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2F667" w14:textId="77777777" w:rsidR="00DF4B00" w:rsidRPr="00046B3A" w:rsidRDefault="00DF4B00" w:rsidP="00EA432A">
      <w:pPr>
        <w:ind w:left="-1134" w:right="471"/>
        <w:rPr>
          <w:rFonts w:ascii="Arial" w:hAnsi="Arial" w:cs="Arial"/>
          <w:b/>
          <w:color w:val="003876"/>
          <w:sz w:val="72"/>
          <w:szCs w:val="72"/>
          <w:lang w:val="en-GB" w:eastAsia="en-GB"/>
        </w:rPr>
      </w:pPr>
    </w:p>
    <w:p w14:paraId="49C7646E" w14:textId="2C8D0A22" w:rsidR="00180419" w:rsidRPr="00046B3A" w:rsidRDefault="00DA11BE"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513A0957"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423F4F52" w:rsidR="00180419" w:rsidRPr="00046B3A" w:rsidRDefault="00304141"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25</w:t>
      </w:r>
      <w:r w:rsidR="00D21431">
        <w:rPr>
          <w:rFonts w:ascii="Arial" w:hAnsi="Arial" w:cs="Arial"/>
          <w:b/>
          <w:color w:val="003876"/>
          <w:sz w:val="40"/>
          <w:szCs w:val="56"/>
          <w:lang w:val="en-GB" w:eastAsia="en-GB"/>
        </w:rPr>
        <w:t xml:space="preserve"> July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069B38D"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60C72CC2"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5E53DF04"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CBD5392"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11F38ACF"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5620C619"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7066B7C"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28F92C8E"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8F97943"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F708666"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C9E1FAC"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20033FF" w14:textId="77777777" w:rsidR="0066662C" w:rsidRDefault="0066662C"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E58DBAE"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7AF77F69" w14:textId="77777777" w:rsidR="00F83934" w:rsidRDefault="00F83934" w:rsidP="001C23DF">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3D1C7939" w14:textId="77777777" w:rsidR="0066662C" w:rsidRPr="00FE0C3A" w:rsidRDefault="0066662C" w:rsidP="0066662C">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086356C7" w14:textId="77777777" w:rsidR="0066662C" w:rsidRPr="00FE0C3A" w:rsidRDefault="0066662C" w:rsidP="0066662C">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6604C650" w14:textId="77777777" w:rsidR="0066662C" w:rsidRPr="00FE0C3A" w:rsidRDefault="0066662C" w:rsidP="0066662C">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6038E9D7" w14:textId="77777777" w:rsidR="0066662C" w:rsidRPr="00FE0C3A" w:rsidRDefault="0066662C" w:rsidP="0066662C">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026FC3D6" w14:textId="77777777" w:rsidR="0066662C" w:rsidRPr="00FE0C3A" w:rsidRDefault="0066662C" w:rsidP="0066662C">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665A3763" w14:textId="77777777" w:rsidR="00C229DB" w:rsidRPr="00046B3A" w:rsidRDefault="00180419" w:rsidP="00C229DB">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C229DB" w:rsidRPr="00046B3A">
        <w:rPr>
          <w:rFonts w:ascii="Arial" w:hAnsi="Arial" w:cs="Arial"/>
          <w:b/>
          <w:color w:val="17365D" w:themeColor="text2" w:themeShade="BF"/>
          <w:sz w:val="32"/>
          <w:szCs w:val="24"/>
        </w:rPr>
        <w:lastRenderedPageBreak/>
        <w:t>Information</w:t>
      </w:r>
    </w:p>
    <w:p w14:paraId="2E0BCBA0" w14:textId="77777777" w:rsidR="00C229DB" w:rsidRPr="00046B3A" w:rsidRDefault="00C229DB" w:rsidP="00C229DB">
      <w:pPr>
        <w:tabs>
          <w:tab w:val="left" w:pos="9356"/>
        </w:tabs>
        <w:ind w:left="-1134" w:right="187"/>
        <w:jc w:val="both"/>
        <w:rPr>
          <w:rFonts w:ascii="Arial" w:hAnsi="Arial" w:cs="Arial"/>
          <w:b/>
          <w:color w:val="17365D" w:themeColor="text2" w:themeShade="BF"/>
        </w:rPr>
      </w:pPr>
    </w:p>
    <w:p w14:paraId="158F79DE"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3C42EABA" w14:textId="77777777" w:rsidR="00C229DB" w:rsidRDefault="00C229DB" w:rsidP="00C229DB">
      <w:pPr>
        <w:tabs>
          <w:tab w:val="left" w:pos="9356"/>
        </w:tabs>
        <w:ind w:left="-1134" w:right="187"/>
        <w:jc w:val="both"/>
        <w:rPr>
          <w:rFonts w:ascii="Arial" w:hAnsi="Arial" w:cs="Arial"/>
          <w:bCs/>
          <w:color w:val="17365D" w:themeColor="text2" w:themeShade="BF"/>
        </w:rPr>
      </w:pPr>
    </w:p>
    <w:p w14:paraId="6E33BA6F" w14:textId="77777777" w:rsidR="00C229DB" w:rsidRPr="00046B3A" w:rsidRDefault="00C229DB" w:rsidP="00C229DB">
      <w:pPr>
        <w:tabs>
          <w:tab w:val="left" w:pos="9356"/>
        </w:tabs>
        <w:ind w:left="-1134" w:right="187"/>
        <w:jc w:val="both"/>
        <w:rPr>
          <w:rFonts w:ascii="Arial" w:hAnsi="Arial" w:cs="Arial"/>
          <w:bCs/>
          <w:color w:val="17365D" w:themeColor="text2" w:themeShade="BF"/>
        </w:rPr>
      </w:pPr>
    </w:p>
    <w:p w14:paraId="51841E7F" w14:textId="77777777" w:rsidR="00C229DB" w:rsidRPr="00046B3A" w:rsidRDefault="00C229DB" w:rsidP="00C229DB">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5492D6D0" w14:textId="77777777" w:rsidR="00C229DB" w:rsidRPr="00046B3A" w:rsidRDefault="00C229DB" w:rsidP="00C229DB">
      <w:pPr>
        <w:tabs>
          <w:tab w:val="left" w:pos="9356"/>
        </w:tabs>
        <w:ind w:left="-1134"/>
        <w:jc w:val="both"/>
        <w:rPr>
          <w:rFonts w:ascii="Arial" w:hAnsi="Arial" w:cs="Arial"/>
          <w:bCs/>
          <w:color w:val="17365D" w:themeColor="text2" w:themeShade="BF"/>
        </w:rPr>
      </w:pPr>
    </w:p>
    <w:p w14:paraId="2047B9E3"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AB30883" w14:textId="77777777" w:rsidR="00C229DB" w:rsidRPr="00046B3A" w:rsidRDefault="00C229DB" w:rsidP="00C229DB">
      <w:pPr>
        <w:tabs>
          <w:tab w:val="left" w:pos="9356"/>
        </w:tabs>
        <w:ind w:left="-1134"/>
        <w:jc w:val="both"/>
        <w:rPr>
          <w:rFonts w:ascii="Arial" w:hAnsi="Arial" w:cs="Arial"/>
          <w:bCs/>
        </w:rPr>
      </w:pPr>
    </w:p>
    <w:p w14:paraId="415A7BA2" w14:textId="77777777" w:rsidR="00C229DB" w:rsidRPr="00046B3A" w:rsidRDefault="00C229DB" w:rsidP="00C229DB">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4745BB03" w14:textId="77777777" w:rsidR="00C229DB" w:rsidRPr="00046B3A" w:rsidRDefault="00C229DB" w:rsidP="00C229DB">
      <w:pPr>
        <w:tabs>
          <w:tab w:val="left" w:pos="9356"/>
        </w:tabs>
        <w:ind w:left="-1134"/>
        <w:jc w:val="both"/>
        <w:rPr>
          <w:rFonts w:ascii="Arial" w:hAnsi="Arial" w:cs="Arial"/>
          <w:bCs/>
        </w:rPr>
      </w:pPr>
    </w:p>
    <w:p w14:paraId="59242EAA"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5C1F2206" w14:textId="77777777" w:rsidR="00C229DB" w:rsidRDefault="00C229DB" w:rsidP="00C229DB">
      <w:pPr>
        <w:tabs>
          <w:tab w:val="left" w:pos="9356"/>
        </w:tabs>
        <w:ind w:left="-1134"/>
        <w:jc w:val="both"/>
        <w:rPr>
          <w:rFonts w:ascii="Arial" w:hAnsi="Arial" w:cs="Arial"/>
          <w:bCs/>
        </w:rPr>
      </w:pPr>
    </w:p>
    <w:p w14:paraId="31691A18" w14:textId="77777777" w:rsidR="00C229DB" w:rsidRPr="00046B3A" w:rsidRDefault="00C229DB" w:rsidP="00C229DB">
      <w:pPr>
        <w:tabs>
          <w:tab w:val="left" w:pos="9356"/>
        </w:tabs>
        <w:ind w:left="-1134"/>
        <w:jc w:val="both"/>
        <w:rPr>
          <w:rFonts w:ascii="Arial" w:hAnsi="Arial" w:cs="Arial"/>
          <w:bCs/>
        </w:rPr>
      </w:pPr>
    </w:p>
    <w:p w14:paraId="281AE35C"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2A9115B1"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p>
    <w:p w14:paraId="1AF9F5E7" w14:textId="77777777" w:rsidR="00C229DB" w:rsidRPr="00046B3A" w:rsidRDefault="00C229DB" w:rsidP="00C229DB">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025B6727" w14:textId="77777777" w:rsidR="00C229DB" w:rsidRPr="00046B3A" w:rsidRDefault="00C229DB" w:rsidP="00C229DB">
      <w:pPr>
        <w:tabs>
          <w:tab w:val="left" w:pos="9356"/>
        </w:tabs>
        <w:ind w:left="-1134"/>
        <w:jc w:val="both"/>
        <w:rPr>
          <w:rFonts w:ascii="Arial" w:hAnsi="Arial" w:cs="Arial"/>
          <w:b/>
          <w:color w:val="17365D" w:themeColor="text2" w:themeShade="BF"/>
          <w:sz w:val="28"/>
          <w:szCs w:val="22"/>
        </w:rPr>
      </w:pPr>
    </w:p>
    <w:p w14:paraId="0790FA8B" w14:textId="77777777" w:rsidR="00C229DB" w:rsidRPr="00046B3A" w:rsidRDefault="00C229DB" w:rsidP="00C229DB">
      <w:pPr>
        <w:tabs>
          <w:tab w:val="left" w:pos="9356"/>
        </w:tabs>
        <w:ind w:left="-1134"/>
        <w:jc w:val="both"/>
        <w:rPr>
          <w:rFonts w:ascii="Arial" w:hAnsi="Arial" w:cs="Arial"/>
          <w:bCs/>
        </w:rPr>
      </w:pPr>
      <w:r w:rsidRPr="00046B3A">
        <w:rPr>
          <w:rFonts w:ascii="Arial" w:hAnsi="Arial" w:cs="Arial"/>
          <w:bCs/>
        </w:rPr>
        <w:t>The Presiding Member will determine the order of speakers to address the Council and the number of speakers is to be limited to 2 in support and 2 against any particular item on a Special Council Meeting Agenda. The Public address session will be restricted to 15 minutes unless the Council, by resolution decides otherwise.</w:t>
      </w:r>
    </w:p>
    <w:p w14:paraId="5FE862E4" w14:textId="77777777" w:rsidR="00C229DB" w:rsidRPr="00046B3A" w:rsidRDefault="00C229DB" w:rsidP="00C229DB">
      <w:pPr>
        <w:tabs>
          <w:tab w:val="left" w:pos="9356"/>
        </w:tabs>
        <w:ind w:left="-1134"/>
        <w:jc w:val="both"/>
        <w:rPr>
          <w:rFonts w:ascii="Arial" w:hAnsi="Arial" w:cs="Arial"/>
        </w:rPr>
      </w:pPr>
    </w:p>
    <w:p w14:paraId="71269EBB" w14:textId="77777777" w:rsidR="00C229DB" w:rsidRPr="00046B3A" w:rsidRDefault="00C229DB" w:rsidP="00C229DB">
      <w:pPr>
        <w:tabs>
          <w:tab w:val="left" w:pos="9356"/>
        </w:tabs>
        <w:ind w:left="-1134"/>
        <w:jc w:val="both"/>
        <w:rPr>
          <w:rFonts w:ascii="Arial" w:hAnsi="Arial" w:cs="Arial"/>
          <w:bCs/>
        </w:rPr>
      </w:pPr>
    </w:p>
    <w:p w14:paraId="71A45BA6" w14:textId="77777777" w:rsidR="00C229DB" w:rsidRPr="00046B3A" w:rsidRDefault="00C229DB" w:rsidP="00C229DB">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95CE8EA" w14:textId="77777777" w:rsidR="00C229DB" w:rsidRPr="00046B3A" w:rsidRDefault="00C229DB" w:rsidP="00C229DB">
      <w:pPr>
        <w:pStyle w:val="BodyText"/>
        <w:tabs>
          <w:tab w:val="left" w:pos="9356"/>
        </w:tabs>
        <w:ind w:left="-1134"/>
        <w:rPr>
          <w:rFonts w:ascii="Arial" w:hAnsi="Arial" w:cs="Arial"/>
          <w:sz w:val="22"/>
          <w:szCs w:val="24"/>
        </w:rPr>
      </w:pPr>
    </w:p>
    <w:p w14:paraId="0C602B5C" w14:textId="77777777" w:rsidR="00C229DB" w:rsidRPr="00046B3A" w:rsidRDefault="00C229DB" w:rsidP="00C229DB">
      <w:pPr>
        <w:pStyle w:val="BodyText2"/>
        <w:tabs>
          <w:tab w:val="left" w:pos="9356"/>
        </w:tabs>
        <w:ind w:left="-1134"/>
        <w:rPr>
          <w:rFonts w:ascii="Arial" w:hAnsi="Arial" w:cs="Arial"/>
          <w:i w:val="0"/>
          <w:szCs w:val="28"/>
        </w:rPr>
      </w:pPr>
      <w:r w:rsidRPr="00046B3A">
        <w:rPr>
          <w:rFonts w:ascii="Arial" w:hAnsi="Arial" w:cs="Arial"/>
          <w:i w:val="0"/>
          <w:szCs w:val="28"/>
        </w:rPr>
        <w:t>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606C0D6F" w14:textId="77777777" w:rsidR="00C229DB" w:rsidRPr="00046B3A" w:rsidRDefault="00C229DB" w:rsidP="00C229DB">
      <w:pPr>
        <w:pStyle w:val="BodyText2"/>
        <w:tabs>
          <w:tab w:val="left" w:pos="9356"/>
        </w:tabs>
        <w:ind w:left="-1134"/>
        <w:rPr>
          <w:rFonts w:ascii="Arial" w:hAnsi="Arial" w:cs="Arial"/>
          <w:i w:val="0"/>
          <w:szCs w:val="28"/>
        </w:rPr>
      </w:pPr>
    </w:p>
    <w:p w14:paraId="2C4C5130" w14:textId="77777777" w:rsidR="00C229DB" w:rsidRPr="00046B3A" w:rsidRDefault="00C229DB" w:rsidP="00C229DB">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06D36D91" w:rsidR="00636FDA" w:rsidRPr="00046B3A" w:rsidRDefault="00636FDA" w:rsidP="00C229DB">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sdt>
      <w:sdtPr>
        <w:rPr>
          <w:rFonts w:ascii="Times New Roman" w:eastAsia="Times New Roman" w:hAnsi="Times New Roman" w:cs="Times New Roman"/>
          <w:noProof/>
          <w:color w:val="auto"/>
          <w:sz w:val="24"/>
          <w:szCs w:val="20"/>
          <w:lang w:val="en-AU"/>
        </w:rPr>
        <w:id w:val="-1411074758"/>
        <w:docPartObj>
          <w:docPartGallery w:val="Table of Contents"/>
          <w:docPartUnique/>
        </w:docPartObj>
      </w:sdtPr>
      <w:sdtEndPr/>
      <w:sdtContent>
        <w:p w14:paraId="105F79D7" w14:textId="27496CF1" w:rsidR="00CA07A1" w:rsidRPr="00581DE7" w:rsidRDefault="00CA07A1" w:rsidP="00581DE7">
          <w:pPr>
            <w:pStyle w:val="TOCHeading"/>
            <w:spacing w:before="0"/>
            <w:rPr>
              <w:sz w:val="12"/>
              <w:szCs w:val="12"/>
            </w:rPr>
          </w:pPr>
        </w:p>
        <w:p w14:paraId="24B95542" w14:textId="4AC87DF8" w:rsidR="007C1FB8" w:rsidRPr="009D30D4" w:rsidRDefault="00CA07A1">
          <w:pPr>
            <w:pStyle w:val="TOC1"/>
            <w:rPr>
              <w:rFonts w:ascii="Arial" w:eastAsiaTheme="minorEastAsia" w:hAnsi="Arial" w:cs="Arial"/>
              <w:noProof/>
              <w:kern w:val="2"/>
              <w:szCs w:val="24"/>
              <w:lang w:eastAsia="en-AU"/>
              <w14:ligatures w14:val="standardContextual"/>
            </w:rPr>
          </w:pPr>
          <w:r>
            <w:fldChar w:fldCharType="begin"/>
          </w:r>
          <w:r>
            <w:instrText xml:space="preserve"> TOC \o "1-3" \h \z \u </w:instrText>
          </w:r>
          <w:r>
            <w:fldChar w:fldCharType="separate"/>
          </w:r>
          <w:hyperlink w:anchor="_Toc142295917" w:history="1">
            <w:r w:rsidR="007C1FB8" w:rsidRPr="009D30D4">
              <w:rPr>
                <w:rStyle w:val="Hyperlink"/>
                <w:rFonts w:ascii="Arial" w:hAnsi="Arial" w:cs="Arial"/>
                <w:noProof/>
                <w:szCs w:val="24"/>
              </w:rPr>
              <w:t>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Declaration of Opening</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_Toc142295917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5</w:t>
            </w:r>
            <w:r w:rsidR="007C1FB8" w:rsidRPr="009D30D4">
              <w:rPr>
                <w:rFonts w:ascii="Arial" w:hAnsi="Arial" w:cs="Arial"/>
                <w:noProof/>
                <w:webHidden/>
                <w:szCs w:val="24"/>
              </w:rPr>
              <w:fldChar w:fldCharType="end"/>
            </w:r>
          </w:hyperlink>
        </w:p>
        <w:p w14:paraId="75088483" w14:textId="536211ED"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18" w:history="1">
            <w:r w:rsidR="007C1FB8" w:rsidRPr="009D30D4">
              <w:rPr>
                <w:rStyle w:val="Hyperlink"/>
                <w:rFonts w:ascii="Arial" w:hAnsi="Arial" w:cs="Arial"/>
                <w:noProof/>
                <w:szCs w:val="24"/>
              </w:rPr>
              <w:t>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Present and Apologies and Leave of Absence (Previously Approved)</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_Toc142295918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5</w:t>
            </w:r>
            <w:r w:rsidR="007C1FB8" w:rsidRPr="009D30D4">
              <w:rPr>
                <w:rFonts w:ascii="Arial" w:hAnsi="Arial" w:cs="Arial"/>
                <w:noProof/>
                <w:webHidden/>
                <w:szCs w:val="24"/>
              </w:rPr>
              <w:fldChar w:fldCharType="end"/>
            </w:r>
          </w:hyperlink>
        </w:p>
        <w:p w14:paraId="62D096FD" w14:textId="0094DA3B"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19" w:history="1">
            <w:r w:rsidR="007C1FB8" w:rsidRPr="009D30D4">
              <w:rPr>
                <w:rStyle w:val="Hyperlink"/>
                <w:rFonts w:ascii="Arial" w:hAnsi="Arial" w:cs="Arial"/>
                <w:noProof/>
                <w:szCs w:val="24"/>
              </w:rPr>
              <w:t>3.</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Public Question Time</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_Toc142295919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6</w:t>
            </w:r>
            <w:r w:rsidR="007C1FB8" w:rsidRPr="009D30D4">
              <w:rPr>
                <w:rFonts w:ascii="Arial" w:hAnsi="Arial" w:cs="Arial"/>
                <w:noProof/>
                <w:webHidden/>
                <w:szCs w:val="24"/>
              </w:rPr>
              <w:fldChar w:fldCharType="end"/>
            </w:r>
          </w:hyperlink>
        </w:p>
        <w:p w14:paraId="773D5C6C" w14:textId="38E465C5"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0" w:history="1">
            <w:r w:rsidR="007C1FB8" w:rsidRPr="009D30D4">
              <w:rPr>
                <w:rStyle w:val="Hyperlink"/>
                <w:rFonts w:ascii="Arial" w:hAnsi="Arial" w:cs="Arial"/>
                <w:noProof/>
                <w:szCs w:val="24"/>
              </w:rPr>
              <w:t>4.</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Addresses by Members of the Public</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_Toc142295920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7</w:t>
            </w:r>
            <w:r w:rsidR="007C1FB8" w:rsidRPr="009D30D4">
              <w:rPr>
                <w:rFonts w:ascii="Arial" w:hAnsi="Arial" w:cs="Arial"/>
                <w:noProof/>
                <w:webHidden/>
                <w:szCs w:val="24"/>
              </w:rPr>
              <w:fldChar w:fldCharType="end"/>
            </w:r>
          </w:hyperlink>
        </w:p>
        <w:p w14:paraId="080F8663" w14:textId="44455A9C"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1" w:history="1">
            <w:r w:rsidR="007C1FB8" w:rsidRPr="009D30D4">
              <w:rPr>
                <w:rStyle w:val="Hyperlink"/>
                <w:rFonts w:ascii="Arial" w:hAnsi="Arial" w:cs="Arial"/>
                <w:noProof/>
                <w:szCs w:val="24"/>
              </w:rPr>
              <w:t>5.</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Requests for Leave of Absence</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_Toc142295921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8</w:t>
            </w:r>
            <w:r w:rsidR="007C1FB8" w:rsidRPr="009D30D4">
              <w:rPr>
                <w:rFonts w:ascii="Arial" w:hAnsi="Arial" w:cs="Arial"/>
                <w:noProof/>
                <w:webHidden/>
                <w:szCs w:val="24"/>
              </w:rPr>
              <w:fldChar w:fldCharType="end"/>
            </w:r>
          </w:hyperlink>
        </w:p>
        <w:p w14:paraId="56A32DD9" w14:textId="1C1D8E11"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2" w:history="1">
            <w:r w:rsidR="007C1FB8" w:rsidRPr="009D30D4">
              <w:rPr>
                <w:rStyle w:val="Hyperlink"/>
                <w:rFonts w:ascii="Arial" w:hAnsi="Arial" w:cs="Arial"/>
                <w:noProof/>
                <w:szCs w:val="24"/>
              </w:rPr>
              <w:t>6.</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Petitions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_Toc142295922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8</w:t>
            </w:r>
            <w:r w:rsidR="007C1FB8" w:rsidRPr="009D30D4">
              <w:rPr>
                <w:rFonts w:ascii="Arial" w:hAnsi="Arial" w:cs="Arial"/>
                <w:noProof/>
                <w:webHidden/>
                <w:szCs w:val="24"/>
              </w:rPr>
              <w:fldChar w:fldCharType="end"/>
            </w:r>
          </w:hyperlink>
        </w:p>
        <w:p w14:paraId="4D22CC47" w14:textId="32F0C7AC"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3" w:history="1">
            <w:r w:rsidR="007C1FB8" w:rsidRPr="009D30D4">
              <w:rPr>
                <w:rStyle w:val="Hyperlink"/>
                <w:rFonts w:ascii="Arial" w:hAnsi="Arial" w:cs="Arial"/>
                <w:noProof/>
                <w:szCs w:val="24"/>
              </w:rPr>
              <w:t>7.</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Disclosures of Financial Interest</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_Toc142295923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8</w:t>
            </w:r>
            <w:r w:rsidR="007C1FB8" w:rsidRPr="009D30D4">
              <w:rPr>
                <w:rFonts w:ascii="Arial" w:hAnsi="Arial" w:cs="Arial"/>
                <w:noProof/>
                <w:webHidden/>
                <w:szCs w:val="24"/>
              </w:rPr>
              <w:fldChar w:fldCharType="end"/>
            </w:r>
          </w:hyperlink>
        </w:p>
        <w:p w14:paraId="4B038F97" w14:textId="5C51A15A" w:rsidR="007C1FB8" w:rsidRPr="009D30D4" w:rsidRDefault="00027CB0">
          <w:pPr>
            <w:pStyle w:val="TOC2"/>
            <w:rPr>
              <w:rFonts w:ascii="Arial" w:eastAsiaTheme="minorEastAsia" w:hAnsi="Arial" w:cs="Arial"/>
              <w:kern w:val="2"/>
              <w:szCs w:val="24"/>
              <w:lang w:eastAsia="en-AU"/>
              <w14:ligatures w14:val="standardContextual"/>
            </w:rPr>
          </w:pPr>
          <w:hyperlink w:anchor="_Toc142295924" w:history="1">
            <w:r w:rsidR="007C1FB8" w:rsidRPr="009D30D4">
              <w:rPr>
                <w:rStyle w:val="Hyperlink"/>
                <w:rFonts w:ascii="Arial" w:hAnsi="Arial" w:cs="Arial"/>
                <w:szCs w:val="24"/>
              </w:rPr>
              <w:t>7.1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Councillor Mangano – Item 22.1 - CONFIDENTIAL Notice of Motion – Legal Representation</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_Toc142295924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8</w:t>
            </w:r>
            <w:r w:rsidR="007C1FB8" w:rsidRPr="009D30D4">
              <w:rPr>
                <w:rFonts w:ascii="Arial" w:hAnsi="Arial" w:cs="Arial"/>
                <w:webHidden/>
                <w:szCs w:val="24"/>
              </w:rPr>
              <w:fldChar w:fldCharType="end"/>
            </w:r>
          </w:hyperlink>
        </w:p>
        <w:p w14:paraId="62A87EDA" w14:textId="70F40BDB"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5" w:history="1">
            <w:r w:rsidR="007C1FB8" w:rsidRPr="009D30D4">
              <w:rPr>
                <w:rStyle w:val="Hyperlink"/>
                <w:rFonts w:ascii="Arial" w:hAnsi="Arial" w:cs="Arial"/>
                <w:noProof/>
                <w:szCs w:val="24"/>
              </w:rPr>
              <w:t>8.</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Disclosures of Interests Affecting Impartiality</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_Toc142295925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8</w:t>
            </w:r>
            <w:r w:rsidR="007C1FB8" w:rsidRPr="009D30D4">
              <w:rPr>
                <w:rFonts w:ascii="Arial" w:hAnsi="Arial" w:cs="Arial"/>
                <w:noProof/>
                <w:webHidden/>
                <w:szCs w:val="24"/>
              </w:rPr>
              <w:fldChar w:fldCharType="end"/>
            </w:r>
          </w:hyperlink>
        </w:p>
        <w:p w14:paraId="751759B8" w14:textId="294108B3" w:rsidR="007C1FB8" w:rsidRPr="009D30D4" w:rsidRDefault="00027CB0">
          <w:pPr>
            <w:pStyle w:val="TOC2"/>
            <w:rPr>
              <w:rFonts w:ascii="Arial" w:eastAsiaTheme="minorEastAsia" w:hAnsi="Arial" w:cs="Arial"/>
              <w:kern w:val="2"/>
              <w:szCs w:val="24"/>
              <w:lang w:eastAsia="en-AU"/>
              <w14:ligatures w14:val="standardContextual"/>
            </w:rPr>
          </w:pPr>
          <w:hyperlink w:anchor="_Toc142295926" w:history="1">
            <w:r w:rsidR="007C1FB8" w:rsidRPr="009D30D4">
              <w:rPr>
                <w:rStyle w:val="Hyperlink"/>
                <w:rFonts w:ascii="Arial" w:hAnsi="Arial" w:cs="Arial"/>
                <w:szCs w:val="24"/>
              </w:rPr>
              <w:t>8.1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Mayor &amp; all Councillors – Item 22.1- CONFIDENTIAL Notice of Motion – Legal Representation</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_Toc142295926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8</w:t>
            </w:r>
            <w:r w:rsidR="007C1FB8" w:rsidRPr="009D30D4">
              <w:rPr>
                <w:rFonts w:ascii="Arial" w:hAnsi="Arial" w:cs="Arial"/>
                <w:webHidden/>
                <w:szCs w:val="24"/>
              </w:rPr>
              <w:fldChar w:fldCharType="end"/>
            </w:r>
          </w:hyperlink>
        </w:p>
        <w:p w14:paraId="1BD9D099" w14:textId="7F189412"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7" w:history="1">
            <w:r w:rsidR="007C1FB8" w:rsidRPr="009D30D4">
              <w:rPr>
                <w:rStyle w:val="Hyperlink"/>
                <w:rFonts w:ascii="Arial" w:hAnsi="Arial" w:cs="Arial"/>
                <w:noProof/>
                <w:szCs w:val="24"/>
              </w:rPr>
              <w:t>9.</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Declarations by Members That They Have Not Given Due Consideration to Papers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_Toc142295927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w:t>
            </w:r>
            <w:r w:rsidR="007C1FB8" w:rsidRPr="009D30D4">
              <w:rPr>
                <w:rFonts w:ascii="Arial" w:hAnsi="Arial" w:cs="Arial"/>
                <w:noProof/>
                <w:webHidden/>
                <w:szCs w:val="24"/>
              </w:rPr>
              <w:fldChar w:fldCharType="end"/>
            </w:r>
          </w:hyperlink>
        </w:p>
        <w:p w14:paraId="0E242EAA" w14:textId="7489435B"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28" w:history="1">
            <w:r w:rsidR="007C1FB8" w:rsidRPr="009D30D4">
              <w:rPr>
                <w:rStyle w:val="Hyperlink"/>
                <w:rFonts w:ascii="Arial" w:hAnsi="Arial" w:cs="Arial"/>
                <w:noProof/>
                <w:szCs w:val="24"/>
              </w:rPr>
              <w:t>10.</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Confirmation of Minutes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_Toc142295928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w:t>
            </w:r>
            <w:r w:rsidR="007C1FB8" w:rsidRPr="009D30D4">
              <w:rPr>
                <w:rFonts w:ascii="Arial" w:hAnsi="Arial" w:cs="Arial"/>
                <w:noProof/>
                <w:webHidden/>
                <w:szCs w:val="24"/>
              </w:rPr>
              <w:fldChar w:fldCharType="end"/>
            </w:r>
          </w:hyperlink>
        </w:p>
        <w:p w14:paraId="1D1EE243" w14:textId="37D7A075" w:rsidR="007C1FB8" w:rsidRPr="009D30D4" w:rsidRDefault="00027CB0">
          <w:pPr>
            <w:pStyle w:val="TOC2"/>
            <w:rPr>
              <w:rFonts w:ascii="Arial" w:eastAsiaTheme="minorEastAsia" w:hAnsi="Arial" w:cs="Arial"/>
              <w:kern w:val="2"/>
              <w:szCs w:val="24"/>
              <w:lang w:eastAsia="en-AU"/>
              <w14:ligatures w14:val="standardContextual"/>
            </w:rPr>
          </w:pPr>
          <w:hyperlink w:anchor="_Toc142295929" w:history="1">
            <w:r w:rsidR="007C1FB8" w:rsidRPr="009D30D4">
              <w:rPr>
                <w:rStyle w:val="Hyperlink"/>
                <w:rFonts w:ascii="Arial" w:hAnsi="Arial" w:cs="Arial"/>
                <w:szCs w:val="24"/>
              </w:rPr>
              <w:t>10.1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Ordinary Council Meeting 27 June 2023</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_Toc142295929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9</w:t>
            </w:r>
            <w:r w:rsidR="007C1FB8" w:rsidRPr="009D30D4">
              <w:rPr>
                <w:rFonts w:ascii="Arial" w:hAnsi="Arial" w:cs="Arial"/>
                <w:webHidden/>
                <w:szCs w:val="24"/>
              </w:rPr>
              <w:fldChar w:fldCharType="end"/>
            </w:r>
          </w:hyperlink>
        </w:p>
        <w:p w14:paraId="44DAE826" w14:textId="57EA1620"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0" w:history="1">
            <w:r w:rsidR="007C1FB8" w:rsidRPr="009D30D4">
              <w:rPr>
                <w:rStyle w:val="Hyperlink"/>
                <w:rFonts w:ascii="Arial" w:hAnsi="Arial" w:cs="Arial"/>
                <w:noProof/>
                <w:szCs w:val="24"/>
              </w:rPr>
              <w:t>11.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Announcements of the Presiding Member without discussion.</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_Toc142295930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w:t>
            </w:r>
            <w:r w:rsidR="007C1FB8" w:rsidRPr="009D30D4">
              <w:rPr>
                <w:rFonts w:ascii="Arial" w:hAnsi="Arial" w:cs="Arial"/>
                <w:noProof/>
                <w:webHidden/>
                <w:szCs w:val="24"/>
              </w:rPr>
              <w:fldChar w:fldCharType="end"/>
            </w:r>
          </w:hyperlink>
        </w:p>
        <w:p w14:paraId="1D08E268" w14:textId="3287C60E"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1" w:history="1">
            <w:r w:rsidR="007C1FB8" w:rsidRPr="009D30D4">
              <w:rPr>
                <w:rStyle w:val="Hyperlink"/>
                <w:rFonts w:ascii="Arial" w:hAnsi="Arial" w:cs="Arial"/>
                <w:noProof/>
                <w:szCs w:val="24"/>
              </w:rPr>
              <w:t>12.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Members Announcements without discussion.</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_Toc142295931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w:t>
            </w:r>
            <w:r w:rsidR="007C1FB8" w:rsidRPr="009D30D4">
              <w:rPr>
                <w:rFonts w:ascii="Arial" w:hAnsi="Arial" w:cs="Arial"/>
                <w:noProof/>
                <w:webHidden/>
                <w:szCs w:val="24"/>
              </w:rPr>
              <w:fldChar w:fldCharType="end"/>
            </w:r>
          </w:hyperlink>
        </w:p>
        <w:p w14:paraId="78E27922" w14:textId="33AAC793" w:rsidR="007C1FB8" w:rsidRPr="009D30D4" w:rsidRDefault="00027CB0">
          <w:pPr>
            <w:pStyle w:val="TOC2"/>
            <w:rPr>
              <w:rFonts w:ascii="Arial" w:eastAsiaTheme="minorEastAsia" w:hAnsi="Arial" w:cs="Arial"/>
              <w:kern w:val="2"/>
              <w:szCs w:val="24"/>
              <w:lang w:eastAsia="en-AU"/>
              <w14:ligatures w14:val="standardContextual"/>
            </w:rPr>
          </w:pPr>
          <w:hyperlink w:anchor="_Toc142295932" w:history="1">
            <w:r w:rsidR="007C1FB8" w:rsidRPr="009D30D4">
              <w:rPr>
                <w:rStyle w:val="Hyperlink"/>
                <w:rFonts w:ascii="Arial" w:hAnsi="Arial" w:cs="Arial"/>
                <w:szCs w:val="24"/>
              </w:rPr>
              <w:t>12.1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Councillor McManus</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_Toc142295932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9</w:t>
            </w:r>
            <w:r w:rsidR="007C1FB8" w:rsidRPr="009D30D4">
              <w:rPr>
                <w:rFonts w:ascii="Arial" w:hAnsi="Arial" w:cs="Arial"/>
                <w:webHidden/>
                <w:szCs w:val="24"/>
              </w:rPr>
              <w:fldChar w:fldCharType="end"/>
            </w:r>
          </w:hyperlink>
        </w:p>
        <w:p w14:paraId="234E06E3" w14:textId="3688C8A0"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3" w:history="1">
            <w:r w:rsidR="007C1FB8" w:rsidRPr="009D30D4">
              <w:rPr>
                <w:rStyle w:val="Hyperlink"/>
                <w:rFonts w:ascii="Arial" w:hAnsi="Arial" w:cs="Arial"/>
                <w:noProof/>
                <w:szCs w:val="24"/>
              </w:rPr>
              <w:t>13.</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Matters for Which the Meeting May Be Closed</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_Toc142295933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10</w:t>
            </w:r>
            <w:r w:rsidR="007C1FB8" w:rsidRPr="009D30D4">
              <w:rPr>
                <w:rFonts w:ascii="Arial" w:hAnsi="Arial" w:cs="Arial"/>
                <w:noProof/>
                <w:webHidden/>
                <w:szCs w:val="24"/>
              </w:rPr>
              <w:fldChar w:fldCharType="end"/>
            </w:r>
          </w:hyperlink>
        </w:p>
        <w:p w14:paraId="036AFDEC" w14:textId="74484D24"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4" w:history="1">
            <w:r w:rsidR="007C1FB8" w:rsidRPr="009D30D4">
              <w:rPr>
                <w:rStyle w:val="Hyperlink"/>
                <w:rFonts w:ascii="Arial" w:hAnsi="Arial" w:cs="Arial"/>
                <w:noProof/>
                <w:szCs w:val="24"/>
              </w:rPr>
              <w:t>14.</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En Bloc Items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_Toc142295934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10</w:t>
            </w:r>
            <w:r w:rsidR="007C1FB8" w:rsidRPr="009D30D4">
              <w:rPr>
                <w:rFonts w:ascii="Arial" w:hAnsi="Arial" w:cs="Arial"/>
                <w:noProof/>
                <w:webHidden/>
                <w:szCs w:val="24"/>
              </w:rPr>
              <w:fldChar w:fldCharType="end"/>
            </w:r>
          </w:hyperlink>
        </w:p>
        <w:p w14:paraId="3A9BF6D7" w14:textId="04D7C9D7"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5" w:history="1">
            <w:r w:rsidR="007C1FB8" w:rsidRPr="009D30D4">
              <w:rPr>
                <w:rStyle w:val="Hyperlink"/>
                <w:rFonts w:ascii="Arial" w:hAnsi="Arial" w:cs="Arial"/>
                <w:noProof/>
                <w:szCs w:val="24"/>
              </w:rPr>
              <w:t>15.</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Minutes of Council Committees and Administrative Liaison Working Groups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_Toc142295935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10</w:t>
            </w:r>
            <w:r w:rsidR="007C1FB8" w:rsidRPr="009D30D4">
              <w:rPr>
                <w:rFonts w:ascii="Arial" w:hAnsi="Arial" w:cs="Arial"/>
                <w:noProof/>
                <w:webHidden/>
                <w:szCs w:val="24"/>
              </w:rPr>
              <w:fldChar w:fldCharType="end"/>
            </w:r>
          </w:hyperlink>
        </w:p>
        <w:p w14:paraId="0C59611D" w14:textId="37FD46A5"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6" w:history="1">
            <w:r w:rsidR="007C1FB8" w:rsidRPr="009D30D4">
              <w:rPr>
                <w:rStyle w:val="Hyperlink"/>
                <w:rFonts w:ascii="Arial" w:hAnsi="Arial" w:cs="Arial"/>
                <w:noProof/>
                <w:szCs w:val="24"/>
              </w:rPr>
              <w:t>15.1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Minutes of the following Committee Meetings (in date order) are to be received:</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_Toc142295936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10</w:t>
            </w:r>
            <w:r w:rsidR="007C1FB8" w:rsidRPr="009D30D4">
              <w:rPr>
                <w:rFonts w:ascii="Arial" w:hAnsi="Arial" w:cs="Arial"/>
                <w:noProof/>
                <w:webHidden/>
                <w:szCs w:val="24"/>
              </w:rPr>
              <w:fldChar w:fldCharType="end"/>
            </w:r>
          </w:hyperlink>
        </w:p>
        <w:p w14:paraId="5BEF4231" w14:textId="4168A0C2"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7" w:history="1">
            <w:r w:rsidR="007C1FB8" w:rsidRPr="009D30D4">
              <w:rPr>
                <w:rStyle w:val="Hyperlink"/>
                <w:rFonts w:ascii="Arial" w:hAnsi="Arial" w:cs="Arial"/>
                <w:noProof/>
                <w:szCs w:val="24"/>
              </w:rPr>
              <w:t>16.</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Divisional Reports - Planning &amp; Development Report No’s PD31.07.23 to PD36.07.23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_Toc142295937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11</w:t>
            </w:r>
            <w:r w:rsidR="007C1FB8" w:rsidRPr="009D30D4">
              <w:rPr>
                <w:rFonts w:ascii="Arial" w:hAnsi="Arial" w:cs="Arial"/>
                <w:noProof/>
                <w:webHidden/>
                <w:szCs w:val="24"/>
              </w:rPr>
              <w:fldChar w:fldCharType="end"/>
            </w:r>
          </w:hyperlink>
        </w:p>
        <w:p w14:paraId="04CB3589" w14:textId="6E4C95B9"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8" w:history="1">
            <w:r w:rsidR="007C1FB8" w:rsidRPr="009D30D4">
              <w:rPr>
                <w:rStyle w:val="Hyperlink"/>
                <w:rFonts w:ascii="Arial" w:hAnsi="Arial" w:cs="Arial"/>
                <w:noProof/>
                <w:szCs w:val="24"/>
              </w:rPr>
              <w:t>16.1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PD31.07.23 - Consideration of Scheme Amendment No. 6 – Laneways and Vehicular Access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_Toc142295938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11</w:t>
            </w:r>
            <w:r w:rsidR="007C1FB8" w:rsidRPr="009D30D4">
              <w:rPr>
                <w:rFonts w:ascii="Arial" w:hAnsi="Arial" w:cs="Arial"/>
                <w:noProof/>
                <w:webHidden/>
                <w:szCs w:val="24"/>
              </w:rPr>
              <w:fldChar w:fldCharType="end"/>
            </w:r>
          </w:hyperlink>
        </w:p>
        <w:p w14:paraId="02D1732F" w14:textId="3B827A85"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39" w:history="1">
            <w:r w:rsidR="007C1FB8" w:rsidRPr="009D30D4">
              <w:rPr>
                <w:rStyle w:val="Hyperlink"/>
                <w:rFonts w:ascii="Arial" w:hAnsi="Arial" w:cs="Arial"/>
                <w:noProof/>
                <w:szCs w:val="24"/>
              </w:rPr>
              <w:t>16.2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PD32.07.23 - Review of Local Planning Policies – Allen Park Residential Standard, St Peters Square Design Guidelines, Hollywood Design Guidelines and Swanbourne Design Guidelines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_Toc142295939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18</w:t>
            </w:r>
            <w:r w:rsidR="007C1FB8" w:rsidRPr="009D30D4">
              <w:rPr>
                <w:rFonts w:ascii="Arial" w:hAnsi="Arial" w:cs="Arial"/>
                <w:noProof/>
                <w:webHidden/>
                <w:szCs w:val="24"/>
              </w:rPr>
              <w:fldChar w:fldCharType="end"/>
            </w:r>
          </w:hyperlink>
        </w:p>
        <w:p w14:paraId="383C7E35" w14:textId="7D4D1E40"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0" w:history="1">
            <w:r w:rsidR="007C1FB8" w:rsidRPr="009D30D4">
              <w:rPr>
                <w:rStyle w:val="Hyperlink"/>
                <w:rFonts w:ascii="Arial" w:hAnsi="Arial" w:cs="Arial"/>
                <w:noProof/>
                <w:szCs w:val="24"/>
              </w:rPr>
              <w:t>16.3</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PD33.07.23 - Consideration of Development Application – Five Grouped Dwellings at No. 2 Philip Road, Dalkeith</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_Toc142295940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23</w:t>
            </w:r>
            <w:r w:rsidR="007C1FB8" w:rsidRPr="009D30D4">
              <w:rPr>
                <w:rFonts w:ascii="Arial" w:hAnsi="Arial" w:cs="Arial"/>
                <w:noProof/>
                <w:webHidden/>
                <w:szCs w:val="24"/>
              </w:rPr>
              <w:fldChar w:fldCharType="end"/>
            </w:r>
          </w:hyperlink>
        </w:p>
        <w:p w14:paraId="03C29093" w14:textId="11B70B7D"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1" w:history="1">
            <w:r w:rsidR="007C1FB8" w:rsidRPr="009D30D4">
              <w:rPr>
                <w:rStyle w:val="Hyperlink"/>
                <w:rFonts w:ascii="Arial" w:hAnsi="Arial" w:cs="Arial"/>
                <w:noProof/>
                <w:szCs w:val="24"/>
              </w:rPr>
              <w:t>16.4</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PD34.07.23 - Consideration of Development Application – Residential – Single House at No. 32 Philip Road, Dalkeith</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_Toc142295941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37</w:t>
            </w:r>
            <w:r w:rsidR="007C1FB8" w:rsidRPr="009D30D4">
              <w:rPr>
                <w:rFonts w:ascii="Arial" w:hAnsi="Arial" w:cs="Arial"/>
                <w:noProof/>
                <w:webHidden/>
                <w:szCs w:val="24"/>
              </w:rPr>
              <w:fldChar w:fldCharType="end"/>
            </w:r>
          </w:hyperlink>
        </w:p>
        <w:p w14:paraId="5A310F4C" w14:textId="3B5137DD"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2" w:history="1">
            <w:r w:rsidR="007C1FB8" w:rsidRPr="009D30D4">
              <w:rPr>
                <w:rStyle w:val="Hyperlink"/>
                <w:rFonts w:ascii="Arial" w:hAnsi="Arial" w:cs="Arial"/>
                <w:noProof/>
                <w:szCs w:val="24"/>
              </w:rPr>
              <w:t>16.5</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PD35.07.23 - Consideration of Development Application – Change of Use – “Restaurant” to “Small Bar” – 99A &amp; 101 Waratah Avenue, Dalkeith</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_Toc142295942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52</w:t>
            </w:r>
            <w:r w:rsidR="007C1FB8" w:rsidRPr="009D30D4">
              <w:rPr>
                <w:rFonts w:ascii="Arial" w:hAnsi="Arial" w:cs="Arial"/>
                <w:noProof/>
                <w:webHidden/>
                <w:szCs w:val="24"/>
              </w:rPr>
              <w:fldChar w:fldCharType="end"/>
            </w:r>
          </w:hyperlink>
        </w:p>
        <w:p w14:paraId="2724C3C8" w14:textId="014C63B2"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3" w:history="1">
            <w:r w:rsidR="007C1FB8" w:rsidRPr="009D30D4">
              <w:rPr>
                <w:rStyle w:val="Hyperlink"/>
                <w:rFonts w:ascii="Arial" w:hAnsi="Arial" w:cs="Arial"/>
                <w:noProof/>
                <w:szCs w:val="24"/>
              </w:rPr>
              <w:t>16.6</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PD36.07.23 - Consideration of Development Application – Residential – Additions to Single House at 22 Clifton Street, Nedlands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_Toc142295943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60</w:t>
            </w:r>
            <w:r w:rsidR="007C1FB8" w:rsidRPr="009D30D4">
              <w:rPr>
                <w:rFonts w:ascii="Arial" w:hAnsi="Arial" w:cs="Arial"/>
                <w:noProof/>
                <w:webHidden/>
                <w:szCs w:val="24"/>
              </w:rPr>
              <w:fldChar w:fldCharType="end"/>
            </w:r>
          </w:hyperlink>
        </w:p>
        <w:p w14:paraId="48779C15" w14:textId="5A107011"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4" w:history="1">
            <w:r w:rsidR="007C1FB8" w:rsidRPr="009D30D4">
              <w:rPr>
                <w:rStyle w:val="Hyperlink"/>
                <w:rFonts w:ascii="Arial" w:hAnsi="Arial" w:cs="Arial"/>
                <w:noProof/>
                <w:szCs w:val="24"/>
              </w:rPr>
              <w:t>17.</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Divisional Reports - Technical Services Report No’s TS08.07.23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_Toc142295944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73</w:t>
            </w:r>
            <w:r w:rsidR="007C1FB8" w:rsidRPr="009D30D4">
              <w:rPr>
                <w:rFonts w:ascii="Arial" w:hAnsi="Arial" w:cs="Arial"/>
                <w:noProof/>
                <w:webHidden/>
                <w:szCs w:val="24"/>
              </w:rPr>
              <w:fldChar w:fldCharType="end"/>
            </w:r>
          </w:hyperlink>
        </w:p>
        <w:p w14:paraId="2FABB5F6" w14:textId="42DA3506"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5" w:history="1">
            <w:r w:rsidR="007C1FB8" w:rsidRPr="009D30D4">
              <w:rPr>
                <w:rStyle w:val="Hyperlink"/>
                <w:rFonts w:ascii="Arial" w:hAnsi="Arial" w:cs="Arial"/>
                <w:noProof/>
                <w:szCs w:val="24"/>
              </w:rPr>
              <w:t>17.1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TS08.07.23 – Safe Active Streets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_Toc142295945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73</w:t>
            </w:r>
            <w:r w:rsidR="007C1FB8" w:rsidRPr="009D30D4">
              <w:rPr>
                <w:rFonts w:ascii="Arial" w:hAnsi="Arial" w:cs="Arial"/>
                <w:noProof/>
                <w:webHidden/>
                <w:szCs w:val="24"/>
              </w:rPr>
              <w:fldChar w:fldCharType="end"/>
            </w:r>
          </w:hyperlink>
        </w:p>
        <w:p w14:paraId="69705A28" w14:textId="378D74BF"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6" w:history="1">
            <w:r w:rsidR="007C1FB8" w:rsidRPr="009D30D4">
              <w:rPr>
                <w:rStyle w:val="Hyperlink"/>
                <w:rFonts w:ascii="Arial" w:hAnsi="Arial" w:cs="Arial"/>
                <w:noProof/>
                <w:szCs w:val="24"/>
              </w:rPr>
              <w:t>18.</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Divisional Reports - Corporate &amp; Strategy Report No’s CPS29.07.23 to CPS33.07.23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_Toc142295946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94</w:t>
            </w:r>
            <w:r w:rsidR="007C1FB8" w:rsidRPr="009D30D4">
              <w:rPr>
                <w:rFonts w:ascii="Arial" w:hAnsi="Arial" w:cs="Arial"/>
                <w:noProof/>
                <w:webHidden/>
                <w:szCs w:val="24"/>
              </w:rPr>
              <w:fldChar w:fldCharType="end"/>
            </w:r>
          </w:hyperlink>
        </w:p>
        <w:p w14:paraId="163FAECA" w14:textId="36645620"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7" w:history="1">
            <w:r w:rsidR="007C1FB8" w:rsidRPr="009D30D4">
              <w:rPr>
                <w:rStyle w:val="Hyperlink"/>
                <w:rFonts w:ascii="Arial" w:hAnsi="Arial" w:cs="Arial"/>
                <w:noProof/>
                <w:szCs w:val="24"/>
              </w:rPr>
              <w:t>18.1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CPS29.07.23 – Underground Power – Review of Community Consultation and consideration of next steps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_Toc142295947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94</w:t>
            </w:r>
            <w:r w:rsidR="007C1FB8" w:rsidRPr="009D30D4">
              <w:rPr>
                <w:rFonts w:ascii="Arial" w:hAnsi="Arial" w:cs="Arial"/>
                <w:noProof/>
                <w:webHidden/>
                <w:szCs w:val="24"/>
              </w:rPr>
              <w:fldChar w:fldCharType="end"/>
            </w:r>
          </w:hyperlink>
        </w:p>
        <w:p w14:paraId="24213155" w14:textId="4BFD0AD8"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8" w:history="1">
            <w:r w:rsidR="007C1FB8" w:rsidRPr="009D30D4">
              <w:rPr>
                <w:rStyle w:val="Hyperlink"/>
                <w:rFonts w:ascii="Arial" w:hAnsi="Arial" w:cs="Arial"/>
                <w:noProof/>
                <w:szCs w:val="24"/>
              </w:rPr>
              <w:t>18.2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CPS30.07.23 – Dalkeith Nedlands Bowling Club Sublease to West Coast Padel</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_Toc142295948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107</w:t>
            </w:r>
            <w:r w:rsidR="007C1FB8" w:rsidRPr="009D30D4">
              <w:rPr>
                <w:rFonts w:ascii="Arial" w:hAnsi="Arial" w:cs="Arial"/>
                <w:noProof/>
                <w:webHidden/>
                <w:szCs w:val="24"/>
              </w:rPr>
              <w:fldChar w:fldCharType="end"/>
            </w:r>
          </w:hyperlink>
        </w:p>
        <w:p w14:paraId="286E5B54" w14:textId="4381B797"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49" w:history="1">
            <w:r w:rsidR="007C1FB8" w:rsidRPr="009D30D4">
              <w:rPr>
                <w:rStyle w:val="Hyperlink"/>
                <w:rFonts w:ascii="Arial" w:hAnsi="Arial" w:cs="Arial"/>
                <w:noProof/>
                <w:szCs w:val="24"/>
              </w:rPr>
              <w:t>18.3</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CPS31.07.23 - Monthly Investment Report – June 2023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_Toc142295949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117</w:t>
            </w:r>
            <w:r w:rsidR="007C1FB8" w:rsidRPr="009D30D4">
              <w:rPr>
                <w:rFonts w:ascii="Arial" w:hAnsi="Arial" w:cs="Arial"/>
                <w:noProof/>
                <w:webHidden/>
                <w:szCs w:val="24"/>
              </w:rPr>
              <w:fldChar w:fldCharType="end"/>
            </w:r>
          </w:hyperlink>
        </w:p>
        <w:p w14:paraId="2CB26A00" w14:textId="4476F108"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0" w:history="1">
            <w:r w:rsidR="007C1FB8" w:rsidRPr="009D30D4">
              <w:rPr>
                <w:rStyle w:val="Hyperlink"/>
                <w:rFonts w:ascii="Arial" w:hAnsi="Arial" w:cs="Arial"/>
                <w:noProof/>
                <w:szCs w:val="24"/>
              </w:rPr>
              <w:t>18.4</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CPS32.07.23 - List of Accounts Paid – June 2023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_Toc142295950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121</w:t>
            </w:r>
            <w:r w:rsidR="007C1FB8" w:rsidRPr="009D30D4">
              <w:rPr>
                <w:rFonts w:ascii="Arial" w:hAnsi="Arial" w:cs="Arial"/>
                <w:noProof/>
                <w:webHidden/>
                <w:szCs w:val="24"/>
              </w:rPr>
              <w:fldChar w:fldCharType="end"/>
            </w:r>
          </w:hyperlink>
        </w:p>
        <w:p w14:paraId="53995C96" w14:textId="5386F0BE"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1" w:history="1">
            <w:r w:rsidR="007C1FB8" w:rsidRPr="009D30D4">
              <w:rPr>
                <w:rStyle w:val="Hyperlink"/>
                <w:rFonts w:ascii="Arial" w:hAnsi="Arial" w:cs="Arial"/>
                <w:noProof/>
                <w:szCs w:val="24"/>
              </w:rPr>
              <w:t>19.</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Reports by the Chief Executive Officer CEO17.07.23 to CEO18.07.23</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_Toc142295951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124</w:t>
            </w:r>
            <w:r w:rsidR="007C1FB8" w:rsidRPr="009D30D4">
              <w:rPr>
                <w:rFonts w:ascii="Arial" w:hAnsi="Arial" w:cs="Arial"/>
                <w:noProof/>
                <w:webHidden/>
                <w:szCs w:val="24"/>
              </w:rPr>
              <w:fldChar w:fldCharType="end"/>
            </w:r>
          </w:hyperlink>
        </w:p>
        <w:p w14:paraId="3D81D77C" w14:textId="266771F5"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2" w:history="1">
            <w:r w:rsidR="007C1FB8" w:rsidRPr="009D30D4">
              <w:rPr>
                <w:rStyle w:val="Hyperlink"/>
                <w:rFonts w:ascii="Arial" w:hAnsi="Arial" w:cs="Arial"/>
                <w:noProof/>
                <w:szCs w:val="24"/>
              </w:rPr>
              <w:t>19.1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CEO17.07.23 – Future Elections and Polls to 2028</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_Toc142295952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124</w:t>
            </w:r>
            <w:r w:rsidR="007C1FB8" w:rsidRPr="009D30D4">
              <w:rPr>
                <w:rFonts w:ascii="Arial" w:hAnsi="Arial" w:cs="Arial"/>
                <w:noProof/>
                <w:webHidden/>
                <w:szCs w:val="24"/>
              </w:rPr>
              <w:fldChar w:fldCharType="end"/>
            </w:r>
          </w:hyperlink>
        </w:p>
        <w:p w14:paraId="39348697" w14:textId="63E874AA"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3" w:history="1">
            <w:r w:rsidR="007C1FB8" w:rsidRPr="009D30D4">
              <w:rPr>
                <w:rStyle w:val="Hyperlink"/>
                <w:rFonts w:ascii="Arial" w:hAnsi="Arial" w:cs="Arial"/>
                <w:noProof/>
                <w:szCs w:val="24"/>
              </w:rPr>
              <w:t>19.2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CEO18.07.23 - Register of Outstanding Council Resolutions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_Toc142295953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129</w:t>
            </w:r>
            <w:r w:rsidR="007C1FB8" w:rsidRPr="009D30D4">
              <w:rPr>
                <w:rFonts w:ascii="Arial" w:hAnsi="Arial" w:cs="Arial"/>
                <w:noProof/>
                <w:webHidden/>
                <w:szCs w:val="24"/>
              </w:rPr>
              <w:fldChar w:fldCharType="end"/>
            </w:r>
          </w:hyperlink>
        </w:p>
        <w:p w14:paraId="2F1C20D4" w14:textId="6CD161FA"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4" w:history="1">
            <w:r w:rsidR="007C1FB8" w:rsidRPr="009D30D4">
              <w:rPr>
                <w:rStyle w:val="Hyperlink"/>
                <w:rFonts w:ascii="Arial" w:hAnsi="Arial" w:cs="Arial"/>
                <w:noProof/>
                <w:szCs w:val="24"/>
              </w:rPr>
              <w:t>20.</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Council Members Notice of Motions of Which Previous Notice Has Been Given</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_Toc142295954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132</w:t>
            </w:r>
            <w:r w:rsidR="007C1FB8" w:rsidRPr="009D30D4">
              <w:rPr>
                <w:rFonts w:ascii="Arial" w:hAnsi="Arial" w:cs="Arial"/>
                <w:noProof/>
                <w:webHidden/>
                <w:szCs w:val="24"/>
              </w:rPr>
              <w:fldChar w:fldCharType="end"/>
            </w:r>
          </w:hyperlink>
        </w:p>
        <w:p w14:paraId="652433EA" w14:textId="69B4431C" w:rsidR="007C1FB8" w:rsidRPr="009D30D4" w:rsidRDefault="00027CB0">
          <w:pPr>
            <w:pStyle w:val="TOC2"/>
            <w:rPr>
              <w:rFonts w:ascii="Arial" w:eastAsiaTheme="minorEastAsia" w:hAnsi="Arial" w:cs="Arial"/>
              <w:kern w:val="2"/>
              <w:szCs w:val="24"/>
              <w:lang w:eastAsia="en-AU"/>
              <w14:ligatures w14:val="standardContextual"/>
            </w:rPr>
          </w:pPr>
          <w:hyperlink w:anchor="_Toc142295955" w:history="1">
            <w:r w:rsidR="007C1FB8" w:rsidRPr="009D30D4">
              <w:rPr>
                <w:rStyle w:val="Hyperlink"/>
                <w:rFonts w:ascii="Arial" w:hAnsi="Arial" w:cs="Arial"/>
                <w:szCs w:val="24"/>
              </w:rPr>
              <w:t>20.1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Councillor Mangano – Cancellation of WALGA Membership</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_Toc142295955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132</w:t>
            </w:r>
            <w:r w:rsidR="007C1FB8" w:rsidRPr="009D30D4">
              <w:rPr>
                <w:rFonts w:ascii="Arial" w:hAnsi="Arial" w:cs="Arial"/>
                <w:webHidden/>
                <w:szCs w:val="24"/>
              </w:rPr>
              <w:fldChar w:fldCharType="end"/>
            </w:r>
          </w:hyperlink>
        </w:p>
        <w:p w14:paraId="38E87C1D" w14:textId="54A5F335" w:rsidR="007C1FB8" w:rsidRPr="009D30D4" w:rsidRDefault="00027CB0">
          <w:pPr>
            <w:pStyle w:val="TOC2"/>
            <w:rPr>
              <w:rFonts w:ascii="Arial" w:eastAsiaTheme="minorEastAsia" w:hAnsi="Arial" w:cs="Arial"/>
              <w:kern w:val="2"/>
              <w:szCs w:val="24"/>
              <w:lang w:eastAsia="en-AU"/>
              <w14:ligatures w14:val="standardContextual"/>
            </w:rPr>
          </w:pPr>
          <w:hyperlink w:anchor="_Toc142295956" w:history="1">
            <w:r w:rsidR="007C1FB8" w:rsidRPr="009D30D4">
              <w:rPr>
                <w:rStyle w:val="Hyperlink"/>
                <w:rFonts w:ascii="Arial" w:hAnsi="Arial" w:cs="Arial"/>
                <w:szCs w:val="24"/>
              </w:rPr>
              <w:t>20.2</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Councillor Hodsdon – Response to JDAP Decision on Chellingworth</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_Toc142295956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136</w:t>
            </w:r>
            <w:r w:rsidR="007C1FB8" w:rsidRPr="009D30D4">
              <w:rPr>
                <w:rFonts w:ascii="Arial" w:hAnsi="Arial" w:cs="Arial"/>
                <w:webHidden/>
                <w:szCs w:val="24"/>
              </w:rPr>
              <w:fldChar w:fldCharType="end"/>
            </w:r>
          </w:hyperlink>
        </w:p>
        <w:p w14:paraId="49EE31C9" w14:textId="451D0697" w:rsidR="007C1FB8" w:rsidRPr="009D30D4" w:rsidRDefault="00027CB0">
          <w:pPr>
            <w:pStyle w:val="TOC2"/>
            <w:rPr>
              <w:rFonts w:ascii="Arial" w:eastAsiaTheme="minorEastAsia" w:hAnsi="Arial" w:cs="Arial"/>
              <w:kern w:val="2"/>
              <w:szCs w:val="24"/>
              <w:lang w:eastAsia="en-AU"/>
              <w14:ligatures w14:val="standardContextual"/>
            </w:rPr>
          </w:pPr>
          <w:hyperlink w:anchor="_Toc142295957" w:history="1">
            <w:r w:rsidR="007C1FB8" w:rsidRPr="009D30D4">
              <w:rPr>
                <w:rStyle w:val="Hyperlink"/>
                <w:rFonts w:ascii="Arial" w:hAnsi="Arial" w:cs="Arial"/>
                <w:szCs w:val="24"/>
              </w:rPr>
              <w:t>20.3</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Councillor Mangano – Removal of Colorbond Shed – Rear of Dalkeith Hall</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_Toc142295957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138</w:t>
            </w:r>
            <w:r w:rsidR="007C1FB8" w:rsidRPr="009D30D4">
              <w:rPr>
                <w:rFonts w:ascii="Arial" w:hAnsi="Arial" w:cs="Arial"/>
                <w:webHidden/>
                <w:szCs w:val="24"/>
              </w:rPr>
              <w:fldChar w:fldCharType="end"/>
            </w:r>
          </w:hyperlink>
        </w:p>
        <w:p w14:paraId="51F8D046" w14:textId="4F678565"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8" w:history="1">
            <w:r w:rsidR="007C1FB8" w:rsidRPr="009D30D4">
              <w:rPr>
                <w:rStyle w:val="Hyperlink"/>
                <w:rFonts w:ascii="Arial" w:hAnsi="Arial" w:cs="Arial"/>
                <w:noProof/>
                <w:szCs w:val="24"/>
              </w:rPr>
              <w:t>21.</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Urgent Business Approved By the Presiding Member or By Decision</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_Toc142295958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140</w:t>
            </w:r>
            <w:r w:rsidR="007C1FB8" w:rsidRPr="009D30D4">
              <w:rPr>
                <w:rFonts w:ascii="Arial" w:hAnsi="Arial" w:cs="Arial"/>
                <w:noProof/>
                <w:webHidden/>
                <w:szCs w:val="24"/>
              </w:rPr>
              <w:fldChar w:fldCharType="end"/>
            </w:r>
          </w:hyperlink>
        </w:p>
        <w:p w14:paraId="515AE89E" w14:textId="1A350574"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59" w:history="1">
            <w:r w:rsidR="007C1FB8" w:rsidRPr="009D30D4">
              <w:rPr>
                <w:rStyle w:val="Hyperlink"/>
                <w:rFonts w:ascii="Arial" w:hAnsi="Arial" w:cs="Arial"/>
                <w:noProof/>
                <w:szCs w:val="24"/>
              </w:rPr>
              <w:t>22.</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Confidential Items</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_Toc142295959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140</w:t>
            </w:r>
            <w:r w:rsidR="007C1FB8" w:rsidRPr="009D30D4">
              <w:rPr>
                <w:rFonts w:ascii="Arial" w:hAnsi="Arial" w:cs="Arial"/>
                <w:noProof/>
                <w:webHidden/>
                <w:szCs w:val="24"/>
              </w:rPr>
              <w:fldChar w:fldCharType="end"/>
            </w:r>
          </w:hyperlink>
        </w:p>
        <w:p w14:paraId="279AD16A" w14:textId="36F4C3DC" w:rsidR="007C1FB8" w:rsidRPr="009D30D4" w:rsidRDefault="00027CB0">
          <w:pPr>
            <w:pStyle w:val="TOC2"/>
            <w:rPr>
              <w:rFonts w:ascii="Arial" w:eastAsiaTheme="minorEastAsia" w:hAnsi="Arial" w:cs="Arial"/>
              <w:kern w:val="2"/>
              <w:szCs w:val="24"/>
              <w:lang w:eastAsia="en-AU"/>
              <w14:ligatures w14:val="standardContextual"/>
            </w:rPr>
          </w:pPr>
          <w:hyperlink w:anchor="_Toc142295960" w:history="1">
            <w:r w:rsidR="007C1FB8" w:rsidRPr="009D30D4">
              <w:rPr>
                <w:rStyle w:val="Hyperlink"/>
                <w:rFonts w:ascii="Arial" w:hAnsi="Arial" w:cs="Arial"/>
                <w:szCs w:val="24"/>
              </w:rPr>
              <w:t>22.1</w:t>
            </w:r>
            <w:r w:rsidR="007C1FB8" w:rsidRPr="009D30D4">
              <w:rPr>
                <w:rFonts w:ascii="Arial" w:eastAsiaTheme="minorEastAsia" w:hAnsi="Arial" w:cs="Arial"/>
                <w:kern w:val="2"/>
                <w:szCs w:val="24"/>
                <w:lang w:eastAsia="en-AU"/>
                <w14:ligatures w14:val="standardContextual"/>
              </w:rPr>
              <w:tab/>
            </w:r>
            <w:r w:rsidR="007C1FB8" w:rsidRPr="009D30D4">
              <w:rPr>
                <w:rStyle w:val="Hyperlink"/>
                <w:rFonts w:ascii="Arial" w:hAnsi="Arial" w:cs="Arial"/>
                <w:szCs w:val="24"/>
              </w:rPr>
              <w:t>CONFIDENTIAL Notice of Motion – Legal Representation</w:t>
            </w:r>
            <w:r w:rsidR="007C1FB8" w:rsidRPr="009D30D4">
              <w:rPr>
                <w:rFonts w:ascii="Arial" w:hAnsi="Arial" w:cs="Arial"/>
                <w:webHidden/>
                <w:szCs w:val="24"/>
              </w:rPr>
              <w:tab/>
            </w:r>
            <w:r w:rsidR="007C1FB8" w:rsidRPr="009D30D4">
              <w:rPr>
                <w:rFonts w:ascii="Arial" w:hAnsi="Arial" w:cs="Arial"/>
                <w:webHidden/>
                <w:szCs w:val="24"/>
              </w:rPr>
              <w:fldChar w:fldCharType="begin"/>
            </w:r>
            <w:r w:rsidR="007C1FB8" w:rsidRPr="009D30D4">
              <w:rPr>
                <w:rFonts w:ascii="Arial" w:hAnsi="Arial" w:cs="Arial"/>
                <w:webHidden/>
                <w:szCs w:val="24"/>
              </w:rPr>
              <w:instrText xml:space="preserve"> PAGEREF _Toc142295960 \h </w:instrText>
            </w:r>
            <w:r w:rsidR="007C1FB8" w:rsidRPr="009D30D4">
              <w:rPr>
                <w:rFonts w:ascii="Arial" w:hAnsi="Arial" w:cs="Arial"/>
                <w:webHidden/>
                <w:szCs w:val="24"/>
              </w:rPr>
            </w:r>
            <w:r w:rsidR="007C1FB8" w:rsidRPr="009D30D4">
              <w:rPr>
                <w:rFonts w:ascii="Arial" w:hAnsi="Arial" w:cs="Arial"/>
                <w:webHidden/>
                <w:szCs w:val="24"/>
              </w:rPr>
              <w:fldChar w:fldCharType="separate"/>
            </w:r>
            <w:r w:rsidR="007C1FB8" w:rsidRPr="009D30D4">
              <w:rPr>
                <w:rFonts w:ascii="Arial" w:hAnsi="Arial" w:cs="Arial"/>
                <w:webHidden/>
                <w:szCs w:val="24"/>
              </w:rPr>
              <w:t>141</w:t>
            </w:r>
            <w:r w:rsidR="007C1FB8" w:rsidRPr="009D30D4">
              <w:rPr>
                <w:rFonts w:ascii="Arial" w:hAnsi="Arial" w:cs="Arial"/>
                <w:webHidden/>
                <w:szCs w:val="24"/>
              </w:rPr>
              <w:fldChar w:fldCharType="end"/>
            </w:r>
          </w:hyperlink>
        </w:p>
        <w:p w14:paraId="79608514" w14:textId="36A8A20F" w:rsidR="007C1FB8" w:rsidRPr="009D30D4" w:rsidRDefault="00027CB0">
          <w:pPr>
            <w:pStyle w:val="TOC1"/>
            <w:rPr>
              <w:rFonts w:ascii="Arial" w:eastAsiaTheme="minorEastAsia" w:hAnsi="Arial" w:cs="Arial"/>
              <w:noProof/>
              <w:kern w:val="2"/>
              <w:szCs w:val="24"/>
              <w:lang w:eastAsia="en-AU"/>
              <w14:ligatures w14:val="standardContextual"/>
            </w:rPr>
          </w:pPr>
          <w:hyperlink w:anchor="_Toc142295961" w:history="1">
            <w:r w:rsidR="007C1FB8" w:rsidRPr="009D30D4">
              <w:rPr>
                <w:rStyle w:val="Hyperlink"/>
                <w:rFonts w:ascii="Arial" w:hAnsi="Arial" w:cs="Arial"/>
                <w:noProof/>
                <w:szCs w:val="24"/>
              </w:rPr>
              <w:t>23.</w:t>
            </w:r>
            <w:r w:rsidR="007C1FB8" w:rsidRPr="009D30D4">
              <w:rPr>
                <w:rFonts w:ascii="Arial" w:eastAsiaTheme="minorEastAsia" w:hAnsi="Arial" w:cs="Arial"/>
                <w:noProof/>
                <w:kern w:val="2"/>
                <w:szCs w:val="24"/>
                <w:lang w:eastAsia="en-AU"/>
                <w14:ligatures w14:val="standardContextual"/>
              </w:rPr>
              <w:tab/>
            </w:r>
            <w:r w:rsidR="007C1FB8" w:rsidRPr="009D30D4">
              <w:rPr>
                <w:rStyle w:val="Hyperlink"/>
                <w:rFonts w:ascii="Arial" w:hAnsi="Arial" w:cs="Arial"/>
                <w:noProof/>
                <w:szCs w:val="24"/>
              </w:rPr>
              <w:t>Declaration of Closure</w:t>
            </w:r>
            <w:r w:rsidR="007C1FB8" w:rsidRPr="009D30D4">
              <w:rPr>
                <w:rFonts w:ascii="Arial" w:hAnsi="Arial" w:cs="Arial"/>
                <w:noProof/>
                <w:webHidden/>
                <w:szCs w:val="24"/>
              </w:rPr>
              <w:tab/>
            </w:r>
            <w:r w:rsidR="007C1FB8" w:rsidRPr="009D30D4">
              <w:rPr>
                <w:rFonts w:ascii="Arial" w:hAnsi="Arial" w:cs="Arial"/>
                <w:noProof/>
                <w:webHidden/>
                <w:szCs w:val="24"/>
              </w:rPr>
              <w:fldChar w:fldCharType="begin"/>
            </w:r>
            <w:r w:rsidR="007C1FB8" w:rsidRPr="009D30D4">
              <w:rPr>
                <w:rFonts w:ascii="Arial" w:hAnsi="Arial" w:cs="Arial"/>
                <w:noProof/>
                <w:webHidden/>
                <w:szCs w:val="24"/>
              </w:rPr>
              <w:instrText xml:space="preserve"> PAGEREF _Toc142295961 \h </w:instrText>
            </w:r>
            <w:r w:rsidR="007C1FB8" w:rsidRPr="009D30D4">
              <w:rPr>
                <w:rFonts w:ascii="Arial" w:hAnsi="Arial" w:cs="Arial"/>
                <w:noProof/>
                <w:webHidden/>
                <w:szCs w:val="24"/>
              </w:rPr>
            </w:r>
            <w:r w:rsidR="007C1FB8" w:rsidRPr="009D30D4">
              <w:rPr>
                <w:rFonts w:ascii="Arial" w:hAnsi="Arial" w:cs="Arial"/>
                <w:noProof/>
                <w:webHidden/>
                <w:szCs w:val="24"/>
              </w:rPr>
              <w:fldChar w:fldCharType="separate"/>
            </w:r>
            <w:r w:rsidR="007C1FB8" w:rsidRPr="009D30D4">
              <w:rPr>
                <w:rFonts w:ascii="Arial" w:hAnsi="Arial" w:cs="Arial"/>
                <w:noProof/>
                <w:webHidden/>
                <w:szCs w:val="24"/>
              </w:rPr>
              <w:t>142</w:t>
            </w:r>
            <w:r w:rsidR="007C1FB8" w:rsidRPr="009D30D4">
              <w:rPr>
                <w:rFonts w:ascii="Arial" w:hAnsi="Arial" w:cs="Arial"/>
                <w:noProof/>
                <w:webHidden/>
                <w:szCs w:val="24"/>
              </w:rPr>
              <w:fldChar w:fldCharType="end"/>
            </w:r>
          </w:hyperlink>
        </w:p>
        <w:p w14:paraId="39D1E3BB" w14:textId="06DE4B9A" w:rsidR="00CA07A1" w:rsidRDefault="00CA07A1" w:rsidP="008B662B">
          <w:pPr>
            <w:pStyle w:val="TOC2"/>
          </w:pPr>
          <w:r>
            <w:fldChar w:fldCharType="end"/>
          </w:r>
        </w:p>
      </w:sdtContent>
    </w:sdt>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5"/>
          <w:footerReference w:type="even" r:id="rId16"/>
          <w:footerReference w:type="default" r:id="rId17"/>
          <w:headerReference w:type="first" r:id="rId18"/>
          <w:footerReference w:type="first" r:id="rId19"/>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42295917"/>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63014649"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66662C">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66662C">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C229DB">
        <w:rPr>
          <w:rFonts w:ascii="Arial" w:hAnsi="Arial" w:cs="Arial"/>
          <w:szCs w:val="24"/>
        </w:rPr>
        <w:t xml:space="preserve"> and advise</w:t>
      </w:r>
      <w:r w:rsidR="0066662C">
        <w:rPr>
          <w:rFonts w:ascii="Arial" w:hAnsi="Arial" w:cs="Arial"/>
          <w:szCs w:val="24"/>
        </w:rPr>
        <w:t>d</w:t>
      </w:r>
      <w:r w:rsidR="00C229DB">
        <w:rPr>
          <w:rFonts w:ascii="Arial" w:hAnsi="Arial" w:cs="Arial"/>
          <w:szCs w:val="24"/>
        </w:rPr>
        <w:t xml:space="preserve"> that the meeting is being livestreamed.</w:t>
      </w:r>
    </w:p>
    <w:p w14:paraId="49C76495" w14:textId="04F2423E" w:rsidR="00562866" w:rsidRPr="00046B3A" w:rsidRDefault="00562866"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2F3C83">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42295918"/>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2F3C83">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6F2D5BF0"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3A2CF2FC"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t>Melvista Ward</w:t>
      </w:r>
    </w:p>
    <w:p w14:paraId="69727D7E"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684543B5"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44435709"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666EDDC4"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463E9ED1"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6B5F8001"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49BE9C86" w14:textId="33104FFC"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00F34F48">
        <w:rPr>
          <w:rFonts w:ascii="Arial" w:hAnsi="Arial" w:cs="Arial"/>
          <w:szCs w:val="24"/>
        </w:rPr>
        <w:t xml:space="preserve"> </w:t>
      </w:r>
      <w:r w:rsidR="00F34F48" w:rsidRPr="00AD6442">
        <w:rPr>
          <w:rFonts w:ascii="Arial" w:hAnsi="Arial" w:cs="Arial"/>
          <w:sz w:val="20"/>
        </w:rPr>
        <w:t>(retired from 8.19pm)</w:t>
      </w:r>
      <w:r w:rsidRPr="009B4599">
        <w:rPr>
          <w:rFonts w:ascii="Arial" w:hAnsi="Arial" w:cs="Arial"/>
          <w:szCs w:val="24"/>
        </w:rPr>
        <w:tab/>
        <w:t>Dalkeith Ward</w:t>
      </w:r>
    </w:p>
    <w:p w14:paraId="3087ABC1"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5FD4D43E"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02DF3328"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47BA36D5" w14:textId="77777777" w:rsidR="0066662C" w:rsidRPr="009B4599" w:rsidRDefault="0066662C">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4DD67727" w14:textId="77777777" w:rsidR="0066662C" w:rsidRPr="009B4599" w:rsidRDefault="0066662C">
      <w:pPr>
        <w:tabs>
          <w:tab w:val="left" w:pos="1418"/>
          <w:tab w:val="left" w:pos="4967"/>
          <w:tab w:val="right" w:pos="9214"/>
        </w:tabs>
        <w:ind w:left="-284" w:right="-330"/>
        <w:jc w:val="both"/>
        <w:rPr>
          <w:rFonts w:ascii="Arial" w:hAnsi="Arial" w:cs="Arial"/>
          <w:szCs w:val="24"/>
        </w:rPr>
      </w:pPr>
    </w:p>
    <w:p w14:paraId="37A5E19E"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71CD4B0E"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6BC53E10"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08EACDE6" w14:textId="77777777" w:rsidR="0066662C" w:rsidRPr="009B4599"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32E99B31" w14:textId="77777777" w:rsidR="0066662C" w:rsidRDefault="0066662C">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46F367D7" w14:textId="77777777" w:rsidR="0066662C" w:rsidRPr="009B4599" w:rsidRDefault="0066662C">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02E37010" w14:textId="77777777" w:rsidR="0066662C" w:rsidRPr="009B4599" w:rsidRDefault="0066662C">
      <w:pPr>
        <w:tabs>
          <w:tab w:val="left" w:pos="1418"/>
        </w:tabs>
        <w:ind w:left="-284" w:right="-330"/>
        <w:jc w:val="both"/>
        <w:rPr>
          <w:rFonts w:ascii="Arial" w:hAnsi="Arial" w:cs="Arial"/>
          <w:szCs w:val="24"/>
        </w:rPr>
      </w:pPr>
    </w:p>
    <w:p w14:paraId="6A4EB7D4" w14:textId="50942D48" w:rsidR="0066662C" w:rsidRPr="009B4599" w:rsidRDefault="0066662C">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871C08">
        <w:rPr>
          <w:rFonts w:ascii="Arial" w:hAnsi="Arial" w:cs="Arial"/>
          <w:szCs w:val="24"/>
        </w:rPr>
        <w:t>25</w:t>
      </w:r>
      <w:r w:rsidRPr="009B4599">
        <w:rPr>
          <w:rFonts w:ascii="Arial" w:hAnsi="Arial" w:cs="Arial"/>
          <w:szCs w:val="24"/>
        </w:rPr>
        <w:t xml:space="preserve"> members of the public present and </w:t>
      </w:r>
      <w:r w:rsidR="00D6542D">
        <w:rPr>
          <w:rFonts w:ascii="Arial" w:hAnsi="Arial" w:cs="Arial"/>
          <w:szCs w:val="24"/>
        </w:rPr>
        <w:t>2</w:t>
      </w:r>
      <w:r w:rsidRPr="009B4599">
        <w:rPr>
          <w:rFonts w:ascii="Arial" w:hAnsi="Arial" w:cs="Arial"/>
          <w:szCs w:val="24"/>
        </w:rPr>
        <w:t xml:space="preserve"> online.</w:t>
      </w:r>
    </w:p>
    <w:p w14:paraId="68EF2BB0" w14:textId="77777777" w:rsidR="0066662C" w:rsidRPr="009B4599" w:rsidRDefault="0066662C">
      <w:pPr>
        <w:tabs>
          <w:tab w:val="left" w:pos="1418"/>
          <w:tab w:val="left" w:pos="1985"/>
          <w:tab w:val="right" w:pos="8335"/>
        </w:tabs>
        <w:ind w:left="-284" w:right="-330"/>
        <w:jc w:val="both"/>
        <w:rPr>
          <w:rFonts w:ascii="Arial" w:hAnsi="Arial" w:cs="Arial"/>
          <w:szCs w:val="24"/>
        </w:rPr>
      </w:pPr>
    </w:p>
    <w:p w14:paraId="3A6BF074" w14:textId="2995DBC4" w:rsidR="0066662C" w:rsidRPr="009B4599" w:rsidRDefault="0066662C">
      <w:pPr>
        <w:tabs>
          <w:tab w:val="left" w:pos="1418"/>
        </w:tabs>
        <w:ind w:left="-284" w:right="-330"/>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r>
      <w:r w:rsidR="000D4781">
        <w:rPr>
          <w:rFonts w:ascii="Arial" w:hAnsi="Arial" w:cs="Arial"/>
          <w:szCs w:val="24"/>
        </w:rPr>
        <w:t>The Post Newspaper Representative.</w:t>
      </w:r>
    </w:p>
    <w:p w14:paraId="59F47319" w14:textId="77777777" w:rsidR="0066662C" w:rsidRPr="009B4599" w:rsidRDefault="0066662C">
      <w:pPr>
        <w:tabs>
          <w:tab w:val="left" w:pos="1985"/>
        </w:tabs>
        <w:ind w:left="1985" w:right="-330" w:hanging="1985"/>
        <w:jc w:val="both"/>
        <w:rPr>
          <w:rFonts w:ascii="Arial" w:hAnsi="Arial" w:cs="Arial"/>
          <w:szCs w:val="24"/>
        </w:rPr>
      </w:pPr>
    </w:p>
    <w:p w14:paraId="11F06193" w14:textId="77777777" w:rsidR="0066662C" w:rsidRPr="009B4599" w:rsidRDefault="0066662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4DDBEF8F" w14:textId="77777777" w:rsidR="0066662C" w:rsidRPr="009B4599" w:rsidRDefault="0066662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098232C5" w14:textId="77777777" w:rsidR="0066662C" w:rsidRPr="009B4599" w:rsidRDefault="0066662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62E25FAB" w14:textId="77777777" w:rsidR="0066662C" w:rsidRPr="009B4599" w:rsidRDefault="0066662C">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5E46B549" w14:textId="3FB3C8DB" w:rsidR="00025F40" w:rsidRPr="009B4599" w:rsidRDefault="00025F40" w:rsidP="00C229DB">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szCs w:val="24"/>
        </w:rPr>
      </w:pPr>
    </w:p>
    <w:p w14:paraId="300BC350" w14:textId="4A5672D5" w:rsidR="00025F40" w:rsidRPr="009B4599" w:rsidRDefault="00025F40" w:rsidP="002F3C83">
      <w:pPr>
        <w:tabs>
          <w:tab w:val="left" w:pos="1418"/>
          <w:tab w:val="right" w:pos="9214"/>
        </w:tabs>
        <w:ind w:left="-284" w:right="-238"/>
        <w:jc w:val="both"/>
        <w:rPr>
          <w:rFonts w:ascii="Arial" w:hAnsi="Arial" w:cs="Arial"/>
          <w:szCs w:val="24"/>
        </w:rPr>
      </w:pPr>
      <w:r w:rsidRPr="009B4599">
        <w:rPr>
          <w:rFonts w:ascii="Arial" w:hAnsi="Arial" w:cs="Arial"/>
          <w:szCs w:val="24"/>
        </w:rPr>
        <w:tab/>
      </w:r>
    </w:p>
    <w:p w14:paraId="49C764A6" w14:textId="77777777" w:rsidR="00D05D60" w:rsidRPr="00046B3A" w:rsidRDefault="00D05D60"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02D7A30" w14:textId="77777777" w:rsidR="00E67E0B" w:rsidRDefault="00E67E0B">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545E4943" w:rsidR="00683A50" w:rsidRPr="00046B3A" w:rsidRDefault="00562866" w:rsidP="001D247A">
      <w:pPr>
        <w:pStyle w:val="Heading1"/>
        <w:numPr>
          <w:ilvl w:val="0"/>
          <w:numId w:val="1"/>
        </w:numPr>
        <w:tabs>
          <w:tab w:val="clear" w:pos="720"/>
          <w:tab w:val="clear" w:pos="2410"/>
          <w:tab w:val="clear" w:pos="2977"/>
          <w:tab w:val="clear" w:pos="8335"/>
          <w:tab w:val="clear" w:pos="8505"/>
          <w:tab w:val="left" w:pos="360"/>
        </w:tabs>
        <w:spacing w:before="0" w:after="0"/>
        <w:ind w:left="-284" w:right="-238" w:hanging="850"/>
        <w:rPr>
          <w:rFonts w:ascii="Arial" w:hAnsi="Arial" w:cs="Arial"/>
          <w:color w:val="17365D" w:themeColor="text2" w:themeShade="BF"/>
          <w:sz w:val="24"/>
          <w:szCs w:val="24"/>
          <w:u w:val="none"/>
        </w:rPr>
      </w:pPr>
      <w:bookmarkStart w:id="2" w:name="_Toc142295919"/>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2F3C83">
      <w:pPr>
        <w:tabs>
          <w:tab w:val="left" w:pos="1440"/>
          <w:tab w:val="left" w:pos="2410"/>
          <w:tab w:val="left" w:pos="2977"/>
          <w:tab w:val="right" w:pos="8505"/>
        </w:tabs>
        <w:ind w:left="-1134" w:right="-238"/>
        <w:jc w:val="both"/>
        <w:rPr>
          <w:rFonts w:ascii="Arial" w:hAnsi="Arial" w:cs="Arial"/>
          <w:szCs w:val="24"/>
        </w:rPr>
      </w:pPr>
    </w:p>
    <w:p w14:paraId="40C84A16" w14:textId="00EC6F03" w:rsidR="009C6365" w:rsidRDefault="009C6365" w:rsidP="009C6365">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The order in which the CEO receives questions determine</w:t>
      </w:r>
      <w:r w:rsidR="00763753">
        <w:rPr>
          <w:rFonts w:ascii="Arial" w:hAnsi="Arial" w:cs="Arial"/>
          <w:szCs w:val="24"/>
        </w:rPr>
        <w:t>d</w:t>
      </w:r>
      <w:r w:rsidRPr="009141E0">
        <w:rPr>
          <w:rFonts w:ascii="Arial" w:hAnsi="Arial" w:cs="Arial"/>
          <w:szCs w:val="24"/>
        </w:rPr>
        <w:t xml:space="preserve"> the order of questions unless the Mayor determines otherwise. Questions must relate to a matter affecting the City of Nedlands.</w:t>
      </w:r>
    </w:p>
    <w:p w14:paraId="79D0509B" w14:textId="77777777" w:rsidR="00763753" w:rsidRDefault="00763753" w:rsidP="009C6365">
      <w:pPr>
        <w:numPr>
          <w:ilvl w:val="12"/>
          <w:numId w:val="0"/>
        </w:numPr>
        <w:tabs>
          <w:tab w:val="left" w:pos="1440"/>
          <w:tab w:val="left" w:pos="2410"/>
          <w:tab w:val="left" w:pos="2977"/>
          <w:tab w:val="right" w:pos="9356"/>
        </w:tabs>
        <w:ind w:left="-284" w:right="-238"/>
        <w:jc w:val="both"/>
        <w:rPr>
          <w:rFonts w:ascii="Arial" w:hAnsi="Arial" w:cs="Arial"/>
          <w:szCs w:val="24"/>
        </w:rPr>
      </w:pPr>
    </w:p>
    <w:p w14:paraId="32B56D8F" w14:textId="3C2F630D" w:rsidR="00763753" w:rsidRDefault="00763753" w:rsidP="00763753">
      <w:pPr>
        <w:pStyle w:val="ListParagraph"/>
        <w:numPr>
          <w:ilvl w:val="1"/>
          <w:numId w:val="1"/>
        </w:numPr>
        <w:tabs>
          <w:tab w:val="clear" w:pos="720"/>
          <w:tab w:val="num" w:pos="-284"/>
        </w:tabs>
        <w:ind w:left="-284" w:right="-238" w:hanging="850"/>
        <w:jc w:val="both"/>
        <w:rPr>
          <w:rFonts w:ascii="Arial" w:hAnsi="Arial" w:cs="Arial"/>
          <w:b/>
          <w:bCs/>
          <w:color w:val="244061" w:themeColor="accent1" w:themeShade="80"/>
          <w:sz w:val="28"/>
          <w:szCs w:val="28"/>
        </w:rPr>
      </w:pPr>
      <w:r w:rsidRPr="007F426D">
        <w:rPr>
          <w:rFonts w:ascii="Arial" w:hAnsi="Arial" w:cs="Arial"/>
          <w:b/>
          <w:bCs/>
          <w:color w:val="244061" w:themeColor="accent1" w:themeShade="80"/>
          <w:sz w:val="28"/>
          <w:szCs w:val="28"/>
        </w:rPr>
        <w:t xml:space="preserve">Mr </w:t>
      </w:r>
      <w:r>
        <w:rPr>
          <w:rFonts w:ascii="Arial" w:hAnsi="Arial" w:cs="Arial"/>
          <w:b/>
          <w:bCs/>
          <w:color w:val="244061" w:themeColor="accent1" w:themeShade="80"/>
          <w:sz w:val="28"/>
          <w:szCs w:val="28"/>
        </w:rPr>
        <w:t>Peter Taranto</w:t>
      </w:r>
    </w:p>
    <w:p w14:paraId="774F27C3" w14:textId="77777777" w:rsidR="00763753" w:rsidRDefault="00763753" w:rsidP="009C6365">
      <w:pPr>
        <w:numPr>
          <w:ilvl w:val="12"/>
          <w:numId w:val="0"/>
        </w:numPr>
        <w:tabs>
          <w:tab w:val="left" w:pos="1440"/>
          <w:tab w:val="left" w:pos="2410"/>
          <w:tab w:val="left" w:pos="2977"/>
          <w:tab w:val="right" w:pos="9356"/>
        </w:tabs>
        <w:ind w:left="-284" w:right="-238"/>
        <w:jc w:val="both"/>
        <w:rPr>
          <w:rFonts w:ascii="Arial" w:hAnsi="Arial" w:cs="Arial"/>
          <w:szCs w:val="24"/>
        </w:rPr>
      </w:pPr>
    </w:p>
    <w:p w14:paraId="14B1EF8F" w14:textId="059DD8A5" w:rsidR="00C70B06" w:rsidRPr="00C70B06" w:rsidRDefault="00C70B06" w:rsidP="00C70B06">
      <w:pPr>
        <w:ind w:left="-284" w:right="-238"/>
        <w:jc w:val="both"/>
        <w:rPr>
          <w:rFonts w:ascii="Arial" w:hAnsi="Arial" w:cs="Arial"/>
          <w:szCs w:val="24"/>
        </w:rPr>
      </w:pPr>
      <w:r w:rsidRPr="00C70B06">
        <w:rPr>
          <w:rFonts w:ascii="Arial" w:hAnsi="Arial" w:cs="Arial"/>
          <w:szCs w:val="24"/>
        </w:rPr>
        <w:t>My questions are to each and every councillor.</w:t>
      </w:r>
    </w:p>
    <w:p w14:paraId="094001B1" w14:textId="77777777" w:rsidR="00C70B06" w:rsidRPr="00C70B06" w:rsidRDefault="00C70B06" w:rsidP="00C70B06">
      <w:pPr>
        <w:ind w:left="-284" w:right="-238"/>
        <w:jc w:val="both"/>
        <w:rPr>
          <w:rFonts w:ascii="Arial" w:hAnsi="Arial" w:cs="Arial"/>
          <w:szCs w:val="24"/>
        </w:rPr>
      </w:pPr>
    </w:p>
    <w:p w14:paraId="778D9460" w14:textId="77777777" w:rsidR="00C70B06" w:rsidRPr="00C70B06" w:rsidRDefault="00C70B06" w:rsidP="00C70B06">
      <w:pPr>
        <w:ind w:left="-284" w:right="-238"/>
        <w:jc w:val="both"/>
        <w:rPr>
          <w:rFonts w:ascii="Arial" w:hAnsi="Arial" w:cs="Arial"/>
          <w:szCs w:val="24"/>
        </w:rPr>
      </w:pPr>
      <w:r w:rsidRPr="00C70B06">
        <w:rPr>
          <w:rFonts w:ascii="Arial" w:hAnsi="Arial" w:cs="Arial"/>
          <w:szCs w:val="24"/>
        </w:rPr>
        <w:t>Offering your own personal opinion, kindly consider answering ‘YES’ OR ‘NO’ to the following question.</w:t>
      </w:r>
    </w:p>
    <w:p w14:paraId="0D82261B" w14:textId="77777777" w:rsidR="00C70B06" w:rsidRPr="00C70B06" w:rsidRDefault="00C70B06" w:rsidP="00C70B06">
      <w:pPr>
        <w:ind w:left="-284" w:right="-238"/>
        <w:jc w:val="both"/>
        <w:rPr>
          <w:rFonts w:ascii="Arial" w:hAnsi="Arial" w:cs="Arial"/>
          <w:szCs w:val="24"/>
        </w:rPr>
      </w:pPr>
    </w:p>
    <w:p w14:paraId="54FC9DC5" w14:textId="5AE18E92" w:rsidR="00C70B06" w:rsidRPr="00C70B06" w:rsidRDefault="00C70B06" w:rsidP="00C70B06">
      <w:pPr>
        <w:ind w:left="-284" w:right="-238"/>
        <w:jc w:val="both"/>
        <w:rPr>
          <w:rFonts w:ascii="Arial" w:hAnsi="Arial" w:cs="Arial"/>
          <w:b/>
          <w:bCs/>
          <w:color w:val="244061" w:themeColor="accent1" w:themeShade="80"/>
          <w:szCs w:val="24"/>
        </w:rPr>
      </w:pPr>
      <w:r w:rsidRPr="00C70B06">
        <w:rPr>
          <w:rFonts w:ascii="Arial" w:hAnsi="Arial" w:cs="Arial"/>
          <w:b/>
          <w:bCs/>
          <w:color w:val="244061" w:themeColor="accent1" w:themeShade="80"/>
          <w:szCs w:val="24"/>
        </w:rPr>
        <w:t>Question</w:t>
      </w:r>
      <w:r>
        <w:rPr>
          <w:rFonts w:ascii="Arial" w:hAnsi="Arial" w:cs="Arial"/>
          <w:b/>
          <w:bCs/>
          <w:color w:val="244061" w:themeColor="accent1" w:themeShade="80"/>
          <w:szCs w:val="24"/>
        </w:rPr>
        <w:t xml:space="preserve"> 1</w:t>
      </w:r>
    </w:p>
    <w:p w14:paraId="1F686023" w14:textId="2FD85AC5" w:rsidR="00C70B06" w:rsidRPr="00C70B06" w:rsidRDefault="00C70B06" w:rsidP="00C70B06">
      <w:pPr>
        <w:ind w:left="-284" w:right="-238"/>
        <w:jc w:val="both"/>
        <w:rPr>
          <w:rFonts w:ascii="Arial" w:hAnsi="Arial" w:cs="Arial"/>
          <w:szCs w:val="24"/>
        </w:rPr>
      </w:pPr>
      <w:r w:rsidRPr="00C70B06">
        <w:rPr>
          <w:rFonts w:ascii="Arial" w:hAnsi="Arial" w:cs="Arial"/>
          <w:szCs w:val="24"/>
        </w:rPr>
        <w:t>Do you believe the City of Nedlands should have an insurance policy which protects each and every elected member, including each and every employee of the City of Nedlands, from any financial, reputational or psychological harm in relation to a civil claim made in the courts for anything such a person has done,  provided that person has, in good faith, done that thing in the performance or purported performance of a function under any Act of parliament?</w:t>
      </w:r>
    </w:p>
    <w:p w14:paraId="023CF2B7" w14:textId="77777777" w:rsidR="00C70B06" w:rsidRPr="00C70B06" w:rsidRDefault="00C70B06" w:rsidP="00C70B06">
      <w:pPr>
        <w:ind w:left="-284" w:right="-238"/>
        <w:jc w:val="both"/>
        <w:rPr>
          <w:rFonts w:ascii="Arial" w:hAnsi="Arial" w:cs="Arial"/>
          <w:szCs w:val="24"/>
        </w:rPr>
      </w:pPr>
    </w:p>
    <w:p w14:paraId="7737FB58" w14:textId="4857C6E4" w:rsidR="00C70B06" w:rsidRPr="007C1F45" w:rsidRDefault="00C70B06" w:rsidP="00C70B06">
      <w:pPr>
        <w:ind w:left="-284" w:right="-238"/>
        <w:jc w:val="both"/>
        <w:rPr>
          <w:rFonts w:ascii="Arial" w:hAnsi="Arial" w:cs="Arial"/>
          <w:b/>
          <w:bCs/>
          <w:color w:val="244061" w:themeColor="accent1" w:themeShade="80"/>
          <w:szCs w:val="24"/>
        </w:rPr>
      </w:pPr>
      <w:r w:rsidRPr="007C1F45">
        <w:rPr>
          <w:rFonts w:ascii="Arial" w:hAnsi="Arial" w:cs="Arial"/>
          <w:b/>
          <w:bCs/>
          <w:color w:val="244061" w:themeColor="accent1" w:themeShade="80"/>
          <w:szCs w:val="24"/>
        </w:rPr>
        <w:t>Answer</w:t>
      </w:r>
    </w:p>
    <w:p w14:paraId="4C6F3ED3" w14:textId="175BBC01" w:rsidR="00C70B06" w:rsidRPr="00C70B06" w:rsidRDefault="00E7459E" w:rsidP="00C70B06">
      <w:pPr>
        <w:ind w:left="-284" w:right="-238"/>
        <w:jc w:val="both"/>
        <w:rPr>
          <w:rFonts w:ascii="Arial" w:hAnsi="Arial" w:cs="Arial"/>
          <w:szCs w:val="24"/>
        </w:rPr>
      </w:pPr>
      <w:r w:rsidRPr="007C1F45">
        <w:rPr>
          <w:rFonts w:ascii="Arial" w:hAnsi="Arial" w:cs="Arial"/>
          <w:szCs w:val="24"/>
        </w:rPr>
        <w:t>The City of Nedlands</w:t>
      </w:r>
      <w:r w:rsidR="00577F0A" w:rsidRPr="007C1F45">
        <w:rPr>
          <w:rFonts w:ascii="Arial" w:hAnsi="Arial" w:cs="Arial"/>
          <w:szCs w:val="24"/>
        </w:rPr>
        <w:t xml:space="preserve"> currently has </w:t>
      </w:r>
      <w:r w:rsidR="00902B4E" w:rsidRPr="007C1F45">
        <w:rPr>
          <w:rFonts w:ascii="Arial" w:hAnsi="Arial" w:cs="Arial"/>
          <w:szCs w:val="24"/>
        </w:rPr>
        <w:t xml:space="preserve">insurance coverage </w:t>
      </w:r>
      <w:r w:rsidR="0002507D" w:rsidRPr="007C1F45">
        <w:rPr>
          <w:rFonts w:ascii="Arial" w:hAnsi="Arial" w:cs="Arial"/>
          <w:szCs w:val="24"/>
        </w:rPr>
        <w:t>through LGIS</w:t>
      </w:r>
      <w:r w:rsidR="0043209D" w:rsidRPr="007C1F45">
        <w:rPr>
          <w:rFonts w:ascii="Arial" w:hAnsi="Arial" w:cs="Arial"/>
          <w:szCs w:val="24"/>
        </w:rPr>
        <w:t>.</w:t>
      </w:r>
      <w:r w:rsidRPr="007C1F45">
        <w:rPr>
          <w:rFonts w:ascii="Arial" w:hAnsi="Arial" w:cs="Arial"/>
          <w:szCs w:val="24"/>
        </w:rPr>
        <w:t xml:space="preserve"> </w:t>
      </w:r>
      <w:r w:rsidR="00FE1DB7" w:rsidRPr="007C1F45">
        <w:rPr>
          <w:rFonts w:ascii="Arial" w:hAnsi="Arial" w:cs="Arial"/>
          <w:szCs w:val="24"/>
        </w:rPr>
        <w:t xml:space="preserve"> </w:t>
      </w:r>
      <w:r w:rsidR="00200037" w:rsidRPr="007C1F45">
        <w:rPr>
          <w:rFonts w:ascii="Arial" w:hAnsi="Arial" w:cs="Arial"/>
          <w:szCs w:val="24"/>
        </w:rPr>
        <w:t xml:space="preserve">The City has public liability coverage that provides protection for legal liability </w:t>
      </w:r>
      <w:r w:rsidR="000810B7" w:rsidRPr="007C1F45">
        <w:rPr>
          <w:rFonts w:ascii="Arial" w:hAnsi="Arial" w:cs="Arial"/>
          <w:szCs w:val="24"/>
        </w:rPr>
        <w:t>that the City may incur to other</w:t>
      </w:r>
      <w:r w:rsidR="00EF0331" w:rsidRPr="007C1F45">
        <w:rPr>
          <w:rFonts w:ascii="Arial" w:hAnsi="Arial" w:cs="Arial"/>
          <w:szCs w:val="24"/>
        </w:rPr>
        <w:t>s</w:t>
      </w:r>
      <w:r w:rsidR="000810B7" w:rsidRPr="007C1F45">
        <w:rPr>
          <w:rFonts w:ascii="Arial" w:hAnsi="Arial" w:cs="Arial"/>
          <w:szCs w:val="24"/>
        </w:rPr>
        <w:t xml:space="preserve"> for personal injury or damage to </w:t>
      </w:r>
      <w:r w:rsidR="00350F35" w:rsidRPr="007C1F45">
        <w:rPr>
          <w:rFonts w:ascii="Arial" w:hAnsi="Arial" w:cs="Arial"/>
          <w:szCs w:val="24"/>
        </w:rPr>
        <w:t>property.  It also has p</w:t>
      </w:r>
      <w:r w:rsidR="00617C05" w:rsidRPr="007C1F45">
        <w:rPr>
          <w:rFonts w:ascii="Arial" w:hAnsi="Arial" w:cs="Arial"/>
          <w:szCs w:val="24"/>
        </w:rPr>
        <w:t xml:space="preserve">rofessional indemnity </w:t>
      </w:r>
      <w:r w:rsidR="00F942EA" w:rsidRPr="007C1F45">
        <w:rPr>
          <w:rFonts w:ascii="Arial" w:hAnsi="Arial" w:cs="Arial"/>
          <w:szCs w:val="24"/>
        </w:rPr>
        <w:t>protection for loss and damage that may a</w:t>
      </w:r>
      <w:r w:rsidR="00BC2179" w:rsidRPr="007C1F45">
        <w:rPr>
          <w:rFonts w:ascii="Arial" w:hAnsi="Arial" w:cs="Arial"/>
          <w:szCs w:val="24"/>
        </w:rPr>
        <w:t>rise</w:t>
      </w:r>
      <w:r w:rsidR="00F942EA" w:rsidRPr="007C1F45">
        <w:rPr>
          <w:rFonts w:ascii="Arial" w:hAnsi="Arial" w:cs="Arial"/>
          <w:szCs w:val="24"/>
        </w:rPr>
        <w:t xml:space="preserve"> out of a breach of professional duty</w:t>
      </w:r>
      <w:r w:rsidR="00CD747A" w:rsidRPr="007C1F45">
        <w:rPr>
          <w:rFonts w:ascii="Arial" w:hAnsi="Arial" w:cs="Arial"/>
          <w:szCs w:val="24"/>
        </w:rPr>
        <w:t>.</w:t>
      </w:r>
      <w:r w:rsidR="009209B3" w:rsidRPr="007C1F45">
        <w:rPr>
          <w:rFonts w:ascii="Arial" w:hAnsi="Arial" w:cs="Arial"/>
          <w:szCs w:val="24"/>
        </w:rPr>
        <w:t xml:space="preserve">  The Scheme provides </w:t>
      </w:r>
      <w:r w:rsidR="002830EA" w:rsidRPr="007C1F45">
        <w:rPr>
          <w:rFonts w:ascii="Arial" w:hAnsi="Arial" w:cs="Arial"/>
          <w:szCs w:val="24"/>
        </w:rPr>
        <w:t>protection against the risk of civil</w:t>
      </w:r>
      <w:r w:rsidR="0010412E" w:rsidRPr="007C1F45">
        <w:rPr>
          <w:rFonts w:ascii="Arial" w:hAnsi="Arial" w:cs="Arial"/>
          <w:szCs w:val="24"/>
        </w:rPr>
        <w:t xml:space="preserve"> liability </w:t>
      </w:r>
      <w:r w:rsidR="00EF0331" w:rsidRPr="007C1F45">
        <w:rPr>
          <w:rFonts w:ascii="Arial" w:hAnsi="Arial" w:cs="Arial"/>
          <w:szCs w:val="24"/>
        </w:rPr>
        <w:t>that may result in claims against the City, its Councillors and employees.</w:t>
      </w:r>
      <w:r w:rsidR="00F71ECA" w:rsidRPr="007C1F45">
        <w:rPr>
          <w:rFonts w:ascii="Arial" w:hAnsi="Arial" w:cs="Arial"/>
          <w:szCs w:val="24"/>
        </w:rPr>
        <w:t xml:space="preserve">  </w:t>
      </w:r>
      <w:r w:rsidR="00A276D6" w:rsidRPr="007C1F45">
        <w:rPr>
          <w:rFonts w:ascii="Arial" w:hAnsi="Arial" w:cs="Arial"/>
          <w:szCs w:val="24"/>
        </w:rPr>
        <w:t xml:space="preserve">Council members and officers are able to access these </w:t>
      </w:r>
      <w:r w:rsidR="00BA6A90" w:rsidRPr="007C1F45">
        <w:rPr>
          <w:rFonts w:ascii="Arial" w:hAnsi="Arial" w:cs="Arial"/>
          <w:szCs w:val="24"/>
        </w:rPr>
        <w:t xml:space="preserve">policies </w:t>
      </w:r>
      <w:r w:rsidR="008429F3" w:rsidRPr="007C1F45">
        <w:rPr>
          <w:rFonts w:ascii="Arial" w:hAnsi="Arial" w:cs="Arial"/>
          <w:szCs w:val="24"/>
        </w:rPr>
        <w:t xml:space="preserve">in the event that </w:t>
      </w:r>
      <w:r w:rsidR="002E1C90" w:rsidRPr="007C1F45">
        <w:rPr>
          <w:rFonts w:ascii="Arial" w:hAnsi="Arial" w:cs="Arial"/>
          <w:szCs w:val="24"/>
        </w:rPr>
        <w:t>a civil claim is made against them.</w:t>
      </w:r>
    </w:p>
    <w:p w14:paraId="39B246E6" w14:textId="77777777" w:rsidR="00C70B06" w:rsidRPr="00C70B06" w:rsidRDefault="00C70B06" w:rsidP="00C70B06">
      <w:pPr>
        <w:ind w:left="-284" w:right="-238"/>
        <w:jc w:val="both"/>
        <w:rPr>
          <w:rFonts w:ascii="Arial" w:hAnsi="Arial" w:cs="Arial"/>
          <w:szCs w:val="24"/>
        </w:rPr>
      </w:pPr>
    </w:p>
    <w:p w14:paraId="06F7D604" w14:textId="102A9D42" w:rsidR="00C70B06" w:rsidRDefault="00C70B06" w:rsidP="00C70B06">
      <w:pPr>
        <w:ind w:left="-284" w:right="-238"/>
        <w:jc w:val="both"/>
        <w:rPr>
          <w:rFonts w:ascii="Arial" w:hAnsi="Arial" w:cs="Arial"/>
          <w:b/>
          <w:bCs/>
          <w:color w:val="244061" w:themeColor="accent1" w:themeShade="80"/>
          <w:szCs w:val="24"/>
        </w:rPr>
      </w:pPr>
      <w:r w:rsidRPr="00C70B06">
        <w:rPr>
          <w:rFonts w:ascii="Arial" w:hAnsi="Arial" w:cs="Arial"/>
          <w:b/>
          <w:bCs/>
          <w:color w:val="244061" w:themeColor="accent1" w:themeShade="80"/>
          <w:szCs w:val="24"/>
        </w:rPr>
        <w:t xml:space="preserve">Question </w:t>
      </w:r>
      <w:r>
        <w:rPr>
          <w:rFonts w:ascii="Arial" w:hAnsi="Arial" w:cs="Arial"/>
          <w:b/>
          <w:bCs/>
          <w:color w:val="244061" w:themeColor="accent1" w:themeShade="80"/>
          <w:szCs w:val="24"/>
        </w:rPr>
        <w:t>2</w:t>
      </w:r>
    </w:p>
    <w:p w14:paraId="21CFE1A7" w14:textId="6CD9FD4B" w:rsidR="00452F7E" w:rsidRPr="00046B3A" w:rsidRDefault="00C70B06" w:rsidP="00C70B06">
      <w:pPr>
        <w:ind w:left="-284" w:right="-238"/>
        <w:jc w:val="both"/>
        <w:rPr>
          <w:rFonts w:ascii="Arial" w:hAnsi="Arial" w:cs="Arial"/>
          <w:szCs w:val="24"/>
        </w:rPr>
      </w:pPr>
      <w:r w:rsidRPr="00C70B06">
        <w:rPr>
          <w:rFonts w:ascii="Arial" w:hAnsi="Arial" w:cs="Arial"/>
          <w:szCs w:val="24"/>
        </w:rPr>
        <w:t>Do you believe that it is the best interests of current and future elected members, local government employees, and of the community and our democratic system of government for the City of Nedlands to require its insurers to respond and provide insurance funding for the protection of elected members or employees, provided the circumstances and requirements of Question One are applicable and have been satisfied.</w:t>
      </w:r>
    </w:p>
    <w:p w14:paraId="773BA6A7" w14:textId="77777777" w:rsidR="00452F7E" w:rsidRPr="00046B3A" w:rsidRDefault="00452F7E" w:rsidP="002F3C83">
      <w:pPr>
        <w:ind w:left="-709" w:right="-238"/>
        <w:jc w:val="both"/>
        <w:rPr>
          <w:rFonts w:ascii="Arial" w:hAnsi="Arial" w:cs="Arial"/>
          <w:szCs w:val="24"/>
        </w:rPr>
      </w:pPr>
    </w:p>
    <w:p w14:paraId="55518463" w14:textId="77777777" w:rsidR="00C70B06" w:rsidRPr="007C1F45" w:rsidRDefault="00C70B06" w:rsidP="00C70B06">
      <w:pPr>
        <w:ind w:left="-284" w:right="-238"/>
        <w:jc w:val="both"/>
        <w:rPr>
          <w:rFonts w:ascii="Arial" w:hAnsi="Arial" w:cs="Arial"/>
          <w:b/>
          <w:bCs/>
          <w:color w:val="244061" w:themeColor="accent1" w:themeShade="80"/>
          <w:szCs w:val="24"/>
        </w:rPr>
      </w:pPr>
      <w:bookmarkStart w:id="3" w:name="_Toc132903572"/>
      <w:bookmarkStart w:id="4" w:name="_Toc135311783"/>
      <w:bookmarkStart w:id="5" w:name="_Toc138332169"/>
      <w:r w:rsidRPr="007C1F45">
        <w:rPr>
          <w:rFonts w:ascii="Arial" w:hAnsi="Arial" w:cs="Arial"/>
          <w:b/>
          <w:bCs/>
          <w:color w:val="244061" w:themeColor="accent1" w:themeShade="80"/>
          <w:szCs w:val="24"/>
        </w:rPr>
        <w:t>Answer</w:t>
      </w:r>
    </w:p>
    <w:p w14:paraId="3350BD0E" w14:textId="12725342" w:rsidR="00C70B06" w:rsidRPr="00C70B06" w:rsidRDefault="002E1C90" w:rsidP="00C70B06">
      <w:pPr>
        <w:ind w:left="-284" w:right="-238"/>
        <w:jc w:val="both"/>
        <w:rPr>
          <w:rFonts w:ascii="Arial" w:hAnsi="Arial" w:cs="Arial"/>
          <w:szCs w:val="24"/>
        </w:rPr>
      </w:pPr>
      <w:r w:rsidRPr="007C1F45">
        <w:rPr>
          <w:rFonts w:ascii="Arial" w:hAnsi="Arial" w:cs="Arial"/>
          <w:szCs w:val="24"/>
        </w:rPr>
        <w:t xml:space="preserve">Refer to </w:t>
      </w:r>
      <w:r w:rsidR="00BC2179" w:rsidRPr="007C1F45">
        <w:rPr>
          <w:rFonts w:ascii="Arial" w:hAnsi="Arial" w:cs="Arial"/>
          <w:szCs w:val="24"/>
        </w:rPr>
        <w:t>answer above.</w:t>
      </w:r>
    </w:p>
    <w:p w14:paraId="67E4FD2B" w14:textId="77777777" w:rsidR="00E67E0B" w:rsidRDefault="00E67E0B">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709D060" w14:textId="2BB55E07" w:rsidR="002917E1" w:rsidRPr="00164E62" w:rsidRDefault="002917E1" w:rsidP="002917E1">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6" w:name="_Toc142295920"/>
      <w:r>
        <w:rPr>
          <w:rFonts w:ascii="Arial" w:hAnsi="Arial" w:cs="Arial"/>
          <w:caps w:val="0"/>
          <w:color w:val="17365D" w:themeColor="text2" w:themeShade="BF"/>
          <w:szCs w:val="28"/>
          <w:u w:val="none"/>
        </w:rPr>
        <w:t>Addresses by Members of the Public</w:t>
      </w:r>
      <w:bookmarkEnd w:id="3"/>
      <w:bookmarkEnd w:id="4"/>
      <w:bookmarkEnd w:id="5"/>
      <w:bookmarkEnd w:id="6"/>
    </w:p>
    <w:p w14:paraId="1E8BB830" w14:textId="77777777" w:rsidR="002917E1" w:rsidRPr="00046B3A" w:rsidRDefault="002917E1" w:rsidP="002917E1">
      <w:pPr>
        <w:tabs>
          <w:tab w:val="left" w:pos="720"/>
          <w:tab w:val="left" w:pos="1440"/>
          <w:tab w:val="left" w:pos="2410"/>
          <w:tab w:val="left" w:pos="2977"/>
          <w:tab w:val="right" w:pos="8505"/>
        </w:tabs>
        <w:ind w:left="-1134" w:right="-238"/>
        <w:jc w:val="both"/>
        <w:rPr>
          <w:rFonts w:ascii="Arial" w:hAnsi="Arial" w:cs="Arial"/>
          <w:szCs w:val="24"/>
        </w:rPr>
      </w:pPr>
    </w:p>
    <w:p w14:paraId="7125BD96" w14:textId="77777777" w:rsidR="002917E1" w:rsidRDefault="002917E1" w:rsidP="002917E1">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r>
        <w:rPr>
          <w:rFonts w:ascii="Arial" w:hAnsi="Arial" w:cs="Arial"/>
        </w:rPr>
        <w:t>.</w:t>
      </w:r>
    </w:p>
    <w:p w14:paraId="6F35DF33" w14:textId="77777777" w:rsidR="003437ED" w:rsidRDefault="003437ED" w:rsidP="003437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243BAE3" w14:textId="2B657B3F" w:rsidR="003437ED" w:rsidRDefault="003437ED" w:rsidP="003437E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Jeremy Swan, spoke in support of item 16.3 - </w:t>
      </w:r>
      <w:r w:rsidRPr="00D31590">
        <w:rPr>
          <w:rFonts w:ascii="Arial" w:hAnsi="Arial" w:cs="Arial"/>
          <w:szCs w:val="24"/>
        </w:rPr>
        <w:t>PD33.07.23 - Consideration of Development Application – Five Grouped Dwellings at No. 2 Philip Road, Dalkeith</w:t>
      </w:r>
      <w:r>
        <w:rPr>
          <w:rFonts w:ascii="Arial" w:hAnsi="Arial" w:cs="Arial"/>
          <w:szCs w:val="24"/>
        </w:rPr>
        <w:t>.</w:t>
      </w:r>
    </w:p>
    <w:p w14:paraId="49C77C5E" w14:textId="77777777" w:rsidR="00002D66" w:rsidRDefault="00002D66"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2C4FE68" w14:textId="281FBFFF" w:rsidR="00162605" w:rsidRDefault="009C11FC" w:rsidP="009C11FC">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w:t>
      </w:r>
      <w:r w:rsidR="00D31590">
        <w:rPr>
          <w:rFonts w:ascii="Arial" w:hAnsi="Arial" w:cs="Arial"/>
          <w:szCs w:val="24"/>
        </w:rPr>
        <w:t xml:space="preserve">Dennis Chew, spoke in support of item 16.3 - </w:t>
      </w:r>
      <w:r w:rsidR="00D31590" w:rsidRPr="00D31590">
        <w:rPr>
          <w:rFonts w:ascii="Arial" w:hAnsi="Arial" w:cs="Arial"/>
          <w:szCs w:val="24"/>
        </w:rPr>
        <w:t>PD33.07.23 - Consideration of Development Application – Five Grouped Dwellings at No. 2 Philip Road, Dalkeith</w:t>
      </w:r>
      <w:r w:rsidR="00D31590">
        <w:rPr>
          <w:rFonts w:ascii="Arial" w:hAnsi="Arial" w:cs="Arial"/>
          <w:szCs w:val="24"/>
        </w:rPr>
        <w:t>.</w:t>
      </w:r>
    </w:p>
    <w:p w14:paraId="546B1452" w14:textId="77777777" w:rsidR="000A080A" w:rsidRDefault="000A080A"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53142B97" w14:textId="77777777" w:rsidR="00D21679" w:rsidRDefault="00D21679" w:rsidP="00D2167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bookmarkStart w:id="7" w:name="_Hlk141114743"/>
      <w:r>
        <w:rPr>
          <w:rFonts w:ascii="Arial" w:hAnsi="Arial" w:cs="Arial"/>
          <w:szCs w:val="24"/>
        </w:rPr>
        <w:t xml:space="preserve">Mrs Paula </w:t>
      </w:r>
      <w:proofErr w:type="spellStart"/>
      <w:r>
        <w:rPr>
          <w:rFonts w:ascii="Arial" w:hAnsi="Arial" w:cs="Arial"/>
          <w:szCs w:val="24"/>
        </w:rPr>
        <w:t>Meling</w:t>
      </w:r>
      <w:proofErr w:type="spellEnd"/>
      <w:r>
        <w:rPr>
          <w:rFonts w:ascii="Arial" w:hAnsi="Arial" w:cs="Arial"/>
          <w:szCs w:val="24"/>
        </w:rPr>
        <w:t xml:space="preserve">, spoke in support of item </w:t>
      </w:r>
      <w:r w:rsidRPr="00A24D84">
        <w:rPr>
          <w:rFonts w:ascii="Arial" w:hAnsi="Arial" w:cs="Arial"/>
          <w:szCs w:val="24"/>
        </w:rPr>
        <w:t>16.4 - PD34.07.23 - Consideration of Development Application – Residential – Single House at No. 32 Philip Road, Dalkeith</w:t>
      </w:r>
      <w:r>
        <w:rPr>
          <w:rFonts w:ascii="Arial" w:hAnsi="Arial" w:cs="Arial"/>
          <w:szCs w:val="24"/>
        </w:rPr>
        <w:t>.</w:t>
      </w:r>
    </w:p>
    <w:p w14:paraId="499ACF6C" w14:textId="77777777" w:rsidR="00D21679" w:rsidRDefault="00D21679"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1D9F37" w14:textId="77777777" w:rsidR="009B0089" w:rsidRDefault="009B0089" w:rsidP="009B008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Michael Threlfall, spoke in opposition to item </w:t>
      </w:r>
      <w:r w:rsidRPr="00A24D84">
        <w:rPr>
          <w:rFonts w:ascii="Arial" w:hAnsi="Arial" w:cs="Arial"/>
          <w:szCs w:val="24"/>
        </w:rPr>
        <w:t>16.4 - PD34.07.23 - Consideration of Development Application – Residential – Single House at No. 32 Philip Road, Dalkeith</w:t>
      </w:r>
      <w:r>
        <w:rPr>
          <w:rFonts w:ascii="Arial" w:hAnsi="Arial" w:cs="Arial"/>
          <w:szCs w:val="24"/>
        </w:rPr>
        <w:t>.</w:t>
      </w:r>
    </w:p>
    <w:p w14:paraId="0A71001A" w14:textId="77777777" w:rsidR="009B0089" w:rsidRDefault="009B0089" w:rsidP="002F3C83">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4AAFC267" w14:textId="54AFAF8A" w:rsidR="00723F84" w:rsidRDefault="00723F84" w:rsidP="00723F8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Murray McHenry, spoke in support of item 16.5 - </w:t>
      </w:r>
      <w:r w:rsidRPr="00AD211A">
        <w:rPr>
          <w:rFonts w:ascii="Arial" w:hAnsi="Arial" w:cs="Arial"/>
          <w:szCs w:val="24"/>
        </w:rPr>
        <w:t>PD35.07.23 - Consideration of Development Application – Change of Use – “Restaurant” to “Small Bar” – 99A &amp; 101 Waratah Avenue, Dalkeith</w:t>
      </w:r>
      <w:r>
        <w:rPr>
          <w:rFonts w:ascii="Arial" w:hAnsi="Arial" w:cs="Arial"/>
          <w:szCs w:val="24"/>
        </w:rPr>
        <w:t>.</w:t>
      </w:r>
    </w:p>
    <w:p w14:paraId="3484C476" w14:textId="77777777" w:rsidR="0047260A" w:rsidRDefault="0047260A" w:rsidP="00723F8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A755C84" w14:textId="1C45A2D5" w:rsidR="0047260A" w:rsidRDefault="00802951" w:rsidP="00723F8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4" behindDoc="1" locked="0" layoutInCell="1" allowOverlap="1" wp14:anchorId="36848658" wp14:editId="6F56C0AD">
                <wp:simplePos x="0" y="0"/>
                <wp:positionH relativeFrom="column">
                  <wp:posOffset>-239947</wp:posOffset>
                </wp:positionH>
                <wp:positionV relativeFrom="paragraph">
                  <wp:posOffset>134454</wp:posOffset>
                </wp:positionV>
                <wp:extent cx="6294782" cy="1749287"/>
                <wp:effectExtent l="19050" t="19050" r="10795" b="22860"/>
                <wp:wrapNone/>
                <wp:docPr id="14" name="Rectangle 14"/>
                <wp:cNvGraphicFramePr/>
                <a:graphic xmlns:a="http://schemas.openxmlformats.org/drawingml/2006/main">
                  <a:graphicData uri="http://schemas.microsoft.com/office/word/2010/wordprocessingShape">
                    <wps:wsp>
                      <wps:cNvSpPr/>
                      <wps:spPr>
                        <a:xfrm>
                          <a:off x="0" y="0"/>
                          <a:ext cx="6294782" cy="1749287"/>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87E5F" id="Rectangle 14" o:spid="_x0000_s1026" style="position:absolute;margin-left:-18.9pt;margin-top:10.6pt;width:495.65pt;height:137.75pt;z-index:-2516582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aikAIAAI0FAAAOAAAAZHJzL2Uyb0RvYy54bWysVFFv2yAQfp+0/4B4Xx1bSZNGdaqoVadJ&#10;XVetnfpMMdSWgGNA4mS/fgc4TtRVe5jmBwzc3Xd3H3d3ebXTimyF8x2YmpZnE0qE4dB05rWmP55u&#10;Py0o8YGZhikwoqZ74enV6uOHy94uRQUtqEY4giDGL3tb0zYEuywKz1uhmT8DKwwKJTjNAh7da9E4&#10;1iO6VkU1mZwXPbjGOuDCe7y9yUK6SvhSCh6+SelFIKqmGFtIq0vrS1yL1SVbvjpm244PYbB/iEKz&#10;zqDTEeqGBUY2rvsDSnfcgQcZzjjoAqTsuEg5YDbl5E02jy2zIuWC5Hg70uT/Hyy/3z7aB4c09NYv&#10;PW5jFjvpdPxjfGSXyNqPZIldIBwvz6uL6XxRUcJRVs6nF9ViHuksjubW+fBZgCZxU1OHr5FIYts7&#10;H7LqQSV6M3DbKZVeRBnS17RazOazZOFBdU2URr1UHOJaObJl+KxhVyUdtdFfocl3swl+QzSjeort&#10;BAkjVQYvj5mnXdgrEd0o811I0jWYa3YwAmUfjHNhQpnja1kj8nUZfb/rOgFGZImJjNgDQCz4Y04H&#10;7EzSoB9NRarp0XiSvf/NeLRInsGE0Vh3Btx7AAqzGjxn/QNJmZrI0gs0+wdHHOSO8pbfdvjId8yH&#10;B+awhbDZcCyEb7hIBfiYMOwoacH9eu8+6mNlo5SSHluypv7nhjlBifpisOYvyuk09nA6TGfzCg/u&#10;VPJyKjEbfQ1YHiUOIMvTNuoHddhKB/oZp8c6ekURMxx915QHdzhchzwqcP5wsV4nNexby8KdebQ8&#10;gkdWYxE/7Z6Zs0OlB2ySezi0L1u+KfisGy0NrDcBZJe64cjrwDf2fKrZYT7FoXJ6TlrHKbr6DQAA&#10;//8DAFBLAwQUAAYACAAAACEAZeVuceAAAAAKAQAADwAAAGRycy9kb3ducmV2LnhtbEyPzW6DMBCE&#10;75X6DtZW6i2xAwIKwUT9UVX11qSRcjXggFW8Rtgk9O27PbXHnR3NfFPuFjuwi568cShhsxbANDau&#10;NdhJOH6+rh6A+aCwVYNDLeFbe9hVtzelKlp3xb2+HELHKAR9oST0IYwF577ptVV+7UaN9Du7yapA&#10;59TxdlJXCrcDj4RIuVUGqaFXo37udfN1mK0EkTzFY7Y/vaf56aUWH+bNzOdYyvu75XELLOgl/Jnh&#10;F5/QoSKm2s3YejZIWMUZoQcJ0SYCRoY8iRNgNQl5mgGvSv5/QvUDAAD//wMAUEsBAi0AFAAGAAgA&#10;AAAhALaDOJL+AAAA4QEAABMAAAAAAAAAAAAAAAAAAAAAAFtDb250ZW50X1R5cGVzXS54bWxQSwEC&#10;LQAUAAYACAAAACEAOP0h/9YAAACUAQAACwAAAAAAAAAAAAAAAAAvAQAAX3JlbHMvLnJlbHNQSwEC&#10;LQAUAAYACAAAACEARgIGopACAACNBQAADgAAAAAAAAAAAAAAAAAuAgAAZHJzL2Uyb0RvYy54bWxQ&#10;SwECLQAUAAYACAAAACEAZeVuceAAAAAKAQAADwAAAAAAAAAAAAAAAADqBAAAZHJzL2Rvd25yZXYu&#10;eG1sUEsFBgAAAAAEAAQA8wAAAPcFAAAAAA==&#10;" filled="f" strokecolor="#0f243e [1615]" strokeweight="2.25pt"/>
            </w:pict>
          </mc:Fallback>
        </mc:AlternateContent>
      </w:r>
    </w:p>
    <w:p w14:paraId="3E31830C" w14:textId="77777777" w:rsidR="0047260A" w:rsidRPr="00147AEA" w:rsidRDefault="0047260A" w:rsidP="0047260A">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0C7D3329" w14:textId="676D54D4" w:rsidR="0047260A" w:rsidRPr="00147AEA" w:rsidRDefault="0047260A" w:rsidP="0047260A">
      <w:pPr>
        <w:tabs>
          <w:tab w:val="left" w:pos="1985"/>
        </w:tabs>
        <w:ind w:left="-284" w:right="-330"/>
        <w:rPr>
          <w:rFonts w:ascii="Arial" w:hAnsi="Arial" w:cs="Arial"/>
          <w:szCs w:val="24"/>
        </w:rPr>
      </w:pPr>
      <w:r w:rsidRPr="00147AEA">
        <w:rPr>
          <w:rFonts w:ascii="Arial" w:hAnsi="Arial" w:cs="Arial"/>
          <w:szCs w:val="24"/>
        </w:rPr>
        <w:t xml:space="preserve">Moved - Councillor </w:t>
      </w:r>
      <w:r w:rsidR="00A276EB">
        <w:rPr>
          <w:rFonts w:ascii="Arial" w:hAnsi="Arial" w:cs="Arial"/>
          <w:szCs w:val="24"/>
        </w:rPr>
        <w:t>Youngman</w:t>
      </w:r>
    </w:p>
    <w:p w14:paraId="3A207088" w14:textId="59FA5471" w:rsidR="0047260A" w:rsidRPr="00147AEA" w:rsidRDefault="0047260A" w:rsidP="0047260A">
      <w:pPr>
        <w:tabs>
          <w:tab w:val="left" w:pos="1985"/>
        </w:tabs>
        <w:ind w:left="-284" w:right="-330"/>
        <w:rPr>
          <w:rFonts w:ascii="Arial" w:hAnsi="Arial" w:cs="Arial"/>
          <w:szCs w:val="24"/>
        </w:rPr>
      </w:pPr>
      <w:r w:rsidRPr="00147AEA">
        <w:rPr>
          <w:rFonts w:ascii="Arial" w:hAnsi="Arial" w:cs="Arial"/>
          <w:szCs w:val="24"/>
        </w:rPr>
        <w:t xml:space="preserve">Seconded - Councillor </w:t>
      </w:r>
      <w:r w:rsidR="00A276EB">
        <w:rPr>
          <w:rFonts w:ascii="Arial" w:hAnsi="Arial" w:cs="Arial"/>
          <w:szCs w:val="24"/>
        </w:rPr>
        <w:t>Bennett</w:t>
      </w:r>
    </w:p>
    <w:p w14:paraId="0989D392" w14:textId="77777777" w:rsidR="0047260A" w:rsidRPr="00147AEA" w:rsidRDefault="0047260A" w:rsidP="0047260A">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07864A6E" w14:textId="635EC0C7" w:rsidR="0047260A" w:rsidRPr="000F3E93" w:rsidRDefault="0047260A" w:rsidP="0047260A">
      <w:pPr>
        <w:tabs>
          <w:tab w:val="left" w:pos="1985"/>
        </w:tabs>
        <w:ind w:left="-284" w:right="-238"/>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3.4(4)</w:t>
      </w:r>
      <w:r w:rsidRPr="000F3E93">
        <w:rPr>
          <w:rFonts w:ascii="Arial" w:hAnsi="Arial" w:cs="Arial"/>
          <w:b/>
          <w:color w:val="1F3864"/>
          <w:szCs w:val="24"/>
        </w:rPr>
        <w:t xml:space="preserve"> be suspended for the purpose o</w:t>
      </w:r>
      <w:r>
        <w:rPr>
          <w:rFonts w:ascii="Arial" w:hAnsi="Arial" w:cs="Arial"/>
          <w:b/>
          <w:color w:val="1F3864"/>
          <w:szCs w:val="24"/>
        </w:rPr>
        <w:t xml:space="preserve">f allowing </w:t>
      </w:r>
      <w:r w:rsidR="001364AA">
        <w:rPr>
          <w:rFonts w:ascii="Arial" w:hAnsi="Arial" w:cs="Arial"/>
          <w:b/>
          <w:color w:val="1F3864"/>
          <w:szCs w:val="24"/>
        </w:rPr>
        <w:t xml:space="preserve">an </w:t>
      </w:r>
      <w:r>
        <w:rPr>
          <w:rFonts w:ascii="Arial" w:hAnsi="Arial" w:cs="Arial"/>
          <w:b/>
          <w:color w:val="1F3864"/>
          <w:szCs w:val="24"/>
        </w:rPr>
        <w:t>additional speaker</w:t>
      </w:r>
      <w:r w:rsidR="001364AA">
        <w:rPr>
          <w:rFonts w:ascii="Arial" w:hAnsi="Arial" w:cs="Arial"/>
          <w:b/>
          <w:color w:val="1F3864"/>
          <w:szCs w:val="24"/>
        </w:rPr>
        <w:t xml:space="preserve"> for</w:t>
      </w:r>
      <w:r>
        <w:rPr>
          <w:rFonts w:ascii="Arial" w:hAnsi="Arial" w:cs="Arial"/>
          <w:b/>
          <w:color w:val="1F3864"/>
          <w:szCs w:val="24"/>
        </w:rPr>
        <w:t xml:space="preserve"> item 16.5 and Standing Order No. 3.4(5) be suspended for the purpose of extending the Public Address Session beyond 15 minutes to allow all those registered to address Council. </w:t>
      </w:r>
    </w:p>
    <w:p w14:paraId="67217120" w14:textId="085DE947" w:rsidR="00A276EB" w:rsidRPr="00147AEA" w:rsidRDefault="00A276EB">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00646BE6" w14:textId="4BFDEAB1" w:rsidR="0047260A" w:rsidRDefault="0047260A" w:rsidP="0047260A">
      <w:pPr>
        <w:ind w:right="-330"/>
        <w:jc w:val="right"/>
        <w:rPr>
          <w:rFonts w:ascii="Arial" w:hAnsi="Arial" w:cs="Arial"/>
          <w:b/>
          <w:szCs w:val="24"/>
        </w:rPr>
      </w:pPr>
    </w:p>
    <w:p w14:paraId="7BAED5A6" w14:textId="77777777" w:rsidR="0035144E" w:rsidRPr="00147AEA" w:rsidRDefault="0035144E" w:rsidP="0047260A">
      <w:pPr>
        <w:ind w:right="-330"/>
        <w:jc w:val="right"/>
        <w:rPr>
          <w:rFonts w:ascii="Arial" w:hAnsi="Arial" w:cs="Arial"/>
          <w:b/>
          <w:szCs w:val="24"/>
        </w:rPr>
      </w:pPr>
    </w:p>
    <w:p w14:paraId="4E877283" w14:textId="77777777" w:rsidR="0035144E" w:rsidRDefault="0035144E" w:rsidP="0035144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Glen Parsons, spoke in support of item 16.5 - </w:t>
      </w:r>
      <w:r w:rsidRPr="00AD211A">
        <w:rPr>
          <w:rFonts w:ascii="Arial" w:hAnsi="Arial" w:cs="Arial"/>
          <w:szCs w:val="24"/>
        </w:rPr>
        <w:t>PD35.07.23 - Consideration of Development Application – Change of Use – “Restaurant” to “Small Bar” – 99A &amp; 101 Waratah Avenue, Dalkeith</w:t>
      </w:r>
      <w:r>
        <w:rPr>
          <w:rFonts w:ascii="Arial" w:hAnsi="Arial" w:cs="Arial"/>
          <w:szCs w:val="24"/>
        </w:rPr>
        <w:t>.</w:t>
      </w:r>
    </w:p>
    <w:p w14:paraId="736A9B3D" w14:textId="77777777" w:rsidR="002F43A0" w:rsidRDefault="002F43A0" w:rsidP="00723F8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D3DAE64" w14:textId="592A748A" w:rsidR="002F43A0" w:rsidRDefault="002F43A0" w:rsidP="002F43A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Jeremy </w:t>
      </w:r>
      <w:proofErr w:type="spellStart"/>
      <w:r>
        <w:rPr>
          <w:rFonts w:ascii="Arial" w:hAnsi="Arial" w:cs="Arial"/>
          <w:szCs w:val="24"/>
        </w:rPr>
        <w:t>Cariss</w:t>
      </w:r>
      <w:proofErr w:type="spellEnd"/>
      <w:r>
        <w:rPr>
          <w:rFonts w:ascii="Arial" w:hAnsi="Arial" w:cs="Arial"/>
          <w:szCs w:val="24"/>
        </w:rPr>
        <w:t xml:space="preserve">, spoke in support of item 16.5 - </w:t>
      </w:r>
      <w:r w:rsidRPr="00AD211A">
        <w:rPr>
          <w:rFonts w:ascii="Arial" w:hAnsi="Arial" w:cs="Arial"/>
          <w:szCs w:val="24"/>
        </w:rPr>
        <w:t>PD35.07.23 - Consideration of Development Application – Change of Use – “Restaurant” to “Small Bar” – 99A &amp; 101 Waratah Avenue, Dalkeith</w:t>
      </w:r>
      <w:r>
        <w:rPr>
          <w:rFonts w:ascii="Arial" w:hAnsi="Arial" w:cs="Arial"/>
          <w:szCs w:val="24"/>
        </w:rPr>
        <w:t>.</w:t>
      </w:r>
    </w:p>
    <w:bookmarkEnd w:id="7"/>
    <w:p w14:paraId="53DB53AB" w14:textId="77777777" w:rsidR="0091244A" w:rsidRDefault="0091244A" w:rsidP="00DB695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D76F258" w14:textId="77777777" w:rsidR="0091244A" w:rsidRDefault="0091244A" w:rsidP="0091244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Yogi </w:t>
      </w:r>
      <w:proofErr w:type="spellStart"/>
      <w:r>
        <w:rPr>
          <w:rFonts w:ascii="Arial" w:hAnsi="Arial" w:cs="Arial"/>
          <w:szCs w:val="24"/>
        </w:rPr>
        <w:t>Yogesan</w:t>
      </w:r>
      <w:proofErr w:type="spellEnd"/>
      <w:r>
        <w:rPr>
          <w:rFonts w:ascii="Arial" w:hAnsi="Arial" w:cs="Arial"/>
          <w:szCs w:val="24"/>
        </w:rPr>
        <w:t xml:space="preserve">, spoke in opposition to item 16.6 – </w:t>
      </w:r>
      <w:r w:rsidRPr="006C4F8E">
        <w:rPr>
          <w:rFonts w:ascii="Arial" w:hAnsi="Arial" w:cs="Arial"/>
          <w:szCs w:val="24"/>
        </w:rPr>
        <w:t>PD</w:t>
      </w:r>
      <w:r>
        <w:rPr>
          <w:rFonts w:ascii="Arial" w:hAnsi="Arial" w:cs="Arial"/>
          <w:szCs w:val="24"/>
        </w:rPr>
        <w:t>36.07</w:t>
      </w:r>
      <w:r w:rsidRPr="006C4F8E">
        <w:rPr>
          <w:rFonts w:ascii="Arial" w:hAnsi="Arial" w:cs="Arial"/>
          <w:szCs w:val="24"/>
        </w:rPr>
        <w:t>.23 Consideration of Development Application – Residential – Additions to Single House at 22 Clifton Street, Nedlands</w:t>
      </w:r>
      <w:r>
        <w:rPr>
          <w:rFonts w:ascii="Arial" w:hAnsi="Arial" w:cs="Arial"/>
          <w:szCs w:val="24"/>
        </w:rPr>
        <w:t>.</w:t>
      </w:r>
    </w:p>
    <w:p w14:paraId="244A3015" w14:textId="77777777" w:rsidR="00904FFD" w:rsidRDefault="00904FFD" w:rsidP="0091244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00D1A653" w14:textId="58337081" w:rsidR="00904FFD" w:rsidRDefault="00904FFD" w:rsidP="00904FF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Adrian Abel, spoke in support of item 16.6 – </w:t>
      </w:r>
      <w:r w:rsidRPr="006C4F8E">
        <w:rPr>
          <w:rFonts w:ascii="Arial" w:hAnsi="Arial" w:cs="Arial"/>
          <w:szCs w:val="24"/>
        </w:rPr>
        <w:t>PD</w:t>
      </w:r>
      <w:r>
        <w:rPr>
          <w:rFonts w:ascii="Arial" w:hAnsi="Arial" w:cs="Arial"/>
          <w:szCs w:val="24"/>
        </w:rPr>
        <w:t>36.07</w:t>
      </w:r>
      <w:r w:rsidRPr="006C4F8E">
        <w:rPr>
          <w:rFonts w:ascii="Arial" w:hAnsi="Arial" w:cs="Arial"/>
          <w:szCs w:val="24"/>
        </w:rPr>
        <w:t>.23 Consideration of Development Application – Residential – Additions to Single House at 22 Clifton Street, Nedlands</w:t>
      </w:r>
      <w:r>
        <w:rPr>
          <w:rFonts w:ascii="Arial" w:hAnsi="Arial" w:cs="Arial"/>
          <w:szCs w:val="24"/>
        </w:rPr>
        <w:t>.</w:t>
      </w:r>
    </w:p>
    <w:p w14:paraId="619DE11B" w14:textId="77777777" w:rsidR="00904FFD" w:rsidRDefault="00904FFD" w:rsidP="0091244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87C2729" w14:textId="4481EADE"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42295921"/>
      <w:r w:rsidRPr="00164E62">
        <w:rPr>
          <w:rFonts w:ascii="Arial" w:hAnsi="Arial" w:cs="Arial"/>
          <w:caps w:val="0"/>
          <w:color w:val="17365D" w:themeColor="text2" w:themeShade="BF"/>
          <w:szCs w:val="28"/>
          <w:u w:val="none"/>
        </w:rPr>
        <w:t>Requests for Leave of Absence</w:t>
      </w:r>
      <w:bookmarkEnd w:id="8"/>
    </w:p>
    <w:p w14:paraId="45E1CF1B" w14:textId="77777777" w:rsidR="00F46E54" w:rsidRPr="00F46E54" w:rsidRDefault="00F46E54" w:rsidP="002F3C83">
      <w:pPr>
        <w:tabs>
          <w:tab w:val="left" w:pos="720"/>
          <w:tab w:val="left" w:pos="1440"/>
          <w:tab w:val="left" w:pos="2410"/>
          <w:tab w:val="left" w:pos="2977"/>
          <w:tab w:val="right" w:pos="8335"/>
          <w:tab w:val="right" w:pos="8505"/>
        </w:tabs>
        <w:ind w:left="-1134" w:right="-238"/>
        <w:jc w:val="both"/>
        <w:rPr>
          <w:rFonts w:ascii="Arial" w:hAnsi="Arial" w:cs="Arial"/>
          <w:szCs w:val="24"/>
        </w:rPr>
      </w:pPr>
    </w:p>
    <w:p w14:paraId="7FF59885" w14:textId="2F81A2E5" w:rsidR="00F46E54" w:rsidRDefault="005961BE" w:rsidP="005961BE">
      <w:pPr>
        <w:tabs>
          <w:tab w:val="left" w:pos="720"/>
          <w:tab w:val="left" w:pos="1440"/>
          <w:tab w:val="left" w:pos="2410"/>
          <w:tab w:val="left" w:pos="2977"/>
          <w:tab w:val="right" w:pos="8335"/>
          <w:tab w:val="right" w:pos="8505"/>
        </w:tabs>
        <w:ind w:left="-284" w:right="-238"/>
        <w:jc w:val="both"/>
        <w:rPr>
          <w:rFonts w:ascii="Arial" w:hAnsi="Arial" w:cs="Arial"/>
          <w:szCs w:val="24"/>
        </w:rPr>
      </w:pPr>
      <w:r w:rsidRPr="005961BE">
        <w:rPr>
          <w:rFonts w:ascii="Arial" w:hAnsi="Arial" w:cs="Arial"/>
          <w:szCs w:val="24"/>
        </w:rPr>
        <w:t>Any requests from Council Members for leave of absence will be dealt with at this point.</w:t>
      </w:r>
    </w:p>
    <w:p w14:paraId="3817A804" w14:textId="79802D45" w:rsidR="00E67E0B" w:rsidRDefault="00802951" w:rsidP="005961BE">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5" behindDoc="1" locked="0" layoutInCell="1" allowOverlap="1" wp14:anchorId="139A99A1" wp14:editId="30175D2A">
                <wp:simplePos x="0" y="0"/>
                <wp:positionH relativeFrom="column">
                  <wp:posOffset>-220897</wp:posOffset>
                </wp:positionH>
                <wp:positionV relativeFrom="paragraph">
                  <wp:posOffset>113775</wp:posOffset>
                </wp:positionV>
                <wp:extent cx="6294782" cy="1160394"/>
                <wp:effectExtent l="19050" t="19050" r="10795" b="20955"/>
                <wp:wrapNone/>
                <wp:docPr id="15" name="Rectangle 15"/>
                <wp:cNvGraphicFramePr/>
                <a:graphic xmlns:a="http://schemas.openxmlformats.org/drawingml/2006/main">
                  <a:graphicData uri="http://schemas.microsoft.com/office/word/2010/wordprocessingShape">
                    <wps:wsp>
                      <wps:cNvSpPr/>
                      <wps:spPr>
                        <a:xfrm>
                          <a:off x="0" y="0"/>
                          <a:ext cx="6294782" cy="1160394"/>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D66510" id="Rectangle 15" o:spid="_x0000_s1026" style="position:absolute;margin-left:-17.4pt;margin-top:8.95pt;width:495.65pt;height:91.3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JKkQIAAI0FAAAOAAAAZHJzL2Uyb0RvYy54bWysVE1v2zAMvQ/YfxB0X/2xpE2DOkXQosOA&#10;ri3WDj0rshQbkEVNUuJkv36U5DhBV+wwzAdZEslH8onk1fWuU2QrrGtBV7Q4yykRmkPd6nVFf7zc&#10;fZpR4jzTNVOgRUX3wtHrxccPV72ZixIaULWwBEG0m/emoo33Zp5ljjeiY+4MjNAolGA75vFo11lt&#10;WY/oncrKPD/PerC1scCFc3h7m4R0EfGlFNw/SumEJ6qiGJuPq43rKqzZ4orN15aZpuVDGOwfouhY&#10;q9HpCHXLPCMb2/4B1bXcggPpzzh0GUjZchFzwGyK/E02zw0zIuaC5Dgz0uT+Hyx/2D6bJ4s09MbN&#10;HW5DFjtpu/DH+MgukrUfyRI7TzhenpeXk4tZSQlHWVGc558vJ4HO7GhurPNfBHQkbCpq8TUiSWx7&#10;73xSPagEbxruWqXiiyhN+oqWs+nFNFo4UG0dpEEvFoe4UZZsGT6r35VRR226b1Cnu2mO3xDNqB5j&#10;O0HCSJXGy2Pmcef3SgQ3Sn8XkrQ15pocjEDJB+NcaF+k+BpWi3RdBN/vuo6AAVliIiP2ABAK/pjT&#10;ATuRNOgHUxFrejTOk/e/GY8W0TNoPxp3rQb7HoDCrAbPSf9AUqImsLSCev9kiYXUUc7wuxYf+Z45&#10;/8QsthA2G44F/4iLVICPCcOOkgbsr/fugz5WNkop6bElK+p+bpgVlKivGmv+sphMQg/Hw2R6UeLB&#10;nkpWpxK96W4Ay6PAAWR43AZ9rw5baaF7xemxDF5RxDRH3xXl3h4ONz6NCpw/XCyXUQ371jB/r58N&#10;D+CB1VDEL7tXZs1Q6R6b5AEO7cvmbwo+6QZLDcuNB9nGbjjyOvCNPR9rdphPYaicnqPWcYoufgMA&#10;AP//AwBQSwMEFAAGAAgAAAAhAGvrOOLfAAAACgEAAA8AAABkcnMvZG93bnJldi54bWxMj81OwzAQ&#10;hO9IvIO1SNxaG0LSJsSp+BFC3Gip1KsTbxOLeB3FThveHvcEx9GMZr4pN7Pt2QlHbxxJuFsKYEiN&#10;04ZaCfuvt8UamA+KtOodoYQf9LCprq9KVWh3pi2edqFlsYR8oSR0IQwF577p0Cq/dANS9I5utCpE&#10;ObZcj+ocy23P74XIuFWG4kKnBnzpsPneTVaCSJ+TYbU9fGT54bUWn+bdTMdEytub+ekRWMA5/IXh&#10;gh/RoYpMtZtIe9ZLWCQPET1EY5UDi4E8zVJgtYTLLvCq5P8vVL8AAAD//wMAUEsBAi0AFAAGAAgA&#10;AAAhALaDOJL+AAAA4QEAABMAAAAAAAAAAAAAAAAAAAAAAFtDb250ZW50X1R5cGVzXS54bWxQSwEC&#10;LQAUAAYACAAAACEAOP0h/9YAAACUAQAACwAAAAAAAAAAAAAAAAAvAQAAX3JlbHMvLnJlbHNQSwEC&#10;LQAUAAYACAAAACEAxYWiSpECAACNBQAADgAAAAAAAAAAAAAAAAAuAgAAZHJzL2Uyb0RvYy54bWxQ&#10;SwECLQAUAAYACAAAACEAa+s44t8AAAAKAQAADwAAAAAAAAAAAAAAAADrBAAAZHJzL2Rvd25yZXYu&#10;eG1sUEsFBgAAAAAEAAQA8wAAAPcFAAAAAA==&#10;" filled="f" strokecolor="#0f243e [1615]" strokeweight="2.25pt"/>
            </w:pict>
          </mc:Fallback>
        </mc:AlternateContent>
      </w:r>
    </w:p>
    <w:p w14:paraId="223A4AB4" w14:textId="7D7480DA" w:rsidR="00E67E0B" w:rsidRPr="00147AEA" w:rsidRDefault="00E67E0B">
      <w:pPr>
        <w:ind w:left="-284" w:right="-330"/>
        <w:jc w:val="both"/>
        <w:rPr>
          <w:rFonts w:ascii="Arial" w:hAnsi="Arial" w:cs="Arial"/>
          <w:szCs w:val="24"/>
        </w:rPr>
      </w:pPr>
      <w:r w:rsidRPr="00147AEA">
        <w:rPr>
          <w:rFonts w:ascii="Arial" w:hAnsi="Arial" w:cs="Arial"/>
          <w:szCs w:val="24"/>
        </w:rPr>
        <w:t xml:space="preserve">Moved – Councillor </w:t>
      </w:r>
      <w:r w:rsidR="002C6767">
        <w:rPr>
          <w:rFonts w:ascii="Arial" w:hAnsi="Arial" w:cs="Arial"/>
          <w:szCs w:val="24"/>
        </w:rPr>
        <w:t>Combes</w:t>
      </w:r>
    </w:p>
    <w:p w14:paraId="3150A5DF" w14:textId="19DD33BC" w:rsidR="00E67E0B" w:rsidRPr="00147AEA" w:rsidRDefault="00E67E0B">
      <w:pPr>
        <w:ind w:left="-284" w:right="-330"/>
        <w:jc w:val="both"/>
        <w:rPr>
          <w:rFonts w:ascii="Arial" w:hAnsi="Arial" w:cs="Arial"/>
          <w:szCs w:val="24"/>
        </w:rPr>
      </w:pPr>
      <w:r w:rsidRPr="00147AEA">
        <w:rPr>
          <w:rFonts w:ascii="Arial" w:hAnsi="Arial" w:cs="Arial"/>
          <w:szCs w:val="24"/>
        </w:rPr>
        <w:t xml:space="preserve">Seconded – Councillor </w:t>
      </w:r>
      <w:r w:rsidR="002C6767">
        <w:rPr>
          <w:rFonts w:ascii="Arial" w:hAnsi="Arial" w:cs="Arial"/>
          <w:szCs w:val="24"/>
        </w:rPr>
        <w:t>McManus</w:t>
      </w:r>
    </w:p>
    <w:p w14:paraId="7DF8249D" w14:textId="77777777" w:rsidR="00E67E0B" w:rsidRPr="00147AEA" w:rsidRDefault="00E67E0B">
      <w:pPr>
        <w:ind w:left="-284" w:right="-330"/>
        <w:jc w:val="both"/>
        <w:rPr>
          <w:rFonts w:ascii="Arial" w:hAnsi="Arial" w:cs="Arial"/>
          <w:szCs w:val="24"/>
        </w:rPr>
      </w:pPr>
    </w:p>
    <w:p w14:paraId="33A19B9D" w14:textId="567B4134" w:rsidR="00E67E0B" w:rsidRDefault="00E67E0B">
      <w:pPr>
        <w:ind w:left="-284" w:right="-330"/>
        <w:jc w:val="both"/>
        <w:rPr>
          <w:rFonts w:ascii="Arial" w:hAnsi="Arial" w:cs="Arial"/>
          <w:b/>
          <w:color w:val="1F3864"/>
          <w:szCs w:val="24"/>
        </w:rPr>
      </w:pPr>
      <w:r w:rsidRPr="00EF0C36">
        <w:rPr>
          <w:rFonts w:ascii="Arial" w:hAnsi="Arial" w:cs="Arial"/>
          <w:b/>
          <w:color w:val="1F3864"/>
          <w:szCs w:val="24"/>
        </w:rPr>
        <w:t xml:space="preserve">Councillor </w:t>
      </w:r>
      <w:r w:rsidR="001C5FE7">
        <w:rPr>
          <w:rFonts w:ascii="Arial" w:hAnsi="Arial" w:cs="Arial"/>
          <w:b/>
          <w:color w:val="1F3864"/>
          <w:szCs w:val="24"/>
        </w:rPr>
        <w:t>Hodsdon</w:t>
      </w:r>
      <w:r w:rsidRPr="00EF0C36">
        <w:rPr>
          <w:rFonts w:ascii="Arial" w:hAnsi="Arial" w:cs="Arial"/>
          <w:b/>
          <w:color w:val="1F3864"/>
          <w:szCs w:val="24"/>
        </w:rPr>
        <w:t xml:space="preserve"> be granted leave of absence for </w:t>
      </w:r>
      <w:r w:rsidR="001C5FE7">
        <w:rPr>
          <w:rFonts w:ascii="Arial" w:hAnsi="Arial" w:cs="Arial"/>
          <w:b/>
          <w:color w:val="1F3864"/>
          <w:szCs w:val="24"/>
        </w:rPr>
        <w:t>8-29 August 2023</w:t>
      </w:r>
      <w:r w:rsidRPr="00EF0C36">
        <w:rPr>
          <w:rFonts w:ascii="Arial" w:hAnsi="Arial" w:cs="Arial"/>
          <w:b/>
          <w:color w:val="1F3864"/>
          <w:szCs w:val="24"/>
        </w:rPr>
        <w:t>.</w:t>
      </w:r>
    </w:p>
    <w:p w14:paraId="5F73B61F" w14:textId="77777777" w:rsidR="002C6767" w:rsidRPr="00EF0C36" w:rsidRDefault="002C6767">
      <w:pPr>
        <w:ind w:left="-284" w:right="-330"/>
        <w:jc w:val="both"/>
        <w:rPr>
          <w:rFonts w:ascii="Arial" w:hAnsi="Arial" w:cs="Arial"/>
          <w:b/>
          <w:color w:val="1F3864"/>
          <w:szCs w:val="24"/>
        </w:rPr>
      </w:pPr>
    </w:p>
    <w:p w14:paraId="4DCB6ECC" w14:textId="45ED54BD" w:rsidR="002C6767" w:rsidRPr="00147AEA" w:rsidRDefault="002C6767">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5A368A38" w14:textId="600C2A9B" w:rsidR="00E67E0B" w:rsidRPr="00147AEA" w:rsidRDefault="00E67E0B">
      <w:pPr>
        <w:ind w:left="-284" w:right="-330"/>
        <w:jc w:val="right"/>
        <w:rPr>
          <w:rFonts w:ascii="Arial" w:hAnsi="Arial" w:cs="Arial"/>
          <w:b/>
          <w:szCs w:val="24"/>
        </w:rPr>
      </w:pPr>
    </w:p>
    <w:p w14:paraId="2BCCB7A6"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42295922"/>
      <w:r w:rsidRPr="00164E62">
        <w:rPr>
          <w:rFonts w:ascii="Arial" w:hAnsi="Arial" w:cs="Arial"/>
          <w:caps w:val="0"/>
          <w:color w:val="17365D" w:themeColor="text2" w:themeShade="BF"/>
          <w:szCs w:val="28"/>
          <w:u w:val="none"/>
        </w:rPr>
        <w:t>Petitions</w:t>
      </w:r>
      <w:bookmarkEnd w:id="9"/>
    </w:p>
    <w:p w14:paraId="7DFE3225"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3CF70DC6" w:rsidR="00F46E54" w:rsidRDefault="00F46E54" w:rsidP="002F3C83">
      <w:pPr>
        <w:ind w:left="-284" w:right="-238"/>
        <w:jc w:val="both"/>
        <w:rPr>
          <w:rFonts w:ascii="Arial" w:hAnsi="Arial" w:cs="Arial"/>
          <w:szCs w:val="24"/>
        </w:rPr>
      </w:pPr>
      <w:r>
        <w:rPr>
          <w:rFonts w:ascii="Arial" w:hAnsi="Arial" w:cs="Arial"/>
          <w:szCs w:val="24"/>
        </w:rPr>
        <w:t xml:space="preserve">Petitions </w:t>
      </w:r>
      <w:r w:rsidR="00B07681">
        <w:rPr>
          <w:rFonts w:ascii="Arial" w:hAnsi="Arial" w:cs="Arial"/>
          <w:szCs w:val="24"/>
        </w:rPr>
        <w:t>to be tabled at this point.</w:t>
      </w:r>
    </w:p>
    <w:p w14:paraId="2940523B" w14:textId="77777777" w:rsidR="00E67E0B" w:rsidRDefault="00E67E0B" w:rsidP="002F3C83">
      <w:pPr>
        <w:ind w:left="-284" w:right="-238"/>
        <w:jc w:val="both"/>
        <w:rPr>
          <w:rFonts w:ascii="Arial" w:hAnsi="Arial" w:cs="Arial"/>
          <w:szCs w:val="24"/>
        </w:rPr>
      </w:pPr>
    </w:p>
    <w:p w14:paraId="35F31901" w14:textId="59536424" w:rsidR="00E67E0B" w:rsidRDefault="00E67E0B" w:rsidP="002F3C83">
      <w:pPr>
        <w:ind w:left="-284" w:right="-238"/>
        <w:jc w:val="both"/>
        <w:rPr>
          <w:rFonts w:ascii="Arial" w:hAnsi="Arial" w:cs="Arial"/>
          <w:szCs w:val="24"/>
        </w:rPr>
      </w:pPr>
      <w:r>
        <w:rPr>
          <w:rFonts w:ascii="Arial" w:hAnsi="Arial" w:cs="Arial"/>
          <w:szCs w:val="24"/>
        </w:rPr>
        <w:t>Nil.</w:t>
      </w:r>
    </w:p>
    <w:p w14:paraId="79BACF11" w14:textId="77777777" w:rsidR="00F46E54"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2F3C83">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2F3C8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42295923"/>
      <w:r w:rsidRPr="00164E62">
        <w:rPr>
          <w:rFonts w:ascii="Arial" w:hAnsi="Arial" w:cs="Arial"/>
          <w:caps w:val="0"/>
          <w:color w:val="17365D" w:themeColor="text2" w:themeShade="BF"/>
          <w:szCs w:val="28"/>
          <w:u w:val="none"/>
        </w:rPr>
        <w:t>Disclosures of Financial Interest</w:t>
      </w:r>
      <w:bookmarkEnd w:id="10"/>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2F3C83">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C6E24B8" w:rsidR="00D05D60" w:rsidRPr="00046B3A" w:rsidRDefault="00D05D60" w:rsidP="002F3C83">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E67E0B">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2F3C83">
      <w:pPr>
        <w:ind w:left="-284" w:right="-238"/>
        <w:jc w:val="both"/>
        <w:rPr>
          <w:rFonts w:ascii="Arial" w:hAnsi="Arial" w:cs="Arial"/>
          <w:szCs w:val="24"/>
        </w:rPr>
      </w:pPr>
    </w:p>
    <w:p w14:paraId="6D26620E" w14:textId="6C2729E5" w:rsidR="00E67E0B" w:rsidRPr="00E67E0B" w:rsidRDefault="00E67E0B" w:rsidP="00E67E0B">
      <w:pPr>
        <w:pStyle w:val="ListParagraph"/>
        <w:keepNext/>
        <w:numPr>
          <w:ilvl w:val="1"/>
          <w:numId w:val="1"/>
        </w:numPr>
        <w:tabs>
          <w:tab w:val="clear" w:pos="720"/>
          <w:tab w:val="left" w:pos="-284"/>
          <w:tab w:val="right" w:pos="8335"/>
          <w:tab w:val="right" w:pos="8505"/>
        </w:tabs>
        <w:ind w:left="-284" w:hanging="850"/>
        <w:jc w:val="both"/>
        <w:outlineLvl w:val="1"/>
        <w:rPr>
          <w:rFonts w:ascii="Arial" w:hAnsi="Arial" w:cs="Arial"/>
          <w:b/>
          <w:color w:val="244061" w:themeColor="accent1" w:themeShade="80"/>
          <w:sz w:val="28"/>
          <w:szCs w:val="28"/>
        </w:rPr>
      </w:pPr>
      <w:bookmarkStart w:id="11" w:name="_Toc142295924"/>
      <w:r w:rsidRPr="00E67E0B">
        <w:rPr>
          <w:rFonts w:ascii="Arial" w:hAnsi="Arial" w:cs="Arial"/>
          <w:b/>
          <w:color w:val="244061" w:themeColor="accent1" w:themeShade="80"/>
          <w:sz w:val="28"/>
          <w:szCs w:val="28"/>
        </w:rPr>
        <w:t xml:space="preserve">Councillor </w:t>
      </w:r>
      <w:r w:rsidR="002C6767">
        <w:rPr>
          <w:rFonts w:ascii="Arial" w:hAnsi="Arial" w:cs="Arial"/>
          <w:b/>
          <w:color w:val="244061" w:themeColor="accent1" w:themeShade="80"/>
          <w:sz w:val="28"/>
          <w:szCs w:val="28"/>
        </w:rPr>
        <w:t>Mangano</w:t>
      </w:r>
      <w:r w:rsidRPr="00E67E0B">
        <w:rPr>
          <w:rFonts w:ascii="Arial" w:hAnsi="Arial" w:cs="Arial"/>
          <w:b/>
          <w:color w:val="244061" w:themeColor="accent1" w:themeShade="80"/>
          <w:sz w:val="28"/>
          <w:szCs w:val="28"/>
        </w:rPr>
        <w:t xml:space="preserve"> – </w:t>
      </w:r>
      <w:r w:rsidR="000928C3">
        <w:rPr>
          <w:rFonts w:ascii="Arial" w:hAnsi="Arial" w:cs="Arial"/>
          <w:b/>
          <w:color w:val="244061" w:themeColor="accent1" w:themeShade="80"/>
          <w:sz w:val="28"/>
          <w:szCs w:val="28"/>
        </w:rPr>
        <w:t xml:space="preserve">Item </w:t>
      </w:r>
      <w:r w:rsidR="002C6767">
        <w:rPr>
          <w:rFonts w:ascii="Arial" w:hAnsi="Arial" w:cs="Arial"/>
          <w:b/>
          <w:color w:val="244061" w:themeColor="accent1" w:themeShade="80"/>
          <w:sz w:val="28"/>
          <w:szCs w:val="28"/>
        </w:rPr>
        <w:t>22.1</w:t>
      </w:r>
      <w:r w:rsidR="007C2982">
        <w:rPr>
          <w:rFonts w:ascii="Arial" w:hAnsi="Arial" w:cs="Arial"/>
          <w:b/>
          <w:color w:val="244061" w:themeColor="accent1" w:themeShade="80"/>
          <w:sz w:val="28"/>
          <w:szCs w:val="28"/>
        </w:rPr>
        <w:t xml:space="preserve"> </w:t>
      </w:r>
      <w:r w:rsidRPr="00E67E0B">
        <w:rPr>
          <w:rFonts w:ascii="Arial" w:hAnsi="Arial" w:cs="Arial"/>
          <w:b/>
          <w:color w:val="244061" w:themeColor="accent1" w:themeShade="80"/>
          <w:sz w:val="28"/>
          <w:szCs w:val="28"/>
        </w:rPr>
        <w:t xml:space="preserve">- </w:t>
      </w:r>
      <w:r w:rsidR="008419C2" w:rsidRPr="008419C2">
        <w:rPr>
          <w:rFonts w:ascii="Arial" w:hAnsi="Arial" w:cs="Arial"/>
          <w:b/>
          <w:color w:val="244061" w:themeColor="accent1" w:themeShade="80"/>
          <w:sz w:val="28"/>
          <w:szCs w:val="28"/>
        </w:rPr>
        <w:t>CONFIDENTIAL Notice of Motion – Legal Representation</w:t>
      </w:r>
      <w:bookmarkEnd w:id="11"/>
    </w:p>
    <w:p w14:paraId="748CAF50" w14:textId="77777777" w:rsidR="00E67E0B" w:rsidRPr="00147AEA" w:rsidRDefault="00E67E0B">
      <w:pPr>
        <w:keepNext/>
        <w:tabs>
          <w:tab w:val="left" w:pos="0"/>
          <w:tab w:val="right" w:pos="8335"/>
          <w:tab w:val="right" w:pos="8505"/>
        </w:tabs>
        <w:ind w:left="-284"/>
        <w:jc w:val="both"/>
        <w:outlineLvl w:val="1"/>
        <w:rPr>
          <w:rFonts w:ascii="Arial" w:hAnsi="Arial" w:cs="Arial"/>
          <w:b/>
          <w:szCs w:val="24"/>
        </w:rPr>
      </w:pPr>
    </w:p>
    <w:p w14:paraId="542E968F" w14:textId="39F56DFA" w:rsidR="00E67E0B" w:rsidRPr="00147AEA" w:rsidRDefault="00E67E0B">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 xml:space="preserve">Councillor </w:t>
      </w:r>
      <w:r w:rsidR="008419C2">
        <w:rPr>
          <w:rFonts w:ascii="Arial" w:hAnsi="Arial" w:cs="Arial"/>
          <w:szCs w:val="24"/>
        </w:rPr>
        <w:t>Mangano</w:t>
      </w:r>
      <w:r w:rsidRPr="00147AEA">
        <w:rPr>
          <w:rFonts w:ascii="Arial" w:hAnsi="Arial" w:cs="Arial"/>
          <w:szCs w:val="24"/>
        </w:rPr>
        <w:t xml:space="preserve"> disclosed a financial interest in Item </w:t>
      </w:r>
      <w:r w:rsidR="008419C2">
        <w:rPr>
          <w:rFonts w:ascii="Arial" w:hAnsi="Arial" w:cs="Arial"/>
          <w:szCs w:val="24"/>
        </w:rPr>
        <w:t xml:space="preserve">22.1 </w:t>
      </w:r>
      <w:r w:rsidRPr="00147AEA">
        <w:rPr>
          <w:rFonts w:ascii="Arial" w:hAnsi="Arial" w:cs="Arial"/>
          <w:szCs w:val="24"/>
        </w:rPr>
        <w:t xml:space="preserve">– </w:t>
      </w:r>
      <w:r w:rsidR="008419C2" w:rsidRPr="008419C2">
        <w:rPr>
          <w:rFonts w:ascii="Arial" w:hAnsi="Arial" w:cs="Arial"/>
          <w:szCs w:val="24"/>
        </w:rPr>
        <w:t>CONFIDENTIAL Notice of Motion – Legal Representation</w:t>
      </w:r>
      <w:r w:rsidRPr="00147AEA">
        <w:rPr>
          <w:rFonts w:ascii="Arial" w:hAnsi="Arial" w:cs="Arial"/>
          <w:szCs w:val="24"/>
        </w:rPr>
        <w:t xml:space="preserve">, his interest being that </w:t>
      </w:r>
      <w:r w:rsidR="008419C2">
        <w:rPr>
          <w:rFonts w:ascii="Arial" w:hAnsi="Arial" w:cs="Arial"/>
          <w:szCs w:val="24"/>
        </w:rPr>
        <w:t>he is the applicant</w:t>
      </w:r>
      <w:r w:rsidRPr="00147AEA">
        <w:rPr>
          <w:rFonts w:ascii="Arial" w:hAnsi="Arial" w:cs="Arial"/>
          <w:szCs w:val="24"/>
        </w:rPr>
        <w:t xml:space="preserve">. Councillor </w:t>
      </w:r>
      <w:r w:rsidR="007C2982">
        <w:rPr>
          <w:rFonts w:ascii="Arial" w:hAnsi="Arial" w:cs="Arial"/>
          <w:szCs w:val="24"/>
        </w:rPr>
        <w:t xml:space="preserve">Mangano </w:t>
      </w:r>
      <w:r w:rsidRPr="00147AEA">
        <w:rPr>
          <w:rFonts w:ascii="Arial" w:hAnsi="Arial" w:cs="Arial"/>
          <w:szCs w:val="24"/>
        </w:rPr>
        <w:t>declared that he would leave the room during discussion on this item.</w:t>
      </w:r>
    </w:p>
    <w:p w14:paraId="1A52C797" w14:textId="77777777" w:rsidR="00E67E0B" w:rsidRPr="00147AEA" w:rsidRDefault="00E67E0B">
      <w:pPr>
        <w:numPr>
          <w:ilvl w:val="12"/>
          <w:numId w:val="0"/>
        </w:numPr>
        <w:tabs>
          <w:tab w:val="left" w:pos="1440"/>
          <w:tab w:val="left" w:pos="2410"/>
          <w:tab w:val="left" w:pos="2977"/>
          <w:tab w:val="right" w:pos="8335"/>
          <w:tab w:val="right" w:pos="8505"/>
        </w:tabs>
        <w:ind w:left="-284"/>
        <w:jc w:val="both"/>
        <w:rPr>
          <w:rFonts w:ascii="Arial" w:hAnsi="Arial" w:cs="Arial"/>
          <w:szCs w:val="24"/>
        </w:rPr>
      </w:pPr>
    </w:p>
    <w:p w14:paraId="0D2736A9" w14:textId="77777777" w:rsidR="00E67E0B" w:rsidRDefault="00E67E0B"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42295925"/>
      <w:r w:rsidRPr="00164E62">
        <w:rPr>
          <w:rFonts w:ascii="Arial" w:hAnsi="Arial" w:cs="Arial"/>
          <w:caps w:val="0"/>
          <w:color w:val="17365D" w:themeColor="text2" w:themeShade="BF"/>
          <w:szCs w:val="28"/>
          <w:u w:val="none"/>
        </w:rPr>
        <w:t>Disclosures of Interests Affecting Impartiality</w:t>
      </w:r>
      <w:bookmarkEnd w:id="12"/>
    </w:p>
    <w:p w14:paraId="49C764BD" w14:textId="77777777" w:rsidR="00D05D60" w:rsidRPr="00046B3A" w:rsidRDefault="00D05D60" w:rsidP="001C23DF">
      <w:pPr>
        <w:pStyle w:val="BodyTextIndent"/>
        <w:ind w:left="-1134" w:right="-238"/>
        <w:rPr>
          <w:rFonts w:ascii="Arial" w:hAnsi="Arial" w:cs="Arial"/>
          <w:szCs w:val="24"/>
        </w:rPr>
      </w:pPr>
    </w:p>
    <w:p w14:paraId="18F930D4" w14:textId="40A76F30"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E67E0B">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6099D889" w14:textId="3D8D043C" w:rsidR="00E67E0B" w:rsidRPr="007D7A02" w:rsidRDefault="00396FF1" w:rsidP="00E67E0B">
      <w:pPr>
        <w:pStyle w:val="ListParagraph"/>
        <w:keepNext/>
        <w:numPr>
          <w:ilvl w:val="1"/>
          <w:numId w:val="1"/>
        </w:numPr>
        <w:tabs>
          <w:tab w:val="clear" w:pos="720"/>
          <w:tab w:val="left" w:pos="-284"/>
          <w:tab w:val="right" w:pos="8335"/>
          <w:tab w:val="right" w:pos="8505"/>
        </w:tabs>
        <w:ind w:left="-284" w:hanging="850"/>
        <w:jc w:val="both"/>
        <w:outlineLvl w:val="1"/>
        <w:rPr>
          <w:rFonts w:ascii="Arial" w:hAnsi="Arial" w:cs="Arial"/>
          <w:b/>
          <w:color w:val="244061" w:themeColor="accent1" w:themeShade="80"/>
          <w:sz w:val="28"/>
          <w:szCs w:val="28"/>
        </w:rPr>
      </w:pPr>
      <w:bookmarkStart w:id="13" w:name="_Toc142295926"/>
      <w:r w:rsidRPr="007D7A02">
        <w:rPr>
          <w:rFonts w:ascii="Arial" w:hAnsi="Arial" w:cs="Arial"/>
          <w:b/>
          <w:color w:val="244061" w:themeColor="accent1" w:themeShade="80"/>
          <w:sz w:val="28"/>
          <w:szCs w:val="28"/>
        </w:rPr>
        <w:t xml:space="preserve">Mayor &amp; all Councillors </w:t>
      </w:r>
      <w:r w:rsidR="00E67E0B" w:rsidRPr="007D7A02">
        <w:rPr>
          <w:rFonts w:ascii="Arial" w:hAnsi="Arial" w:cs="Arial"/>
          <w:b/>
          <w:color w:val="244061" w:themeColor="accent1" w:themeShade="80"/>
          <w:sz w:val="28"/>
          <w:szCs w:val="28"/>
        </w:rPr>
        <w:t xml:space="preserve">– </w:t>
      </w:r>
      <w:r w:rsidR="000928C3" w:rsidRPr="007D7A02">
        <w:rPr>
          <w:rFonts w:ascii="Arial" w:hAnsi="Arial" w:cs="Arial"/>
          <w:b/>
          <w:color w:val="244061" w:themeColor="accent1" w:themeShade="80"/>
          <w:sz w:val="28"/>
          <w:szCs w:val="28"/>
        </w:rPr>
        <w:t xml:space="preserve">Item </w:t>
      </w:r>
      <w:r w:rsidR="007C2982" w:rsidRPr="007D7A02">
        <w:rPr>
          <w:rFonts w:ascii="Arial" w:hAnsi="Arial" w:cs="Arial"/>
          <w:b/>
          <w:color w:val="244061" w:themeColor="accent1" w:themeShade="80"/>
          <w:sz w:val="28"/>
          <w:szCs w:val="28"/>
        </w:rPr>
        <w:t>22.1</w:t>
      </w:r>
      <w:r w:rsidR="00E67E0B" w:rsidRPr="007D7A02">
        <w:rPr>
          <w:rFonts w:ascii="Arial" w:hAnsi="Arial" w:cs="Arial"/>
          <w:b/>
          <w:color w:val="244061" w:themeColor="accent1" w:themeShade="80"/>
          <w:sz w:val="28"/>
          <w:szCs w:val="28"/>
        </w:rPr>
        <w:t xml:space="preserve">- </w:t>
      </w:r>
      <w:r w:rsidR="000928C3" w:rsidRPr="007D7A02">
        <w:rPr>
          <w:rFonts w:ascii="Arial" w:hAnsi="Arial" w:cs="Arial"/>
          <w:b/>
          <w:color w:val="244061" w:themeColor="accent1" w:themeShade="80"/>
          <w:sz w:val="28"/>
          <w:szCs w:val="28"/>
        </w:rPr>
        <w:t>CONFIDENTIAL Notice of Motion – Legal Representation</w:t>
      </w:r>
      <w:bookmarkEnd w:id="13"/>
    </w:p>
    <w:p w14:paraId="0914F1F7" w14:textId="77777777" w:rsidR="00E67E0B" w:rsidRPr="007D7A02" w:rsidRDefault="00E67E0B">
      <w:pPr>
        <w:ind w:left="-284"/>
      </w:pPr>
    </w:p>
    <w:p w14:paraId="03933D51" w14:textId="4B05DFD6" w:rsidR="00E67E0B" w:rsidRPr="00147AEA" w:rsidRDefault="00396FF1">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sidRPr="007D7A02">
        <w:rPr>
          <w:rFonts w:ascii="Arial" w:hAnsi="Arial" w:cs="Arial"/>
          <w:szCs w:val="24"/>
        </w:rPr>
        <w:t>The Mayor &amp; all Council</w:t>
      </w:r>
      <w:r w:rsidR="00094F2E" w:rsidRPr="007D7A02">
        <w:rPr>
          <w:rFonts w:ascii="Arial" w:hAnsi="Arial" w:cs="Arial"/>
          <w:szCs w:val="24"/>
        </w:rPr>
        <w:t xml:space="preserve"> Members</w:t>
      </w:r>
      <w:r w:rsidR="00E67E0B" w:rsidRPr="007D7A02">
        <w:rPr>
          <w:rFonts w:ascii="Arial" w:hAnsi="Arial" w:cs="Arial"/>
          <w:szCs w:val="24"/>
        </w:rPr>
        <w:t xml:space="preserve"> disclosed an impartiality interest in Item </w:t>
      </w:r>
      <w:r w:rsidR="000928C3" w:rsidRPr="007D7A02">
        <w:rPr>
          <w:rFonts w:ascii="Arial" w:hAnsi="Arial" w:cs="Arial"/>
          <w:szCs w:val="24"/>
        </w:rPr>
        <w:t xml:space="preserve">22.1 </w:t>
      </w:r>
      <w:r w:rsidR="00E67E0B" w:rsidRPr="007D7A02">
        <w:rPr>
          <w:rFonts w:ascii="Arial" w:hAnsi="Arial" w:cs="Arial"/>
          <w:szCs w:val="24"/>
        </w:rPr>
        <w:t xml:space="preserve">- </w:t>
      </w:r>
      <w:r w:rsidR="000928C3" w:rsidRPr="007D7A02">
        <w:rPr>
          <w:rFonts w:ascii="Arial" w:hAnsi="Arial" w:cs="Arial"/>
          <w:szCs w:val="24"/>
        </w:rPr>
        <w:t>CONFIDENTIAL Notice of Motion – Legal Representation</w:t>
      </w:r>
      <w:r w:rsidR="00E67E0B" w:rsidRPr="007D7A02">
        <w:rPr>
          <w:rFonts w:ascii="Arial" w:hAnsi="Arial" w:cs="Arial"/>
          <w:szCs w:val="24"/>
        </w:rPr>
        <w:t xml:space="preserve">.  </w:t>
      </w:r>
      <w:r w:rsidRPr="007D7A02">
        <w:rPr>
          <w:rFonts w:ascii="Arial" w:hAnsi="Arial" w:cs="Arial"/>
          <w:szCs w:val="24"/>
        </w:rPr>
        <w:t xml:space="preserve">The </w:t>
      </w:r>
      <w:r w:rsidR="000928C3" w:rsidRPr="007D7A02">
        <w:rPr>
          <w:rFonts w:ascii="Arial" w:hAnsi="Arial" w:cs="Arial"/>
          <w:szCs w:val="24"/>
        </w:rPr>
        <w:t xml:space="preserve">Mayor &amp; all </w:t>
      </w:r>
      <w:r w:rsidR="00E67E0B" w:rsidRPr="007D7A02">
        <w:rPr>
          <w:rFonts w:ascii="Arial" w:hAnsi="Arial" w:cs="Arial"/>
          <w:szCs w:val="24"/>
        </w:rPr>
        <w:t>Council</w:t>
      </w:r>
      <w:r w:rsidR="00094F2E" w:rsidRPr="007D7A02">
        <w:rPr>
          <w:rFonts w:ascii="Arial" w:hAnsi="Arial" w:cs="Arial"/>
          <w:szCs w:val="24"/>
        </w:rPr>
        <w:t xml:space="preserve"> Members</w:t>
      </w:r>
      <w:r w:rsidR="00E67E0B" w:rsidRPr="007D7A02">
        <w:rPr>
          <w:rFonts w:ascii="Arial" w:hAnsi="Arial" w:cs="Arial"/>
          <w:szCs w:val="24"/>
        </w:rPr>
        <w:t xml:space="preserve"> disclosed that </w:t>
      </w:r>
      <w:r w:rsidRPr="007D7A02">
        <w:rPr>
          <w:rFonts w:ascii="Arial" w:hAnsi="Arial" w:cs="Arial"/>
          <w:szCs w:val="24"/>
        </w:rPr>
        <w:t>they had an association with the applicant being a fellow Councillor</w:t>
      </w:r>
      <w:r w:rsidR="00E67E0B" w:rsidRPr="007D7A02">
        <w:rPr>
          <w:rFonts w:ascii="Arial" w:hAnsi="Arial" w:cs="Arial"/>
          <w:szCs w:val="24"/>
        </w:rPr>
        <w:t xml:space="preserve">, and as a consequence, there may be a perception that </w:t>
      </w:r>
      <w:r w:rsidRPr="007D7A02">
        <w:rPr>
          <w:rFonts w:ascii="Arial" w:hAnsi="Arial" w:cs="Arial"/>
          <w:szCs w:val="24"/>
        </w:rPr>
        <w:t>their</w:t>
      </w:r>
      <w:r w:rsidR="00E67E0B" w:rsidRPr="007D7A02">
        <w:rPr>
          <w:rFonts w:ascii="Arial" w:hAnsi="Arial" w:cs="Arial"/>
          <w:szCs w:val="24"/>
        </w:rPr>
        <w:t xml:space="preserve"> impartiality on the matter may be affected. </w:t>
      </w:r>
      <w:r w:rsidRPr="007D7A02">
        <w:rPr>
          <w:rFonts w:ascii="Arial" w:hAnsi="Arial" w:cs="Arial"/>
          <w:szCs w:val="24"/>
        </w:rPr>
        <w:t>The Mayor and all Council</w:t>
      </w:r>
      <w:r w:rsidR="00094F2E" w:rsidRPr="007D7A02">
        <w:rPr>
          <w:rFonts w:ascii="Arial" w:hAnsi="Arial" w:cs="Arial"/>
          <w:szCs w:val="24"/>
        </w:rPr>
        <w:t xml:space="preserve"> Members</w:t>
      </w:r>
      <w:r w:rsidR="00E67E0B" w:rsidRPr="007D7A02">
        <w:rPr>
          <w:rFonts w:ascii="Arial" w:hAnsi="Arial" w:cs="Arial"/>
          <w:szCs w:val="24"/>
        </w:rPr>
        <w:t xml:space="preserve"> declared that </w:t>
      </w:r>
      <w:r w:rsidRPr="007D7A02">
        <w:rPr>
          <w:rFonts w:ascii="Arial" w:hAnsi="Arial" w:cs="Arial"/>
          <w:szCs w:val="24"/>
        </w:rPr>
        <w:t>they</w:t>
      </w:r>
      <w:r w:rsidR="00E67E0B" w:rsidRPr="007D7A02">
        <w:rPr>
          <w:rFonts w:ascii="Arial" w:hAnsi="Arial" w:cs="Arial"/>
          <w:szCs w:val="24"/>
        </w:rPr>
        <w:t xml:space="preserve"> would consider this matter on its merits and vote accordingly.</w:t>
      </w:r>
    </w:p>
    <w:p w14:paraId="56C133A5" w14:textId="4A0FF0E8" w:rsidR="003757D2" w:rsidRDefault="003757D2" w:rsidP="001C23DF">
      <w:pPr>
        <w:ind w:left="-284" w:right="-238"/>
        <w:jc w:val="both"/>
        <w:rPr>
          <w:rFonts w:ascii="Arial" w:hAnsi="Arial" w:cs="Arial"/>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4229592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14"/>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C" w14:textId="6E07B0FB" w:rsidR="00D05D60" w:rsidRDefault="00E67E0B" w:rsidP="003152AB">
      <w:pPr>
        <w:numPr>
          <w:ilvl w:val="12"/>
          <w:numId w:val="0"/>
        </w:numPr>
        <w:tabs>
          <w:tab w:val="left" w:pos="0"/>
          <w:tab w:val="left" w:pos="1440"/>
          <w:tab w:val="left" w:pos="2410"/>
          <w:tab w:val="left" w:pos="2977"/>
        </w:tabs>
        <w:ind w:left="-284" w:right="-238"/>
        <w:jc w:val="both"/>
        <w:rPr>
          <w:rFonts w:ascii="Arial" w:hAnsi="Arial" w:cs="Arial"/>
          <w:szCs w:val="24"/>
        </w:rPr>
      </w:pPr>
      <w:r>
        <w:rPr>
          <w:rFonts w:ascii="Arial" w:hAnsi="Arial" w:cs="Arial"/>
          <w:szCs w:val="24"/>
        </w:rPr>
        <w:t>Nil.</w:t>
      </w:r>
    </w:p>
    <w:p w14:paraId="4F0DA475" w14:textId="77777777" w:rsidR="003152AB" w:rsidRPr="00046B3A" w:rsidRDefault="003152AB" w:rsidP="003152AB">
      <w:pPr>
        <w:numPr>
          <w:ilvl w:val="12"/>
          <w:numId w:val="0"/>
        </w:numPr>
        <w:tabs>
          <w:tab w:val="left" w:pos="0"/>
          <w:tab w:val="left" w:pos="1440"/>
          <w:tab w:val="left" w:pos="2410"/>
          <w:tab w:val="left" w:pos="2977"/>
          <w:tab w:val="right" w:pos="8335"/>
          <w:tab w:val="right" w:pos="8505"/>
        </w:tabs>
        <w:ind w:left="-28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42295928"/>
      <w:r w:rsidRPr="00164E62">
        <w:rPr>
          <w:rFonts w:ascii="Arial" w:hAnsi="Arial" w:cs="Arial"/>
          <w:caps w:val="0"/>
          <w:color w:val="17365D" w:themeColor="text2" w:themeShade="BF"/>
          <w:szCs w:val="28"/>
          <w:u w:val="none"/>
        </w:rPr>
        <w:t>Confirmation of Minutes</w:t>
      </w:r>
      <w:bookmarkEnd w:id="15"/>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1157696" w14:textId="47C26149" w:rsidR="00A90B15" w:rsidRPr="00AB4BDF" w:rsidRDefault="00A90B15" w:rsidP="00A90B15">
      <w:pPr>
        <w:pStyle w:val="Heading2"/>
        <w:numPr>
          <w:ilvl w:val="1"/>
          <w:numId w:val="1"/>
        </w:numPr>
        <w:tabs>
          <w:tab w:val="clear" w:pos="720"/>
        </w:tabs>
        <w:spacing w:before="0"/>
        <w:ind w:left="-284" w:hanging="851"/>
        <w:rPr>
          <w:rFonts w:ascii="Arial" w:hAnsi="Arial" w:cs="Arial"/>
          <w:color w:val="244061" w:themeColor="accent1" w:themeShade="80"/>
          <w:szCs w:val="28"/>
          <w:u w:val="none"/>
        </w:rPr>
      </w:pPr>
      <w:bookmarkStart w:id="16" w:name="_Toc142295929"/>
      <w:r w:rsidRPr="00AB4BDF">
        <w:rPr>
          <w:rFonts w:ascii="Arial" w:hAnsi="Arial" w:cs="Arial"/>
          <w:color w:val="244061" w:themeColor="accent1" w:themeShade="80"/>
          <w:szCs w:val="28"/>
          <w:u w:val="none"/>
        </w:rPr>
        <w:t>Ordinary Council Meeting 27 June 2023</w:t>
      </w:r>
      <w:bookmarkEnd w:id="16"/>
    </w:p>
    <w:p w14:paraId="05CB26A6" w14:textId="026B7894" w:rsidR="00E67E0B" w:rsidRDefault="00802951">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6" behindDoc="1" locked="0" layoutInCell="1" allowOverlap="1" wp14:anchorId="55977134" wp14:editId="533BB4A0">
                <wp:simplePos x="0" y="0"/>
                <wp:positionH relativeFrom="margin">
                  <wp:align>center</wp:align>
                </wp:positionH>
                <wp:positionV relativeFrom="paragraph">
                  <wp:posOffset>154553</wp:posOffset>
                </wp:positionV>
                <wp:extent cx="6294782" cy="1107385"/>
                <wp:effectExtent l="19050" t="19050" r="10795" b="17145"/>
                <wp:wrapNone/>
                <wp:docPr id="16" name="Rectangle 16"/>
                <wp:cNvGraphicFramePr/>
                <a:graphic xmlns:a="http://schemas.openxmlformats.org/drawingml/2006/main">
                  <a:graphicData uri="http://schemas.microsoft.com/office/word/2010/wordprocessingShape">
                    <wps:wsp>
                      <wps:cNvSpPr/>
                      <wps:spPr>
                        <a:xfrm>
                          <a:off x="0" y="0"/>
                          <a:ext cx="6294782" cy="110738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15EFA" id="Rectangle 16" o:spid="_x0000_s1026" style="position:absolute;margin-left:0;margin-top:12.15pt;width:495.65pt;height:87.2pt;z-index:-25165823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0kkQIAAI0FAAAOAAAAZHJzL2Uyb0RvYy54bWysVE1v2zAMvQ/YfxB0X/2xpEmDOkXQosOA&#10;rg3WDj2rslQbkEVNUuJkv36U5DhBV+wwzAdZEslH8onk5dWuU2QrrGtBV7Q4yykRmkPd6teK/ni6&#10;/TSnxHmma6ZAi4ruhaNXy48fLnuzECU0oGphCYJot+hNRRvvzSLLHG9Ex9wZGKFRKMF2zOPRvma1&#10;ZT2idyor8/w868HWxgIXzuHtTRLSZcSXUnD/IKUTnqiKYmw+rjauL2HNlpds8WqZaVo+hMH+IYqO&#10;tRqdjlA3zDOyse0fUF3LLTiQ/oxDl4GULRcxB8ymyN9k89gwI2IuSI4zI03u/8Hy++2jWVukoTdu&#10;4XAbsthJ24U/xkd2kaz9SJbYecLx8ry8mMzmJSUcZUWRzz7Pp4HO7GhurPNfBHQkbCpq8TUiSWx7&#10;53xSPagEbxpuW6XiiyhN+oqW8+lsGi0cqLYO0qAXi0NcK0u2DJ/V78qoozbdN6jT3TTHb4hmVI+x&#10;nSBhpErj5THzuPN7JYIbpb8LSdoac00ORqDkg3EutC9SfA2rRbougu93XUfAgCwxkRF7AAgFf8zp&#10;gJ1IGvSDqYg1PRrnyfvfjEeL6Bm0H427VoN9D0BhVoPnpH8gKVETWHqBer+2xELqKGf4bYuPfMec&#10;XzOLLYTNhmPBP+AiFeBjwrCjpAH76737oI+VjVJKemzJirqfG2YFJeqrxpq/KCaT0MPxMJnOSjzY&#10;U8nLqURvumvA8ihwABket0Hfq8NWWuiecXqsglcUMc3Rd0W5t4fDtU+jAucPF6tVVMO+Nczf6UfD&#10;A3hgNRTx0+6ZWTNUuscmuYdD+7LFm4JPusFSw2rjQbaxG468Dnxjz8eaHeZTGCqn56h1nKLL3wAA&#10;AP//AwBQSwMEFAAGAAgAAAAhAAI9AOndAAAABwEAAA8AAABkcnMvZG93bnJldi54bWxMjstOwzAQ&#10;RfdI/IM1SOyo3QbaJo1T8RBC7Gip1K0TT5OIeBzFThv+nmEFu7m6R3dOvp1cJ844hNaThvlMgUCq&#10;vG2p1nD4fL1bgwjRkDWdJ9TwjQG2xfVVbjLrL7TD8z7WgkcoZEZDE2OfSRmqBp0JM98jcXfygzOR&#10;41BLO5gLj7tOLpRaSmda4g+N6fG5weprPzoN6uEp6Ve74/syPb6U6qN9a8dTovXtzfS4ARFxin8w&#10;/OqzOhTsVPqRbBAdbzCnYXGfgOA2Ted8lIyl6xXIIpf//YsfAAAA//8DAFBLAQItABQABgAIAAAA&#10;IQC2gziS/gAAAOEBAAATAAAAAAAAAAAAAAAAAAAAAABbQ29udGVudF9UeXBlc10ueG1sUEsBAi0A&#10;FAAGAAgAAAAhADj9If/WAAAAlAEAAAsAAAAAAAAAAAAAAAAALwEAAF9yZWxzLy5yZWxzUEsBAi0A&#10;FAAGAAgAAAAhAAV67SSRAgAAjQUAAA4AAAAAAAAAAAAAAAAALgIAAGRycy9lMm9Eb2MueG1sUEsB&#10;Ai0AFAAGAAgAAAAhAAI9AOndAAAABwEAAA8AAAAAAAAAAAAAAAAA6wQAAGRycy9kb3ducmV2Lnht&#10;bFBLBQYAAAAABAAEAPMAAAD1BQAAAAA=&#10;" filled="f" strokecolor="#0f243e [1615]" strokeweight="2.25pt">
                <w10:wrap anchorx="margin"/>
              </v:rect>
            </w:pict>
          </mc:Fallback>
        </mc:AlternateContent>
      </w:r>
    </w:p>
    <w:p w14:paraId="2C8DA965" w14:textId="52D2F770" w:rsidR="00E67E0B" w:rsidRPr="00147AEA" w:rsidRDefault="00E67E0B">
      <w:pPr>
        <w:ind w:left="-284" w:right="-330"/>
        <w:jc w:val="both"/>
        <w:rPr>
          <w:rFonts w:ascii="Arial" w:hAnsi="Arial" w:cs="Arial"/>
          <w:szCs w:val="24"/>
        </w:rPr>
      </w:pPr>
      <w:r w:rsidRPr="00147AEA">
        <w:rPr>
          <w:rFonts w:ascii="Arial" w:hAnsi="Arial" w:cs="Arial"/>
          <w:szCs w:val="24"/>
        </w:rPr>
        <w:t xml:space="preserve">Moved – Councillor </w:t>
      </w:r>
      <w:r w:rsidR="00AB4BDF">
        <w:rPr>
          <w:rFonts w:ascii="Arial" w:hAnsi="Arial" w:cs="Arial"/>
          <w:szCs w:val="24"/>
        </w:rPr>
        <w:t>Hodsdon</w:t>
      </w:r>
    </w:p>
    <w:p w14:paraId="51A84C2D" w14:textId="4A5B6376" w:rsidR="00E67E0B" w:rsidRPr="00147AEA" w:rsidRDefault="00E67E0B">
      <w:pPr>
        <w:ind w:left="-284" w:right="-330"/>
        <w:jc w:val="both"/>
        <w:rPr>
          <w:rFonts w:ascii="Arial" w:hAnsi="Arial" w:cs="Arial"/>
          <w:szCs w:val="24"/>
        </w:rPr>
      </w:pPr>
      <w:r w:rsidRPr="00147AEA">
        <w:rPr>
          <w:rFonts w:ascii="Arial" w:hAnsi="Arial" w:cs="Arial"/>
          <w:szCs w:val="24"/>
        </w:rPr>
        <w:t xml:space="preserve">Seconded – Councillor </w:t>
      </w:r>
      <w:r w:rsidR="00AB4BDF">
        <w:rPr>
          <w:rFonts w:ascii="Arial" w:hAnsi="Arial" w:cs="Arial"/>
          <w:szCs w:val="24"/>
        </w:rPr>
        <w:t>Combes</w:t>
      </w:r>
    </w:p>
    <w:p w14:paraId="407F34F0" w14:textId="77777777" w:rsidR="00E67E0B" w:rsidRPr="00147AEA" w:rsidRDefault="00E67E0B">
      <w:pPr>
        <w:ind w:left="-284" w:right="-330"/>
        <w:jc w:val="both"/>
        <w:rPr>
          <w:rFonts w:ascii="Arial" w:hAnsi="Arial" w:cs="Arial"/>
          <w:szCs w:val="24"/>
        </w:rPr>
      </w:pPr>
    </w:p>
    <w:p w14:paraId="541C18FF" w14:textId="1621076B" w:rsidR="00A90B15" w:rsidRDefault="00A90B15" w:rsidP="00A90B15">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r w:rsidRPr="00E67E0B">
        <w:rPr>
          <w:rFonts w:ascii="Arial" w:hAnsi="Arial" w:cs="Arial"/>
          <w:b/>
          <w:bCs/>
          <w:color w:val="244061" w:themeColor="accent1" w:themeShade="80"/>
          <w:szCs w:val="24"/>
        </w:rPr>
        <w:t>The Minutes of the Ordinary Council Meeting held 27June 2023 be confirmed</w:t>
      </w:r>
      <w:r w:rsidRPr="00E67E0B">
        <w:rPr>
          <w:rFonts w:cs="Arial"/>
          <w:b/>
          <w:bCs/>
          <w:color w:val="244061" w:themeColor="accent1" w:themeShade="80"/>
          <w:szCs w:val="24"/>
        </w:rPr>
        <w:t>.</w:t>
      </w:r>
    </w:p>
    <w:p w14:paraId="57EA2ED2" w14:textId="77777777" w:rsidR="00AB4BDF" w:rsidRPr="00E67E0B" w:rsidRDefault="00AB4BDF" w:rsidP="00A90B15">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0941AA68" w14:textId="3BFBD7E2" w:rsidR="00AB4BDF" w:rsidRPr="00147AEA" w:rsidRDefault="00AB4BD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52BD4B5C" w14:textId="18EAF83B" w:rsidR="00E67E0B" w:rsidRPr="00147AEA" w:rsidRDefault="00E67E0B" w:rsidP="00E67E0B">
      <w:pPr>
        <w:ind w:left="-284" w:right="-330"/>
        <w:jc w:val="right"/>
        <w:rPr>
          <w:rFonts w:ascii="Arial" w:hAnsi="Arial" w:cs="Arial"/>
          <w:b/>
          <w:szCs w:val="24"/>
        </w:rPr>
      </w:pPr>
    </w:p>
    <w:p w14:paraId="49C764D2" w14:textId="77777777" w:rsidR="003D10A2" w:rsidRPr="00046B3A" w:rsidRDefault="003D10A2" w:rsidP="00802951">
      <w:pPr>
        <w:pStyle w:val="CouncilHeading"/>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7" w:name="_Toc142295930"/>
      <w:r w:rsidRPr="00164E62">
        <w:rPr>
          <w:rFonts w:ascii="Arial" w:hAnsi="Arial" w:cs="Arial"/>
          <w:caps w:val="0"/>
          <w:color w:val="17365D" w:themeColor="text2" w:themeShade="BF"/>
          <w:szCs w:val="28"/>
          <w:u w:val="none"/>
        </w:rPr>
        <w:t>Announcements of the Presiding Member without discussion.</w:t>
      </w:r>
      <w:bookmarkEnd w:id="17"/>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CA5FDDF" w14:textId="688C0E6B" w:rsidR="00C70946" w:rsidRPr="00802951" w:rsidRDefault="00AB4BDF" w:rsidP="00802951">
      <w:pPr>
        <w:pStyle w:val="CouncilHeading"/>
      </w:pPr>
      <w:r w:rsidRPr="00802951">
        <w:t>Nil.</w:t>
      </w:r>
    </w:p>
    <w:p w14:paraId="782AC918" w14:textId="0B59571D" w:rsidR="00046B3A" w:rsidRDefault="00046B3A" w:rsidP="00802951">
      <w:pPr>
        <w:pStyle w:val="CouncilHeading"/>
      </w:pPr>
    </w:p>
    <w:p w14:paraId="556FA750" w14:textId="083C1242" w:rsidR="00E67E0B" w:rsidRDefault="00E67E0B">
      <w:pPr>
        <w:rPr>
          <w:rFonts w:ascii="Arial" w:hAnsi="Arial" w:cs="Arial"/>
          <w:b/>
          <w:color w:val="17365D" w:themeColor="text2" w:themeShade="BF"/>
          <w:kern w:val="28"/>
          <w:sz w:val="28"/>
          <w:szCs w:val="28"/>
        </w:rPr>
      </w:pPr>
    </w:p>
    <w:p w14:paraId="4F478938" w14:textId="6A9446DE"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8" w:name="_Toc142295931"/>
      <w:r w:rsidRPr="00164E62">
        <w:rPr>
          <w:rFonts w:ascii="Arial" w:hAnsi="Arial" w:cs="Arial"/>
          <w:caps w:val="0"/>
          <w:color w:val="17365D" w:themeColor="text2" w:themeShade="BF"/>
          <w:szCs w:val="28"/>
          <w:u w:val="none"/>
        </w:rPr>
        <w:t>Members Announcements without discussion.</w:t>
      </w:r>
      <w:bookmarkEnd w:id="18"/>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17174F6E" w14:textId="63971AA6" w:rsidR="00B4524A" w:rsidRPr="00E67E0B" w:rsidRDefault="00B4524A" w:rsidP="00E67E0B">
      <w:pPr>
        <w:ind w:left="-567" w:right="-238" w:firstLine="283"/>
        <w:jc w:val="both"/>
        <w:rPr>
          <w:rFonts w:ascii="Arial" w:hAnsi="Arial" w:cs="Arial"/>
          <w:szCs w:val="24"/>
        </w:rPr>
      </w:pPr>
      <w:r w:rsidRPr="00E67E0B">
        <w:rPr>
          <w:rFonts w:ascii="Arial" w:hAnsi="Arial" w:cs="Arial"/>
          <w:szCs w:val="24"/>
        </w:rPr>
        <w:t xml:space="preserve">Written announcements by Councillors to be tabled at this point. </w:t>
      </w:r>
    </w:p>
    <w:p w14:paraId="744EF817" w14:textId="77777777" w:rsidR="00B4524A" w:rsidRPr="00E67E0B" w:rsidRDefault="00B4524A" w:rsidP="00E67E0B">
      <w:pPr>
        <w:ind w:left="-567" w:right="-238" w:firstLine="283"/>
        <w:jc w:val="both"/>
        <w:rPr>
          <w:rFonts w:ascii="Arial" w:hAnsi="Arial" w:cs="Arial"/>
          <w:szCs w:val="24"/>
        </w:rPr>
      </w:pPr>
      <w:r w:rsidRPr="00E67E0B">
        <w:rPr>
          <w:rFonts w:ascii="Arial" w:hAnsi="Arial" w:cs="Arial"/>
          <w:szCs w:val="24"/>
        </w:rPr>
        <w:tab/>
      </w:r>
    </w:p>
    <w:p w14:paraId="4BCE56CD" w14:textId="36E64CD0" w:rsidR="00F46E54" w:rsidRPr="00E67E0B" w:rsidRDefault="00B4524A" w:rsidP="00E67E0B">
      <w:pPr>
        <w:ind w:left="-567" w:right="-238" w:firstLine="283"/>
        <w:jc w:val="both"/>
        <w:rPr>
          <w:rFonts w:ascii="Arial" w:hAnsi="Arial" w:cs="Arial"/>
          <w:szCs w:val="24"/>
        </w:rPr>
      </w:pPr>
      <w:r w:rsidRPr="00E67E0B">
        <w:rPr>
          <w:rFonts w:ascii="Arial" w:hAnsi="Arial" w:cs="Arial"/>
          <w:szCs w:val="24"/>
        </w:rPr>
        <w:t>Councillors may wish to make verbal announcements at their discretion.</w:t>
      </w:r>
    </w:p>
    <w:p w14:paraId="57ABDF41" w14:textId="77777777" w:rsidR="00B4524A" w:rsidRDefault="00B4524A" w:rsidP="00802951">
      <w:pPr>
        <w:pStyle w:val="CouncilHeading"/>
      </w:pPr>
    </w:p>
    <w:p w14:paraId="3DDD38E0" w14:textId="57FA038D" w:rsidR="00E67E0B" w:rsidRPr="00E67E0B" w:rsidRDefault="00E67E0B" w:rsidP="00E67E0B">
      <w:pPr>
        <w:pStyle w:val="Heading2"/>
        <w:numPr>
          <w:ilvl w:val="1"/>
          <w:numId w:val="1"/>
        </w:numPr>
        <w:tabs>
          <w:tab w:val="clear" w:pos="720"/>
        </w:tabs>
        <w:spacing w:before="0"/>
        <w:ind w:left="-284" w:hanging="851"/>
        <w:rPr>
          <w:rFonts w:ascii="Arial" w:hAnsi="Arial" w:cs="Arial"/>
          <w:color w:val="244061" w:themeColor="accent1" w:themeShade="80"/>
          <w:u w:val="none"/>
        </w:rPr>
      </w:pPr>
      <w:bookmarkStart w:id="19" w:name="_Toc142295932"/>
      <w:r w:rsidRPr="00E67E0B">
        <w:rPr>
          <w:rFonts w:ascii="Arial" w:hAnsi="Arial" w:cs="Arial"/>
          <w:color w:val="244061" w:themeColor="accent1" w:themeShade="80"/>
          <w:u w:val="none"/>
        </w:rPr>
        <w:t xml:space="preserve">Councillor </w:t>
      </w:r>
      <w:r w:rsidR="001D3540">
        <w:rPr>
          <w:rFonts w:ascii="Arial" w:hAnsi="Arial" w:cs="Arial"/>
          <w:color w:val="244061" w:themeColor="accent1" w:themeShade="80"/>
          <w:u w:val="none"/>
        </w:rPr>
        <w:t>McManus</w:t>
      </w:r>
      <w:bookmarkEnd w:id="19"/>
      <w:r w:rsidRPr="00E67E0B">
        <w:rPr>
          <w:rFonts w:ascii="Arial" w:hAnsi="Arial" w:cs="Arial"/>
          <w:color w:val="244061" w:themeColor="accent1" w:themeShade="80"/>
          <w:u w:val="none"/>
        </w:rPr>
        <w:t xml:space="preserve"> </w:t>
      </w:r>
    </w:p>
    <w:p w14:paraId="30224B18" w14:textId="77777777" w:rsidR="00E67E0B" w:rsidRDefault="00E67E0B" w:rsidP="00802951">
      <w:pPr>
        <w:pStyle w:val="CouncilHeading"/>
      </w:pPr>
    </w:p>
    <w:p w14:paraId="3D48F197" w14:textId="77777777" w:rsidR="003452E8" w:rsidRDefault="003452E8" w:rsidP="003452E8">
      <w:pPr>
        <w:pStyle w:val="CouncilHeading"/>
      </w:pPr>
      <w:r>
        <w:t>Councillor McManus made the following statement:</w:t>
      </w:r>
    </w:p>
    <w:p w14:paraId="02562978" w14:textId="77777777" w:rsidR="003452E8" w:rsidRDefault="003452E8" w:rsidP="003452E8">
      <w:pPr>
        <w:pStyle w:val="CouncilHeading"/>
      </w:pPr>
    </w:p>
    <w:p w14:paraId="54C1430E" w14:textId="3269079F" w:rsidR="003452E8" w:rsidRDefault="003452E8" w:rsidP="003452E8">
      <w:pPr>
        <w:pStyle w:val="CouncilHeading"/>
      </w:pPr>
      <w:r>
        <w:t>Mayor and Councillors, I did not advise I wanted to make an announcement but I forgot about the Youth Art awards last Saturday.</w:t>
      </w:r>
    </w:p>
    <w:p w14:paraId="15365C6F" w14:textId="77777777" w:rsidR="003452E8" w:rsidRDefault="003452E8" w:rsidP="003452E8">
      <w:pPr>
        <w:pStyle w:val="CouncilHeading"/>
      </w:pPr>
    </w:p>
    <w:p w14:paraId="6184DAD3" w14:textId="77777777" w:rsidR="003452E8" w:rsidRDefault="003452E8" w:rsidP="003452E8">
      <w:pPr>
        <w:pStyle w:val="CouncilHeading"/>
      </w:pPr>
      <w:r>
        <w:t xml:space="preserve">Mayor, in your absence I attended the Youth Art awards at the Tresillian Centre on Saturday. As I told the gathering I arrived at the awards in a depressed mood after watching the Eagles get flogged again but I was immediately uplifted by the  enthusiasm and spirit of the young artists in attendance. There were over 170 entrants and all of top quaintly. This was a record. Many great pieces of art were displayed around the Centre. </w:t>
      </w:r>
    </w:p>
    <w:p w14:paraId="40CBBBF3" w14:textId="77777777" w:rsidR="003452E8" w:rsidRDefault="003452E8" w:rsidP="003452E8">
      <w:pPr>
        <w:pStyle w:val="CouncilHeading"/>
      </w:pPr>
    </w:p>
    <w:p w14:paraId="6A7F36E5" w14:textId="62F6374F" w:rsidR="00E67E0B" w:rsidRDefault="003452E8" w:rsidP="003452E8">
      <w:pPr>
        <w:pStyle w:val="CouncilHeading"/>
      </w:pPr>
      <w:r>
        <w:t>It was a well attended event with lots of young people present. It was very well organised by the Councils staff and the management of Tresillian. This event reflects well on the City of Nedlands.</w:t>
      </w:r>
    </w:p>
    <w:p w14:paraId="3E8D9E84" w14:textId="77777777" w:rsidR="00E67E0B" w:rsidRDefault="00E67E0B" w:rsidP="00802951">
      <w:pPr>
        <w:pStyle w:val="CouncilHeading"/>
      </w:pPr>
    </w:p>
    <w:p w14:paraId="418B7B73" w14:textId="5C791690"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42295933"/>
      <w:r w:rsidRPr="00164E62">
        <w:rPr>
          <w:rFonts w:ascii="Arial" w:hAnsi="Arial" w:cs="Arial"/>
          <w:caps w:val="0"/>
          <w:color w:val="17365D" w:themeColor="text2" w:themeShade="BF"/>
          <w:szCs w:val="28"/>
          <w:u w:val="none"/>
        </w:rPr>
        <w:t>Matters for Which the Meeting May Be Closed</w:t>
      </w:r>
      <w:bookmarkEnd w:id="20"/>
    </w:p>
    <w:p w14:paraId="2362BD7A" w14:textId="1E0BA6AC" w:rsidR="00F46E54" w:rsidRDefault="00F46E54" w:rsidP="00802951">
      <w:pPr>
        <w:pStyle w:val="CouncilHeading"/>
      </w:pPr>
    </w:p>
    <w:p w14:paraId="65AF7147" w14:textId="5AFBCFCD" w:rsidR="00F46E54" w:rsidRDefault="004C456E" w:rsidP="004C456E">
      <w:pPr>
        <w:ind w:left="-284" w:right="-238"/>
        <w:jc w:val="both"/>
        <w:rPr>
          <w:rFonts w:ascii="Arial" w:hAnsi="Arial" w:cs="Arial"/>
          <w:szCs w:val="24"/>
        </w:rPr>
      </w:pPr>
      <w:r w:rsidRPr="004C456E">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31419E34" w14:textId="77777777" w:rsidR="004C456E" w:rsidRDefault="004C456E" w:rsidP="001C23DF">
      <w:pPr>
        <w:ind w:left="-284" w:right="-238"/>
        <w:jc w:val="both"/>
        <w:rPr>
          <w:rFonts w:ascii="Arial" w:hAnsi="Arial" w:cs="Arial"/>
          <w:szCs w:val="24"/>
        </w:rPr>
      </w:pPr>
    </w:p>
    <w:p w14:paraId="6D89EBC8" w14:textId="77777777" w:rsidR="00251059" w:rsidRDefault="00967C17" w:rsidP="00967C17">
      <w:pPr>
        <w:ind w:left="-567" w:right="-238" w:firstLine="283"/>
        <w:jc w:val="both"/>
        <w:rPr>
          <w:rFonts w:ascii="Arial" w:hAnsi="Arial" w:cs="Arial"/>
          <w:szCs w:val="24"/>
        </w:rPr>
      </w:pPr>
      <w:r w:rsidRPr="0023547F">
        <w:rPr>
          <w:rFonts w:ascii="Arial" w:hAnsi="Arial" w:cs="Arial"/>
          <w:szCs w:val="24"/>
        </w:rPr>
        <w:t>22.1</w:t>
      </w:r>
      <w:r w:rsidRPr="0023547F">
        <w:rPr>
          <w:rFonts w:ascii="Arial" w:hAnsi="Arial" w:cs="Arial"/>
          <w:szCs w:val="24"/>
        </w:rPr>
        <w:tab/>
        <w:t xml:space="preserve">CONFIDENTIAL Notice of Motion </w:t>
      </w:r>
      <w:r w:rsidR="0023547F" w:rsidRPr="0023547F">
        <w:rPr>
          <w:rFonts w:ascii="Arial" w:hAnsi="Arial" w:cs="Arial"/>
          <w:szCs w:val="24"/>
        </w:rPr>
        <w:t>–</w:t>
      </w:r>
      <w:r w:rsidRPr="0023547F">
        <w:rPr>
          <w:rFonts w:ascii="Arial" w:hAnsi="Arial" w:cs="Arial"/>
          <w:szCs w:val="24"/>
        </w:rPr>
        <w:t xml:space="preserve"> </w:t>
      </w:r>
      <w:r w:rsidR="0023547F" w:rsidRPr="0023547F">
        <w:rPr>
          <w:rFonts w:ascii="Arial" w:hAnsi="Arial" w:cs="Arial"/>
          <w:szCs w:val="24"/>
        </w:rPr>
        <w:t>Legal Representation</w:t>
      </w:r>
      <w:r w:rsidRPr="00967C17">
        <w:rPr>
          <w:rFonts w:ascii="Arial" w:hAnsi="Arial" w:cs="Arial"/>
          <w:szCs w:val="24"/>
        </w:rPr>
        <w:t xml:space="preserve"> </w:t>
      </w:r>
    </w:p>
    <w:p w14:paraId="733195E2" w14:textId="3544F7FF" w:rsidR="005949FF" w:rsidRDefault="00251059" w:rsidP="00967C17">
      <w:pPr>
        <w:ind w:left="-567" w:right="-238" w:firstLine="283"/>
        <w:jc w:val="both"/>
        <w:rPr>
          <w:rFonts w:ascii="Arial" w:hAnsi="Arial" w:cs="Arial"/>
          <w:szCs w:val="24"/>
        </w:rPr>
      </w:pPr>
      <w:r w:rsidRPr="00251059">
        <w:rPr>
          <w:rFonts w:ascii="Arial" w:hAnsi="Arial" w:cs="Arial"/>
          <w:szCs w:val="24"/>
        </w:rPr>
        <w:t>21.1</w:t>
      </w:r>
      <w:r w:rsidRPr="00251059">
        <w:rPr>
          <w:rFonts w:ascii="Arial" w:hAnsi="Arial" w:cs="Arial"/>
          <w:szCs w:val="24"/>
        </w:rPr>
        <w:tab/>
        <w:t>CEO19.07.23 – CONFIDENTIAL Request for Legal Representation</w:t>
      </w:r>
      <w:r w:rsidR="00967C17" w:rsidRPr="00967C17">
        <w:rPr>
          <w:rFonts w:ascii="Arial" w:hAnsi="Arial" w:cs="Arial"/>
          <w:szCs w:val="24"/>
        </w:rPr>
        <w:t xml:space="preserve">    </w:t>
      </w:r>
    </w:p>
    <w:p w14:paraId="632B0A9D" w14:textId="77777777" w:rsidR="00A546D9" w:rsidRDefault="00A546D9" w:rsidP="001C23DF">
      <w:pPr>
        <w:ind w:left="-567" w:right="-238"/>
        <w:jc w:val="both"/>
        <w:rPr>
          <w:rFonts w:ascii="Arial" w:hAnsi="Arial" w:cs="Arial"/>
          <w:szCs w:val="24"/>
        </w:rPr>
      </w:pPr>
    </w:p>
    <w:p w14:paraId="6624FCD6" w14:textId="77777777" w:rsidR="00967C17" w:rsidRDefault="00967C17"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42295934"/>
      <w:r w:rsidRPr="00164E62">
        <w:rPr>
          <w:rFonts w:ascii="Arial" w:hAnsi="Arial" w:cs="Arial"/>
          <w:caps w:val="0"/>
          <w:color w:val="17365D" w:themeColor="text2" w:themeShade="BF"/>
          <w:szCs w:val="28"/>
          <w:u w:val="none"/>
        </w:rPr>
        <w:t>En Bloc Items</w:t>
      </w:r>
      <w:bookmarkEnd w:id="21"/>
    </w:p>
    <w:p w14:paraId="26A9349B" w14:textId="4AD4CE01" w:rsidR="005949FF" w:rsidRDefault="003452E8" w:rsidP="001C23DF">
      <w:pPr>
        <w:ind w:left="-567" w:right="-238"/>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58247" behindDoc="1" locked="0" layoutInCell="1" allowOverlap="1" wp14:anchorId="42DB22D0" wp14:editId="38757C39">
                <wp:simplePos x="0" y="0"/>
                <wp:positionH relativeFrom="margin">
                  <wp:posOffset>-234149</wp:posOffset>
                </wp:positionH>
                <wp:positionV relativeFrom="paragraph">
                  <wp:posOffset>127607</wp:posOffset>
                </wp:positionV>
                <wp:extent cx="6294782" cy="1372429"/>
                <wp:effectExtent l="19050" t="19050" r="10795" b="18415"/>
                <wp:wrapNone/>
                <wp:docPr id="17" name="Rectangle 17"/>
                <wp:cNvGraphicFramePr/>
                <a:graphic xmlns:a="http://schemas.openxmlformats.org/drawingml/2006/main">
                  <a:graphicData uri="http://schemas.microsoft.com/office/word/2010/wordprocessingShape">
                    <wps:wsp>
                      <wps:cNvSpPr/>
                      <wps:spPr>
                        <a:xfrm>
                          <a:off x="0" y="0"/>
                          <a:ext cx="6294782" cy="1372429"/>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596D8" id="Rectangle 17" o:spid="_x0000_s1026" style="position:absolute;margin-left:-18.45pt;margin-top:10.05pt;width:495.65pt;height:108.05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IJkQIAAI0FAAAOAAAAZHJzL2Uyb0RvYy54bWysVFFv2yAQfp+0/4B4Xx17SdNGdaqoVadJ&#10;XVutnfpMMdRImGNA4mS/fgc4TtRVe5jmBwzc3Xd3H3d3cbntNNkI5xWYmpYnE0qE4dAo81rTH083&#10;n84o8YGZhmkwoqY74enl8uOHi94uRAUt6EY4giDGL3pb0zYEuygKz1vRMX8CVhgUSnAdC3h0r0Xj&#10;WI/onS6qyeS06ME11gEX3uPtdRbSZcKXUvBwL6UXgeiaYmwhrS6tL3Etlhds8eqYbRUfwmD/EEXH&#10;lEGnI9Q1C4ysnfoDqlPcgQcZTjh0BUipuEg5YDbl5E02jy2zIuWC5Hg70uT/Hyy/2zzaB4c09NYv&#10;PG5jFlvpuvjH+Mg2kbUbyRLbQDhenlbn0/lZRQlHWfl5Xk2r80hncTC3zocvAjoSNzV1+BqJJLa5&#10;9SGr7lWiNwM3Suv0ItqQvqbV2Ww+SxYetGqiNOql4hBX2pENw2cN2yrp6HX3DZp8N5vgN0QzqqfY&#10;jpAwUm3w8pB52oWdFtGNNt+FJKrBXLODESj7YJwLE8ocX8saka/L6Ptd1wkwIktMZMQeAGLBH3La&#10;Y2eSBv1oKlJNj8aT7P1vxqNF8gwmjMadMuDeA9CY1eA56+9JytREll6g2T044iB3lLf8RuEj3zIf&#10;HpjDFsJmw7EQ7nGRGvAxYdhR0oL79d591MfKRiklPbZkTf3PNXOCEv3VYM2fl9Np7OF0mM7mFR7c&#10;seTlWGLW3RVgeZQ4gCxP26gf9H4rHXTPOD1W0SuKmOHou6Y8uP3hKuRRgfOHi9UqqWHfWhZuzaPl&#10;ETyyGov4afvMnB0qPWCT3MG+fdniTcFn3WhpYLUOIFXqhgOvA9/Y86lmh/kUh8rxOWkdpujyNwAA&#10;AP//AwBQSwMEFAAGAAgAAAAhACnlt3bgAAAACgEAAA8AAABkcnMvZG93bnJldi54bWxMj8tOwzAQ&#10;RfdI/IM1SOxau0kbSIhT8RBC3dGC1K0TTxOLeBzFThv+HrOC5cwc3Tm33M62Z2ccvXEkYbUUwJAa&#10;pw21Ej4/Xhf3wHxQpFXvCCV8o4dtdX1VqkK7C+3xfAgtiyHkCyWhC2EoOPdNh1b5pRuQ4u3kRqtC&#10;HMeW61FdYrjteSJExq0yFD90asDnDpuvw2QliM1TOtztj7ssP77U4t28memUSnl7Mz8+AAs4hz8Y&#10;fvWjOlTRqXYTac96CYs0yyMqIRErYBHIN+s1sDou0iwBXpX8f4XqBwAA//8DAFBLAQItABQABgAI&#10;AAAAIQC2gziS/gAAAOEBAAATAAAAAAAAAAAAAAAAAAAAAABbQ29udGVudF9UeXBlc10ueG1sUEsB&#10;Ai0AFAAGAAgAAAAhADj9If/WAAAAlAEAAAsAAAAAAAAAAAAAAAAALwEAAF9yZWxzLy5yZWxzUEsB&#10;Ai0AFAAGAAgAAAAhAGqGEgmRAgAAjQUAAA4AAAAAAAAAAAAAAAAALgIAAGRycy9lMm9Eb2MueG1s&#10;UEsBAi0AFAAGAAgAAAAhACnlt3bgAAAACgEAAA8AAAAAAAAAAAAAAAAA6wQAAGRycy9kb3ducmV2&#10;LnhtbFBLBQYAAAAABAAEAPMAAAD4BQAAAAA=&#10;" filled="f" strokecolor="#0f243e [1615]" strokeweight="2.25pt">
                <w10:wrap anchorx="margin"/>
              </v:rect>
            </w:pict>
          </mc:Fallback>
        </mc:AlternateContent>
      </w:r>
    </w:p>
    <w:p w14:paraId="1A5D85AB" w14:textId="07BBCDDA"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8D1AF4">
        <w:rPr>
          <w:rFonts w:ascii="Arial" w:hAnsi="Arial" w:cs="Arial"/>
          <w:szCs w:val="24"/>
        </w:rPr>
        <w:t>Senathirajah</w:t>
      </w:r>
    </w:p>
    <w:p w14:paraId="10DDADE4" w14:textId="7D4DB0D8"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8D1AF4">
        <w:rPr>
          <w:rFonts w:ascii="Arial" w:hAnsi="Arial" w:cs="Arial"/>
          <w:szCs w:val="24"/>
        </w:rPr>
        <w:t>Combes</w:t>
      </w:r>
    </w:p>
    <w:p w14:paraId="2364C338" w14:textId="77777777" w:rsidR="00512433" w:rsidRPr="00147AEA" w:rsidRDefault="00512433">
      <w:pPr>
        <w:ind w:left="-284" w:right="-330"/>
        <w:jc w:val="both"/>
        <w:rPr>
          <w:rFonts w:ascii="Arial" w:hAnsi="Arial" w:cs="Arial"/>
          <w:szCs w:val="24"/>
        </w:rPr>
      </w:pPr>
    </w:p>
    <w:p w14:paraId="2303F54D" w14:textId="78014E81" w:rsidR="004C39F1" w:rsidRPr="00512433" w:rsidRDefault="00881F63" w:rsidP="0094507A">
      <w:pPr>
        <w:ind w:left="-284" w:right="-238"/>
        <w:jc w:val="both"/>
        <w:rPr>
          <w:rFonts w:ascii="Arial" w:hAnsi="Arial" w:cs="Arial"/>
          <w:b/>
          <w:bCs/>
          <w:color w:val="244061" w:themeColor="accent1" w:themeShade="80"/>
          <w:szCs w:val="24"/>
        </w:rPr>
      </w:pPr>
      <w:r w:rsidRPr="00512433">
        <w:rPr>
          <w:rFonts w:ascii="Arial" w:hAnsi="Arial" w:cs="Arial"/>
          <w:b/>
          <w:bCs/>
          <w:color w:val="244061" w:themeColor="accent1" w:themeShade="80"/>
          <w:szCs w:val="24"/>
        </w:rPr>
        <w:t>That the officer recommendations for items</w:t>
      </w:r>
      <w:r w:rsidR="00D13719" w:rsidRPr="00512433">
        <w:rPr>
          <w:rFonts w:ascii="Arial" w:hAnsi="Arial" w:cs="Arial"/>
          <w:b/>
          <w:bCs/>
          <w:color w:val="244061" w:themeColor="accent1" w:themeShade="80"/>
          <w:szCs w:val="24"/>
        </w:rPr>
        <w:t xml:space="preserve"> </w:t>
      </w:r>
      <w:r w:rsidR="007D72FC" w:rsidRPr="00512433">
        <w:rPr>
          <w:rFonts w:ascii="Arial" w:hAnsi="Arial" w:cs="Arial"/>
          <w:b/>
          <w:bCs/>
          <w:color w:val="244061" w:themeColor="accent1" w:themeShade="80"/>
          <w:szCs w:val="24"/>
        </w:rPr>
        <w:t>15.1</w:t>
      </w:r>
      <w:r w:rsidR="00144D0D" w:rsidRPr="00512433">
        <w:rPr>
          <w:rFonts w:ascii="Arial" w:hAnsi="Arial" w:cs="Arial"/>
          <w:b/>
          <w:bCs/>
          <w:color w:val="244061" w:themeColor="accent1" w:themeShade="80"/>
          <w:szCs w:val="24"/>
        </w:rPr>
        <w:t xml:space="preserve">, 16.1, 16.2, 16.5, 18.2, 18.3, 18.4 </w:t>
      </w:r>
      <w:r w:rsidR="00A71E29" w:rsidRPr="00512433">
        <w:rPr>
          <w:rFonts w:ascii="Arial" w:hAnsi="Arial" w:cs="Arial"/>
          <w:b/>
          <w:bCs/>
          <w:color w:val="244061" w:themeColor="accent1" w:themeShade="80"/>
          <w:szCs w:val="24"/>
        </w:rPr>
        <w:t xml:space="preserve">and </w:t>
      </w:r>
      <w:r w:rsidR="00144D0D" w:rsidRPr="00512433">
        <w:rPr>
          <w:rFonts w:ascii="Arial" w:hAnsi="Arial" w:cs="Arial"/>
          <w:b/>
          <w:bCs/>
          <w:color w:val="244061" w:themeColor="accent1" w:themeShade="80"/>
          <w:szCs w:val="24"/>
        </w:rPr>
        <w:t>19.1</w:t>
      </w:r>
      <w:r w:rsidR="00D13719" w:rsidRPr="00512433">
        <w:rPr>
          <w:rFonts w:ascii="Arial" w:hAnsi="Arial" w:cs="Arial"/>
          <w:b/>
          <w:bCs/>
          <w:color w:val="244061" w:themeColor="accent1" w:themeShade="80"/>
          <w:szCs w:val="24"/>
        </w:rPr>
        <w:t xml:space="preserve"> will be </w:t>
      </w:r>
      <w:r w:rsidR="00FF0A7F" w:rsidRPr="00512433">
        <w:rPr>
          <w:rFonts w:ascii="Arial" w:hAnsi="Arial" w:cs="Arial"/>
          <w:b/>
          <w:bCs/>
          <w:color w:val="244061" w:themeColor="accent1" w:themeShade="80"/>
          <w:szCs w:val="24"/>
        </w:rPr>
        <w:t>adopted</w:t>
      </w:r>
      <w:r w:rsidR="00D13719" w:rsidRPr="00512433">
        <w:rPr>
          <w:rFonts w:ascii="Arial" w:hAnsi="Arial" w:cs="Arial"/>
          <w:b/>
          <w:bCs/>
          <w:color w:val="244061" w:themeColor="accent1" w:themeShade="80"/>
          <w:szCs w:val="24"/>
        </w:rPr>
        <w:t xml:space="preserve"> </w:t>
      </w:r>
      <w:proofErr w:type="spellStart"/>
      <w:r w:rsidR="00D13719" w:rsidRPr="00512433">
        <w:rPr>
          <w:rFonts w:ascii="Arial" w:hAnsi="Arial" w:cs="Arial"/>
          <w:b/>
          <w:bCs/>
          <w:color w:val="244061" w:themeColor="accent1" w:themeShade="80"/>
          <w:szCs w:val="24"/>
        </w:rPr>
        <w:t>en</w:t>
      </w:r>
      <w:proofErr w:type="spellEnd"/>
      <w:r w:rsidR="00D13719" w:rsidRPr="00512433">
        <w:rPr>
          <w:rFonts w:ascii="Arial" w:hAnsi="Arial" w:cs="Arial"/>
          <w:b/>
          <w:bCs/>
          <w:color w:val="244061" w:themeColor="accent1" w:themeShade="80"/>
          <w:szCs w:val="24"/>
        </w:rPr>
        <w:t xml:space="preserve">-bloc and </w:t>
      </w:r>
      <w:r w:rsidRPr="00512433">
        <w:rPr>
          <w:rFonts w:ascii="Arial" w:hAnsi="Arial" w:cs="Arial"/>
          <w:b/>
          <w:bCs/>
          <w:color w:val="244061" w:themeColor="accent1" w:themeShade="80"/>
          <w:szCs w:val="24"/>
        </w:rPr>
        <w:t xml:space="preserve">items </w:t>
      </w:r>
      <w:r w:rsidR="00AD514C" w:rsidRPr="00512433">
        <w:rPr>
          <w:rFonts w:ascii="Arial" w:hAnsi="Arial" w:cs="Arial"/>
          <w:b/>
          <w:bCs/>
          <w:color w:val="244061" w:themeColor="accent1" w:themeShade="80"/>
          <w:szCs w:val="24"/>
        </w:rPr>
        <w:t xml:space="preserve">16.3, 16.4, </w:t>
      </w:r>
      <w:r w:rsidR="00CA04E7">
        <w:rPr>
          <w:rFonts w:ascii="Arial" w:hAnsi="Arial" w:cs="Arial"/>
          <w:b/>
          <w:bCs/>
          <w:color w:val="244061" w:themeColor="accent1" w:themeShade="80"/>
          <w:szCs w:val="24"/>
        </w:rPr>
        <w:t xml:space="preserve">16.6, </w:t>
      </w:r>
      <w:r w:rsidR="00C54861" w:rsidRPr="00512433">
        <w:rPr>
          <w:rFonts w:ascii="Arial" w:hAnsi="Arial" w:cs="Arial"/>
          <w:b/>
          <w:bCs/>
          <w:color w:val="244061" w:themeColor="accent1" w:themeShade="80"/>
          <w:szCs w:val="24"/>
        </w:rPr>
        <w:t xml:space="preserve">17.1, </w:t>
      </w:r>
      <w:r w:rsidR="00A71E29" w:rsidRPr="00512433">
        <w:rPr>
          <w:rFonts w:ascii="Arial" w:hAnsi="Arial" w:cs="Arial"/>
          <w:b/>
          <w:bCs/>
          <w:color w:val="244061" w:themeColor="accent1" w:themeShade="80"/>
          <w:szCs w:val="24"/>
        </w:rPr>
        <w:t>18.1, 19.2</w:t>
      </w:r>
      <w:r w:rsidR="00BC1F08" w:rsidRPr="00512433">
        <w:rPr>
          <w:rFonts w:ascii="Arial" w:hAnsi="Arial" w:cs="Arial"/>
          <w:b/>
          <w:bCs/>
          <w:color w:val="244061" w:themeColor="accent1" w:themeShade="80"/>
          <w:szCs w:val="24"/>
        </w:rPr>
        <w:t xml:space="preserve">, </w:t>
      </w:r>
      <w:r w:rsidR="00790EA2">
        <w:rPr>
          <w:rFonts w:ascii="Arial" w:hAnsi="Arial" w:cs="Arial"/>
          <w:b/>
          <w:bCs/>
          <w:color w:val="244061" w:themeColor="accent1" w:themeShade="80"/>
          <w:szCs w:val="24"/>
        </w:rPr>
        <w:t xml:space="preserve">20.1, 20.2, 20.3, </w:t>
      </w:r>
      <w:r w:rsidR="00076544" w:rsidRPr="00512433">
        <w:rPr>
          <w:rFonts w:ascii="Arial" w:hAnsi="Arial" w:cs="Arial"/>
          <w:b/>
          <w:bCs/>
          <w:color w:val="244061" w:themeColor="accent1" w:themeShade="80"/>
          <w:szCs w:val="24"/>
        </w:rPr>
        <w:t>21.1</w:t>
      </w:r>
      <w:r w:rsidR="00BC1F08" w:rsidRPr="00512433">
        <w:rPr>
          <w:rFonts w:ascii="Arial" w:hAnsi="Arial" w:cs="Arial"/>
          <w:b/>
          <w:bCs/>
          <w:color w:val="244061" w:themeColor="accent1" w:themeShade="80"/>
          <w:szCs w:val="24"/>
        </w:rPr>
        <w:t xml:space="preserve"> and 22.1 </w:t>
      </w:r>
      <w:r w:rsidR="00FF0A7F" w:rsidRPr="00512433">
        <w:rPr>
          <w:rFonts w:ascii="Arial" w:hAnsi="Arial" w:cs="Arial"/>
          <w:b/>
          <w:bCs/>
          <w:color w:val="244061" w:themeColor="accent1" w:themeShade="80"/>
          <w:szCs w:val="24"/>
        </w:rPr>
        <w:t xml:space="preserve">will be dealt with separately. </w:t>
      </w:r>
    </w:p>
    <w:p w14:paraId="7DEE531D" w14:textId="4270D87A" w:rsidR="0063794C" w:rsidRPr="00147AEA" w:rsidRDefault="0063794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02D40880" w14:textId="74C9D49C" w:rsidR="00512433" w:rsidRPr="00147AEA" w:rsidRDefault="00512433" w:rsidP="00512433">
      <w:pPr>
        <w:ind w:left="-284" w:right="-330"/>
        <w:jc w:val="right"/>
        <w:rPr>
          <w:rFonts w:ascii="Arial" w:hAnsi="Arial" w:cs="Arial"/>
          <w:b/>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42295935"/>
      <w:r w:rsidRPr="00164E62">
        <w:rPr>
          <w:rFonts w:ascii="Arial" w:hAnsi="Arial" w:cs="Arial"/>
          <w:caps w:val="0"/>
          <w:color w:val="17365D" w:themeColor="text2" w:themeShade="BF"/>
          <w:szCs w:val="28"/>
          <w:u w:val="none"/>
        </w:rPr>
        <w:t>Minutes of Council Committees and Administrative Liaison Working Groups</w:t>
      </w:r>
      <w:bookmarkEnd w:id="22"/>
    </w:p>
    <w:p w14:paraId="4005D48C" w14:textId="42C38225" w:rsidR="00F46E54" w:rsidRDefault="00F46E54" w:rsidP="00802951">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3" w:name="_Toc142295936"/>
      <w:r w:rsidRPr="00164E62">
        <w:rPr>
          <w:rFonts w:ascii="Arial" w:hAnsi="Arial" w:cs="Arial"/>
          <w:caps w:val="0"/>
          <w:color w:val="17365D" w:themeColor="text2" w:themeShade="BF"/>
          <w:szCs w:val="28"/>
          <w:u w:val="none"/>
        </w:rPr>
        <w:t>Minutes of the following Committee Meetings (in date order) are to be received:</w:t>
      </w:r>
      <w:bookmarkEnd w:id="23"/>
    </w:p>
    <w:p w14:paraId="2EA863D5" w14:textId="77777777" w:rsidR="00671F60" w:rsidRDefault="00671F60" w:rsidP="001C23DF">
      <w:pPr>
        <w:ind w:right="-238"/>
      </w:pPr>
    </w:p>
    <w:p w14:paraId="09F68783" w14:textId="77777777" w:rsidR="00512433" w:rsidRPr="007A1A78" w:rsidRDefault="00512433" w:rsidP="00512433">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8C90BB6" w14:textId="1BF47ADD" w:rsidR="00512433" w:rsidRDefault="003452E8">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8" behindDoc="1" locked="0" layoutInCell="1" allowOverlap="1" wp14:anchorId="502969CB" wp14:editId="43024813">
                <wp:simplePos x="0" y="0"/>
                <wp:positionH relativeFrom="margin">
                  <wp:posOffset>-247402</wp:posOffset>
                </wp:positionH>
                <wp:positionV relativeFrom="paragraph">
                  <wp:posOffset>173438</wp:posOffset>
                </wp:positionV>
                <wp:extent cx="6294782" cy="2167559"/>
                <wp:effectExtent l="19050" t="19050" r="10795" b="23495"/>
                <wp:wrapNone/>
                <wp:docPr id="18" name="Rectangle 18"/>
                <wp:cNvGraphicFramePr/>
                <a:graphic xmlns:a="http://schemas.openxmlformats.org/drawingml/2006/main">
                  <a:graphicData uri="http://schemas.microsoft.com/office/word/2010/wordprocessingShape">
                    <wps:wsp>
                      <wps:cNvSpPr/>
                      <wps:spPr>
                        <a:xfrm>
                          <a:off x="0" y="0"/>
                          <a:ext cx="6294782" cy="2167559"/>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A8041" id="Rectangle 18" o:spid="_x0000_s1026" style="position:absolute;margin-left:-19.5pt;margin-top:13.65pt;width:495.65pt;height:170.65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akAIAAI0FAAAOAAAAZHJzL2Uyb0RvYy54bWysVFFv2yAQfp+0/4B4Xx1bSdNGdaqoVadJ&#10;XVu1nfpMMdRImGNA4mS/fgc4TtRVe5jmBwzc3Xd3H3d3cbntNNkI5xWYmpYnE0qE4dAo81bTH883&#10;X84o8YGZhmkwoqY74enl8vOni94uRAUt6EY4giDGL3pb0zYEuygKz1vRMX8CVhgUSnAdC3h0b0Xj&#10;WI/onS6qyeS06ME11gEX3uPtdRbSZcKXUvBwL6UXgeiaYmwhrS6tr3Etlhds8eaYbRUfwmD/EEXH&#10;lEGnI9Q1C4ysnfoDqlPcgQcZTjh0BUipuEg5YDbl5F02Ty2zIuWC5Hg70uT/Hyy/2zzZB4c09NYv&#10;PG5jFlvpuvjH+Mg2kbUbyRLbQDhenlbn0/lZRQlHWVWezmez80hncTC3zoevAjoSNzV1+BqJJLa5&#10;9SGr7lWiNwM3Suv0ItqQHlHPZvNZsvCgVROlUS8Vh7jSjmwYPmvYVklHr7vv0OS72QS/IZpRPcV2&#10;hISRaoOXh8zTLuy0iG60eRSSqAZzzQ5GoOyDcS5MKHN8LWtEvi6j7w9dJ8CILDGREXsAiAV/yGmP&#10;nUka9KOpSDU9Gk+y978ZjxbJM5gwGnfKgPsIQGNWg+esvycpUxNZeoVm9+CIg9xR3vIbhY98y3x4&#10;YA5bCJsNx0K4x0VqwMeEYUdJC+7XR/dRHysbpZT02JI19T/XzAlK9DeDNX9eTqexh9NhOptXeHDH&#10;ktdjiVl3V4DlUeIAsjxto37Q+6100L3g9FhFryhihqPvmvLg9oerkEcFzh8uVqukhn1rWbg1T5ZH&#10;8MhqLOLn7Qtzdqj0gE1yB/v2ZYt3BZ91o6WB1TqAVKkbDrwOfGPPp5od5lMcKsfnpHWYosvfAAAA&#10;//8DAFBLAwQUAAYACAAAACEAmdteFuEAAAAKAQAADwAAAGRycy9kb3ducmV2LnhtbEyPzU7DMBCE&#10;70i8g7VI3FqbRE2bNJuKHyHEjRakXp3YTazG6yh22vD2mBPcZjWj2W/K3Wx7dtGjN44QHpYCmKbG&#10;KUMtwtfn62IDzAdJSvaONMK39rCrbm9KWSh3pb2+HELLYgn5QiJ0IQwF577ptJV+6QZN0Tu50coQ&#10;z7HlapTXWG57ngiRcSsNxQ+dHPRzp5vzYbIIYvWUDuv98T3Ljy+1+DBvZjqliPd38+MWWNBz+AvD&#10;L35Ehyoy1W4i5VmPsEjzuCUgJOsUWAzkqySKGiHNNhnwquT/J1Q/AAAA//8DAFBLAQItABQABgAI&#10;AAAAIQC2gziS/gAAAOEBAAATAAAAAAAAAAAAAAAAAAAAAABbQ29udGVudF9UeXBlc10ueG1sUEsB&#10;Ai0AFAAGAAgAAAAhADj9If/WAAAAlAEAAAsAAAAAAAAAAAAAAAAALwEAAF9yZWxzLy5yZWxzUEsB&#10;Ai0AFAAGAAgAAAAhAAH+V9qQAgAAjQUAAA4AAAAAAAAAAAAAAAAALgIAAGRycy9lMm9Eb2MueG1s&#10;UEsBAi0AFAAGAAgAAAAhAJnbXhbhAAAACgEAAA8AAAAAAAAAAAAAAAAA6gQAAGRycy9kb3ducmV2&#10;LnhtbFBLBQYAAAAABAAEAPMAAAD4BQAAAAA=&#10;" filled="f" strokecolor="#0f243e [1615]" strokeweight="2.25pt">
                <w10:wrap anchorx="margin"/>
              </v:rect>
            </w:pict>
          </mc:Fallback>
        </mc:AlternateContent>
      </w:r>
    </w:p>
    <w:p w14:paraId="0F233671" w14:textId="0F932B65" w:rsidR="00BC1F08" w:rsidRPr="00147AEA" w:rsidRDefault="00BC1F08">
      <w:pPr>
        <w:ind w:left="-284" w:right="-330"/>
        <w:jc w:val="both"/>
        <w:rPr>
          <w:rFonts w:ascii="Arial" w:hAnsi="Arial" w:cs="Arial"/>
          <w:szCs w:val="24"/>
        </w:rPr>
      </w:pPr>
      <w:r w:rsidRPr="00147AEA">
        <w:rPr>
          <w:rFonts w:ascii="Arial" w:hAnsi="Arial" w:cs="Arial"/>
          <w:szCs w:val="24"/>
        </w:rPr>
        <w:t xml:space="preserve">Moved – Councillor </w:t>
      </w:r>
      <w:r w:rsidR="003452E8">
        <w:rPr>
          <w:rFonts w:ascii="Arial" w:hAnsi="Arial" w:cs="Arial"/>
          <w:szCs w:val="24"/>
        </w:rPr>
        <w:t>Senathirajah</w:t>
      </w:r>
    </w:p>
    <w:p w14:paraId="54EC3A62" w14:textId="29B30579" w:rsidR="00BC1F08" w:rsidRPr="00147AEA" w:rsidRDefault="00BC1F08">
      <w:pPr>
        <w:ind w:left="-284" w:right="-330"/>
        <w:jc w:val="both"/>
        <w:rPr>
          <w:rFonts w:ascii="Arial" w:hAnsi="Arial" w:cs="Arial"/>
          <w:szCs w:val="24"/>
        </w:rPr>
      </w:pPr>
      <w:r w:rsidRPr="00147AEA">
        <w:rPr>
          <w:rFonts w:ascii="Arial" w:hAnsi="Arial" w:cs="Arial"/>
          <w:szCs w:val="24"/>
        </w:rPr>
        <w:t xml:space="preserve">Seconded – Councillor </w:t>
      </w:r>
      <w:r w:rsidR="003452E8">
        <w:rPr>
          <w:rFonts w:ascii="Arial" w:hAnsi="Arial" w:cs="Arial"/>
          <w:szCs w:val="24"/>
        </w:rPr>
        <w:t>Combes</w:t>
      </w:r>
    </w:p>
    <w:p w14:paraId="142A8A93" w14:textId="77777777" w:rsidR="00BC1F08" w:rsidRDefault="00BC1F08" w:rsidP="001C23DF">
      <w:pPr>
        <w:tabs>
          <w:tab w:val="left" w:pos="1440"/>
          <w:tab w:val="left" w:pos="2410"/>
          <w:tab w:val="left" w:pos="2977"/>
          <w:tab w:val="right" w:pos="8505"/>
        </w:tabs>
        <w:ind w:left="-284" w:right="-238"/>
        <w:jc w:val="both"/>
        <w:rPr>
          <w:rFonts w:ascii="Arial" w:hAnsi="Arial" w:cs="Arial"/>
          <w:szCs w:val="28"/>
        </w:rPr>
      </w:pPr>
    </w:p>
    <w:p w14:paraId="1DD4BE78" w14:textId="77777777" w:rsidR="00512433" w:rsidRPr="003452E8" w:rsidRDefault="00512433" w:rsidP="00802951">
      <w:pPr>
        <w:pStyle w:val="CouncilHeading"/>
        <w:rPr>
          <w:b/>
          <w:bCs w:val="0"/>
          <w:color w:val="244061" w:themeColor="accent1" w:themeShade="80"/>
        </w:rPr>
      </w:pPr>
      <w:r w:rsidRPr="003452E8">
        <w:rPr>
          <w:b/>
          <w:bCs w:val="0"/>
          <w:color w:val="244061" w:themeColor="accent1" w:themeShade="80"/>
        </w:rPr>
        <w:t>The Minutes of the following Committee Meetings (in date order) be received:</w:t>
      </w:r>
    </w:p>
    <w:p w14:paraId="54B0CDD1" w14:textId="77777777" w:rsidR="00512433" w:rsidRPr="003452E8" w:rsidRDefault="00512433" w:rsidP="00802951">
      <w:pPr>
        <w:pStyle w:val="CouncilHeading"/>
        <w:rPr>
          <w:b/>
          <w:bCs w:val="0"/>
          <w:color w:val="244061" w:themeColor="accent1" w:themeShade="80"/>
        </w:rPr>
      </w:pPr>
    </w:p>
    <w:p w14:paraId="4557007B" w14:textId="40D35D57" w:rsidR="00F01086" w:rsidRPr="003452E8" w:rsidRDefault="00F01086" w:rsidP="00802951">
      <w:pPr>
        <w:pStyle w:val="CouncilHeading"/>
        <w:rPr>
          <w:b/>
          <w:bCs w:val="0"/>
          <w:color w:val="244061" w:themeColor="accent1" w:themeShade="80"/>
        </w:rPr>
      </w:pPr>
      <w:r w:rsidRPr="003452E8">
        <w:rPr>
          <w:b/>
          <w:bCs w:val="0"/>
          <w:color w:val="244061" w:themeColor="accent1" w:themeShade="80"/>
        </w:rPr>
        <w:t xml:space="preserve">Lake Claremont Advisory Committee Meeting Minutes </w:t>
      </w:r>
      <w:r w:rsidRPr="003452E8">
        <w:rPr>
          <w:b/>
          <w:bCs w:val="0"/>
          <w:color w:val="244061" w:themeColor="accent1" w:themeShade="80"/>
        </w:rPr>
        <w:tab/>
        <w:t>18 May 2023</w:t>
      </w:r>
    </w:p>
    <w:p w14:paraId="35BA37E4" w14:textId="1DF3DCF3" w:rsidR="00F01086" w:rsidRPr="003452E8" w:rsidRDefault="00F01086" w:rsidP="00802951">
      <w:pPr>
        <w:pStyle w:val="CouncilHeading"/>
        <w:rPr>
          <w:b/>
          <w:bCs w:val="0"/>
          <w:color w:val="244061" w:themeColor="accent1" w:themeShade="80"/>
        </w:rPr>
      </w:pPr>
      <w:r w:rsidRPr="003452E8">
        <w:rPr>
          <w:b/>
          <w:bCs w:val="0"/>
          <w:color w:val="244061" w:themeColor="accent1" w:themeShade="80"/>
        </w:rPr>
        <w:t xml:space="preserve">Unconfirmed, Circulated to Councillors on </w:t>
      </w:r>
      <w:r w:rsidR="00A31F4E" w:rsidRPr="003452E8">
        <w:rPr>
          <w:b/>
          <w:bCs w:val="0"/>
          <w:color w:val="244061" w:themeColor="accent1" w:themeShade="80"/>
        </w:rPr>
        <w:t>1 June</w:t>
      </w:r>
      <w:r w:rsidRPr="003452E8">
        <w:rPr>
          <w:b/>
          <w:bCs w:val="0"/>
          <w:color w:val="244061" w:themeColor="accent1" w:themeShade="80"/>
        </w:rPr>
        <w:t xml:space="preserve"> 2023</w:t>
      </w:r>
    </w:p>
    <w:p w14:paraId="18F33578" w14:textId="77777777" w:rsidR="00F01086" w:rsidRPr="003452E8" w:rsidRDefault="00F01086" w:rsidP="00802951">
      <w:pPr>
        <w:pStyle w:val="CouncilHeading"/>
        <w:rPr>
          <w:b/>
          <w:bCs w:val="0"/>
          <w:color w:val="244061" w:themeColor="accent1" w:themeShade="80"/>
        </w:rPr>
      </w:pPr>
    </w:p>
    <w:p w14:paraId="50AF45A7" w14:textId="4FEB8251" w:rsidR="00A7638B" w:rsidRPr="003452E8" w:rsidRDefault="00F170DF" w:rsidP="00802951">
      <w:pPr>
        <w:pStyle w:val="CouncilHeading"/>
        <w:rPr>
          <w:b/>
          <w:bCs w:val="0"/>
          <w:color w:val="244061" w:themeColor="accent1" w:themeShade="80"/>
        </w:rPr>
      </w:pPr>
      <w:r w:rsidRPr="003452E8">
        <w:rPr>
          <w:b/>
          <w:bCs w:val="0"/>
          <w:color w:val="244061" w:themeColor="accent1" w:themeShade="80"/>
        </w:rPr>
        <w:t xml:space="preserve">WALGA Central Metropolitan Zone Meeting Minutes </w:t>
      </w:r>
      <w:r w:rsidR="00A7638B" w:rsidRPr="003452E8">
        <w:rPr>
          <w:b/>
          <w:bCs w:val="0"/>
          <w:color w:val="244061" w:themeColor="accent1" w:themeShade="80"/>
        </w:rPr>
        <w:tab/>
      </w:r>
      <w:r w:rsidRPr="003452E8">
        <w:rPr>
          <w:b/>
          <w:bCs w:val="0"/>
          <w:color w:val="244061" w:themeColor="accent1" w:themeShade="80"/>
        </w:rPr>
        <w:t>22 June 2023</w:t>
      </w:r>
    </w:p>
    <w:p w14:paraId="5F61E408" w14:textId="145A482B" w:rsidR="00F170DF" w:rsidRDefault="00F170DF" w:rsidP="00802951">
      <w:pPr>
        <w:pStyle w:val="CouncilHeading"/>
        <w:rPr>
          <w:b/>
          <w:bCs w:val="0"/>
          <w:color w:val="244061" w:themeColor="accent1" w:themeShade="80"/>
        </w:rPr>
      </w:pPr>
      <w:r w:rsidRPr="003452E8">
        <w:rPr>
          <w:b/>
          <w:bCs w:val="0"/>
          <w:color w:val="244061" w:themeColor="accent1" w:themeShade="80"/>
        </w:rPr>
        <w:t>Unconfirmed, Circulated to Councillors on 3 July 2023</w:t>
      </w:r>
    </w:p>
    <w:p w14:paraId="2532C2A9" w14:textId="77777777" w:rsidR="003452E8" w:rsidRPr="003452E8" w:rsidRDefault="003452E8" w:rsidP="00802951">
      <w:pPr>
        <w:pStyle w:val="CouncilHeading"/>
        <w:rPr>
          <w:b/>
          <w:bCs w:val="0"/>
          <w:color w:val="244061" w:themeColor="accent1" w:themeShade="80"/>
        </w:rPr>
      </w:pPr>
    </w:p>
    <w:p w14:paraId="6209BA10" w14:textId="62E9D7F9" w:rsidR="003452E8" w:rsidRPr="00147AEA" w:rsidRDefault="003452E8">
      <w:pPr>
        <w:ind w:right="-330"/>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w:t>
      </w:r>
      <w:r>
        <w:rPr>
          <w:rFonts w:ascii="Arial" w:hAnsi="Arial" w:cs="Arial"/>
          <w:b/>
          <w:szCs w:val="24"/>
        </w:rPr>
        <w:t>2</w:t>
      </w:r>
      <w:r w:rsidRPr="00147AEA">
        <w:rPr>
          <w:rFonts w:ascii="Arial" w:hAnsi="Arial" w:cs="Arial"/>
          <w:b/>
          <w:szCs w:val="24"/>
        </w:rPr>
        <w:t>/-</w:t>
      </w:r>
    </w:p>
    <w:p w14:paraId="042D2813" w14:textId="232BCAA4" w:rsidR="00BC1F08" w:rsidRPr="00147AEA" w:rsidRDefault="00BC1F08" w:rsidP="00BC1F08">
      <w:pPr>
        <w:ind w:left="-284" w:right="-330"/>
        <w:jc w:val="right"/>
        <w:rPr>
          <w:rFonts w:ascii="Arial" w:hAnsi="Arial" w:cs="Arial"/>
          <w:b/>
          <w:szCs w:val="24"/>
        </w:rPr>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11CF510"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24" w:name="_Toc14229593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E77D8A">
        <w:rPr>
          <w:rFonts w:ascii="Arial" w:hAnsi="Arial" w:cs="Arial"/>
          <w:caps w:val="0"/>
          <w:color w:val="17365D" w:themeColor="text2" w:themeShade="BF"/>
          <w:szCs w:val="28"/>
          <w:u w:val="none"/>
        </w:rPr>
        <w:t>31.07.23</w:t>
      </w:r>
      <w:r w:rsidR="00F50013" w:rsidRPr="00164E62">
        <w:rPr>
          <w:rFonts w:ascii="Arial" w:hAnsi="Arial" w:cs="Arial"/>
          <w:caps w:val="0"/>
          <w:color w:val="17365D" w:themeColor="text2" w:themeShade="BF"/>
          <w:szCs w:val="28"/>
          <w:u w:val="none"/>
        </w:rPr>
        <w:t xml:space="preserve"> to PD</w:t>
      </w:r>
      <w:r w:rsidR="00E77D8A">
        <w:rPr>
          <w:rFonts w:ascii="Arial" w:hAnsi="Arial" w:cs="Arial"/>
          <w:caps w:val="0"/>
          <w:color w:val="17365D" w:themeColor="text2" w:themeShade="BF"/>
          <w:szCs w:val="28"/>
          <w:u w:val="none"/>
        </w:rPr>
        <w:t>36.07.23</w:t>
      </w:r>
      <w:bookmarkEnd w:id="24"/>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802951">
      <w:pPr>
        <w:pStyle w:val="CouncilHeading"/>
      </w:pPr>
    </w:p>
    <w:p w14:paraId="3F486264" w14:textId="0346A05D"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5" w:name="_Toc142295938"/>
      <w:r>
        <w:rPr>
          <w:rFonts w:ascii="Arial" w:hAnsi="Arial" w:cs="Arial"/>
          <w:caps w:val="0"/>
          <w:color w:val="17365D" w:themeColor="text2" w:themeShade="BF"/>
          <w:u w:val="none"/>
        </w:rPr>
        <w:t xml:space="preserve">PD31.07.23 - </w:t>
      </w:r>
      <w:r w:rsidRPr="0052098D">
        <w:rPr>
          <w:rFonts w:ascii="Arial" w:hAnsi="Arial" w:cs="Arial"/>
          <w:caps w:val="0"/>
          <w:color w:val="17365D" w:themeColor="text2" w:themeShade="BF"/>
          <w:u w:val="none"/>
        </w:rPr>
        <w:t>Consideration of Scheme Amendment No. 6 – Laneways and Vehicular Access</w:t>
      </w:r>
      <w:bookmarkEnd w:id="25"/>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16F5A22F" w14:textId="77777777">
        <w:tc>
          <w:tcPr>
            <w:tcW w:w="2349" w:type="dxa"/>
          </w:tcPr>
          <w:p w14:paraId="45A47F96"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Meeting &amp; Date</w:t>
            </w:r>
          </w:p>
        </w:tc>
        <w:tc>
          <w:tcPr>
            <w:tcW w:w="7291" w:type="dxa"/>
          </w:tcPr>
          <w:p w14:paraId="52BF7B9A" w14:textId="77777777" w:rsidR="00947854" w:rsidRPr="0050628E" w:rsidRDefault="00947854">
            <w:pPr>
              <w:ind w:right="39"/>
              <w:jc w:val="both"/>
              <w:rPr>
                <w:rFonts w:ascii="Arial" w:hAnsi="Arial" w:cs="Arial"/>
                <w:szCs w:val="24"/>
              </w:rPr>
            </w:pPr>
            <w:r w:rsidRPr="0050628E">
              <w:rPr>
                <w:rFonts w:ascii="Arial" w:hAnsi="Arial" w:cs="Arial"/>
                <w:szCs w:val="24"/>
              </w:rPr>
              <w:t>Council Meeting – 25 July 2023</w:t>
            </w:r>
          </w:p>
        </w:tc>
      </w:tr>
      <w:tr w:rsidR="003222E2" w:rsidRPr="0050628E" w14:paraId="3E97E220" w14:textId="77777777">
        <w:tc>
          <w:tcPr>
            <w:tcW w:w="2349" w:type="dxa"/>
          </w:tcPr>
          <w:p w14:paraId="685B9361"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Applicant</w:t>
            </w:r>
          </w:p>
        </w:tc>
        <w:tc>
          <w:tcPr>
            <w:tcW w:w="7291" w:type="dxa"/>
          </w:tcPr>
          <w:p w14:paraId="1C31D3D2" w14:textId="77777777" w:rsidR="00947854" w:rsidRPr="0050628E" w:rsidRDefault="00947854">
            <w:pPr>
              <w:ind w:right="39"/>
              <w:jc w:val="both"/>
              <w:rPr>
                <w:rFonts w:ascii="Arial" w:hAnsi="Arial" w:cs="Arial"/>
                <w:szCs w:val="24"/>
              </w:rPr>
            </w:pPr>
            <w:r w:rsidRPr="0050628E">
              <w:rPr>
                <w:rFonts w:ascii="Arial" w:hAnsi="Arial" w:cs="Arial"/>
                <w:szCs w:val="24"/>
              </w:rPr>
              <w:t>City of Nedlands</w:t>
            </w:r>
          </w:p>
        </w:tc>
      </w:tr>
      <w:tr w:rsidR="003222E2" w:rsidRPr="0050628E" w14:paraId="3775B2FF" w14:textId="77777777">
        <w:tc>
          <w:tcPr>
            <w:tcW w:w="2349" w:type="dxa"/>
          </w:tcPr>
          <w:p w14:paraId="63CAC05C" w14:textId="77777777" w:rsidR="00947854" w:rsidRPr="0050628E" w:rsidRDefault="00947854">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74428859" w14:textId="77777777" w:rsidR="00947854" w:rsidRPr="0050628E" w:rsidRDefault="00947854">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3222E2" w:rsidRPr="0050628E" w14:paraId="519E26F1" w14:textId="77777777">
        <w:tc>
          <w:tcPr>
            <w:tcW w:w="2349" w:type="dxa"/>
          </w:tcPr>
          <w:p w14:paraId="3960B36F" w14:textId="77777777" w:rsidR="00947854" w:rsidRPr="0050628E" w:rsidRDefault="00947854">
            <w:pPr>
              <w:ind w:right="110"/>
              <w:rPr>
                <w:rFonts w:ascii="Arial" w:hAnsi="Arial" w:cs="Arial"/>
                <w:b/>
                <w:bCs/>
                <w:color w:val="244061" w:themeColor="accent1" w:themeShade="80"/>
                <w:szCs w:val="24"/>
              </w:rPr>
            </w:pPr>
            <w:r w:rsidRPr="0050628E">
              <w:rPr>
                <w:rFonts w:ascii="Arial" w:hAnsi="Arial" w:cs="Arial"/>
                <w:b/>
                <w:bCs/>
                <w:color w:val="244061" w:themeColor="accent1" w:themeShade="80"/>
                <w:szCs w:val="24"/>
              </w:rPr>
              <w:t xml:space="preserve">Employee Disclosure under section 5.70 Local Government Act 1995 </w:t>
            </w:r>
          </w:p>
        </w:tc>
        <w:tc>
          <w:tcPr>
            <w:tcW w:w="7291" w:type="dxa"/>
          </w:tcPr>
          <w:p w14:paraId="4DD07826" w14:textId="77777777" w:rsidR="00947854" w:rsidRPr="0050628E" w:rsidRDefault="00947854">
            <w:pPr>
              <w:tabs>
                <w:tab w:val="right" w:pos="595"/>
              </w:tabs>
              <w:ind w:right="39"/>
              <w:rPr>
                <w:rFonts w:ascii="Arial" w:hAnsi="Arial" w:cs="Arial"/>
                <w:szCs w:val="24"/>
              </w:rPr>
            </w:pPr>
            <w:r w:rsidRPr="0050628E">
              <w:rPr>
                <w:rFonts w:ascii="Arial" w:hAnsi="Arial" w:cs="Arial"/>
                <w:szCs w:val="24"/>
              </w:rPr>
              <w:t>The author, reviewers and authoriser of this report declare they have no financial or impartiality interest with this matter.</w:t>
            </w:r>
          </w:p>
        </w:tc>
      </w:tr>
      <w:tr w:rsidR="003222E2" w:rsidRPr="0050628E" w14:paraId="28399EBF" w14:textId="77777777">
        <w:tc>
          <w:tcPr>
            <w:tcW w:w="2349" w:type="dxa"/>
          </w:tcPr>
          <w:p w14:paraId="3B48BCEC"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Report Author</w:t>
            </w:r>
          </w:p>
        </w:tc>
        <w:tc>
          <w:tcPr>
            <w:tcW w:w="7291" w:type="dxa"/>
          </w:tcPr>
          <w:p w14:paraId="70848D9C" w14:textId="77777777" w:rsidR="00947854" w:rsidRPr="0050628E" w:rsidRDefault="00947854">
            <w:pPr>
              <w:ind w:right="39"/>
              <w:jc w:val="both"/>
              <w:rPr>
                <w:rFonts w:ascii="Arial" w:hAnsi="Arial" w:cs="Arial"/>
                <w:szCs w:val="24"/>
              </w:rPr>
            </w:pPr>
            <w:r w:rsidRPr="0050628E">
              <w:rPr>
                <w:rFonts w:ascii="Arial" w:hAnsi="Arial" w:cs="Arial"/>
                <w:szCs w:val="24"/>
              </w:rPr>
              <w:t>Roy Winslow – Manager Urban Planning</w:t>
            </w:r>
          </w:p>
        </w:tc>
      </w:tr>
      <w:tr w:rsidR="003222E2" w:rsidRPr="0050628E" w14:paraId="49849A28" w14:textId="77777777">
        <w:tc>
          <w:tcPr>
            <w:tcW w:w="2349" w:type="dxa"/>
          </w:tcPr>
          <w:p w14:paraId="458BCFA4" w14:textId="1BD35920"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Director</w:t>
            </w:r>
          </w:p>
        </w:tc>
        <w:tc>
          <w:tcPr>
            <w:tcW w:w="7291" w:type="dxa"/>
          </w:tcPr>
          <w:p w14:paraId="1FA9A0A5" w14:textId="77777777" w:rsidR="00947854" w:rsidRPr="0050628E" w:rsidRDefault="00947854">
            <w:pPr>
              <w:ind w:right="39"/>
              <w:jc w:val="both"/>
              <w:rPr>
                <w:rFonts w:ascii="Arial" w:hAnsi="Arial" w:cs="Arial"/>
                <w:szCs w:val="24"/>
              </w:rPr>
            </w:pPr>
            <w:r w:rsidRPr="0050628E">
              <w:rPr>
                <w:rFonts w:ascii="Arial" w:hAnsi="Arial" w:cs="Arial"/>
                <w:szCs w:val="24"/>
              </w:rPr>
              <w:t>Tony Free – Director Planning &amp; Development</w:t>
            </w:r>
          </w:p>
        </w:tc>
      </w:tr>
      <w:tr w:rsidR="003222E2" w:rsidRPr="0050628E" w14:paraId="4C23B4A7" w14:textId="77777777">
        <w:trPr>
          <w:trHeight w:val="163"/>
        </w:trPr>
        <w:tc>
          <w:tcPr>
            <w:tcW w:w="2349" w:type="dxa"/>
          </w:tcPr>
          <w:p w14:paraId="7F1ABD8E" w14:textId="77777777" w:rsidR="00947854" w:rsidRPr="0050628E" w:rsidRDefault="00947854">
            <w:pPr>
              <w:ind w:right="110"/>
              <w:jc w:val="both"/>
              <w:rPr>
                <w:rFonts w:ascii="Arial" w:hAnsi="Arial" w:cs="Arial"/>
                <w:b/>
                <w:color w:val="244061" w:themeColor="accent1" w:themeShade="80"/>
                <w:szCs w:val="24"/>
              </w:rPr>
            </w:pPr>
            <w:r w:rsidRPr="0050628E">
              <w:rPr>
                <w:rFonts w:ascii="Arial" w:hAnsi="Arial" w:cs="Arial"/>
                <w:b/>
                <w:color w:val="244061" w:themeColor="accent1" w:themeShade="80"/>
                <w:szCs w:val="24"/>
              </w:rPr>
              <w:t>Attachments</w:t>
            </w:r>
          </w:p>
        </w:tc>
        <w:tc>
          <w:tcPr>
            <w:tcW w:w="7291" w:type="dxa"/>
          </w:tcPr>
          <w:p w14:paraId="3FE6E64C"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Schedule of Submissions</w:t>
            </w:r>
          </w:p>
          <w:p w14:paraId="181DD93D" w14:textId="77777777" w:rsidR="00947854" w:rsidRPr="0050628E" w:rsidRDefault="00947854" w:rsidP="002E11F2">
            <w:pPr>
              <w:pStyle w:val="ListParagraph"/>
              <w:numPr>
                <w:ilvl w:val="0"/>
                <w:numId w:val="34"/>
              </w:numPr>
              <w:ind w:left="378" w:right="39"/>
              <w:jc w:val="both"/>
              <w:rPr>
                <w:rFonts w:ascii="Arial" w:hAnsi="Arial" w:cs="Arial"/>
                <w:szCs w:val="24"/>
              </w:rPr>
            </w:pPr>
            <w:r w:rsidRPr="0050628E">
              <w:rPr>
                <w:rFonts w:ascii="Arial" w:hAnsi="Arial" w:cs="Arial"/>
                <w:szCs w:val="24"/>
              </w:rPr>
              <w:t>Scheme Amendment No. 6 Report</w:t>
            </w:r>
          </w:p>
        </w:tc>
      </w:tr>
    </w:tbl>
    <w:p w14:paraId="10D64D0D" w14:textId="77777777" w:rsidR="00947854" w:rsidRDefault="00947854" w:rsidP="002D76F8">
      <w:pPr>
        <w:ind w:right="-238"/>
        <w:jc w:val="both"/>
        <w:rPr>
          <w:rFonts w:ascii="Arial" w:hAnsi="Arial" w:cs="Arial"/>
          <w:b/>
          <w:szCs w:val="24"/>
        </w:rPr>
      </w:pPr>
    </w:p>
    <w:p w14:paraId="0C281AD8" w14:textId="5D804428" w:rsidR="00512433" w:rsidRPr="00147AEA" w:rsidRDefault="00512433">
      <w:pPr>
        <w:ind w:left="-284" w:right="-330"/>
        <w:jc w:val="both"/>
        <w:rPr>
          <w:rFonts w:ascii="Arial" w:hAnsi="Arial" w:cs="Arial"/>
          <w:b/>
          <w:szCs w:val="24"/>
        </w:rPr>
      </w:pPr>
      <w:r w:rsidRPr="00147AEA">
        <w:rPr>
          <w:rFonts w:ascii="Arial" w:hAnsi="Arial" w:cs="Arial"/>
          <w:b/>
          <w:szCs w:val="24"/>
        </w:rPr>
        <w:t xml:space="preserve">Regulation 11(da) </w:t>
      </w:r>
      <w:r w:rsidR="003452E8">
        <w:rPr>
          <w:rFonts w:ascii="Arial" w:hAnsi="Arial" w:cs="Arial"/>
          <w:b/>
          <w:szCs w:val="24"/>
        </w:rPr>
        <w:t>–</w:t>
      </w:r>
      <w:r w:rsidRPr="00147AEA">
        <w:rPr>
          <w:rFonts w:ascii="Arial" w:hAnsi="Arial" w:cs="Arial"/>
          <w:b/>
          <w:szCs w:val="24"/>
        </w:rPr>
        <w:t xml:space="preserve"> </w:t>
      </w:r>
      <w:r w:rsidR="003452E8">
        <w:rPr>
          <w:rFonts w:ascii="Arial" w:hAnsi="Arial" w:cs="Arial"/>
          <w:b/>
          <w:szCs w:val="24"/>
        </w:rPr>
        <w:t>Not Applicable – Recommendation Adopted</w:t>
      </w:r>
    </w:p>
    <w:p w14:paraId="799A8DAF" w14:textId="77777777" w:rsidR="00512433" w:rsidRPr="00147AEA" w:rsidRDefault="00512433">
      <w:pPr>
        <w:ind w:left="-284" w:right="-330"/>
        <w:jc w:val="both"/>
        <w:rPr>
          <w:rFonts w:ascii="Arial" w:hAnsi="Arial" w:cs="Arial"/>
          <w:szCs w:val="24"/>
        </w:rPr>
      </w:pPr>
    </w:p>
    <w:p w14:paraId="393A5BC6" w14:textId="691AD906"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3452E8">
        <w:rPr>
          <w:rFonts w:ascii="Arial" w:hAnsi="Arial" w:cs="Arial"/>
          <w:szCs w:val="24"/>
        </w:rPr>
        <w:t>Senathirajah</w:t>
      </w:r>
    </w:p>
    <w:p w14:paraId="0EDF95AC" w14:textId="6A11F7E7"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3452E8">
        <w:rPr>
          <w:rFonts w:ascii="Arial" w:hAnsi="Arial" w:cs="Arial"/>
          <w:szCs w:val="24"/>
        </w:rPr>
        <w:t>Combes</w:t>
      </w:r>
    </w:p>
    <w:p w14:paraId="327D99B0" w14:textId="77777777" w:rsidR="00512433" w:rsidRPr="00147AEA" w:rsidRDefault="00512433">
      <w:pPr>
        <w:ind w:left="-284" w:right="-330"/>
        <w:jc w:val="both"/>
        <w:rPr>
          <w:rFonts w:ascii="Arial" w:hAnsi="Arial" w:cs="Arial"/>
          <w:szCs w:val="24"/>
        </w:rPr>
      </w:pPr>
    </w:p>
    <w:p w14:paraId="177DC33E" w14:textId="77777777"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EB7CDE1" w14:textId="77777777" w:rsidR="00512433" w:rsidRPr="00422EC0"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1D5D4AD" w14:textId="65849593" w:rsidR="003452E8" w:rsidRPr="00147AEA" w:rsidRDefault="003452E8">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12</w:t>
      </w:r>
      <w:r w:rsidRPr="00147AEA">
        <w:rPr>
          <w:rFonts w:ascii="Arial" w:hAnsi="Arial" w:cs="Arial"/>
          <w:b/>
          <w:szCs w:val="24"/>
        </w:rPr>
        <w:t>/-</w:t>
      </w:r>
    </w:p>
    <w:p w14:paraId="5B4A7E42" w14:textId="2E1CCC49" w:rsidR="00512433" w:rsidRPr="00147AEA" w:rsidRDefault="00512433">
      <w:pPr>
        <w:ind w:left="-284" w:right="-330"/>
        <w:jc w:val="right"/>
        <w:rPr>
          <w:rFonts w:ascii="Arial" w:hAnsi="Arial" w:cs="Arial"/>
          <w:b/>
          <w:szCs w:val="24"/>
        </w:rPr>
      </w:pPr>
    </w:p>
    <w:p w14:paraId="74EFE18E" w14:textId="1FA2EACC" w:rsidR="00512433" w:rsidRPr="0050628E" w:rsidRDefault="003452E8" w:rsidP="002D76F8">
      <w:pPr>
        <w:ind w:right="-238"/>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26C7C89E" wp14:editId="6C0AA893">
                <wp:simplePos x="0" y="0"/>
                <wp:positionH relativeFrom="margin">
                  <wp:posOffset>-247402</wp:posOffset>
                </wp:positionH>
                <wp:positionV relativeFrom="paragraph">
                  <wp:posOffset>134013</wp:posOffset>
                </wp:positionV>
                <wp:extent cx="6294782" cy="3121715"/>
                <wp:effectExtent l="19050" t="19050" r="10795" b="21590"/>
                <wp:wrapNone/>
                <wp:docPr id="19" name="Rectangle 19"/>
                <wp:cNvGraphicFramePr/>
                <a:graphic xmlns:a="http://schemas.openxmlformats.org/drawingml/2006/main">
                  <a:graphicData uri="http://schemas.microsoft.com/office/word/2010/wordprocessingShape">
                    <wps:wsp>
                      <wps:cNvSpPr/>
                      <wps:spPr>
                        <a:xfrm>
                          <a:off x="0" y="0"/>
                          <a:ext cx="6294782" cy="312171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66840" id="Rectangle 19" o:spid="_x0000_s1026" style="position:absolute;margin-left:-19.5pt;margin-top:10.55pt;width:495.65pt;height:245.8pt;z-index:-2516582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TrkAIAAI0FAAAOAAAAZHJzL2Uyb0RvYy54bWysVFFv2yAQfp+0/4B4Xx17SdNGdaqoVadJ&#10;XVutnfpMMdSWgGNA4mS/fgc4TtRVe5jmBwzc3Xd3H3d3cbnVimyE8x2YmpYnE0qE4dB05rWmP55u&#10;Pp1R4gMzDVNgRE13wtPL5ccPF71diApaUI1wBEGMX/S2pm0IdlEUnrdCM38CVhgUSnCaBTy616Jx&#10;rEd0rYpqMjktenCNdcCF93h7nYV0mfClFDzcS+lFIKqmGFtIq0vrS1yL5QVbvDpm244PYbB/iEKz&#10;zqDTEeqaBUbWrvsDSnfcgQcZTjjoAqTsuEg5YDbl5E02jy2zIuWC5Hg70uT/Hyy/2zzaB4c09NYv&#10;PG5jFlvpdPxjfGSbyNqNZIltIBwvT6vz6fysooSj7HNZlfNyFuksDubW+fBFgCZxU1OHr5FIYptb&#10;H7LqXiV6M3DTKZVeRBnS17Q6m81nycKD6poojXqpOMSVcmTD8FnDtko6aq2/QZPvZhP8hmhG9RTb&#10;ERJGqgxeHjJPu7BTIrpR5ruQpGsw1+xgBMo+GOfChDLH17JG5Osy+n7XdQKMyBITGbEHgFjwh5z2&#10;2JmkQT+ailTTo/Eke/+b8WiRPIMJo7HuDLj3ABRmNXjO+nuSMjWRpRdodg+OOMgd5S2/6fCRb5kP&#10;D8xhC2Gz4VgI97hIBfiYMOwoacH9eu8+6mNlo5SSHluypv7nmjlBifpqsObPy+k09nA6TGfzCg/u&#10;WPJyLDFrfQVYHiUOIMvTNuoHtd9KB/oZp8cqekURMxx915QHtz9chTwqcP5wsVolNexby8KtebQ8&#10;gkdWYxE/bZ+Zs0OlB2ySO9i3L1u8KfisGy0NrNYBZJe64cDrwDf2fKrZYT7FoXJ8TlqHKbr8DQAA&#10;//8DAFBLAwQUAAYACAAAACEAlg/+zOAAAAAKAQAADwAAAGRycy9kb3ducmV2LnhtbEyPzU7DMBCE&#10;70i8g7VI3Fo7idKSkE3FjxDiRgtSr07sJhbxOoqdNrw95gTH0Yxmvql2ix3YWU/eOEJI1gKYptYp&#10;Qx3C58fL6g6YD5KUHBxphG/tYVdfX1WyVO5Ce30+hI7FEvKlROhDGEvOfdtrK/3ajZqid3KTlSHK&#10;qeNqkpdYbgeeCrHhVhqKC70c9VOv26/DbBFE/piN2/3xbVMcnxvxbl7NfMoQb2+Wh3tgQS/hLwy/&#10;+BEd6sjUuJmUZwPCKivil4CQJgmwGCjyNAPWIORJugVeV/z/hfoHAAD//wMAUEsBAi0AFAAGAAgA&#10;AAAhALaDOJL+AAAA4QEAABMAAAAAAAAAAAAAAAAAAAAAAFtDb250ZW50X1R5cGVzXS54bWxQSwEC&#10;LQAUAAYACAAAACEAOP0h/9YAAACUAQAACwAAAAAAAAAAAAAAAAAvAQAAX3JlbHMvLnJlbHNQSwEC&#10;LQAUAAYACAAAACEAu3Fk65ACAACNBQAADgAAAAAAAAAAAAAAAAAuAgAAZHJzL2Uyb0RvYy54bWxQ&#10;SwECLQAUAAYACAAAACEAlg/+zOAAAAAKAQAADwAAAAAAAAAAAAAAAADqBAAAZHJzL2Rvd25yZXYu&#10;eG1sUEsFBgAAAAAEAAQA8wAAAPcFAAAAAA==&#10;" filled="f" strokecolor="#0f243e [1615]" strokeweight="2.25pt">
                <w10:wrap anchorx="margin"/>
              </v:rect>
            </w:pict>
          </mc:Fallback>
        </mc:AlternateContent>
      </w:r>
    </w:p>
    <w:p w14:paraId="459CE5C9" w14:textId="063AFA59" w:rsidR="00947854" w:rsidRPr="0050628E" w:rsidRDefault="003452E8" w:rsidP="002D76F8">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947854" w:rsidRPr="0050628E">
        <w:rPr>
          <w:rFonts w:ascii="Arial" w:hAnsi="Arial" w:cs="Arial"/>
          <w:b/>
          <w:color w:val="244061" w:themeColor="accent1" w:themeShade="80"/>
          <w:sz w:val="28"/>
          <w:szCs w:val="32"/>
        </w:rPr>
        <w:t>Recommendation</w:t>
      </w:r>
    </w:p>
    <w:p w14:paraId="2F2839E5" w14:textId="77777777" w:rsidR="00947854" w:rsidRPr="0050628E" w:rsidRDefault="00947854" w:rsidP="002D76F8">
      <w:pPr>
        <w:ind w:left="-567" w:right="-238"/>
        <w:jc w:val="both"/>
        <w:rPr>
          <w:rFonts w:ascii="Arial" w:hAnsi="Arial" w:cs="Arial"/>
          <w:b/>
          <w:color w:val="244061" w:themeColor="accent1" w:themeShade="80"/>
          <w:szCs w:val="24"/>
        </w:rPr>
      </w:pPr>
    </w:p>
    <w:p w14:paraId="3541D2EB" w14:textId="77777777" w:rsidR="00947854" w:rsidRPr="0050628E" w:rsidRDefault="00947854" w:rsidP="002D76F8">
      <w:pPr>
        <w:ind w:left="-284" w:right="-238"/>
        <w:jc w:val="both"/>
        <w:rPr>
          <w:rFonts w:ascii="Arial" w:hAnsi="Arial" w:cs="Arial"/>
          <w:b/>
          <w:color w:val="244061" w:themeColor="accent1" w:themeShade="80"/>
          <w:szCs w:val="24"/>
        </w:rPr>
      </w:pPr>
      <w:r w:rsidRPr="0050628E">
        <w:rPr>
          <w:rFonts w:ascii="Arial" w:hAnsi="Arial" w:cs="Arial"/>
          <w:b/>
          <w:color w:val="244061" w:themeColor="accent1" w:themeShade="80"/>
          <w:szCs w:val="24"/>
        </w:rPr>
        <w:t>That Council:</w:t>
      </w:r>
    </w:p>
    <w:p w14:paraId="39455B36" w14:textId="77777777" w:rsidR="00947854" w:rsidRPr="0050628E" w:rsidRDefault="00947854" w:rsidP="002D76F8">
      <w:pPr>
        <w:ind w:right="-238"/>
        <w:jc w:val="both"/>
        <w:rPr>
          <w:rFonts w:ascii="Arial" w:hAnsi="Arial" w:cs="Arial"/>
          <w:b/>
          <w:color w:val="244061" w:themeColor="accent1" w:themeShade="80"/>
          <w:szCs w:val="24"/>
        </w:rPr>
      </w:pPr>
    </w:p>
    <w:p w14:paraId="34C8F84A" w14:textId="77777777" w:rsidR="00947854" w:rsidRPr="0050628E" w:rsidRDefault="00947854" w:rsidP="002E11F2">
      <w:pPr>
        <w:pStyle w:val="ListParagraph"/>
        <w:numPr>
          <w:ilvl w:val="0"/>
          <w:numId w:val="33"/>
        </w:numPr>
        <w:ind w:left="284" w:right="-238" w:hanging="568"/>
        <w:jc w:val="both"/>
        <w:rPr>
          <w:rFonts w:ascii="Arial" w:hAnsi="Arial" w:cs="Arial"/>
          <w:b/>
          <w:bCs/>
          <w:color w:val="244061" w:themeColor="accent1" w:themeShade="80"/>
          <w:szCs w:val="24"/>
        </w:rPr>
      </w:pPr>
      <w:r w:rsidRPr="0050628E">
        <w:rPr>
          <w:rStyle w:val="normaltextrun"/>
          <w:rFonts w:ascii="Arial" w:hAnsi="Arial" w:cs="Arial"/>
          <w:b/>
          <w:bCs/>
          <w:color w:val="244061" w:themeColor="accent1" w:themeShade="80"/>
          <w:szCs w:val="24"/>
        </w:rPr>
        <w:t>Pursuant to section 75 of the </w:t>
      </w:r>
      <w:r w:rsidRPr="0050628E">
        <w:rPr>
          <w:rStyle w:val="normaltextrun"/>
          <w:rFonts w:ascii="Arial" w:hAnsi="Arial" w:cs="Arial"/>
          <w:b/>
          <w:bCs/>
          <w:i/>
          <w:iCs/>
          <w:color w:val="244061" w:themeColor="accent1" w:themeShade="80"/>
          <w:szCs w:val="24"/>
        </w:rPr>
        <w:t xml:space="preserve">Planning and Development Act 2005 </w:t>
      </w:r>
      <w:r w:rsidRPr="0050628E">
        <w:rPr>
          <w:rStyle w:val="normaltextrun"/>
          <w:rFonts w:ascii="Arial" w:hAnsi="Arial" w:cs="Arial"/>
          <w:b/>
          <w:bCs/>
          <w:color w:val="244061" w:themeColor="accent1" w:themeShade="80"/>
          <w:szCs w:val="24"/>
        </w:rPr>
        <w:t>and i</w:t>
      </w:r>
      <w:r w:rsidRPr="0050628E">
        <w:rPr>
          <w:rFonts w:ascii="Arial" w:eastAsia="Calibri" w:hAnsi="Arial" w:cs="Arial"/>
          <w:b/>
          <w:bCs/>
          <w:color w:val="244061" w:themeColor="accent1" w:themeShade="80"/>
          <w:szCs w:val="24"/>
        </w:rPr>
        <w:t>n</w:t>
      </w:r>
      <w:r w:rsidRPr="0050628E">
        <w:rPr>
          <w:rFonts w:ascii="Arial" w:eastAsia="Calibri" w:hAnsi="Arial" w:cs="Arial"/>
          <w:b/>
          <w:color w:val="244061" w:themeColor="accent1" w:themeShade="80"/>
          <w:szCs w:val="24"/>
        </w:rPr>
        <w:t xml:space="preserve"> accordance with Regulation 41(3)(c) of the </w:t>
      </w:r>
      <w:r w:rsidRPr="0050628E">
        <w:rPr>
          <w:rFonts w:ascii="Arial" w:eastAsia="Calibri" w:hAnsi="Arial" w:cs="Arial"/>
          <w:b/>
          <w:i/>
          <w:iCs/>
          <w:color w:val="244061" w:themeColor="accent1" w:themeShade="80"/>
          <w:szCs w:val="24"/>
        </w:rPr>
        <w:t>Planning and Development (Local Planning Schemes) Regulations 2015</w:t>
      </w:r>
      <w:r w:rsidRPr="0050628E">
        <w:rPr>
          <w:rFonts w:ascii="Arial" w:eastAsia="Calibri" w:hAnsi="Arial" w:cs="Arial"/>
          <w:b/>
          <w:color w:val="244061" w:themeColor="accent1" w:themeShade="80"/>
          <w:szCs w:val="24"/>
        </w:rPr>
        <w:t xml:space="preserve"> resolves to not support Amendment No. 6 to the City of Nedlands Local Planning Scheme No. 3 for the following reasons:</w:t>
      </w:r>
    </w:p>
    <w:p w14:paraId="1CEA0846" w14:textId="77777777" w:rsidR="00947854" w:rsidRPr="0050628E" w:rsidRDefault="00947854" w:rsidP="002D76F8">
      <w:pPr>
        <w:pStyle w:val="ListParagraph"/>
        <w:ind w:left="284" w:right="-238"/>
        <w:jc w:val="both"/>
        <w:rPr>
          <w:rFonts w:ascii="Arial" w:hAnsi="Arial" w:cs="Arial"/>
          <w:b/>
          <w:bCs/>
          <w:color w:val="244061" w:themeColor="accent1" w:themeShade="80"/>
          <w:szCs w:val="24"/>
        </w:rPr>
      </w:pPr>
    </w:p>
    <w:p w14:paraId="594C33A7"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does not result in a substantive change to the Scheme and is superfluous to contemporary planning requirements.</w:t>
      </w:r>
    </w:p>
    <w:p w14:paraId="5B667FC8"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will not require new subdivisions to share a single access point or reduce the number of crossovers.</w:t>
      </w:r>
    </w:p>
    <w:p w14:paraId="06410E00"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City has changed strategic direction on the ceding of laneways.</w:t>
      </w:r>
    </w:p>
    <w:p w14:paraId="08C2D086" w14:textId="77777777" w:rsidR="00947854" w:rsidRPr="0050628E" w:rsidRDefault="00947854" w:rsidP="002E11F2">
      <w:pPr>
        <w:pStyle w:val="ListParagraph"/>
        <w:numPr>
          <w:ilvl w:val="0"/>
          <w:numId w:val="38"/>
        </w:numPr>
        <w:ind w:left="1276" w:right="-238" w:hanging="567"/>
        <w:jc w:val="both"/>
        <w:rPr>
          <w:rFonts w:ascii="Arial" w:hAnsi="Arial" w:cs="Arial"/>
          <w:b/>
          <w:bCs/>
          <w:color w:val="244061" w:themeColor="accent1" w:themeShade="80"/>
          <w:szCs w:val="24"/>
        </w:rPr>
      </w:pPr>
      <w:r w:rsidRPr="0050628E">
        <w:rPr>
          <w:rFonts w:ascii="Arial" w:hAnsi="Arial" w:cs="Arial"/>
          <w:b/>
          <w:bCs/>
          <w:color w:val="244061" w:themeColor="accent1" w:themeShade="80"/>
          <w:szCs w:val="24"/>
        </w:rPr>
        <w:t>The Amendment has largely been addressed through subsequent updates to the Residential Design Codes and the introduction of new local planning policies.</w:t>
      </w:r>
    </w:p>
    <w:p w14:paraId="3764B163" w14:textId="54359FD5" w:rsidR="00947854" w:rsidRPr="003452E8" w:rsidRDefault="003452E8" w:rsidP="003452E8">
      <w:pPr>
        <w:pStyle w:val="ListParagraph"/>
        <w:numPr>
          <w:ilvl w:val="0"/>
          <w:numId w:val="33"/>
        </w:numPr>
        <w:ind w:left="284" w:right="-238" w:hanging="568"/>
        <w:jc w:val="both"/>
        <w:rPr>
          <w:rFonts w:ascii="Arial" w:hAnsi="Arial" w:cs="Arial"/>
          <w:b/>
          <w:bCs/>
          <w:color w:val="244061" w:themeColor="accent1" w:themeShade="80"/>
          <w:szCs w:val="24"/>
        </w:rPr>
      </w:pPr>
      <w:r w:rsidRPr="003452E8">
        <w:rPr>
          <w:rStyle w:val="normaltextrun"/>
          <w:rFonts w:ascii="Arial" w:hAnsi="Arial" w:cs="Arial"/>
          <w:b/>
          <w:bCs/>
          <w:noProof/>
          <w:color w:val="244061" w:themeColor="accent1" w:themeShade="80"/>
          <w:szCs w:val="24"/>
        </w:rPr>
        <mc:AlternateContent>
          <mc:Choice Requires="wps">
            <w:drawing>
              <wp:anchor distT="0" distB="0" distL="114300" distR="114300" simplePos="0" relativeHeight="251658250" behindDoc="1" locked="0" layoutInCell="1" allowOverlap="1" wp14:anchorId="30C407B8" wp14:editId="525FBBC2">
                <wp:simplePos x="0" y="0"/>
                <wp:positionH relativeFrom="margin">
                  <wp:align>center</wp:align>
                </wp:positionH>
                <wp:positionV relativeFrom="paragraph">
                  <wp:posOffset>-124709</wp:posOffset>
                </wp:positionV>
                <wp:extent cx="6294782" cy="1292915"/>
                <wp:effectExtent l="19050" t="19050" r="10795" b="21590"/>
                <wp:wrapNone/>
                <wp:docPr id="20" name="Rectangle 20"/>
                <wp:cNvGraphicFramePr/>
                <a:graphic xmlns:a="http://schemas.openxmlformats.org/drawingml/2006/main">
                  <a:graphicData uri="http://schemas.microsoft.com/office/word/2010/wordprocessingShape">
                    <wps:wsp>
                      <wps:cNvSpPr/>
                      <wps:spPr>
                        <a:xfrm>
                          <a:off x="0" y="0"/>
                          <a:ext cx="6294782" cy="129291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A7756" id="Rectangle 20" o:spid="_x0000_s1026" style="position:absolute;margin-left:0;margin-top:-9.8pt;width:495.65pt;height:101.8pt;z-index:-25165823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QBkAIAAI0FAAAOAAAAZHJzL2Uyb0RvYy54bWysVFFv2yAQfp+0/4B4Xx1bSdtEdaqoVadJ&#10;XVu1nfpMMdRImGNA4mS/fgc4TtRVe5jmBwzc3Xd3H3d3cbntNNkI5xWYmpYnE0qE4dAo81bTH883&#10;X84p8YGZhmkwoqY74enl8vOni94uRAUt6EY4giDGL3pb0zYEuygKz1vRMX8CVhgUSnAdC3h0b0Xj&#10;WI/onS6qyeS06ME11gEX3uPtdRbSZcKXUvBwL6UXgeiaYmwhrS6tr3Etlhds8eaYbRUfwmD/EEXH&#10;lEGnI9Q1C4ysnfoDqlPcgQcZTjh0BUipuEg5YDbl5F02Ty2zIuWC5Hg70uT/Hyy/2zzZB4c09NYv&#10;PG5jFlvpuvjH+Mg2kbUbyRLbQDhenlbz6dl5RQlHWVnNq3k5i3QWB3PrfPgqoCNxU1OHr5FIYptb&#10;H7LqXiV6M3CjtE4vog3pa1qdz85mycKDVk2URr1UHOJKO7Jh+KxhWyUdve6+Q5PvZhP8hmhG9RTb&#10;ERJGqg1eHjJPu7DTIrrR5lFIohrMNTsYgbIPxrkwoczxtawR+bqMvj90nQAjssRERuwBIBb8Iac9&#10;diZp0I+mItX0aDzJ3v9mPFokz2DCaNwpA+4jAI1ZDZ6z/p6kTE1k6RWa3YMjDnJHectvFD7yLfPh&#10;gTlsIWw2HAvhHhepAR8Thh0lLbhfH91HfaxslFLSY0vW1P9cMyco0d8M1vy8nE5jD6fDdHZW4cEd&#10;S16PJWbdXQGWR4kDyPK0jfpB77fSQfeC02MVvaKIGY6+a8qD2x+uQh4VOH+4WK2SGvatZeHWPFke&#10;wSOrsYifty/M2aHSAzbJHezbly3eFXzWjZYGVusAUqVuOPA68I09n2p2mE9xqByfk9Zhii5/AwAA&#10;//8DAFBLAwQUAAYACAAAACEAxozwyN4AAAAIAQAADwAAAGRycy9kb3ducmV2LnhtbEyPy07DMBBF&#10;90j8gzVI7Fo7BEKTxql4CKHuaKnUrRO7iUU8jmKnDX/PsILl6F6de6bczK5nZzMG61FCshTADDZe&#10;W2wlHD7fFitgISrUqvdoJHybAJvq+qpUhfYX3JnzPraMIBgKJaGLcSg4D01nnApLPxik7ORHpyKd&#10;Y8v1qC4Edz2/EyLjTlmkhU4N5qUzzdd+chLEw3M6PO6O2yw/vtbiw77b6ZRKeXszP62BRTPHvzL8&#10;6pM6VORU+wl1YD0xqCdhkeQZMIrzPEmB1dRb3QvgVcn/P1D9AAAA//8DAFBLAQItABQABgAIAAAA&#10;IQC2gziS/gAAAOEBAAATAAAAAAAAAAAAAAAAAAAAAABbQ29udGVudF9UeXBlc10ueG1sUEsBAi0A&#10;FAAGAAgAAAAhADj9If/WAAAAlAEAAAsAAAAAAAAAAAAAAAAALwEAAF9yZWxzLy5yZWxzUEsBAi0A&#10;FAAGAAgAAAAhAAGoxAGQAgAAjQUAAA4AAAAAAAAAAAAAAAAALgIAAGRycy9lMm9Eb2MueG1sUEsB&#10;Ai0AFAAGAAgAAAAhAMaM8MjeAAAACAEAAA8AAAAAAAAAAAAAAAAA6gQAAGRycy9kb3ducmV2Lnht&#10;bFBLBQYAAAAABAAEAPMAAAD1BQAAAAA=&#10;" filled="f" strokecolor="#0f243e [1615]" strokeweight="2.25pt">
                <w10:wrap anchorx="margin"/>
              </v:rect>
            </w:pict>
          </mc:Fallback>
        </mc:AlternateContent>
      </w:r>
      <w:r w:rsidR="00947854" w:rsidRPr="003452E8">
        <w:rPr>
          <w:rStyle w:val="normaltextrun"/>
          <w:rFonts w:ascii="Arial" w:hAnsi="Arial" w:cs="Arial"/>
          <w:b/>
          <w:bCs/>
          <w:color w:val="244061" w:themeColor="accent1" w:themeShade="80"/>
          <w:szCs w:val="24"/>
        </w:rPr>
        <w:t>Resolves</w:t>
      </w:r>
      <w:r w:rsidR="00947854" w:rsidRPr="003452E8">
        <w:rPr>
          <w:rFonts w:ascii="Arial" w:hAnsi="Arial" w:cs="Arial"/>
          <w:b/>
          <w:bCs/>
          <w:color w:val="244061" w:themeColor="accent1" w:themeShade="80"/>
          <w:szCs w:val="24"/>
        </w:rPr>
        <w:t xml:space="preserve"> to provide a summary of the reasons why the City does not support Amendment No.6 to the City of Nedlands Local Planning Scheme No.3, and a schedule of submissions made on the Amendment, to the Western Australian Planning Commission within twenty-one (21) days of the Resolution, in accordance with Regulation 53 of the </w:t>
      </w:r>
      <w:r w:rsidR="00947854" w:rsidRPr="003452E8">
        <w:rPr>
          <w:rFonts w:ascii="Arial" w:hAnsi="Arial" w:cs="Arial"/>
          <w:b/>
          <w:bCs/>
          <w:i/>
          <w:iCs/>
          <w:color w:val="244061" w:themeColor="accent1" w:themeShade="80"/>
          <w:szCs w:val="24"/>
        </w:rPr>
        <w:t>Planning and Development (Local Planning Schemes) Regulations 2015</w:t>
      </w:r>
      <w:r w:rsidR="00947854" w:rsidRPr="003452E8">
        <w:rPr>
          <w:rFonts w:ascii="Arial" w:hAnsi="Arial" w:cs="Arial"/>
          <w:b/>
          <w:bCs/>
          <w:color w:val="244061" w:themeColor="accent1" w:themeShade="80"/>
          <w:szCs w:val="24"/>
        </w:rPr>
        <w:t>.</w:t>
      </w:r>
    </w:p>
    <w:p w14:paraId="2CF5EE0B" w14:textId="77777777" w:rsidR="00947854" w:rsidRDefault="00947854" w:rsidP="002D76F8">
      <w:pPr>
        <w:ind w:left="-284" w:right="-238"/>
        <w:jc w:val="both"/>
        <w:rPr>
          <w:rFonts w:ascii="Arial" w:hAnsi="Arial" w:cs="Arial"/>
          <w:bCs/>
          <w:color w:val="244061" w:themeColor="accent1" w:themeShade="80"/>
          <w:szCs w:val="28"/>
        </w:rPr>
      </w:pPr>
    </w:p>
    <w:p w14:paraId="7F29C617" w14:textId="77777777" w:rsidR="00512433" w:rsidRPr="0050628E" w:rsidRDefault="00512433" w:rsidP="002D76F8">
      <w:pPr>
        <w:ind w:left="-284" w:right="-238"/>
        <w:jc w:val="both"/>
        <w:rPr>
          <w:rFonts w:ascii="Arial" w:hAnsi="Arial" w:cs="Arial"/>
          <w:bCs/>
          <w:color w:val="244061" w:themeColor="accent1" w:themeShade="80"/>
          <w:szCs w:val="28"/>
        </w:rPr>
      </w:pPr>
    </w:p>
    <w:p w14:paraId="48BC1393" w14:textId="77777777" w:rsidR="00512433" w:rsidRPr="0050628E" w:rsidRDefault="00512433" w:rsidP="00512433">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7247D846" w14:textId="77777777" w:rsidR="00512433" w:rsidRPr="0050628E" w:rsidRDefault="00512433" w:rsidP="00512433">
      <w:pPr>
        <w:ind w:left="-567" w:right="-238"/>
        <w:jc w:val="both"/>
        <w:rPr>
          <w:rFonts w:ascii="Arial" w:hAnsi="Arial" w:cs="Arial"/>
          <w:b/>
          <w:szCs w:val="24"/>
        </w:rPr>
      </w:pPr>
    </w:p>
    <w:p w14:paraId="4940E885" w14:textId="77777777" w:rsidR="00512433" w:rsidRPr="0050628E" w:rsidRDefault="00512433" w:rsidP="00512433">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 xml:space="preserve">The purpose of this report is for Council to consider (post-advertising) proposed Scheme Amendment No. 6 (the Amendment) to the City of Nedlands Local Planning Scheme No. 3 (LPS3). </w:t>
      </w:r>
    </w:p>
    <w:p w14:paraId="5A251027" w14:textId="77777777" w:rsidR="00512433" w:rsidRPr="0050628E" w:rsidRDefault="00512433" w:rsidP="00512433">
      <w:pPr>
        <w:ind w:left="-284" w:right="-238"/>
        <w:jc w:val="both"/>
        <w:rPr>
          <w:rStyle w:val="normaltextrun"/>
          <w:rFonts w:ascii="Arial" w:hAnsi="Arial" w:cs="Arial"/>
          <w:szCs w:val="24"/>
          <w:shd w:val="clear" w:color="auto" w:fill="FFFFFF"/>
        </w:rPr>
      </w:pPr>
    </w:p>
    <w:p w14:paraId="5AE9A034" w14:textId="77777777" w:rsidR="00512433" w:rsidRPr="0050628E" w:rsidRDefault="00512433" w:rsidP="00512433">
      <w:pPr>
        <w:ind w:left="-284" w:right="-238"/>
        <w:jc w:val="both"/>
        <w:rPr>
          <w:rStyle w:val="normaltextrun"/>
          <w:rFonts w:ascii="Arial" w:hAnsi="Arial" w:cs="Arial"/>
          <w:szCs w:val="24"/>
          <w:shd w:val="clear" w:color="auto" w:fill="FFFFFF"/>
        </w:rPr>
      </w:pPr>
      <w:r w:rsidRPr="0050628E">
        <w:rPr>
          <w:rStyle w:val="normaltextrun"/>
          <w:rFonts w:ascii="Arial" w:hAnsi="Arial" w:cs="Arial"/>
          <w:szCs w:val="24"/>
          <w:shd w:val="clear" w:color="auto" w:fill="FFFFFF"/>
        </w:rPr>
        <w:t>The Amendment proposes to amend clauses 26 and 32.3 of LPS3, which deal with, respectively, vehicle access point criteria and the ceding of land to the local government for purposes of creating a right-of-way.</w:t>
      </w:r>
    </w:p>
    <w:p w14:paraId="4FB3C448" w14:textId="77777777" w:rsidR="00512433" w:rsidRPr="0050628E" w:rsidRDefault="00512433" w:rsidP="00512433">
      <w:pPr>
        <w:ind w:left="-284" w:right="-238"/>
        <w:jc w:val="both"/>
        <w:rPr>
          <w:rStyle w:val="normaltextrun"/>
          <w:rFonts w:ascii="Arial" w:hAnsi="Arial" w:cs="Arial"/>
          <w:szCs w:val="24"/>
          <w:shd w:val="clear" w:color="auto" w:fill="FFFFFF"/>
        </w:rPr>
      </w:pPr>
    </w:p>
    <w:p w14:paraId="3E7DCC62" w14:textId="77777777" w:rsidR="00512433" w:rsidRPr="0050628E" w:rsidRDefault="00512433" w:rsidP="00512433">
      <w:pPr>
        <w:ind w:left="-284" w:right="-238"/>
        <w:jc w:val="both"/>
        <w:rPr>
          <w:rFonts w:ascii="Arial" w:hAnsi="Arial" w:cs="Arial"/>
          <w:szCs w:val="32"/>
          <w:highlight w:val="yellow"/>
        </w:rPr>
      </w:pPr>
      <w:r w:rsidRPr="0050628E">
        <w:rPr>
          <w:rFonts w:ascii="Arial" w:hAnsi="Arial" w:cs="Arial"/>
          <w:szCs w:val="32"/>
        </w:rPr>
        <w:t>The Amendment would not achieve its stated purpose of requiring grouped dwelling lots to share a single common driveway and Officers recommend that the Amendment not be progressed.</w:t>
      </w:r>
    </w:p>
    <w:p w14:paraId="71B9F5FB" w14:textId="77777777" w:rsidR="00947854" w:rsidRDefault="00947854" w:rsidP="002D76F8">
      <w:pPr>
        <w:ind w:left="-284" w:right="-238"/>
        <w:jc w:val="both"/>
        <w:rPr>
          <w:rFonts w:ascii="Arial" w:hAnsi="Arial" w:cs="Arial"/>
          <w:bCs/>
          <w:color w:val="244061" w:themeColor="accent1" w:themeShade="80"/>
          <w:szCs w:val="28"/>
        </w:rPr>
      </w:pPr>
    </w:p>
    <w:p w14:paraId="493EA87D" w14:textId="77777777" w:rsidR="00512433" w:rsidRPr="0050628E" w:rsidRDefault="00512433" w:rsidP="002D76F8">
      <w:pPr>
        <w:ind w:left="-284" w:right="-238"/>
        <w:jc w:val="both"/>
        <w:rPr>
          <w:rFonts w:ascii="Arial" w:hAnsi="Arial" w:cs="Arial"/>
          <w:bCs/>
          <w:color w:val="244061" w:themeColor="accent1" w:themeShade="80"/>
          <w:szCs w:val="28"/>
        </w:rPr>
      </w:pPr>
    </w:p>
    <w:p w14:paraId="061EA429"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Voting Requirement</w:t>
      </w:r>
    </w:p>
    <w:p w14:paraId="608C63AD" w14:textId="77777777" w:rsidR="00947854" w:rsidRPr="0050628E" w:rsidRDefault="00947854" w:rsidP="002D76F8">
      <w:pPr>
        <w:ind w:left="-284" w:right="-238"/>
        <w:jc w:val="both"/>
        <w:rPr>
          <w:rFonts w:ascii="Arial" w:hAnsi="Arial" w:cs="Arial"/>
          <w:color w:val="000000" w:themeColor="text1"/>
          <w:szCs w:val="24"/>
        </w:rPr>
      </w:pPr>
    </w:p>
    <w:p w14:paraId="04D8D930"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0E10CB26" w14:textId="77777777" w:rsidR="00947854" w:rsidRPr="0050628E" w:rsidRDefault="00947854" w:rsidP="002D76F8">
      <w:pPr>
        <w:ind w:left="-284" w:right="-238"/>
        <w:jc w:val="both"/>
        <w:rPr>
          <w:rFonts w:ascii="Arial" w:hAnsi="Arial" w:cs="Arial"/>
          <w:color w:val="000000" w:themeColor="text1"/>
          <w:szCs w:val="24"/>
        </w:rPr>
      </w:pPr>
    </w:p>
    <w:p w14:paraId="354E39F0" w14:textId="77777777" w:rsidR="00947854" w:rsidRPr="0050628E" w:rsidRDefault="00947854" w:rsidP="002D76F8">
      <w:pPr>
        <w:ind w:left="-284" w:right="-238"/>
        <w:jc w:val="both"/>
        <w:rPr>
          <w:rFonts w:ascii="Arial" w:hAnsi="Arial" w:cs="Arial"/>
          <w:color w:val="000000" w:themeColor="text1"/>
          <w:szCs w:val="24"/>
        </w:rPr>
      </w:pPr>
    </w:p>
    <w:p w14:paraId="15116A75"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582DBBCE" w14:textId="77777777" w:rsidR="00947854" w:rsidRPr="0050628E" w:rsidRDefault="00947854" w:rsidP="002D76F8">
      <w:pPr>
        <w:ind w:left="-284" w:right="-238"/>
        <w:jc w:val="both"/>
        <w:rPr>
          <w:rFonts w:ascii="Arial" w:hAnsi="Arial" w:cs="Arial"/>
          <w:bCs/>
          <w:szCs w:val="24"/>
        </w:rPr>
      </w:pPr>
    </w:p>
    <w:p w14:paraId="6D8ABB9A"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Amendment modifies existing clauses 26 and 32.3 of LPS3 as described below.</w:t>
      </w:r>
    </w:p>
    <w:p w14:paraId="7E4C071E" w14:textId="77777777" w:rsidR="00947854" w:rsidRPr="0050628E" w:rsidRDefault="00947854" w:rsidP="002D76F8">
      <w:pPr>
        <w:ind w:left="-284" w:right="-238"/>
        <w:jc w:val="both"/>
        <w:rPr>
          <w:rFonts w:ascii="Arial" w:hAnsi="Arial" w:cs="Arial"/>
          <w:bCs/>
          <w:szCs w:val="24"/>
        </w:rPr>
      </w:pPr>
      <w:r w:rsidRPr="0050628E">
        <w:rPr>
          <w:rFonts w:ascii="Arial" w:hAnsi="Arial" w:cs="Arial"/>
          <w:b/>
          <w:szCs w:val="24"/>
        </w:rPr>
        <w:t>Clause 26(4)</w:t>
      </w:r>
    </w:p>
    <w:p w14:paraId="45B9F39F" w14:textId="77777777" w:rsidR="00947854" w:rsidRPr="0050628E" w:rsidRDefault="00947854" w:rsidP="002D76F8">
      <w:pPr>
        <w:ind w:left="-284" w:right="-238"/>
        <w:jc w:val="both"/>
        <w:rPr>
          <w:rFonts w:ascii="Arial" w:hAnsi="Arial" w:cs="Arial"/>
          <w:bCs/>
          <w:szCs w:val="24"/>
        </w:rPr>
      </w:pPr>
    </w:p>
    <w:p w14:paraId="09C3FFFE"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Clause 26 deals with modifications to the R-Codes. The Amendment proposed adding clause 26(4) to state:</w:t>
      </w:r>
    </w:p>
    <w:p w14:paraId="3F4075F6" w14:textId="77777777" w:rsidR="00947854" w:rsidRPr="0050628E" w:rsidRDefault="00947854" w:rsidP="002D76F8">
      <w:pPr>
        <w:ind w:left="-284" w:right="-238"/>
        <w:jc w:val="both"/>
        <w:rPr>
          <w:rFonts w:ascii="Arial" w:hAnsi="Arial" w:cs="Arial"/>
          <w:bCs/>
          <w:szCs w:val="24"/>
        </w:rPr>
      </w:pPr>
    </w:p>
    <w:p w14:paraId="26FA2B2C"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 xml:space="preserve">“In relation to land coded R20 or greater: </w:t>
      </w:r>
    </w:p>
    <w:p w14:paraId="6656F16D" w14:textId="77777777" w:rsidR="00947854" w:rsidRPr="0050628E" w:rsidRDefault="00947854" w:rsidP="002D76F8">
      <w:pPr>
        <w:ind w:left="284" w:right="-238"/>
        <w:jc w:val="both"/>
        <w:rPr>
          <w:rFonts w:ascii="Arial" w:hAnsi="Arial" w:cs="Arial"/>
          <w:bCs/>
          <w:szCs w:val="24"/>
        </w:rPr>
      </w:pPr>
    </w:p>
    <w:p w14:paraId="3078D683" w14:textId="71F904E9" w:rsidR="00947854" w:rsidRPr="002D76F8" w:rsidRDefault="00947854" w:rsidP="002E11F2">
      <w:pPr>
        <w:pStyle w:val="ListParagraph"/>
        <w:numPr>
          <w:ilvl w:val="0"/>
          <w:numId w:val="78"/>
        </w:numPr>
        <w:ind w:left="284" w:right="-238" w:hanging="568"/>
        <w:jc w:val="both"/>
        <w:rPr>
          <w:rFonts w:ascii="Arial" w:hAnsi="Arial" w:cs="Arial"/>
          <w:bCs/>
          <w:szCs w:val="24"/>
        </w:rPr>
      </w:pPr>
      <w:r w:rsidRPr="002D76F8">
        <w:rPr>
          <w:rFonts w:ascii="Arial" w:hAnsi="Arial" w:cs="Arial"/>
          <w:bCs/>
          <w:szCs w:val="24"/>
        </w:rPr>
        <w:t xml:space="preserve">Clause 5.3.5 (Vehicular Access) of the R-Codes is modified by including the following modifications to C5.1 and additional deemed-to-comply requirements of C5.8, C5.9 and C5.10: </w:t>
      </w:r>
    </w:p>
    <w:p w14:paraId="5D7F269C" w14:textId="77777777" w:rsidR="002D76F8" w:rsidRPr="002D76F8" w:rsidRDefault="002D76F8" w:rsidP="002D76F8">
      <w:pPr>
        <w:pStyle w:val="ListParagraph"/>
        <w:ind w:left="704" w:right="-238"/>
        <w:jc w:val="both"/>
        <w:rPr>
          <w:rFonts w:ascii="Arial" w:hAnsi="Arial" w:cs="Arial"/>
          <w:bCs/>
          <w:szCs w:val="24"/>
        </w:rPr>
      </w:pPr>
    </w:p>
    <w:p w14:paraId="26CA395B"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 Access to on-site car parking spaces to be provided:</w:t>
      </w:r>
    </w:p>
    <w:p w14:paraId="370722C3" w14:textId="77777777" w:rsidR="00947854" w:rsidRPr="0050628E" w:rsidRDefault="00947854" w:rsidP="002D76F8">
      <w:pPr>
        <w:ind w:left="284" w:right="-238"/>
        <w:jc w:val="both"/>
        <w:rPr>
          <w:rFonts w:ascii="Arial" w:hAnsi="Arial" w:cs="Arial"/>
          <w:bCs/>
          <w:szCs w:val="24"/>
        </w:rPr>
      </w:pPr>
    </w:p>
    <w:p w14:paraId="27CD705A"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 xml:space="preserve">Where available, from a right-of-way available for lawful use to access the relevant lot and which is adequately paved and drained from the property boundary to a constructed street; </w:t>
      </w:r>
    </w:p>
    <w:p w14:paraId="0F5BFA8D"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secondary street where no right-of-way exists; </w:t>
      </w:r>
    </w:p>
    <w:p w14:paraId="56A79C22" w14:textId="77777777" w:rsidR="00947854" w:rsidRPr="0050628E" w:rsidRDefault="00947854" w:rsidP="002E11F2">
      <w:pPr>
        <w:pStyle w:val="ListParagraph"/>
        <w:numPr>
          <w:ilvl w:val="0"/>
          <w:numId w:val="37"/>
        </w:numPr>
        <w:spacing w:after="200"/>
        <w:ind w:left="284" w:right="-238" w:hanging="568"/>
        <w:jc w:val="both"/>
        <w:rPr>
          <w:rFonts w:ascii="Arial" w:hAnsi="Arial" w:cs="Arial"/>
          <w:bCs/>
          <w:szCs w:val="24"/>
        </w:rPr>
      </w:pPr>
      <w:r w:rsidRPr="0050628E">
        <w:rPr>
          <w:rFonts w:ascii="Arial" w:hAnsi="Arial" w:cs="Arial"/>
          <w:bCs/>
          <w:szCs w:val="24"/>
        </w:rPr>
        <w:t xml:space="preserve">From a primary street frontage where no secondary street, communal street or right-of-way exists; or </w:t>
      </w:r>
    </w:p>
    <w:p w14:paraId="771DA4EE" w14:textId="77777777" w:rsidR="00947854" w:rsidRPr="0050628E" w:rsidRDefault="00947854" w:rsidP="002E11F2">
      <w:pPr>
        <w:pStyle w:val="ListParagraph"/>
        <w:numPr>
          <w:ilvl w:val="0"/>
          <w:numId w:val="37"/>
        </w:numPr>
        <w:ind w:left="284" w:right="-238" w:hanging="568"/>
        <w:jc w:val="both"/>
        <w:rPr>
          <w:rFonts w:ascii="Arial" w:hAnsi="Arial" w:cs="Arial"/>
          <w:bCs/>
          <w:szCs w:val="24"/>
        </w:rPr>
      </w:pPr>
      <w:r w:rsidRPr="0050628E">
        <w:rPr>
          <w:rFonts w:ascii="Arial" w:hAnsi="Arial" w:cs="Arial"/>
          <w:bCs/>
          <w:szCs w:val="24"/>
        </w:rPr>
        <w:t xml:space="preserve">Where a laneway (secondary street) is identified in accordance with Clause 32.3 (1) of the Scheme, access to </w:t>
      </w:r>
      <w:proofErr w:type="spellStart"/>
      <w:r w:rsidRPr="0050628E">
        <w:rPr>
          <w:rFonts w:ascii="Arial" w:hAnsi="Arial" w:cs="Arial"/>
          <w:bCs/>
          <w:szCs w:val="24"/>
        </w:rPr>
        <w:t>on site</w:t>
      </w:r>
      <w:proofErr w:type="spellEnd"/>
      <w:r w:rsidRPr="0050628E">
        <w:rPr>
          <w:rFonts w:ascii="Arial" w:hAnsi="Arial" w:cs="Arial"/>
          <w:bCs/>
          <w:szCs w:val="24"/>
        </w:rPr>
        <w:t xml:space="preserve"> car parking spaces is to be provided from the ceded and constructed section of the laneway where it is connected to the local road network.</w:t>
      </w:r>
    </w:p>
    <w:p w14:paraId="474D43D5" w14:textId="77777777" w:rsidR="00947854" w:rsidRPr="0050628E" w:rsidRDefault="00947854" w:rsidP="002D76F8">
      <w:pPr>
        <w:ind w:left="284" w:right="-238"/>
        <w:jc w:val="both"/>
        <w:rPr>
          <w:rFonts w:ascii="Arial" w:hAnsi="Arial" w:cs="Arial"/>
          <w:bCs/>
          <w:szCs w:val="24"/>
        </w:rPr>
      </w:pPr>
    </w:p>
    <w:p w14:paraId="7A302881"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C5.8 Vehicle access points to be designed and located to provide safe access and egress for vehicles and to avoid conflict with pedestrians, cyclists and other vehicles.</w:t>
      </w:r>
    </w:p>
    <w:p w14:paraId="248ECCCF" w14:textId="77777777" w:rsidR="00947854" w:rsidRPr="0050628E" w:rsidRDefault="00947854" w:rsidP="002D76F8">
      <w:pPr>
        <w:ind w:left="284" w:right="-238"/>
        <w:jc w:val="both"/>
        <w:rPr>
          <w:rFonts w:ascii="Arial" w:hAnsi="Arial" w:cs="Arial"/>
          <w:bCs/>
          <w:szCs w:val="24"/>
        </w:rPr>
      </w:pPr>
    </w:p>
    <w:p w14:paraId="1553E310"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C5.9 Vehicle circulation areas designed to avoid headlights shining into habitable rooms within the development and adjoining properties.</w:t>
      </w:r>
    </w:p>
    <w:p w14:paraId="4E3AA9B0" w14:textId="77777777" w:rsidR="00947854" w:rsidRPr="0050628E" w:rsidRDefault="00947854" w:rsidP="002D76F8">
      <w:pPr>
        <w:ind w:left="284" w:right="-238"/>
        <w:jc w:val="both"/>
        <w:rPr>
          <w:rFonts w:ascii="Arial" w:hAnsi="Arial" w:cs="Arial"/>
          <w:bCs/>
          <w:szCs w:val="24"/>
        </w:rPr>
      </w:pPr>
    </w:p>
    <w:p w14:paraId="3B8CACB7"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C5.10 Vehicle access points are to be designed and located to reduce visual impact on the streetscape.”</w:t>
      </w:r>
    </w:p>
    <w:p w14:paraId="1ECAB1EA" w14:textId="77777777" w:rsidR="00947854" w:rsidRPr="0050628E" w:rsidRDefault="00947854" w:rsidP="002D76F8">
      <w:pPr>
        <w:ind w:right="-238"/>
        <w:jc w:val="both"/>
        <w:rPr>
          <w:rFonts w:ascii="Arial" w:hAnsi="Arial" w:cs="Arial"/>
          <w:bCs/>
          <w:szCs w:val="24"/>
        </w:rPr>
      </w:pPr>
    </w:p>
    <w:p w14:paraId="611811C8" w14:textId="77777777" w:rsidR="00947854" w:rsidRPr="0050628E" w:rsidRDefault="00947854" w:rsidP="002D76F8">
      <w:pPr>
        <w:ind w:right="-238" w:hanging="284"/>
        <w:jc w:val="both"/>
        <w:rPr>
          <w:rFonts w:ascii="Arial" w:hAnsi="Arial" w:cs="Arial"/>
          <w:b/>
          <w:szCs w:val="24"/>
        </w:rPr>
      </w:pPr>
      <w:r w:rsidRPr="0050628E">
        <w:rPr>
          <w:rFonts w:ascii="Arial" w:hAnsi="Arial" w:cs="Arial"/>
          <w:b/>
          <w:szCs w:val="24"/>
        </w:rPr>
        <w:t>Clause 32.3</w:t>
      </w:r>
    </w:p>
    <w:p w14:paraId="736F1333" w14:textId="77777777" w:rsidR="00947854" w:rsidRPr="0050628E" w:rsidRDefault="00947854" w:rsidP="00947854">
      <w:pPr>
        <w:jc w:val="both"/>
        <w:rPr>
          <w:rFonts w:ascii="Arial" w:hAnsi="Arial" w:cs="Arial"/>
          <w:bCs/>
          <w:szCs w:val="24"/>
        </w:rPr>
      </w:pPr>
    </w:p>
    <w:p w14:paraId="07407ACD" w14:textId="77777777" w:rsidR="00947854" w:rsidRPr="0050628E" w:rsidRDefault="00947854" w:rsidP="002D76F8">
      <w:pPr>
        <w:ind w:left="-284" w:right="-238"/>
        <w:jc w:val="both"/>
        <w:rPr>
          <w:rFonts w:ascii="Arial" w:hAnsi="Arial" w:cs="Arial"/>
          <w:bCs/>
          <w:szCs w:val="24"/>
        </w:rPr>
      </w:pPr>
      <w:r w:rsidRPr="0050628E">
        <w:rPr>
          <w:rFonts w:ascii="Arial" w:hAnsi="Arial" w:cs="Arial"/>
          <w:bCs/>
          <w:szCs w:val="24"/>
        </w:rPr>
        <w:t>The clause provides guidance on the ceding of rights-of-ways and laneway widening in the City of Nedlands and was proposed to be amended as follows:</w:t>
      </w:r>
    </w:p>
    <w:p w14:paraId="4FB3B3E8" w14:textId="77777777" w:rsidR="00947854" w:rsidRPr="0050628E" w:rsidRDefault="00947854" w:rsidP="002D76F8">
      <w:pPr>
        <w:ind w:left="-284" w:right="-238"/>
        <w:jc w:val="both"/>
        <w:rPr>
          <w:rFonts w:ascii="Arial" w:hAnsi="Arial" w:cs="Arial"/>
          <w:bCs/>
          <w:szCs w:val="24"/>
        </w:rPr>
      </w:pPr>
    </w:p>
    <w:p w14:paraId="3C09B648" w14:textId="77777777" w:rsidR="00947854" w:rsidRDefault="00947854" w:rsidP="002D76F8">
      <w:pPr>
        <w:ind w:left="-284" w:right="-238"/>
        <w:jc w:val="both"/>
        <w:rPr>
          <w:rFonts w:ascii="Arial" w:hAnsi="Arial" w:cs="Arial"/>
          <w:szCs w:val="24"/>
        </w:rPr>
      </w:pPr>
      <w:r w:rsidRPr="0050628E">
        <w:rPr>
          <w:rFonts w:ascii="Arial" w:hAnsi="Arial" w:cs="Arial"/>
          <w:szCs w:val="24"/>
        </w:rPr>
        <w:t xml:space="preserve">“32.3(1) </w:t>
      </w:r>
      <w:r w:rsidRPr="0050628E">
        <w:rPr>
          <w:rFonts w:ascii="Arial" w:hAnsi="Arial" w:cs="Arial"/>
          <w:strike/>
          <w:color w:val="FF0000"/>
          <w:szCs w:val="24"/>
        </w:rPr>
        <w:t>The owner of land</w:t>
      </w:r>
      <w:r w:rsidRPr="0050628E">
        <w:rPr>
          <w:rFonts w:ascii="Arial" w:hAnsi="Arial" w:cs="Arial"/>
          <w:color w:val="FF0000"/>
          <w:szCs w:val="24"/>
        </w:rPr>
        <w:t xml:space="preserve"> Where land is</w:t>
      </w:r>
      <w:r w:rsidRPr="0050628E">
        <w:rPr>
          <w:rFonts w:ascii="Arial" w:hAnsi="Arial" w:cs="Arial"/>
          <w:szCs w:val="24"/>
        </w:rPr>
        <w:t xml:space="preserve"> affected by </w:t>
      </w:r>
      <w:r w:rsidRPr="0050628E">
        <w:rPr>
          <w:rFonts w:ascii="Arial" w:hAnsi="Arial" w:cs="Arial"/>
          <w:color w:val="FF0000"/>
          <w:szCs w:val="24"/>
        </w:rPr>
        <w:t xml:space="preserve">and gains benefit from the provision of </w:t>
      </w:r>
      <w:r w:rsidRPr="0050628E">
        <w:rPr>
          <w:rFonts w:ascii="Arial" w:hAnsi="Arial" w:cs="Arial"/>
          <w:szCs w:val="24"/>
        </w:rPr>
        <w:t xml:space="preserve">a right-of-way or laneway identified by the scheme, a structure plan, a local development plan, an activity centre plan or a local planning policy, </w:t>
      </w:r>
      <w:r w:rsidRPr="0050628E">
        <w:rPr>
          <w:rFonts w:ascii="Arial" w:hAnsi="Arial" w:cs="Arial"/>
          <w:color w:val="FF0000"/>
          <w:szCs w:val="24"/>
        </w:rPr>
        <w:t xml:space="preserve">the owner </w:t>
      </w:r>
      <w:r w:rsidRPr="0050628E">
        <w:rPr>
          <w:rFonts w:ascii="Arial" w:hAnsi="Arial" w:cs="Arial"/>
          <w:szCs w:val="24"/>
        </w:rPr>
        <w:t>is to, at the time of developing or subdividing the land:</w:t>
      </w:r>
    </w:p>
    <w:p w14:paraId="5312069E" w14:textId="77777777" w:rsidR="002D76F8" w:rsidRPr="0050628E" w:rsidRDefault="002D76F8" w:rsidP="002D76F8">
      <w:pPr>
        <w:ind w:left="284" w:right="-238"/>
        <w:jc w:val="both"/>
        <w:rPr>
          <w:rFonts w:ascii="Arial" w:hAnsi="Arial" w:cs="Arial"/>
          <w:szCs w:val="24"/>
        </w:rPr>
      </w:pPr>
    </w:p>
    <w:p w14:paraId="5BA2AA51" w14:textId="7594BBFA"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a) </w:t>
      </w:r>
      <w:r w:rsidR="002D76F8">
        <w:rPr>
          <w:rFonts w:ascii="Arial" w:hAnsi="Arial" w:cs="Arial"/>
          <w:szCs w:val="24"/>
        </w:rPr>
        <w:tab/>
      </w:r>
      <w:r w:rsidRPr="0050628E">
        <w:rPr>
          <w:rFonts w:ascii="Arial" w:hAnsi="Arial" w:cs="Arial"/>
          <w:szCs w:val="24"/>
        </w:rPr>
        <w:t>cede to the local government free of cost that part of the land affected by the right-of-way or laneway; and</w:t>
      </w:r>
    </w:p>
    <w:p w14:paraId="0A6CCE2E" w14:textId="65FC6B31" w:rsidR="00947854" w:rsidRPr="0050628E" w:rsidRDefault="00947854" w:rsidP="002D76F8">
      <w:pPr>
        <w:ind w:left="284" w:right="-238" w:hanging="568"/>
        <w:jc w:val="both"/>
        <w:rPr>
          <w:rFonts w:ascii="Arial" w:hAnsi="Arial" w:cs="Arial"/>
          <w:szCs w:val="24"/>
        </w:rPr>
      </w:pPr>
      <w:r w:rsidRPr="0050628E">
        <w:rPr>
          <w:rFonts w:ascii="Arial" w:hAnsi="Arial" w:cs="Arial"/>
          <w:szCs w:val="24"/>
        </w:rPr>
        <w:t xml:space="preserve">b) </w:t>
      </w:r>
      <w:r w:rsidR="002D76F8">
        <w:rPr>
          <w:rFonts w:ascii="Arial" w:hAnsi="Arial" w:cs="Arial"/>
          <w:szCs w:val="24"/>
        </w:rPr>
        <w:tab/>
      </w:r>
      <w:r w:rsidRPr="0050628E">
        <w:rPr>
          <w:rFonts w:ascii="Arial" w:hAnsi="Arial" w:cs="Arial"/>
          <w:szCs w:val="24"/>
        </w:rPr>
        <w:t>construct the relevant section of the right-of-way or laneway to the satisfaction of the local government.”</w:t>
      </w:r>
    </w:p>
    <w:p w14:paraId="0B2E6BA5" w14:textId="77777777" w:rsidR="00947854" w:rsidRPr="0050628E" w:rsidRDefault="00947854" w:rsidP="002D76F8">
      <w:pPr>
        <w:ind w:left="284" w:right="-238"/>
        <w:jc w:val="both"/>
        <w:rPr>
          <w:rFonts w:ascii="Arial" w:hAnsi="Arial" w:cs="Arial"/>
          <w:szCs w:val="24"/>
        </w:rPr>
      </w:pPr>
    </w:p>
    <w:p w14:paraId="0EE43D82"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City also proposed the addition of Clause 32.3(3), as follows:</w:t>
      </w:r>
    </w:p>
    <w:p w14:paraId="65187047" w14:textId="77777777" w:rsidR="00947854" w:rsidRPr="0050628E" w:rsidRDefault="00947854" w:rsidP="002D76F8">
      <w:pPr>
        <w:ind w:left="-284" w:right="-238"/>
        <w:jc w:val="both"/>
        <w:rPr>
          <w:rFonts w:ascii="Arial" w:hAnsi="Arial" w:cs="Arial"/>
          <w:szCs w:val="24"/>
        </w:rPr>
      </w:pPr>
    </w:p>
    <w:p w14:paraId="75983BA4" w14:textId="77777777" w:rsidR="00947854" w:rsidRPr="0050628E" w:rsidRDefault="00947854" w:rsidP="002D76F8">
      <w:pPr>
        <w:ind w:left="-284" w:right="-238"/>
        <w:jc w:val="both"/>
        <w:rPr>
          <w:rFonts w:ascii="Arial" w:hAnsi="Arial" w:cs="Arial"/>
          <w:color w:val="000000" w:themeColor="text1"/>
          <w:szCs w:val="24"/>
        </w:rPr>
      </w:pPr>
      <w:r w:rsidRPr="0050628E">
        <w:rPr>
          <w:rFonts w:ascii="Arial" w:hAnsi="Arial" w:cs="Arial"/>
          <w:color w:val="000000" w:themeColor="text1"/>
          <w:szCs w:val="24"/>
        </w:rPr>
        <w:t>32.3 (3) 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6C34F956" w14:textId="77777777" w:rsidR="00947854" w:rsidRPr="0050628E" w:rsidRDefault="00947854" w:rsidP="002D76F8">
      <w:pPr>
        <w:ind w:left="284" w:right="-238"/>
        <w:jc w:val="both"/>
        <w:rPr>
          <w:rFonts w:ascii="Arial" w:hAnsi="Arial" w:cs="Arial"/>
          <w:color w:val="000000" w:themeColor="text1"/>
          <w:szCs w:val="24"/>
        </w:rPr>
      </w:pPr>
    </w:p>
    <w:p w14:paraId="474E54B3" w14:textId="77777777" w:rsidR="00947854" w:rsidRPr="0050628E" w:rsidRDefault="00947854" w:rsidP="002D76F8">
      <w:pPr>
        <w:ind w:left="284" w:right="-238" w:hanging="568"/>
        <w:jc w:val="both"/>
        <w:rPr>
          <w:rFonts w:ascii="Arial" w:hAnsi="Arial" w:cs="Arial"/>
          <w:color w:val="000000" w:themeColor="text1"/>
          <w:szCs w:val="24"/>
        </w:rPr>
      </w:pPr>
      <w:r w:rsidRPr="0050628E">
        <w:rPr>
          <w:rFonts w:ascii="Arial" w:hAnsi="Arial" w:cs="Arial"/>
          <w:b/>
          <w:szCs w:val="24"/>
        </w:rPr>
        <w:t>History</w:t>
      </w:r>
    </w:p>
    <w:p w14:paraId="231425A1" w14:textId="77777777" w:rsidR="00947854" w:rsidRPr="0050628E" w:rsidRDefault="00947854" w:rsidP="002D76F8">
      <w:pPr>
        <w:ind w:left="-284" w:right="-238"/>
        <w:jc w:val="both"/>
        <w:rPr>
          <w:rFonts w:ascii="Arial" w:hAnsi="Arial" w:cs="Arial"/>
          <w:bCs/>
          <w:szCs w:val="24"/>
        </w:rPr>
      </w:pPr>
    </w:p>
    <w:p w14:paraId="56F459B8" w14:textId="77777777" w:rsidR="00947854" w:rsidRPr="0050628E" w:rsidRDefault="00947854" w:rsidP="002D76F8">
      <w:pPr>
        <w:ind w:left="-284" w:right="-238"/>
        <w:jc w:val="both"/>
        <w:rPr>
          <w:rFonts w:ascii="Arial" w:hAnsi="Arial" w:cs="Arial"/>
          <w:szCs w:val="24"/>
        </w:rPr>
      </w:pPr>
      <w:r w:rsidRPr="4FE2ABF8">
        <w:rPr>
          <w:rFonts w:ascii="Arial" w:hAnsi="Arial" w:cs="Arial"/>
          <w:szCs w:val="24"/>
        </w:rPr>
        <w:t>Council at its meeting of</w:t>
      </w:r>
      <w:r w:rsidRPr="0050628E">
        <w:rPr>
          <w:rFonts w:ascii="Arial" w:hAnsi="Arial" w:cs="Arial"/>
          <w:szCs w:val="24"/>
        </w:rPr>
        <w:t xml:space="preserve"> 26 May 2020 resolved to initiate Scheme Amendment 6. It was subsequently referred to the Environmental Protection Authority and the Western Australian Planning Commission (WAPC) before being publicly advertised in 2020.</w:t>
      </w:r>
    </w:p>
    <w:p w14:paraId="7722C593" w14:textId="77777777" w:rsidR="00947854" w:rsidRPr="0050628E" w:rsidRDefault="00947854" w:rsidP="002D76F8">
      <w:pPr>
        <w:ind w:left="-284" w:right="-238"/>
        <w:jc w:val="both"/>
        <w:rPr>
          <w:rFonts w:ascii="Arial" w:hAnsi="Arial" w:cs="Arial"/>
          <w:szCs w:val="24"/>
        </w:rPr>
      </w:pPr>
    </w:p>
    <w:p w14:paraId="0C02A186"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R-Codes were updated in July 2021, </w:t>
      </w:r>
      <w:r w:rsidRPr="6E1407C0">
        <w:rPr>
          <w:rFonts w:ascii="Arial" w:hAnsi="Arial" w:cs="Arial"/>
          <w:szCs w:val="24"/>
        </w:rPr>
        <w:t>improving</w:t>
      </w:r>
      <w:r w:rsidRPr="0050628E">
        <w:rPr>
          <w:rFonts w:ascii="Arial" w:hAnsi="Arial" w:cs="Arial"/>
          <w:szCs w:val="24"/>
        </w:rPr>
        <w:t xml:space="preserve"> the planning assessment framework. A significant update to the R-Codes in the form of introducing design for medium density development will come into effect on 1 September 2023. These updates, along with the City’s direction on laneways </w:t>
      </w:r>
      <w:r w:rsidRPr="28844EE6">
        <w:rPr>
          <w:rFonts w:ascii="Arial" w:hAnsi="Arial" w:cs="Arial"/>
          <w:szCs w:val="24"/>
        </w:rPr>
        <w:t>(being Amendment 13</w:t>
      </w:r>
      <w:r w:rsidRPr="3F549F70">
        <w:rPr>
          <w:rFonts w:ascii="Arial" w:hAnsi="Arial" w:cs="Arial"/>
          <w:szCs w:val="24"/>
        </w:rPr>
        <w:t>, initiated</w:t>
      </w:r>
      <w:r w:rsidRPr="79E862FA">
        <w:rPr>
          <w:rFonts w:ascii="Arial" w:hAnsi="Arial" w:cs="Arial"/>
          <w:szCs w:val="24"/>
        </w:rPr>
        <w:t xml:space="preserve"> by Council </w:t>
      </w:r>
      <w:r w:rsidRPr="561CD09E">
        <w:rPr>
          <w:rFonts w:ascii="Arial" w:hAnsi="Arial" w:cs="Arial"/>
          <w:szCs w:val="24"/>
        </w:rPr>
        <w:t xml:space="preserve">in May this </w:t>
      </w:r>
      <w:r w:rsidRPr="174D6AA7">
        <w:rPr>
          <w:rFonts w:ascii="Arial" w:hAnsi="Arial" w:cs="Arial"/>
          <w:szCs w:val="24"/>
        </w:rPr>
        <w:t>year</w:t>
      </w:r>
      <w:r w:rsidRPr="68AA3166">
        <w:rPr>
          <w:rFonts w:ascii="Arial" w:hAnsi="Arial" w:cs="Arial"/>
          <w:szCs w:val="24"/>
        </w:rPr>
        <w:t>)</w:t>
      </w:r>
      <w:r w:rsidRPr="79310105">
        <w:rPr>
          <w:rFonts w:ascii="Arial" w:hAnsi="Arial" w:cs="Arial"/>
          <w:szCs w:val="24"/>
        </w:rPr>
        <w:t xml:space="preserve"> </w:t>
      </w:r>
      <w:r w:rsidRPr="0050628E">
        <w:rPr>
          <w:rFonts w:ascii="Arial" w:hAnsi="Arial" w:cs="Arial"/>
          <w:szCs w:val="24"/>
        </w:rPr>
        <w:t>and recently adopted precinct planning policies, makes Scheme Amendment 6 ineffective.</w:t>
      </w:r>
    </w:p>
    <w:p w14:paraId="5BFB54BD" w14:textId="77777777" w:rsidR="00947854" w:rsidRPr="0050628E" w:rsidRDefault="00947854" w:rsidP="002D76F8">
      <w:pPr>
        <w:ind w:left="-284" w:right="-238"/>
        <w:jc w:val="both"/>
        <w:rPr>
          <w:rFonts w:ascii="Arial" w:eastAsia="Calibri" w:hAnsi="Arial" w:cs="Arial"/>
          <w:b/>
          <w:color w:val="17365D"/>
          <w:szCs w:val="24"/>
        </w:rPr>
      </w:pPr>
    </w:p>
    <w:p w14:paraId="0A3A6A8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7E15FF8E" w14:textId="77777777" w:rsidR="00947854" w:rsidRPr="0050628E" w:rsidRDefault="00947854" w:rsidP="002D76F8">
      <w:pPr>
        <w:ind w:left="-284" w:right="-238"/>
        <w:jc w:val="both"/>
        <w:rPr>
          <w:rFonts w:ascii="Arial" w:hAnsi="Arial" w:cs="Arial"/>
          <w:b/>
          <w:color w:val="244061" w:themeColor="accent1" w:themeShade="80"/>
          <w:szCs w:val="28"/>
        </w:rPr>
      </w:pPr>
    </w:p>
    <w:p w14:paraId="2CF9D91B"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26(4)</w:t>
      </w:r>
    </w:p>
    <w:p w14:paraId="080AB7A7" w14:textId="77777777" w:rsidR="00947854" w:rsidRPr="0050628E" w:rsidRDefault="00947854" w:rsidP="002D76F8">
      <w:pPr>
        <w:ind w:left="-284" w:right="-238"/>
        <w:jc w:val="both"/>
        <w:rPr>
          <w:rFonts w:ascii="Arial" w:hAnsi="Arial" w:cs="Arial"/>
          <w:szCs w:val="24"/>
        </w:rPr>
      </w:pPr>
    </w:p>
    <w:p w14:paraId="1E344927"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stated intent of amendments to clause 26(4) was to attempt to improve design of vehicle access points and circulation by adopting R-Codes Volume 2 provisions into Volume 1. These amendments would primarily impact higher density lots (R20 and above) within the </w:t>
      </w:r>
      <w:r w:rsidRPr="5E4E8711">
        <w:rPr>
          <w:rFonts w:ascii="Arial" w:hAnsi="Arial" w:cs="Arial"/>
          <w:szCs w:val="24"/>
        </w:rPr>
        <w:t xml:space="preserve">Stirling Highway area (north and </w:t>
      </w:r>
      <w:r w:rsidRPr="5519FDE3">
        <w:rPr>
          <w:rFonts w:ascii="Arial" w:hAnsi="Arial" w:cs="Arial"/>
          <w:szCs w:val="24"/>
        </w:rPr>
        <w:t>south).</w:t>
      </w:r>
    </w:p>
    <w:p w14:paraId="7B1A08BA"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2021 R-Codes already include a vehicle access hierarchy that preferences communal streets and rights-of-way over primary and secondary streets. The 2023 R-Codes to take effect in September provide even clearer wording that a development is to use a communal street or right-of-way where available. The R-Codes are read as part of the Scheme, so duplicating the R-Codes criteria within the Scheme is unnecessary.</w:t>
      </w:r>
    </w:p>
    <w:p w14:paraId="30CDD376" w14:textId="77777777" w:rsidR="00947854" w:rsidRPr="0050628E" w:rsidRDefault="00947854" w:rsidP="002D76F8">
      <w:pPr>
        <w:ind w:left="-284" w:right="-238"/>
        <w:jc w:val="both"/>
        <w:rPr>
          <w:rFonts w:ascii="Arial" w:hAnsi="Arial" w:cs="Arial"/>
          <w:szCs w:val="24"/>
        </w:rPr>
      </w:pPr>
    </w:p>
    <w:p w14:paraId="63363480"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Amendment also proposed introducing clauses C5.8, C5.9 and C5.10 as considerations regarding vehicle access points for development on land coded R20 and above for single houses and grouped dwellings. Clauses C5.8 and C5.9 are taken, respectively, from the Element Objective and Acceptable Outcomes of R-Codes Volume 2. Clause C5.10 is a design element subject to interpretation.</w:t>
      </w:r>
    </w:p>
    <w:p w14:paraId="3188FC26" w14:textId="77777777" w:rsidR="00947854" w:rsidRPr="0050628E" w:rsidRDefault="00947854" w:rsidP="002D76F8">
      <w:pPr>
        <w:ind w:left="-284" w:right="-238"/>
        <w:jc w:val="both"/>
        <w:rPr>
          <w:rFonts w:ascii="Arial" w:hAnsi="Arial" w:cs="Arial"/>
          <w:szCs w:val="24"/>
        </w:rPr>
      </w:pPr>
    </w:p>
    <w:p w14:paraId="6F3E1BF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These new clauses are largely duplicated through the existing planning framework, including the R-Codes and the Matters to be considered of the Deemed provisions within the Planning and Development (Local Planning Schemes) Regulations 2015. The City’s recently adopted precinct policies further enhance design considerations for many medium density areas which would have been covered under the Amendment.</w:t>
      </w:r>
    </w:p>
    <w:p w14:paraId="3CC49F1D" w14:textId="77777777" w:rsidR="00947854" w:rsidRPr="0050628E" w:rsidRDefault="00947854" w:rsidP="002D76F8">
      <w:pPr>
        <w:ind w:left="-284" w:right="-238"/>
        <w:jc w:val="both"/>
        <w:rPr>
          <w:rFonts w:ascii="Arial" w:hAnsi="Arial" w:cs="Arial"/>
          <w:szCs w:val="24"/>
        </w:rPr>
      </w:pPr>
    </w:p>
    <w:p w14:paraId="5E18EC15"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primary concern during creation of the Amendment was, and to an extent still is, the subdivisions along the R60 lots that have long frontages to a street and which commonly result in multiple new crossovers from subdivision. An example is Jenkins Avenue (between Doonan Road and Vincent Street) shown below:</w:t>
      </w:r>
    </w:p>
    <w:p w14:paraId="7D25C594" w14:textId="77777777" w:rsidR="00947854" w:rsidRPr="0050628E" w:rsidRDefault="00947854" w:rsidP="002D76F8">
      <w:pPr>
        <w:ind w:left="-284" w:right="-238"/>
        <w:jc w:val="both"/>
        <w:rPr>
          <w:rFonts w:ascii="Arial" w:hAnsi="Arial" w:cs="Arial"/>
          <w:szCs w:val="24"/>
        </w:rPr>
      </w:pPr>
    </w:p>
    <w:p w14:paraId="2D19CACF" w14:textId="77777777" w:rsidR="00947854" w:rsidRPr="0050628E" w:rsidRDefault="00947854" w:rsidP="002D76F8">
      <w:pPr>
        <w:ind w:left="-284" w:right="-238"/>
        <w:jc w:val="both"/>
        <w:rPr>
          <w:rFonts w:ascii="Arial" w:hAnsi="Arial" w:cs="Arial"/>
        </w:rPr>
      </w:pPr>
      <w:r w:rsidRPr="0050628E">
        <w:rPr>
          <w:rFonts w:ascii="Arial" w:hAnsi="Arial" w:cs="Arial"/>
          <w:noProof/>
        </w:rPr>
        <w:drawing>
          <wp:inline distT="0" distB="0" distL="0" distR="0" wp14:anchorId="5A522EC1" wp14:editId="2077E44B">
            <wp:extent cx="6016752" cy="1809825"/>
            <wp:effectExtent l="0" t="0" r="3175" b="0"/>
            <wp:docPr id="9" name="Picture 9" descr="A picture containing screenshot, line,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line, rectangle, diagram&#10;&#10;Description automatically generated"/>
                    <pic:cNvPicPr/>
                  </pic:nvPicPr>
                  <pic:blipFill>
                    <a:blip r:embed="rId20"/>
                    <a:stretch>
                      <a:fillRect/>
                    </a:stretch>
                  </pic:blipFill>
                  <pic:spPr>
                    <a:xfrm>
                      <a:off x="0" y="0"/>
                      <a:ext cx="6024266" cy="1812085"/>
                    </a:xfrm>
                    <a:prstGeom prst="rect">
                      <a:avLst/>
                    </a:prstGeom>
                  </pic:spPr>
                </pic:pic>
              </a:graphicData>
            </a:graphic>
          </wp:inline>
        </w:drawing>
      </w:r>
    </w:p>
    <w:p w14:paraId="51862D68" w14:textId="0D122E8D" w:rsidR="00947854" w:rsidRDefault="00947854" w:rsidP="002D76F8">
      <w:pPr>
        <w:pStyle w:val="Caption"/>
        <w:spacing w:after="0"/>
        <w:ind w:right="-238"/>
        <w:jc w:val="center"/>
        <w:rPr>
          <w:rFonts w:ascii="Arial" w:hAnsi="Arial" w:cs="Arial"/>
          <w:b/>
          <w:bCs/>
          <w:i w:val="0"/>
          <w:iCs w:val="0"/>
          <w:color w:val="auto"/>
          <w:sz w:val="24"/>
          <w:szCs w:val="24"/>
        </w:rPr>
      </w:pPr>
      <w:r w:rsidRPr="002D76F8">
        <w:rPr>
          <w:rFonts w:ascii="Arial" w:hAnsi="Arial" w:cs="Arial"/>
          <w:b/>
          <w:bCs/>
          <w:i w:val="0"/>
          <w:iCs w:val="0"/>
          <w:color w:val="auto"/>
          <w:sz w:val="24"/>
          <w:szCs w:val="24"/>
        </w:rPr>
        <w:t xml:space="preserve">Figure </w:t>
      </w:r>
      <w:r w:rsidRPr="002D76F8">
        <w:rPr>
          <w:rFonts w:ascii="Arial" w:hAnsi="Arial" w:cs="Arial"/>
          <w:b/>
          <w:bCs/>
          <w:i w:val="0"/>
          <w:iCs w:val="0"/>
          <w:color w:val="auto"/>
          <w:sz w:val="24"/>
          <w:szCs w:val="24"/>
        </w:rPr>
        <w:fldChar w:fldCharType="begin"/>
      </w:r>
      <w:r w:rsidRPr="002D76F8">
        <w:rPr>
          <w:rFonts w:ascii="Arial" w:hAnsi="Arial" w:cs="Arial"/>
          <w:b/>
          <w:bCs/>
          <w:i w:val="0"/>
          <w:iCs w:val="0"/>
          <w:color w:val="auto"/>
          <w:sz w:val="24"/>
          <w:szCs w:val="24"/>
        </w:rPr>
        <w:instrText xml:space="preserve"> SEQ Figure \* ARABIC </w:instrText>
      </w:r>
      <w:r w:rsidRPr="002D76F8">
        <w:rPr>
          <w:rFonts w:ascii="Arial" w:hAnsi="Arial" w:cs="Arial"/>
          <w:b/>
          <w:bCs/>
          <w:i w:val="0"/>
          <w:iCs w:val="0"/>
          <w:color w:val="auto"/>
          <w:sz w:val="24"/>
          <w:szCs w:val="24"/>
        </w:rPr>
        <w:fldChar w:fldCharType="separate"/>
      </w:r>
      <w:r w:rsidR="008E1322">
        <w:rPr>
          <w:rFonts w:ascii="Arial" w:hAnsi="Arial" w:cs="Arial"/>
          <w:b/>
          <w:bCs/>
          <w:i w:val="0"/>
          <w:iCs w:val="0"/>
          <w:noProof/>
          <w:color w:val="auto"/>
          <w:sz w:val="24"/>
          <w:szCs w:val="24"/>
        </w:rPr>
        <w:t>1</w:t>
      </w:r>
      <w:r w:rsidRPr="002D76F8">
        <w:rPr>
          <w:rFonts w:ascii="Arial" w:hAnsi="Arial" w:cs="Arial"/>
          <w:b/>
          <w:bCs/>
          <w:i w:val="0"/>
          <w:iCs w:val="0"/>
          <w:color w:val="auto"/>
          <w:sz w:val="24"/>
          <w:szCs w:val="24"/>
        </w:rPr>
        <w:fldChar w:fldCharType="end"/>
      </w:r>
      <w:r w:rsidRPr="002D76F8">
        <w:rPr>
          <w:rFonts w:ascii="Arial" w:hAnsi="Arial" w:cs="Arial"/>
          <w:b/>
          <w:bCs/>
          <w:i w:val="0"/>
          <w:iCs w:val="0"/>
          <w:color w:val="auto"/>
          <w:sz w:val="24"/>
          <w:szCs w:val="24"/>
        </w:rPr>
        <w:t>: Example of common subdivision layout</w:t>
      </w:r>
    </w:p>
    <w:p w14:paraId="47D8F91D" w14:textId="77777777" w:rsidR="002D76F8" w:rsidRPr="002D76F8" w:rsidRDefault="002D76F8" w:rsidP="002D76F8">
      <w:pPr>
        <w:ind w:right="-238"/>
        <w:rPr>
          <w:lang w:val="en-GB"/>
        </w:rPr>
      </w:pPr>
    </w:p>
    <w:p w14:paraId="2388D03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Initial reasoning was that the Amendment would strengthen the City’s position for ceding land and would also require consolidated access for new developments.</w:t>
      </w:r>
    </w:p>
    <w:p w14:paraId="52A7A05F" w14:textId="77777777" w:rsidR="00947854" w:rsidRPr="0050628E" w:rsidRDefault="00947854" w:rsidP="002D76F8">
      <w:pPr>
        <w:ind w:left="-284" w:right="-238"/>
        <w:jc w:val="both"/>
        <w:rPr>
          <w:rFonts w:ascii="Arial" w:hAnsi="Arial" w:cs="Arial"/>
          <w:szCs w:val="24"/>
        </w:rPr>
      </w:pPr>
    </w:p>
    <w:p w14:paraId="03C03BAD"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However, the Amendment does not create a requirement for consolidated access points for new subdivisions. The Amendment modifies the existing wording for landowners to cede land to the City for the purposes of a laneway (and as a second part, copies R-Codes criteria into the Scheme) without setting out a laneway network. The WAPC has advised the City that they will not take into account desired laneway locations at the subdivision referral stage unless such locations are embedded in the Scheme. Should Council wish to prevent the proliferation of crossovers created by the subdivision layout shown in Figure 1, a new Amendment would be required to create a map of desired laneways. Such an Amendment would be an entirely new amendment, not simply a change to the current wording. Such an amendment would be a significant body of work that has not been identified in the City’s strategic planning forward plan. Further, the 2023 R-Codes and precinct planning work undertaken to date has provided an additional layer of guidance on matters relating to access to properties. Consequently, it is recommended that Council </w:t>
      </w:r>
      <w:r w:rsidRPr="5B35D028">
        <w:rPr>
          <w:rFonts w:ascii="Arial" w:hAnsi="Arial" w:cs="Arial"/>
          <w:szCs w:val="24"/>
        </w:rPr>
        <w:t xml:space="preserve">not progress </w:t>
      </w:r>
      <w:r w:rsidRPr="226ADA81">
        <w:rPr>
          <w:rFonts w:ascii="Arial" w:hAnsi="Arial" w:cs="Arial"/>
          <w:szCs w:val="24"/>
        </w:rPr>
        <w:t xml:space="preserve">Amendment 6. </w:t>
      </w:r>
    </w:p>
    <w:p w14:paraId="00BE0330" w14:textId="77777777" w:rsidR="00947854" w:rsidRPr="0050628E" w:rsidRDefault="00947854" w:rsidP="002D76F8">
      <w:pPr>
        <w:ind w:left="-284" w:right="-238"/>
        <w:jc w:val="both"/>
        <w:rPr>
          <w:rFonts w:ascii="Arial" w:hAnsi="Arial" w:cs="Arial"/>
          <w:szCs w:val="24"/>
        </w:rPr>
      </w:pPr>
    </w:p>
    <w:p w14:paraId="148D09C7" w14:textId="77777777" w:rsidR="00947854" w:rsidRPr="0050628E" w:rsidRDefault="00947854" w:rsidP="002D76F8">
      <w:pPr>
        <w:ind w:left="-284" w:right="-238"/>
        <w:jc w:val="both"/>
        <w:rPr>
          <w:rFonts w:ascii="Arial" w:hAnsi="Arial" w:cs="Arial"/>
          <w:b/>
          <w:bCs/>
          <w:szCs w:val="24"/>
        </w:rPr>
      </w:pPr>
      <w:r w:rsidRPr="0050628E">
        <w:rPr>
          <w:rFonts w:ascii="Arial" w:hAnsi="Arial" w:cs="Arial"/>
          <w:b/>
          <w:bCs/>
          <w:szCs w:val="24"/>
        </w:rPr>
        <w:t>Strategic Intent of Clause 32.3</w:t>
      </w:r>
    </w:p>
    <w:p w14:paraId="01BCD9C2" w14:textId="77777777" w:rsidR="00947854" w:rsidRPr="0050628E" w:rsidRDefault="00947854" w:rsidP="002D76F8">
      <w:pPr>
        <w:ind w:left="-284" w:right="-238"/>
        <w:jc w:val="both"/>
        <w:rPr>
          <w:rFonts w:ascii="Arial" w:hAnsi="Arial" w:cs="Arial"/>
          <w:b/>
          <w:bCs/>
          <w:szCs w:val="24"/>
        </w:rPr>
      </w:pPr>
    </w:p>
    <w:p w14:paraId="44FAAAE0" w14:textId="77777777" w:rsidR="00947854" w:rsidRPr="0050628E" w:rsidRDefault="00947854" w:rsidP="002D76F8">
      <w:pPr>
        <w:ind w:left="-284" w:right="-238"/>
        <w:jc w:val="both"/>
        <w:rPr>
          <w:rFonts w:ascii="Arial" w:hAnsi="Arial" w:cs="Arial"/>
          <w:szCs w:val="24"/>
        </w:rPr>
      </w:pPr>
      <w:r w:rsidRPr="0050628E">
        <w:rPr>
          <w:rFonts w:ascii="Arial" w:hAnsi="Arial" w:cs="Arial"/>
          <w:bCs/>
          <w:szCs w:val="24"/>
        </w:rPr>
        <w:t xml:space="preserve">The existing clause 32 allows the City to require the ceding of laneways or rights-of-way where such laneways are identified </w:t>
      </w:r>
      <w:r w:rsidRPr="0050628E">
        <w:rPr>
          <w:rFonts w:ascii="Arial" w:hAnsi="Arial" w:cs="Arial"/>
          <w:szCs w:val="24"/>
        </w:rPr>
        <w:t>by the scheme, structure plan, local development plan, activity centre plan or local planning policy. The amendments were intended to give a little more certainty and weight by specifying that such development must “gain benefit” from a right-of-way. The amendment was predicated on advice that the existing wording may be found wanting if judged solely on reasonableness. However, the wording is not a substantive change and, again, would not reduce the number of crossovers to new developments. Additionally, it reinforces the requirement for development to cede new laneways to the City, which would burden the City with repair and maintenance costs to roads that are only used by a handful of developments.</w:t>
      </w:r>
    </w:p>
    <w:p w14:paraId="5F7A28D5" w14:textId="77777777" w:rsidR="00947854" w:rsidRPr="0050628E" w:rsidRDefault="00947854" w:rsidP="002D76F8">
      <w:pPr>
        <w:ind w:left="-284" w:right="-238"/>
        <w:jc w:val="both"/>
        <w:rPr>
          <w:rFonts w:ascii="Arial" w:hAnsi="Arial" w:cs="Arial"/>
          <w:szCs w:val="24"/>
        </w:rPr>
      </w:pPr>
    </w:p>
    <w:p w14:paraId="6C7D572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The City’s current position, reflected in recently supported Scheme Amendment 13, is that certain laneways are to be burdened with public access in perpetuity but do not need to be ceded to the City. This is a more effective response which eliminates the resource burden on the City to maintain these laneways in perpetuity while achieving the same outcome of providing public access.</w:t>
      </w:r>
    </w:p>
    <w:p w14:paraId="1F867DD1" w14:textId="77777777" w:rsidR="00947854" w:rsidRPr="0050628E" w:rsidRDefault="00947854" w:rsidP="002D76F8">
      <w:pPr>
        <w:ind w:left="-284" w:right="-238"/>
        <w:jc w:val="both"/>
        <w:rPr>
          <w:rFonts w:ascii="Arial" w:hAnsi="Arial" w:cs="Arial"/>
          <w:szCs w:val="24"/>
        </w:rPr>
      </w:pPr>
    </w:p>
    <w:p w14:paraId="05958961"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laneways which were contemplated as requiring ceding included parts of the R160 and R60 Residential zones </w:t>
      </w:r>
      <w:r w:rsidRPr="76204895">
        <w:rPr>
          <w:rFonts w:ascii="Arial" w:hAnsi="Arial" w:cs="Arial"/>
          <w:szCs w:val="24"/>
        </w:rPr>
        <w:t xml:space="preserve">adjacent to </w:t>
      </w:r>
      <w:r w:rsidRPr="0050628E">
        <w:rPr>
          <w:rFonts w:ascii="Arial" w:hAnsi="Arial" w:cs="Arial"/>
          <w:szCs w:val="24"/>
        </w:rPr>
        <w:t>the Stirling Highway</w:t>
      </w:r>
      <w:r w:rsidRPr="5F1C0A1D">
        <w:rPr>
          <w:rFonts w:ascii="Arial" w:hAnsi="Arial" w:cs="Arial"/>
          <w:szCs w:val="24"/>
        </w:rPr>
        <w:t xml:space="preserve"> </w:t>
      </w:r>
      <w:r w:rsidRPr="5480CD6C">
        <w:rPr>
          <w:rFonts w:ascii="Arial" w:hAnsi="Arial" w:cs="Arial"/>
          <w:szCs w:val="24"/>
        </w:rPr>
        <w:t>area.</w:t>
      </w:r>
      <w:r w:rsidRPr="0050628E">
        <w:rPr>
          <w:rFonts w:ascii="Arial" w:hAnsi="Arial" w:cs="Arial"/>
          <w:szCs w:val="24"/>
        </w:rPr>
        <w:t xml:space="preserve"> Ceding of laneways for grouped dwellings, for example, would mean the City would be responsible for care and maintenance of a right-of-way that may only benefit a small handful of residents and which functions more like a private driveway than a true laneway. Should Council wish to embark on a program of laneway creation in the future, the current wording of Clause 32.3 is appropriate for the purpose. </w:t>
      </w:r>
    </w:p>
    <w:p w14:paraId="54C40888" w14:textId="77777777" w:rsidR="00947854" w:rsidRPr="0050628E" w:rsidRDefault="00947854" w:rsidP="002D76F8">
      <w:pPr>
        <w:ind w:left="-284" w:right="-238"/>
        <w:jc w:val="both"/>
        <w:rPr>
          <w:rFonts w:ascii="Arial" w:hAnsi="Arial" w:cs="Arial"/>
          <w:szCs w:val="24"/>
        </w:rPr>
      </w:pPr>
    </w:p>
    <w:p w14:paraId="7F882F61" w14:textId="77777777" w:rsidR="00947854" w:rsidRPr="0050628E" w:rsidRDefault="00947854" w:rsidP="002D76F8">
      <w:pPr>
        <w:ind w:left="-284" w:right="-238"/>
        <w:jc w:val="both"/>
        <w:rPr>
          <w:rFonts w:ascii="Arial" w:hAnsi="Arial" w:cs="Arial"/>
          <w:szCs w:val="24"/>
        </w:rPr>
      </w:pPr>
    </w:p>
    <w:p w14:paraId="268EA49C"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Consultation</w:t>
      </w:r>
    </w:p>
    <w:p w14:paraId="494DBEA0" w14:textId="77777777" w:rsidR="00947854" w:rsidRPr="0050628E" w:rsidRDefault="00947854" w:rsidP="002D76F8">
      <w:pPr>
        <w:ind w:left="-284" w:right="-238"/>
        <w:jc w:val="both"/>
        <w:rPr>
          <w:rFonts w:ascii="Arial" w:hAnsi="Arial" w:cs="Arial"/>
          <w:b/>
          <w:color w:val="244061" w:themeColor="accent1" w:themeShade="80"/>
          <w:szCs w:val="28"/>
        </w:rPr>
      </w:pPr>
    </w:p>
    <w:p w14:paraId="4696E4AE"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The Amendment was publicly advertised from 23 June 2020 through 22 August 2020 in accordance with Regulation 47 of the Planning and Development (Local Planning Schemes) Regulations 2015 with two objections and two comments received. Submissions revolved around cost impositions to owners, a lack of identified benefits, and that laneways are undesirable in general. A detailed summary of submissions along with Officer response is available as </w:t>
      </w:r>
      <w:r w:rsidRPr="0050628E">
        <w:rPr>
          <w:rFonts w:ascii="Arial" w:hAnsi="Arial" w:cs="Arial"/>
          <w:b/>
          <w:bCs/>
          <w:szCs w:val="24"/>
        </w:rPr>
        <w:t>Attachment 1</w:t>
      </w:r>
      <w:r w:rsidRPr="0050628E">
        <w:rPr>
          <w:rFonts w:ascii="Arial" w:hAnsi="Arial" w:cs="Arial"/>
          <w:szCs w:val="24"/>
        </w:rPr>
        <w:t>.</w:t>
      </w:r>
    </w:p>
    <w:p w14:paraId="25CFB7E9" w14:textId="77777777" w:rsidR="00947854" w:rsidRPr="0050628E" w:rsidRDefault="00947854" w:rsidP="002D76F8">
      <w:pPr>
        <w:ind w:left="-284" w:right="-238"/>
        <w:jc w:val="both"/>
        <w:rPr>
          <w:rFonts w:ascii="Arial" w:hAnsi="Arial" w:cs="Arial"/>
          <w:szCs w:val="24"/>
        </w:rPr>
      </w:pPr>
    </w:p>
    <w:p w14:paraId="2CCF312C" w14:textId="44E51EDF"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Main Roads also objected to the Amendment as it contested the wording would encourage direct access to roads such as Stirling </w:t>
      </w:r>
      <w:r w:rsidR="00970204" w:rsidRPr="0050628E">
        <w:rPr>
          <w:rFonts w:ascii="Arial" w:hAnsi="Arial" w:cs="Arial"/>
          <w:szCs w:val="24"/>
        </w:rPr>
        <w:t>Highway and</w:t>
      </w:r>
      <w:r w:rsidRPr="0050628E">
        <w:rPr>
          <w:rFonts w:ascii="Arial" w:hAnsi="Arial" w:cs="Arial"/>
          <w:szCs w:val="24"/>
        </w:rPr>
        <w:t xml:space="preserve"> suggested that the City take the opportunity to rationalise access to Stirling Highway.</w:t>
      </w:r>
    </w:p>
    <w:p w14:paraId="239E426C" w14:textId="77777777" w:rsidR="00947854" w:rsidRPr="0050628E" w:rsidRDefault="00947854" w:rsidP="002D76F8">
      <w:pPr>
        <w:ind w:left="-284" w:right="-238"/>
        <w:jc w:val="both"/>
        <w:rPr>
          <w:rFonts w:ascii="Arial" w:hAnsi="Arial" w:cs="Arial"/>
          <w:szCs w:val="24"/>
        </w:rPr>
      </w:pPr>
    </w:p>
    <w:p w14:paraId="0966F01F" w14:textId="77777777" w:rsidR="00947854" w:rsidRPr="0050628E" w:rsidRDefault="00947854" w:rsidP="002D76F8">
      <w:pPr>
        <w:ind w:left="-284" w:right="-238"/>
        <w:jc w:val="both"/>
        <w:rPr>
          <w:rFonts w:ascii="Arial" w:hAnsi="Arial" w:cs="Arial"/>
          <w:szCs w:val="24"/>
        </w:rPr>
      </w:pPr>
    </w:p>
    <w:p w14:paraId="4D16824B" w14:textId="77777777" w:rsidR="00947854" w:rsidRPr="0050628E" w:rsidRDefault="00947854" w:rsidP="002D76F8">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73915774" w14:textId="77777777" w:rsidR="00947854" w:rsidRPr="0050628E" w:rsidRDefault="00947854" w:rsidP="002D76F8">
      <w:pPr>
        <w:ind w:left="-284" w:right="-238"/>
        <w:jc w:val="both"/>
        <w:rPr>
          <w:rFonts w:ascii="Arial" w:hAnsi="Arial" w:cs="Arial"/>
          <w:szCs w:val="24"/>
          <w:highlight w:val="red"/>
        </w:rPr>
      </w:pPr>
    </w:p>
    <w:p w14:paraId="29D4DFAC" w14:textId="77777777" w:rsidR="00947854" w:rsidRPr="0050628E" w:rsidRDefault="00947854" w:rsidP="002D76F8">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14D88223" w14:textId="77777777" w:rsidR="00947854" w:rsidRPr="0050628E" w:rsidRDefault="00947854" w:rsidP="00A764D7">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Our city will be an environmentally-sensitive, beautiful and inclusive place.</w:t>
      </w:r>
    </w:p>
    <w:p w14:paraId="510547EA" w14:textId="77777777" w:rsidR="00947854" w:rsidRPr="0050628E" w:rsidRDefault="00947854" w:rsidP="00A764D7">
      <w:pPr>
        <w:ind w:left="-567" w:right="-238"/>
        <w:jc w:val="both"/>
        <w:rPr>
          <w:rFonts w:ascii="Arial" w:hAnsi="Arial" w:cs="Arial"/>
          <w:szCs w:val="24"/>
        </w:rPr>
      </w:pPr>
    </w:p>
    <w:p w14:paraId="52A4B59F" w14:textId="77777777" w:rsidR="00947854" w:rsidRPr="0050628E" w:rsidRDefault="00947854" w:rsidP="00A764D7">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13D877E5" w14:textId="77777777" w:rsidR="00947854" w:rsidRPr="0050628E" w:rsidRDefault="00947854" w:rsidP="00A764D7">
      <w:pPr>
        <w:ind w:left="1418" w:right="-238"/>
        <w:jc w:val="both"/>
        <w:rPr>
          <w:rFonts w:ascii="Arial" w:hAnsi="Arial" w:cs="Arial"/>
          <w:bCs/>
          <w:szCs w:val="24"/>
        </w:rPr>
      </w:pPr>
      <w:r w:rsidRPr="0050628E">
        <w:rPr>
          <w:rFonts w:ascii="Arial" w:hAnsi="Arial" w:cs="Arial"/>
          <w:bCs/>
          <w:szCs w:val="24"/>
        </w:rPr>
        <w:t>We protect our enhanced, engaging community spaces, heritage, the natural environment and our biodiversity through well-planned and managed development.</w:t>
      </w:r>
    </w:p>
    <w:p w14:paraId="727C4B94" w14:textId="77777777" w:rsidR="00947854" w:rsidRPr="0050628E" w:rsidRDefault="00947854" w:rsidP="00A764D7">
      <w:pPr>
        <w:ind w:left="-567" w:right="-238"/>
        <w:jc w:val="both"/>
        <w:rPr>
          <w:rFonts w:ascii="Arial" w:hAnsi="Arial" w:cs="Arial"/>
          <w:bCs/>
          <w:szCs w:val="24"/>
        </w:rPr>
      </w:pPr>
    </w:p>
    <w:p w14:paraId="256C603B" w14:textId="77777777" w:rsidR="00947854" w:rsidRPr="0050628E" w:rsidRDefault="00947854" w:rsidP="00A764D7">
      <w:pPr>
        <w:ind w:left="-284" w:right="-238"/>
        <w:jc w:val="both"/>
        <w:rPr>
          <w:rFonts w:ascii="Arial" w:hAnsi="Arial" w:cs="Arial"/>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Urban form - protecting our quality living environment</w:t>
      </w:r>
    </w:p>
    <w:p w14:paraId="49B48DD3" w14:textId="77777777" w:rsidR="00947854" w:rsidRPr="0050628E" w:rsidRDefault="00947854" w:rsidP="00A764D7">
      <w:pPr>
        <w:ind w:left="-284" w:right="-238"/>
        <w:jc w:val="both"/>
        <w:rPr>
          <w:rFonts w:ascii="Arial" w:hAnsi="Arial" w:cs="Arial"/>
          <w:b/>
          <w:color w:val="244061" w:themeColor="accent1" w:themeShade="80"/>
          <w:szCs w:val="28"/>
        </w:rPr>
      </w:pPr>
    </w:p>
    <w:p w14:paraId="2EB1C20D" w14:textId="77777777" w:rsidR="00947854" w:rsidRPr="0050628E" w:rsidRDefault="00947854" w:rsidP="00A764D7">
      <w:pPr>
        <w:ind w:left="-284" w:right="-238"/>
        <w:jc w:val="both"/>
        <w:rPr>
          <w:rFonts w:ascii="Arial" w:hAnsi="Arial" w:cs="Arial"/>
          <w:b/>
          <w:color w:val="244061" w:themeColor="accent1" w:themeShade="80"/>
          <w:szCs w:val="28"/>
        </w:rPr>
      </w:pPr>
    </w:p>
    <w:p w14:paraId="746E43D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452E58A4" w14:textId="77777777" w:rsidR="00947854" w:rsidRPr="0050628E" w:rsidRDefault="00947854" w:rsidP="00A764D7">
      <w:pPr>
        <w:ind w:left="-284" w:right="-238"/>
        <w:jc w:val="both"/>
        <w:rPr>
          <w:rFonts w:ascii="Arial" w:hAnsi="Arial" w:cs="Arial"/>
          <w:b/>
          <w:szCs w:val="24"/>
          <w:highlight w:val="yellow"/>
        </w:rPr>
      </w:pPr>
    </w:p>
    <w:p w14:paraId="1E0B6006" w14:textId="77777777" w:rsidR="00947854" w:rsidRPr="0050628E" w:rsidRDefault="00947854" w:rsidP="00A764D7">
      <w:pPr>
        <w:ind w:left="-284" w:right="-238"/>
        <w:jc w:val="both"/>
        <w:rPr>
          <w:rFonts w:ascii="Arial" w:eastAsia="Acumin Pro" w:hAnsi="Arial" w:cs="Arial"/>
          <w:szCs w:val="24"/>
        </w:rPr>
      </w:pPr>
      <w:r w:rsidRPr="0050628E">
        <w:rPr>
          <w:rFonts w:ascii="Arial" w:eastAsia="Acumin Pro" w:hAnsi="Arial" w:cs="Arial"/>
          <w:szCs w:val="24"/>
        </w:rPr>
        <w:t>Nil</w:t>
      </w:r>
    </w:p>
    <w:p w14:paraId="356F94DB" w14:textId="77777777" w:rsidR="00947854" w:rsidRPr="0050628E" w:rsidRDefault="00947854" w:rsidP="00A764D7">
      <w:pPr>
        <w:ind w:left="-284" w:right="-238"/>
        <w:jc w:val="both"/>
        <w:rPr>
          <w:rFonts w:ascii="Arial" w:hAnsi="Arial" w:cs="Arial"/>
          <w:szCs w:val="24"/>
          <w:highlight w:val="yellow"/>
        </w:rPr>
      </w:pPr>
    </w:p>
    <w:p w14:paraId="14AE64C3" w14:textId="77777777" w:rsidR="00947854" w:rsidRPr="0050628E" w:rsidRDefault="00947854" w:rsidP="00A764D7">
      <w:pPr>
        <w:ind w:left="-284" w:right="-238"/>
        <w:jc w:val="both"/>
        <w:rPr>
          <w:rFonts w:ascii="Arial" w:hAnsi="Arial" w:cs="Arial"/>
          <w:szCs w:val="24"/>
          <w:highlight w:val="yellow"/>
        </w:rPr>
      </w:pPr>
    </w:p>
    <w:p w14:paraId="015C4018"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4B13957C" w14:textId="77777777" w:rsidR="00947854" w:rsidRPr="0050628E" w:rsidRDefault="00947854" w:rsidP="00A764D7">
      <w:pPr>
        <w:ind w:left="-284" w:right="-238"/>
        <w:jc w:val="both"/>
        <w:rPr>
          <w:rFonts w:ascii="Arial" w:hAnsi="Arial" w:cs="Arial"/>
          <w:b/>
          <w:szCs w:val="24"/>
        </w:rPr>
      </w:pPr>
    </w:p>
    <w:p w14:paraId="495A9BCD" w14:textId="77777777" w:rsidR="00947854" w:rsidRPr="0050628E" w:rsidRDefault="00947854" w:rsidP="00A764D7">
      <w:pPr>
        <w:ind w:left="-284" w:right="-238"/>
        <w:jc w:val="both"/>
        <w:rPr>
          <w:rFonts w:ascii="Arial" w:hAnsi="Arial" w:cs="Arial"/>
          <w:szCs w:val="24"/>
        </w:rPr>
      </w:pPr>
      <w:r w:rsidRPr="0050628E">
        <w:rPr>
          <w:rFonts w:ascii="Arial" w:hAnsi="Arial" w:cs="Arial"/>
          <w:bCs/>
          <w:szCs w:val="24"/>
        </w:rPr>
        <w:t xml:space="preserve">Under Regulation 50(1) of the </w:t>
      </w:r>
      <w:r w:rsidRPr="006B13E3">
        <w:rPr>
          <w:rFonts w:ascii="Arial" w:hAnsi="Arial" w:cs="Arial"/>
          <w:i/>
          <w:iCs/>
          <w:szCs w:val="24"/>
        </w:rPr>
        <w:t>Planning and Development (Local Planning Schemes) Regulations 2015</w:t>
      </w:r>
      <w:r w:rsidRPr="0050628E">
        <w:rPr>
          <w:rFonts w:ascii="Arial" w:hAnsi="Arial" w:cs="Arial"/>
          <w:szCs w:val="24"/>
        </w:rPr>
        <w:t xml:space="preserve"> the local government must consider and make a resolution within 60 days after the end of the submission period unless otherwise approved by the Commission. Several requests for extensions of time have been made to the Commission, with the most recent extending the period until 31 July 2023.</w:t>
      </w:r>
    </w:p>
    <w:p w14:paraId="3417E00A" w14:textId="77777777" w:rsidR="00947854" w:rsidRPr="0050628E" w:rsidRDefault="00947854" w:rsidP="00A764D7">
      <w:pPr>
        <w:ind w:left="-284" w:right="-238"/>
        <w:jc w:val="both"/>
        <w:rPr>
          <w:rFonts w:ascii="Arial" w:hAnsi="Arial" w:cs="Arial"/>
          <w:szCs w:val="24"/>
        </w:rPr>
      </w:pPr>
    </w:p>
    <w:p w14:paraId="12FAADF0" w14:textId="77777777" w:rsidR="00947854" w:rsidRPr="0050628E" w:rsidRDefault="00947854" w:rsidP="00A764D7">
      <w:pPr>
        <w:ind w:left="-284" w:right="-238"/>
        <w:jc w:val="both"/>
        <w:rPr>
          <w:rFonts w:ascii="Arial" w:hAnsi="Arial" w:cs="Arial"/>
          <w:szCs w:val="24"/>
        </w:rPr>
      </w:pPr>
      <w:r w:rsidRPr="0050628E">
        <w:rPr>
          <w:rFonts w:ascii="Arial" w:hAnsi="Arial" w:cs="Arial"/>
          <w:szCs w:val="24"/>
        </w:rPr>
        <w:t>Under Regulation 50(3), the local government must resolve:</w:t>
      </w:r>
    </w:p>
    <w:p w14:paraId="35EF7C8C" w14:textId="77777777" w:rsidR="00947854" w:rsidRPr="0050628E" w:rsidRDefault="00947854" w:rsidP="00A764D7">
      <w:pPr>
        <w:ind w:left="-284" w:right="-238"/>
        <w:jc w:val="both"/>
        <w:rPr>
          <w:rFonts w:ascii="Arial" w:hAnsi="Arial" w:cs="Arial"/>
          <w:szCs w:val="24"/>
        </w:rPr>
      </w:pPr>
    </w:p>
    <w:p w14:paraId="3F89CEB7"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without modification; or</w:t>
      </w:r>
    </w:p>
    <w:p w14:paraId="24CC23BD"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to support the amendment with proposed modifications to address issues raised in the submissions; or</w:t>
      </w:r>
    </w:p>
    <w:p w14:paraId="4683DAA8" w14:textId="77777777" w:rsidR="00947854" w:rsidRPr="0050628E" w:rsidRDefault="00947854" w:rsidP="002E11F2">
      <w:pPr>
        <w:pStyle w:val="ListParagraph"/>
        <w:numPr>
          <w:ilvl w:val="0"/>
          <w:numId w:val="35"/>
        </w:numPr>
        <w:ind w:left="283" w:right="-238" w:hanging="567"/>
        <w:jc w:val="both"/>
        <w:rPr>
          <w:rFonts w:ascii="Arial" w:hAnsi="Arial" w:cs="Arial"/>
          <w:szCs w:val="24"/>
        </w:rPr>
      </w:pPr>
      <w:r w:rsidRPr="0050628E">
        <w:rPr>
          <w:rFonts w:ascii="Arial" w:hAnsi="Arial" w:cs="Arial"/>
          <w:szCs w:val="24"/>
        </w:rPr>
        <w:t>not to support the amendment.</w:t>
      </w:r>
    </w:p>
    <w:p w14:paraId="4B68466F" w14:textId="77777777" w:rsidR="00947854" w:rsidRPr="0050628E" w:rsidRDefault="00947854" w:rsidP="00A764D7">
      <w:pPr>
        <w:ind w:right="-238"/>
        <w:jc w:val="both"/>
        <w:rPr>
          <w:rFonts w:ascii="Arial" w:hAnsi="Arial" w:cs="Arial"/>
          <w:szCs w:val="24"/>
        </w:rPr>
      </w:pPr>
    </w:p>
    <w:p w14:paraId="7A62DD46" w14:textId="77777777" w:rsidR="00947854" w:rsidRPr="0050628E" w:rsidRDefault="00947854" w:rsidP="00A764D7">
      <w:pPr>
        <w:ind w:right="-238"/>
        <w:jc w:val="both"/>
        <w:rPr>
          <w:rFonts w:ascii="Arial" w:hAnsi="Arial" w:cs="Arial"/>
          <w:szCs w:val="24"/>
        </w:rPr>
      </w:pPr>
    </w:p>
    <w:p w14:paraId="3DCFB52D"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646644CE" w14:textId="77777777" w:rsidR="00947854" w:rsidRPr="0050628E" w:rsidRDefault="00947854" w:rsidP="00A764D7">
      <w:pPr>
        <w:ind w:left="-284" w:right="-238"/>
        <w:jc w:val="both"/>
        <w:rPr>
          <w:rFonts w:ascii="Arial" w:hAnsi="Arial" w:cs="Arial"/>
          <w:b/>
          <w:szCs w:val="24"/>
        </w:rPr>
      </w:pPr>
    </w:p>
    <w:p w14:paraId="426A7B49"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supports the Officer’s recommendation to not proceed with the Amendment, the Amendment and all associated documents will be referred to the Commission, who will in turn advise the Minister for Planning and the Scheme will not be amended.</w:t>
      </w:r>
    </w:p>
    <w:p w14:paraId="0A08814E" w14:textId="77777777" w:rsidR="00947854" w:rsidRPr="0050628E" w:rsidRDefault="00947854" w:rsidP="00A764D7">
      <w:pPr>
        <w:ind w:left="-284" w:right="-238"/>
        <w:jc w:val="both"/>
        <w:rPr>
          <w:rFonts w:ascii="Arial" w:hAnsi="Arial" w:cs="Arial"/>
          <w:bCs/>
          <w:szCs w:val="24"/>
        </w:rPr>
      </w:pPr>
    </w:p>
    <w:p w14:paraId="03554264"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If Council does not support the Officer’s recommendation and opts to support the Amendment, the Amendment and all associated documents will be referred to the Commission, who will in turn advise the Minister for Planning, who will make the final decision.</w:t>
      </w:r>
    </w:p>
    <w:p w14:paraId="722CAAFF"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36A8EB6E" w14:textId="77777777" w:rsidR="00947854" w:rsidRPr="0050628E" w:rsidRDefault="00947854" w:rsidP="00A764D7">
      <w:pPr>
        <w:ind w:left="-284" w:right="-238"/>
        <w:jc w:val="both"/>
        <w:rPr>
          <w:rFonts w:ascii="Arial" w:hAnsi="Arial" w:cs="Arial"/>
          <w:bCs/>
          <w:szCs w:val="24"/>
        </w:rPr>
      </w:pPr>
    </w:p>
    <w:p w14:paraId="095C98EE"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It is recommended that the Amendment not be supported because:</w:t>
      </w:r>
    </w:p>
    <w:p w14:paraId="40639E41" w14:textId="77777777" w:rsidR="00947854" w:rsidRPr="0050628E" w:rsidRDefault="00947854" w:rsidP="00A764D7">
      <w:pPr>
        <w:ind w:left="-284" w:right="-238"/>
        <w:jc w:val="both"/>
        <w:rPr>
          <w:rFonts w:ascii="Arial" w:hAnsi="Arial" w:cs="Arial"/>
          <w:bCs/>
          <w:szCs w:val="24"/>
        </w:rPr>
      </w:pPr>
    </w:p>
    <w:p w14:paraId="48BAFB81"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is superfluous to requirements from a strategic perspective;</w:t>
      </w:r>
    </w:p>
    <w:p w14:paraId="484F602D"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does not achieve the stated aim of reducing vehicle crossover points;</w:t>
      </w:r>
    </w:p>
    <w:p w14:paraId="28296FCC"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 xml:space="preserve">the issues have largely been dealt with under the amended R-Codes and recently adopted precinct planning policies; </w:t>
      </w:r>
    </w:p>
    <w:p w14:paraId="58B2A998"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it would conflict with the proposal regarding laneways around the Nedlands Stirling Highway Activity Corridor within recently proposed Scheme Amendment 13; and</w:t>
      </w:r>
    </w:p>
    <w:p w14:paraId="592106CE" w14:textId="77777777" w:rsidR="00947854" w:rsidRPr="0050628E" w:rsidRDefault="00947854" w:rsidP="002E11F2">
      <w:pPr>
        <w:pStyle w:val="ListParagraph"/>
        <w:numPr>
          <w:ilvl w:val="0"/>
          <w:numId w:val="36"/>
        </w:numPr>
        <w:ind w:left="270" w:right="-238" w:hanging="554"/>
        <w:jc w:val="both"/>
        <w:rPr>
          <w:rFonts w:ascii="Arial" w:hAnsi="Arial" w:cs="Arial"/>
          <w:bCs/>
          <w:szCs w:val="24"/>
        </w:rPr>
      </w:pPr>
      <w:r w:rsidRPr="0050628E">
        <w:rPr>
          <w:rFonts w:ascii="Arial" w:hAnsi="Arial" w:cs="Arial"/>
          <w:bCs/>
          <w:szCs w:val="24"/>
        </w:rPr>
        <w:t>requiring laneways to be ceded to the City would introduce repair and maintenance costs for access networks that would primarily benefit a handful of private developments.</w:t>
      </w:r>
    </w:p>
    <w:p w14:paraId="630EFDD3" w14:textId="77777777" w:rsidR="00947854" w:rsidRPr="0050628E" w:rsidRDefault="00947854" w:rsidP="00A764D7">
      <w:pPr>
        <w:ind w:right="-238"/>
        <w:jc w:val="both"/>
        <w:rPr>
          <w:rFonts w:ascii="Arial" w:hAnsi="Arial" w:cs="Arial"/>
          <w:bCs/>
          <w:szCs w:val="24"/>
        </w:rPr>
      </w:pPr>
    </w:p>
    <w:p w14:paraId="512C848F" w14:textId="77777777" w:rsidR="00947854" w:rsidRPr="0050628E" w:rsidRDefault="00947854" w:rsidP="00A764D7">
      <w:pPr>
        <w:ind w:left="-284" w:right="-238"/>
        <w:jc w:val="both"/>
        <w:rPr>
          <w:rFonts w:ascii="Arial" w:hAnsi="Arial" w:cs="Arial"/>
          <w:bCs/>
          <w:szCs w:val="24"/>
        </w:rPr>
      </w:pPr>
      <w:r w:rsidRPr="0050628E">
        <w:rPr>
          <w:rFonts w:ascii="Arial" w:hAnsi="Arial" w:cs="Arial"/>
          <w:bCs/>
          <w:szCs w:val="24"/>
        </w:rPr>
        <w:t>Should Council wish to consolidate vehicle access in a manner that will be supported by the WAPC, a separate Amendment will need to be initiated setting out locations of rights-of-way or laneways.</w:t>
      </w:r>
    </w:p>
    <w:p w14:paraId="33E633EC" w14:textId="77777777" w:rsidR="00947854" w:rsidRPr="0050628E" w:rsidRDefault="00947854" w:rsidP="00A764D7">
      <w:pPr>
        <w:ind w:left="-284" w:right="-238"/>
        <w:jc w:val="both"/>
        <w:rPr>
          <w:rFonts w:ascii="Arial" w:hAnsi="Arial" w:cs="Arial"/>
          <w:bCs/>
          <w:szCs w:val="24"/>
        </w:rPr>
      </w:pPr>
    </w:p>
    <w:p w14:paraId="2162B3A3" w14:textId="77777777" w:rsidR="00947854" w:rsidRPr="0050628E" w:rsidRDefault="00947854" w:rsidP="00A764D7">
      <w:pPr>
        <w:ind w:left="-284" w:right="-238"/>
        <w:jc w:val="both"/>
        <w:rPr>
          <w:rFonts w:ascii="Arial" w:hAnsi="Arial" w:cs="Arial"/>
          <w:bCs/>
          <w:szCs w:val="24"/>
        </w:rPr>
      </w:pPr>
    </w:p>
    <w:p w14:paraId="629231F4" w14:textId="77777777" w:rsidR="00947854" w:rsidRPr="0050628E" w:rsidRDefault="00947854" w:rsidP="00A764D7">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1D935142" w14:textId="77777777" w:rsidR="00947854" w:rsidRPr="0050628E" w:rsidRDefault="00947854" w:rsidP="00A764D7">
      <w:pPr>
        <w:ind w:left="-284" w:right="-238"/>
        <w:jc w:val="both"/>
        <w:rPr>
          <w:rFonts w:ascii="Arial" w:hAnsi="Arial" w:cs="Arial"/>
          <w:b/>
          <w:szCs w:val="24"/>
        </w:rPr>
      </w:pPr>
    </w:p>
    <w:p w14:paraId="37A10EDE" w14:textId="0DB7E39C" w:rsidR="00947854" w:rsidRPr="0050628E" w:rsidRDefault="00947854" w:rsidP="00A764D7">
      <w:pPr>
        <w:ind w:left="-284" w:right="-238"/>
        <w:jc w:val="both"/>
        <w:rPr>
          <w:rFonts w:ascii="Arial" w:hAnsi="Arial" w:cs="Arial"/>
          <w:bCs/>
          <w:szCs w:val="24"/>
        </w:rPr>
      </w:pPr>
      <w:r w:rsidRPr="0050628E">
        <w:rPr>
          <w:rFonts w:ascii="Arial" w:hAnsi="Arial" w:cs="Arial"/>
          <w:bCs/>
          <w:szCs w:val="24"/>
        </w:rPr>
        <w:t>Nil</w:t>
      </w:r>
      <w:r w:rsidR="00A764D7">
        <w:rPr>
          <w:rFonts w:ascii="Arial" w:hAnsi="Arial" w:cs="Arial"/>
          <w:bCs/>
          <w:szCs w:val="24"/>
        </w:rPr>
        <w:t>.</w:t>
      </w:r>
    </w:p>
    <w:p w14:paraId="38C435D6" w14:textId="77777777" w:rsidR="00947854" w:rsidRPr="0050628E" w:rsidRDefault="00947854" w:rsidP="00947854">
      <w:pPr>
        <w:ind w:left="-284" w:right="-330"/>
        <w:jc w:val="both"/>
        <w:rPr>
          <w:rFonts w:ascii="Arial" w:hAnsi="Arial" w:cs="Arial"/>
          <w:bCs/>
          <w:szCs w:val="24"/>
        </w:rPr>
      </w:pPr>
      <w:r w:rsidRPr="0050628E">
        <w:rPr>
          <w:rFonts w:ascii="Arial" w:eastAsia="Calibri" w:hAnsi="Arial" w:cs="Arial"/>
          <w:b/>
          <w:sz w:val="28"/>
          <w:szCs w:val="32"/>
          <w:lang w:val="en-US"/>
        </w:rPr>
        <w:br w:type="page"/>
      </w:r>
    </w:p>
    <w:p w14:paraId="0461FDA7" w14:textId="23F1E8E3" w:rsidR="00B40CA6" w:rsidRP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6" w:name="_Toc142295939"/>
      <w:r>
        <w:rPr>
          <w:rFonts w:ascii="Arial" w:hAnsi="Arial" w:cs="Arial"/>
          <w:caps w:val="0"/>
          <w:color w:val="17365D" w:themeColor="text2" w:themeShade="BF"/>
          <w:u w:val="none"/>
        </w:rPr>
        <w:t xml:space="preserve">PD32.07.23 - </w:t>
      </w:r>
      <w:r w:rsidR="006B72AD" w:rsidRPr="006B72AD">
        <w:rPr>
          <w:rFonts w:ascii="Arial" w:hAnsi="Arial" w:cs="Arial"/>
          <w:caps w:val="0"/>
          <w:color w:val="17365D" w:themeColor="text2" w:themeShade="BF"/>
          <w:u w:val="none"/>
        </w:rPr>
        <w:t>Review of Local Planning Policies – Allen Park Residential Standard, St Peters Square Design Guidelines, Hollywood Design Guidelines and Swanbourne Design Guidelines</w:t>
      </w:r>
      <w:bookmarkEnd w:id="26"/>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04061975" w14:textId="77777777">
        <w:tc>
          <w:tcPr>
            <w:tcW w:w="2349" w:type="dxa"/>
          </w:tcPr>
          <w:p w14:paraId="777C8CAF"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Meeting &amp; Date</w:t>
            </w:r>
          </w:p>
        </w:tc>
        <w:tc>
          <w:tcPr>
            <w:tcW w:w="7291" w:type="dxa"/>
          </w:tcPr>
          <w:p w14:paraId="002E1C73"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Council Meeting – 25 July 2023</w:t>
            </w:r>
          </w:p>
        </w:tc>
      </w:tr>
      <w:tr w:rsidR="003222E2" w:rsidRPr="0050628E" w14:paraId="6529643A" w14:textId="77777777">
        <w:tc>
          <w:tcPr>
            <w:tcW w:w="2349" w:type="dxa"/>
          </w:tcPr>
          <w:p w14:paraId="790B6163"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Applicant</w:t>
            </w:r>
          </w:p>
        </w:tc>
        <w:tc>
          <w:tcPr>
            <w:tcW w:w="7291" w:type="dxa"/>
          </w:tcPr>
          <w:p w14:paraId="44A410E8"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 xml:space="preserve">City of Nedlands </w:t>
            </w:r>
          </w:p>
        </w:tc>
      </w:tr>
      <w:tr w:rsidR="003222E2" w:rsidRPr="0050628E" w14:paraId="32383F84" w14:textId="77777777">
        <w:tc>
          <w:tcPr>
            <w:tcW w:w="2349" w:type="dxa"/>
          </w:tcPr>
          <w:p w14:paraId="7FF6FE00" w14:textId="77777777" w:rsidR="0001479D" w:rsidRPr="0050628E" w:rsidRDefault="0001479D">
            <w:pPr>
              <w:ind w:right="110"/>
              <w:jc w:val="both"/>
              <w:rPr>
                <w:rFonts w:ascii="Arial" w:hAnsi="Arial" w:cs="Arial"/>
                <w:b/>
                <w:color w:val="244061" w:themeColor="accent1" w:themeShade="80"/>
                <w:szCs w:val="24"/>
              </w:rPr>
            </w:pPr>
            <w:r w:rsidRPr="0050628E">
              <w:rPr>
                <w:rFonts w:ascii="Arial" w:eastAsia="Calibri" w:hAnsi="Arial" w:cs="Arial"/>
                <w:b/>
                <w:color w:val="244061"/>
                <w:szCs w:val="24"/>
              </w:rPr>
              <w:t>Information Provided</w:t>
            </w:r>
          </w:p>
        </w:tc>
        <w:tc>
          <w:tcPr>
            <w:tcW w:w="7291" w:type="dxa"/>
          </w:tcPr>
          <w:p w14:paraId="417B4CA5" w14:textId="77777777" w:rsidR="0001479D" w:rsidRPr="0050628E" w:rsidRDefault="0001479D">
            <w:pPr>
              <w:ind w:right="39"/>
              <w:jc w:val="both"/>
              <w:rPr>
                <w:rFonts w:ascii="Arial" w:hAnsi="Arial" w:cs="Arial"/>
                <w:szCs w:val="24"/>
              </w:rPr>
            </w:pPr>
            <w:r w:rsidRPr="0050628E">
              <w:rPr>
                <w:rFonts w:ascii="Arial" w:eastAsia="Calibri" w:hAnsi="Arial" w:cs="Arial"/>
                <w:szCs w:val="24"/>
              </w:rPr>
              <w:t>All relevant information required has been provided.</w:t>
            </w:r>
          </w:p>
        </w:tc>
      </w:tr>
      <w:tr w:rsidR="003222E2" w:rsidRPr="0050628E" w14:paraId="4449F383" w14:textId="77777777">
        <w:tc>
          <w:tcPr>
            <w:tcW w:w="2349" w:type="dxa"/>
          </w:tcPr>
          <w:p w14:paraId="32E9822C" w14:textId="77777777" w:rsidR="0001479D" w:rsidRPr="0050628E" w:rsidRDefault="0001479D">
            <w:pPr>
              <w:ind w:right="110"/>
              <w:rPr>
                <w:rFonts w:ascii="Arial" w:hAnsi="Arial" w:cs="Arial"/>
                <w:b/>
                <w:bCs/>
                <w:color w:val="244061" w:themeColor="accent1" w:themeShade="80"/>
                <w:szCs w:val="24"/>
                <w:lang w:val="en-AU"/>
              </w:rPr>
            </w:pPr>
            <w:r w:rsidRPr="0050628E">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33395F2" w14:textId="77777777" w:rsidR="0001479D" w:rsidRPr="0050628E" w:rsidRDefault="0001479D">
            <w:pPr>
              <w:pStyle w:val="Subsection"/>
              <w:tabs>
                <w:tab w:val="clear" w:pos="595"/>
                <w:tab w:val="clear" w:pos="879"/>
              </w:tabs>
              <w:spacing w:before="120"/>
              <w:ind w:left="0" w:right="39" w:firstLine="0"/>
              <w:rPr>
                <w:rFonts w:ascii="Arial" w:hAnsi="Arial" w:cs="Arial"/>
                <w:szCs w:val="24"/>
                <w:lang w:val="en-AU"/>
              </w:rPr>
            </w:pPr>
            <w:r w:rsidRPr="0050628E">
              <w:rPr>
                <w:rFonts w:ascii="Arial" w:hAnsi="Arial" w:cs="Arial"/>
                <w:szCs w:val="24"/>
                <w:lang w:val="en-AU"/>
              </w:rPr>
              <w:t>The author, reviewers and authoriser of this report declare they have no financial or impartiality interest in this matter.</w:t>
            </w:r>
          </w:p>
          <w:p w14:paraId="2D0C3517" w14:textId="77777777" w:rsidR="0001479D" w:rsidRPr="0050628E" w:rsidRDefault="0001479D">
            <w:pPr>
              <w:pStyle w:val="Subsection"/>
              <w:tabs>
                <w:tab w:val="clear" w:pos="595"/>
                <w:tab w:val="clear" w:pos="879"/>
              </w:tabs>
              <w:spacing w:before="120"/>
              <w:ind w:left="0" w:right="39" w:firstLine="0"/>
              <w:rPr>
                <w:rFonts w:ascii="Arial" w:hAnsi="Arial" w:cs="Arial"/>
                <w:szCs w:val="24"/>
                <w:lang w:val="en-AU"/>
              </w:rPr>
            </w:pPr>
          </w:p>
          <w:p w14:paraId="485D7478" w14:textId="77777777" w:rsidR="0001479D" w:rsidRPr="0050628E" w:rsidRDefault="0001479D">
            <w:pPr>
              <w:pStyle w:val="Subsection"/>
              <w:tabs>
                <w:tab w:val="clear" w:pos="595"/>
                <w:tab w:val="clear" w:pos="879"/>
              </w:tabs>
              <w:spacing w:before="0" w:line="240" w:lineRule="auto"/>
              <w:ind w:left="0" w:right="39" w:firstLine="0"/>
              <w:rPr>
                <w:rFonts w:ascii="Arial" w:hAnsi="Arial" w:cs="Arial"/>
                <w:szCs w:val="24"/>
              </w:rPr>
            </w:pPr>
            <w:r w:rsidRPr="0050628E">
              <w:rPr>
                <w:rFonts w:ascii="Arial" w:hAnsi="Arial" w:cs="Arial"/>
                <w:szCs w:val="24"/>
                <w:lang w:val="en-AU"/>
              </w:rPr>
              <w:t>There is no financial or personal relationship between City staff involved in the preparation of this report and the proponents or their consultants.</w:t>
            </w:r>
          </w:p>
        </w:tc>
      </w:tr>
      <w:tr w:rsidR="003222E2" w:rsidRPr="0050628E" w14:paraId="3C6E12C0" w14:textId="77777777">
        <w:tc>
          <w:tcPr>
            <w:tcW w:w="2349" w:type="dxa"/>
          </w:tcPr>
          <w:p w14:paraId="640FD336"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Report Author</w:t>
            </w:r>
          </w:p>
        </w:tc>
        <w:tc>
          <w:tcPr>
            <w:tcW w:w="7291" w:type="dxa"/>
          </w:tcPr>
          <w:p w14:paraId="4E26AAAA"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Roy Winslow – Manager Urban Planning</w:t>
            </w:r>
          </w:p>
        </w:tc>
      </w:tr>
      <w:tr w:rsidR="003222E2" w:rsidRPr="0050628E" w14:paraId="00FA47E3" w14:textId="77777777">
        <w:tc>
          <w:tcPr>
            <w:tcW w:w="2349" w:type="dxa"/>
          </w:tcPr>
          <w:p w14:paraId="65D2252B" w14:textId="30151CAE"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Director</w:t>
            </w:r>
          </w:p>
        </w:tc>
        <w:tc>
          <w:tcPr>
            <w:tcW w:w="7291" w:type="dxa"/>
          </w:tcPr>
          <w:p w14:paraId="49E8BF28" w14:textId="77777777" w:rsidR="0001479D" w:rsidRPr="0050628E" w:rsidRDefault="0001479D">
            <w:pPr>
              <w:ind w:right="39"/>
              <w:jc w:val="both"/>
              <w:rPr>
                <w:rFonts w:ascii="Arial" w:hAnsi="Arial" w:cs="Arial"/>
                <w:szCs w:val="24"/>
                <w:lang w:val="en-AU"/>
              </w:rPr>
            </w:pPr>
            <w:r w:rsidRPr="0050628E">
              <w:rPr>
                <w:rFonts w:ascii="Arial" w:hAnsi="Arial" w:cs="Arial"/>
                <w:szCs w:val="24"/>
                <w:lang w:val="en-AU"/>
              </w:rPr>
              <w:t>Tony Free – Director Planning and Development</w:t>
            </w:r>
          </w:p>
        </w:tc>
      </w:tr>
      <w:tr w:rsidR="003222E2" w:rsidRPr="0050628E" w14:paraId="4B10146D" w14:textId="77777777">
        <w:tc>
          <w:tcPr>
            <w:tcW w:w="2349" w:type="dxa"/>
          </w:tcPr>
          <w:p w14:paraId="1CA48797" w14:textId="77777777" w:rsidR="0001479D" w:rsidRPr="0050628E" w:rsidRDefault="0001479D">
            <w:pPr>
              <w:ind w:right="110"/>
              <w:jc w:val="both"/>
              <w:rPr>
                <w:rFonts w:ascii="Arial" w:hAnsi="Arial" w:cs="Arial"/>
                <w:b/>
                <w:color w:val="244061" w:themeColor="accent1" w:themeShade="80"/>
                <w:szCs w:val="24"/>
                <w:lang w:val="en-AU"/>
              </w:rPr>
            </w:pPr>
            <w:r w:rsidRPr="0050628E">
              <w:rPr>
                <w:rFonts w:ascii="Arial" w:hAnsi="Arial" w:cs="Arial"/>
                <w:b/>
                <w:color w:val="244061" w:themeColor="accent1" w:themeShade="80"/>
                <w:szCs w:val="24"/>
                <w:lang w:val="en-AU"/>
              </w:rPr>
              <w:t>Attachments</w:t>
            </w:r>
          </w:p>
        </w:tc>
        <w:tc>
          <w:tcPr>
            <w:tcW w:w="7291" w:type="dxa"/>
          </w:tcPr>
          <w:p w14:paraId="6EF26134"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5.6 - Allen Park Residential Estate Standard </w:t>
            </w:r>
          </w:p>
          <w:p w14:paraId="6387F9D1"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5.3 - St Peters Square Design Guidelines </w:t>
            </w:r>
          </w:p>
          <w:p w14:paraId="7287BB23"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5.1 - Hollywood Design Guidelines </w:t>
            </w:r>
          </w:p>
          <w:p w14:paraId="5C23235A" w14:textId="77777777" w:rsidR="0001479D" w:rsidRPr="0050628E" w:rsidRDefault="0001479D" w:rsidP="002E11F2">
            <w:pPr>
              <w:numPr>
                <w:ilvl w:val="0"/>
                <w:numId w:val="7"/>
              </w:numPr>
              <w:ind w:left="426" w:right="39" w:hanging="426"/>
              <w:jc w:val="both"/>
              <w:rPr>
                <w:rFonts w:ascii="Arial" w:hAnsi="Arial" w:cs="Arial"/>
                <w:szCs w:val="24"/>
                <w:lang w:val="en-US"/>
              </w:rPr>
            </w:pPr>
            <w:r w:rsidRPr="0050628E">
              <w:rPr>
                <w:rFonts w:ascii="Arial" w:hAnsi="Arial" w:cs="Arial"/>
                <w:szCs w:val="24"/>
                <w:lang w:val="en-US"/>
              </w:rPr>
              <w:t xml:space="preserve">Draft Local Planning Policy 5.5 - Swanbourne Design Guidelines </w:t>
            </w:r>
          </w:p>
        </w:tc>
      </w:tr>
    </w:tbl>
    <w:p w14:paraId="42EC868B" w14:textId="77777777" w:rsidR="0001479D" w:rsidRPr="0050628E" w:rsidRDefault="0001479D" w:rsidP="00A06016">
      <w:pPr>
        <w:ind w:right="-238"/>
        <w:jc w:val="both"/>
        <w:rPr>
          <w:rFonts w:ascii="Arial" w:hAnsi="Arial" w:cs="Arial"/>
          <w:b/>
          <w:szCs w:val="24"/>
          <w:lang w:val="en-US"/>
        </w:rPr>
      </w:pPr>
    </w:p>
    <w:p w14:paraId="04D320AA" w14:textId="097DCFB5" w:rsidR="00512433" w:rsidRPr="00147AEA" w:rsidRDefault="00512433">
      <w:pPr>
        <w:ind w:left="-284" w:right="-330"/>
        <w:jc w:val="both"/>
        <w:rPr>
          <w:rFonts w:ascii="Arial" w:hAnsi="Arial" w:cs="Arial"/>
          <w:b/>
          <w:szCs w:val="24"/>
        </w:rPr>
      </w:pPr>
      <w:r w:rsidRPr="00147AEA">
        <w:rPr>
          <w:rFonts w:ascii="Arial" w:hAnsi="Arial" w:cs="Arial"/>
          <w:b/>
          <w:szCs w:val="24"/>
        </w:rPr>
        <w:t xml:space="preserve">Regulation 11(da) </w:t>
      </w:r>
      <w:r w:rsidR="00927626">
        <w:rPr>
          <w:rFonts w:ascii="Arial" w:hAnsi="Arial" w:cs="Arial"/>
          <w:b/>
          <w:szCs w:val="24"/>
        </w:rPr>
        <w:t>–</w:t>
      </w:r>
      <w:r w:rsidRPr="00147AEA">
        <w:rPr>
          <w:rFonts w:ascii="Arial" w:hAnsi="Arial" w:cs="Arial"/>
          <w:b/>
          <w:szCs w:val="24"/>
        </w:rPr>
        <w:t xml:space="preserve"> </w:t>
      </w:r>
      <w:r w:rsidR="00927626">
        <w:rPr>
          <w:rFonts w:ascii="Arial" w:hAnsi="Arial" w:cs="Arial"/>
          <w:b/>
          <w:szCs w:val="24"/>
        </w:rPr>
        <w:t>Not Applicable – Recommendation Adopted</w:t>
      </w:r>
    </w:p>
    <w:p w14:paraId="3298D986" w14:textId="77777777" w:rsidR="00512433" w:rsidRPr="00147AEA" w:rsidRDefault="00512433">
      <w:pPr>
        <w:ind w:left="-284" w:right="-330"/>
        <w:jc w:val="both"/>
        <w:rPr>
          <w:rFonts w:ascii="Arial" w:hAnsi="Arial" w:cs="Arial"/>
          <w:szCs w:val="24"/>
        </w:rPr>
      </w:pPr>
    </w:p>
    <w:p w14:paraId="2CDDB343" w14:textId="670AD640"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927626">
        <w:rPr>
          <w:rFonts w:ascii="Arial" w:hAnsi="Arial" w:cs="Arial"/>
          <w:szCs w:val="24"/>
        </w:rPr>
        <w:t>Senathirajah</w:t>
      </w:r>
    </w:p>
    <w:p w14:paraId="5032D30D" w14:textId="4453E955"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B22D73">
        <w:rPr>
          <w:rFonts w:ascii="Arial" w:hAnsi="Arial" w:cs="Arial"/>
          <w:szCs w:val="24"/>
        </w:rPr>
        <w:t>Combes</w:t>
      </w:r>
    </w:p>
    <w:p w14:paraId="48D77F07" w14:textId="77777777" w:rsidR="00512433" w:rsidRPr="00147AEA" w:rsidRDefault="00512433">
      <w:pPr>
        <w:ind w:left="-284" w:right="-330"/>
        <w:jc w:val="both"/>
        <w:rPr>
          <w:rFonts w:ascii="Arial" w:hAnsi="Arial" w:cs="Arial"/>
          <w:szCs w:val="24"/>
        </w:rPr>
      </w:pPr>
    </w:p>
    <w:p w14:paraId="0E30F933" w14:textId="77777777"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7D4E236" w14:textId="34D186D2" w:rsidR="00512433" w:rsidRPr="00422EC0"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DA333A4" w14:textId="5459D784" w:rsidR="007B2075" w:rsidRPr="00147AEA" w:rsidRDefault="007B2075">
      <w:pPr>
        <w:ind w:right="-330"/>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w:t>
      </w:r>
      <w:r>
        <w:rPr>
          <w:rFonts w:ascii="Arial" w:hAnsi="Arial" w:cs="Arial"/>
          <w:b/>
          <w:szCs w:val="24"/>
        </w:rPr>
        <w:t>2</w:t>
      </w:r>
      <w:r w:rsidRPr="00147AEA">
        <w:rPr>
          <w:rFonts w:ascii="Arial" w:hAnsi="Arial" w:cs="Arial"/>
          <w:b/>
          <w:szCs w:val="24"/>
        </w:rPr>
        <w:t>/-</w:t>
      </w:r>
    </w:p>
    <w:p w14:paraId="77D94EB7" w14:textId="2D77E9C0" w:rsidR="00512433" w:rsidRPr="00147AEA" w:rsidRDefault="00512433">
      <w:pPr>
        <w:ind w:left="-284" w:right="-330"/>
        <w:jc w:val="right"/>
        <w:rPr>
          <w:rFonts w:ascii="Arial" w:hAnsi="Arial" w:cs="Arial"/>
          <w:b/>
          <w:szCs w:val="24"/>
        </w:rPr>
      </w:pPr>
    </w:p>
    <w:p w14:paraId="2590B592" w14:textId="56EC86A2" w:rsidR="0001479D" w:rsidRPr="0050628E" w:rsidRDefault="007B2075" w:rsidP="007B2075">
      <w:pPr>
        <w:ind w:left="-284"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51" behindDoc="1" locked="0" layoutInCell="1" allowOverlap="1" wp14:anchorId="04841111" wp14:editId="603986A6">
                <wp:simplePos x="0" y="0"/>
                <wp:positionH relativeFrom="margin">
                  <wp:posOffset>-234149</wp:posOffset>
                </wp:positionH>
                <wp:positionV relativeFrom="paragraph">
                  <wp:posOffset>107895</wp:posOffset>
                </wp:positionV>
                <wp:extent cx="6294782" cy="1451941"/>
                <wp:effectExtent l="19050" t="19050" r="10795" b="15240"/>
                <wp:wrapNone/>
                <wp:docPr id="21" name="Rectangle 21"/>
                <wp:cNvGraphicFramePr/>
                <a:graphic xmlns:a="http://schemas.openxmlformats.org/drawingml/2006/main">
                  <a:graphicData uri="http://schemas.microsoft.com/office/word/2010/wordprocessingShape">
                    <wps:wsp>
                      <wps:cNvSpPr/>
                      <wps:spPr>
                        <a:xfrm>
                          <a:off x="0" y="0"/>
                          <a:ext cx="6294782" cy="1451941"/>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CD3B5" id="Rectangle 21" o:spid="_x0000_s1026" style="position:absolute;margin-left:-18.45pt;margin-top:8.5pt;width:495.65pt;height:114.3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jekAIAAI0FAAAOAAAAZHJzL2Uyb0RvYy54bWysVE1v2zAMvQ/YfxB0Xx0bST+COkXQosOA&#10;rg3aDj2rslQLkEVNUuJkv36U5DhBV+wwzAdZEslH8onk5dW202QjnFdgalqeTCgRhkOjzFtNfzzf&#10;fjmnxAdmGqbBiJruhKdXi8+fLns7FxW0oBvhCIIYP+9tTdsQ7LwoPG9Fx/wJWGFQKMF1LODRvRWN&#10;Yz2id7qoJpPTogfXWAdceI+3N1lIFwlfSsHDg5ReBKJrirGFtLq0vsa1WFyy+ZtjtlV8CIP9QxQd&#10;UwadjlA3LDCyduoPqE5xBx5kOOHQFSCl4iLlgNmUk3fZPLXMipQLkuPtSJP/f7D8fvNkVw5p6K2f&#10;e9zGLLbSdfGP8ZFtIms3kiW2gXC8PK0upmfnFSUcZeV0Vl5My0hncTC3zoevAjoSNzV1+BqJJLa5&#10;8yGr7lWiNwO3Suv0ItqQvqbV+exsliw8aNVEadRLxSGutSMbhs8atlXS0evuOzT5bjbBb4hmVE+x&#10;HSFhpNrg5SHztAs7LaIbbR6FJKrBXLODESj7YJwLE8ocX8saka/L6PtD1wkwIktMZMQeAGLBH3La&#10;Y2eSBv1oKlJNj8aT7P1vxqNF8gwmjMadMuA+AtCY1eA56+9JytREll6h2a0ccZA7ylt+q/CR75gP&#10;K+awhbDZcCyEB1ykBnxMGHaUtOB+fXQf9bGyUUpJjy1ZU/9zzZygRH8zWPMX5XQaezgdprOzCg/u&#10;WPJ6LDHr7hqwPEocQJanbdQPer+VDroXnB7L6BVFzHD0XVMe3P5wHfKowPnDxXKZ1LBvLQt35sny&#10;CB5ZjUX8vH1hzg6VHrBJ7mHfvmz+ruCzbrQ0sFwHkCp1w4HXgW/s+VSzw3yKQ+X4nLQOU3TxGwAA&#10;//8DAFBLAwQUAAYACAAAACEAyVVAy+AAAAAKAQAADwAAAGRycy9kb3ducmV2LnhtbEyPy07DMBBF&#10;90j8gzVI7FqH5kVCnIqHEOqOFqRunXiaWMR2FDtt+HuGFSxH9+jOudV2MQM74+S1swLu1hEwtK1T&#10;2nYCPj9eV/fAfJBWycFZFPCNHrb19VUlS+Uudo/nQ+gYlVhfSgF9CGPJuW97NNKv3YiWspObjAx0&#10;Th1Xk7xQuRn4JooybqS29KGXIz732H4dZiMgSp/iMd8fd1lxfGmid/2m51MsxO3N8vgALOAS/mD4&#10;1Sd1qMmpcbNVng0CVnFWEEpBTpsIKNIkAdYI2CRpDryu+P8J9Q8AAAD//wMAUEsBAi0AFAAGAAgA&#10;AAAhALaDOJL+AAAA4QEAABMAAAAAAAAAAAAAAAAAAAAAAFtDb250ZW50X1R5cGVzXS54bWxQSwEC&#10;LQAUAAYACAAAACEAOP0h/9YAAACUAQAACwAAAAAAAAAAAAAAAAAvAQAAX3JlbHMvLnJlbHNQSwEC&#10;LQAUAAYACAAAACEAbtCo3pACAACNBQAADgAAAAAAAAAAAAAAAAAuAgAAZHJzL2Uyb0RvYy54bWxQ&#10;SwECLQAUAAYACAAAACEAyVVAy+AAAAAKAQAADwAAAAAAAAAAAAAAAADqBAAAZHJzL2Rvd25yZXYu&#10;eG1sUEsFBgAAAAAEAAQA8wAAAPcFAAAAAA==&#10;" filled="f" strokecolor="#0f243e [1615]" strokeweight="2.25pt">
                <w10:wrap anchorx="margin"/>
              </v:rect>
            </w:pict>
          </mc:Fallback>
        </mc:AlternateContent>
      </w:r>
      <w:r w:rsidR="0001479D" w:rsidRPr="0050628E">
        <w:rPr>
          <w:rFonts w:ascii="Arial" w:hAnsi="Arial" w:cs="Arial"/>
          <w:szCs w:val="24"/>
          <w:lang w:val="en-US"/>
        </w:rPr>
        <w:t xml:space="preserve"> </w:t>
      </w:r>
    </w:p>
    <w:p w14:paraId="3B9274FC" w14:textId="0F53AB4B" w:rsidR="0001479D" w:rsidRPr="0050628E" w:rsidRDefault="007B2075" w:rsidP="00A06016">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01479D" w:rsidRPr="0050628E">
        <w:rPr>
          <w:rFonts w:ascii="Arial" w:hAnsi="Arial" w:cs="Arial"/>
          <w:b/>
          <w:color w:val="244061" w:themeColor="accent1" w:themeShade="80"/>
          <w:sz w:val="28"/>
          <w:szCs w:val="32"/>
          <w:lang w:val="en-US"/>
        </w:rPr>
        <w:t>Recommendation</w:t>
      </w:r>
    </w:p>
    <w:p w14:paraId="7C9EC44E" w14:textId="3A91CCB3" w:rsidR="0001479D" w:rsidRPr="0050628E" w:rsidRDefault="0001479D" w:rsidP="00A06016">
      <w:pPr>
        <w:ind w:left="-567" w:right="-238"/>
        <w:jc w:val="both"/>
        <w:rPr>
          <w:rFonts w:ascii="Arial" w:hAnsi="Arial" w:cs="Arial"/>
          <w:b/>
          <w:color w:val="244061" w:themeColor="accent1" w:themeShade="80"/>
          <w:szCs w:val="24"/>
          <w:lang w:val="en-US"/>
        </w:rPr>
      </w:pPr>
    </w:p>
    <w:p w14:paraId="55987263" w14:textId="488173E0" w:rsidR="0001479D" w:rsidRPr="007B143D" w:rsidRDefault="0001479D" w:rsidP="00A06016">
      <w:pPr>
        <w:ind w:left="-284" w:right="-238"/>
        <w:jc w:val="both"/>
        <w:rPr>
          <w:rFonts w:ascii="Arial" w:hAnsi="Arial" w:cs="Arial"/>
          <w:b/>
          <w:bCs/>
          <w:color w:val="244061" w:themeColor="accent1" w:themeShade="80"/>
          <w:szCs w:val="24"/>
        </w:rPr>
      </w:pPr>
      <w:r w:rsidRPr="0050628E">
        <w:rPr>
          <w:rFonts w:ascii="Arial" w:hAnsi="Arial" w:cs="Arial"/>
          <w:b/>
          <w:color w:val="244061" w:themeColor="accent1" w:themeShade="80"/>
          <w:szCs w:val="24"/>
          <w:lang w:val="en-US"/>
        </w:rPr>
        <w:t>That Council</w:t>
      </w:r>
      <w:r w:rsidR="00A06016">
        <w:rPr>
          <w:rFonts w:ascii="Arial" w:hAnsi="Arial" w:cs="Arial"/>
          <w:b/>
          <w:color w:val="244061" w:themeColor="accent1" w:themeShade="80"/>
          <w:szCs w:val="24"/>
          <w:lang w:val="en-US"/>
        </w:rPr>
        <w:t xml:space="preserve"> </w:t>
      </w:r>
      <w:r w:rsidRPr="0050628E">
        <w:rPr>
          <w:rFonts w:ascii="Arial" w:hAnsi="Arial" w:cs="Arial"/>
          <w:b/>
          <w:bCs/>
          <w:color w:val="244061" w:themeColor="accent1" w:themeShade="80"/>
          <w:szCs w:val="24"/>
        </w:rPr>
        <w:t xml:space="preserve">adopts the Allen Park Residential Estate Standard, St Peters Square Design Guidelines, Hollywood Design Guidelines and Swanbourne Design Guidelines Local Planning Policies (Attachments 1 – 4), in accordance with Regulation 5(2) of the Deemed Provisions of Schedule 2 of the Planning and Development (Local Planning Schemes) Regulations 2015. </w:t>
      </w:r>
    </w:p>
    <w:p w14:paraId="4445D580" w14:textId="77777777" w:rsidR="007D2EBD" w:rsidRDefault="007D2EBD" w:rsidP="00A06016">
      <w:pPr>
        <w:ind w:left="-567" w:right="-238"/>
        <w:jc w:val="both"/>
        <w:rPr>
          <w:rFonts w:ascii="Arial" w:hAnsi="Arial" w:cs="Arial"/>
          <w:bCs/>
          <w:szCs w:val="24"/>
          <w:lang w:val="en-US"/>
        </w:rPr>
      </w:pPr>
    </w:p>
    <w:p w14:paraId="5FCA9D1A" w14:textId="77777777" w:rsidR="0001479D" w:rsidRDefault="0001479D" w:rsidP="00A06016">
      <w:pPr>
        <w:ind w:left="-567" w:right="-238"/>
        <w:jc w:val="both"/>
        <w:rPr>
          <w:rFonts w:ascii="Arial" w:hAnsi="Arial" w:cs="Arial"/>
          <w:b/>
          <w:szCs w:val="24"/>
          <w:lang w:val="en-US"/>
        </w:rPr>
      </w:pPr>
    </w:p>
    <w:p w14:paraId="76C77C8B" w14:textId="77777777" w:rsidR="007B2075" w:rsidRDefault="007B2075" w:rsidP="00A06016">
      <w:pPr>
        <w:ind w:left="-567" w:right="-238"/>
        <w:jc w:val="both"/>
        <w:rPr>
          <w:rFonts w:ascii="Arial" w:hAnsi="Arial" w:cs="Arial"/>
          <w:b/>
          <w:szCs w:val="24"/>
          <w:lang w:val="en-US"/>
        </w:rPr>
      </w:pPr>
    </w:p>
    <w:p w14:paraId="0A80347C" w14:textId="77777777" w:rsidR="007B2075" w:rsidRDefault="007B2075" w:rsidP="00A06016">
      <w:pPr>
        <w:ind w:left="-567" w:right="-238"/>
        <w:jc w:val="both"/>
        <w:rPr>
          <w:rFonts w:ascii="Arial" w:hAnsi="Arial" w:cs="Arial"/>
          <w:b/>
          <w:szCs w:val="24"/>
          <w:lang w:val="en-US"/>
        </w:rPr>
      </w:pPr>
    </w:p>
    <w:p w14:paraId="49215A89" w14:textId="77777777" w:rsidR="007B2075" w:rsidRDefault="007B2075" w:rsidP="00A06016">
      <w:pPr>
        <w:ind w:left="-567" w:right="-238"/>
        <w:jc w:val="both"/>
        <w:rPr>
          <w:rFonts w:ascii="Arial" w:hAnsi="Arial" w:cs="Arial"/>
          <w:b/>
          <w:szCs w:val="24"/>
          <w:lang w:val="en-US"/>
        </w:rPr>
      </w:pPr>
    </w:p>
    <w:p w14:paraId="1BBF142C" w14:textId="77777777" w:rsidR="007B2075" w:rsidRDefault="007B2075" w:rsidP="00A06016">
      <w:pPr>
        <w:ind w:left="-567" w:right="-238"/>
        <w:jc w:val="both"/>
        <w:rPr>
          <w:rFonts w:ascii="Arial" w:hAnsi="Arial" w:cs="Arial"/>
          <w:b/>
          <w:szCs w:val="24"/>
          <w:lang w:val="en-US"/>
        </w:rPr>
      </w:pPr>
    </w:p>
    <w:p w14:paraId="69F65D1A" w14:textId="77777777" w:rsidR="00512433" w:rsidRPr="0050628E" w:rsidRDefault="00512433" w:rsidP="00512433">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Purpose</w:t>
      </w:r>
    </w:p>
    <w:p w14:paraId="2B5E8CA2" w14:textId="77777777" w:rsidR="00512433" w:rsidRPr="0050628E" w:rsidRDefault="00512433" w:rsidP="00512433">
      <w:pPr>
        <w:ind w:left="-567" w:right="-238"/>
        <w:jc w:val="both"/>
        <w:rPr>
          <w:rFonts w:ascii="Arial" w:hAnsi="Arial" w:cs="Arial"/>
          <w:b/>
          <w:szCs w:val="24"/>
          <w:lang w:val="en-US"/>
        </w:rPr>
      </w:pPr>
    </w:p>
    <w:p w14:paraId="43B7BEB6" w14:textId="6545E2B0" w:rsidR="00512433" w:rsidRDefault="00512433" w:rsidP="00512433">
      <w:pPr>
        <w:ind w:left="-284" w:right="-238"/>
        <w:jc w:val="both"/>
        <w:rPr>
          <w:rFonts w:ascii="Arial" w:hAnsi="Arial" w:cs="Arial"/>
          <w:b/>
          <w:bCs/>
          <w:szCs w:val="24"/>
          <w:lang w:val="en-US"/>
        </w:rPr>
      </w:pPr>
      <w:r w:rsidRPr="0050628E">
        <w:rPr>
          <w:rFonts w:ascii="Arial" w:hAnsi="Arial" w:cs="Arial"/>
          <w:szCs w:val="24"/>
          <w:lang w:val="en-US"/>
        </w:rPr>
        <w:t xml:space="preserve">The purpose of this report is for Council to formally review and adopt the draft amendments to the Allen Park Residential Estate Standard, St Peters Square Design Guidelines, Hollywood Design Guidelines and the Swanbourne Design Guidelines Local Planning Policies, included as </w:t>
      </w:r>
      <w:r w:rsidRPr="0050628E">
        <w:rPr>
          <w:rFonts w:ascii="Arial" w:hAnsi="Arial" w:cs="Arial"/>
          <w:b/>
          <w:bCs/>
          <w:szCs w:val="24"/>
          <w:lang w:val="en-US"/>
        </w:rPr>
        <w:t>Attachments 1 – 4.</w:t>
      </w:r>
    </w:p>
    <w:p w14:paraId="403478DD" w14:textId="77777777" w:rsidR="00512433" w:rsidRDefault="00512433" w:rsidP="00512433">
      <w:pPr>
        <w:ind w:left="-567" w:right="-238"/>
        <w:jc w:val="both"/>
        <w:rPr>
          <w:rFonts w:ascii="Arial" w:hAnsi="Arial" w:cs="Arial"/>
          <w:b/>
          <w:szCs w:val="24"/>
          <w:lang w:val="en-US"/>
        </w:rPr>
      </w:pPr>
    </w:p>
    <w:p w14:paraId="29BA2D2D" w14:textId="77777777" w:rsidR="00512433" w:rsidRPr="0050628E" w:rsidRDefault="00512433" w:rsidP="00512433">
      <w:pPr>
        <w:ind w:left="-567" w:right="-238"/>
        <w:jc w:val="both"/>
        <w:rPr>
          <w:rFonts w:ascii="Arial" w:hAnsi="Arial" w:cs="Arial"/>
          <w:b/>
          <w:szCs w:val="24"/>
          <w:lang w:val="en-US"/>
        </w:rPr>
      </w:pPr>
    </w:p>
    <w:p w14:paraId="7AF9C881"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Voting Requirement</w:t>
      </w:r>
    </w:p>
    <w:p w14:paraId="5B8E09CD" w14:textId="77777777" w:rsidR="0001479D" w:rsidRPr="0050628E" w:rsidRDefault="0001479D" w:rsidP="00A06016">
      <w:pPr>
        <w:ind w:left="-284" w:right="-238"/>
        <w:jc w:val="both"/>
        <w:rPr>
          <w:rFonts w:ascii="Arial" w:hAnsi="Arial" w:cs="Arial"/>
          <w:color w:val="000000" w:themeColor="text1"/>
          <w:szCs w:val="24"/>
        </w:rPr>
      </w:pPr>
    </w:p>
    <w:p w14:paraId="731AF0EF" w14:textId="77777777" w:rsidR="0001479D" w:rsidRPr="0050628E" w:rsidRDefault="0001479D" w:rsidP="00A06016">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6B99FD81" w14:textId="77777777" w:rsidR="0001479D" w:rsidRPr="0050628E" w:rsidRDefault="0001479D" w:rsidP="00A06016">
      <w:pPr>
        <w:ind w:left="-284" w:right="-238"/>
        <w:jc w:val="both"/>
        <w:rPr>
          <w:rFonts w:ascii="Arial" w:hAnsi="Arial" w:cs="Arial"/>
          <w:bCs/>
          <w:szCs w:val="24"/>
          <w:lang w:val="en-US"/>
        </w:rPr>
      </w:pPr>
    </w:p>
    <w:p w14:paraId="6ADDF898" w14:textId="77777777" w:rsidR="00A06016" w:rsidRPr="0050628E" w:rsidRDefault="00A06016" w:rsidP="00A06016">
      <w:pPr>
        <w:ind w:left="-284" w:right="-238"/>
        <w:jc w:val="both"/>
        <w:rPr>
          <w:rFonts w:ascii="Arial" w:hAnsi="Arial" w:cs="Arial"/>
          <w:bCs/>
          <w:szCs w:val="24"/>
          <w:lang w:val="en-US"/>
        </w:rPr>
      </w:pPr>
    </w:p>
    <w:p w14:paraId="2CCD1596" w14:textId="77777777" w:rsidR="0001479D"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 xml:space="preserve">Background </w:t>
      </w:r>
    </w:p>
    <w:p w14:paraId="17761F04" w14:textId="77777777" w:rsidR="00A06016" w:rsidRPr="0050628E" w:rsidRDefault="00A06016" w:rsidP="00A06016">
      <w:pPr>
        <w:ind w:left="-284" w:right="-238"/>
        <w:jc w:val="both"/>
        <w:rPr>
          <w:rFonts w:ascii="Arial" w:hAnsi="Arial" w:cs="Arial"/>
          <w:b/>
          <w:color w:val="244061" w:themeColor="accent1" w:themeShade="80"/>
          <w:sz w:val="28"/>
          <w:szCs w:val="32"/>
          <w:lang w:val="en-US"/>
        </w:rPr>
      </w:pPr>
    </w:p>
    <w:p w14:paraId="7297D5F5"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The City of Nedlands maintains several local planning policies which provide design guidance and seek to retain or establish the character of its </w:t>
      </w:r>
      <w:proofErr w:type="spellStart"/>
      <w:r w:rsidRPr="0050628E">
        <w:rPr>
          <w:rFonts w:ascii="Arial" w:hAnsi="Arial" w:cs="Arial"/>
          <w:bCs/>
          <w:szCs w:val="24"/>
          <w:lang w:val="en-US"/>
        </w:rPr>
        <w:t>neighbourhood</w:t>
      </w:r>
      <w:proofErr w:type="spellEnd"/>
      <w:r w:rsidRPr="0050628E">
        <w:rPr>
          <w:rFonts w:ascii="Arial" w:hAnsi="Arial" w:cs="Arial"/>
          <w:bCs/>
          <w:szCs w:val="24"/>
          <w:lang w:val="en-US"/>
        </w:rPr>
        <w:t xml:space="preserve"> precinct. </w:t>
      </w:r>
    </w:p>
    <w:p w14:paraId="45F81416" w14:textId="77777777" w:rsidR="0001479D" w:rsidRPr="0050628E" w:rsidRDefault="0001479D" w:rsidP="00A06016">
      <w:pPr>
        <w:ind w:left="-284" w:right="-238"/>
        <w:jc w:val="both"/>
        <w:rPr>
          <w:rFonts w:ascii="Arial" w:hAnsi="Arial" w:cs="Arial"/>
          <w:bCs/>
          <w:szCs w:val="24"/>
          <w:lang w:val="en-US"/>
        </w:rPr>
      </w:pPr>
    </w:p>
    <w:p w14:paraId="5927620A"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City has reviewed the policy provisions of the Local Planning Policies for the Allen Park Residential and St Peters Square Estates as well as the Hollywood and Swanbourne subdivisions. The review focused on the development outcomes of each policy area and reformatted the documents to ensure that these policies reflect contemporary policy requirements.   </w:t>
      </w:r>
    </w:p>
    <w:p w14:paraId="56E8EF80" w14:textId="77777777" w:rsidR="0001479D" w:rsidRPr="0050628E" w:rsidRDefault="0001479D" w:rsidP="00A06016">
      <w:pPr>
        <w:ind w:left="-284" w:right="-238"/>
        <w:jc w:val="both"/>
        <w:rPr>
          <w:rFonts w:ascii="Arial" w:hAnsi="Arial" w:cs="Arial"/>
          <w:b/>
          <w:szCs w:val="24"/>
          <w:lang w:val="en-US"/>
        </w:rPr>
      </w:pPr>
    </w:p>
    <w:p w14:paraId="4138E17C" w14:textId="77777777" w:rsidR="0001479D" w:rsidRPr="0050628E" w:rsidRDefault="0001479D" w:rsidP="00A06016">
      <w:pPr>
        <w:ind w:left="-284" w:right="-238"/>
        <w:jc w:val="both"/>
        <w:rPr>
          <w:rFonts w:ascii="Arial" w:hAnsi="Arial" w:cs="Arial"/>
          <w:b/>
          <w:szCs w:val="24"/>
          <w:lang w:val="en-US"/>
        </w:rPr>
      </w:pPr>
    </w:p>
    <w:p w14:paraId="3E2F1FAC"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Discussion</w:t>
      </w:r>
    </w:p>
    <w:p w14:paraId="30DEEA38" w14:textId="77777777" w:rsidR="0001479D" w:rsidRPr="0050628E" w:rsidRDefault="0001479D" w:rsidP="00A06016">
      <w:pPr>
        <w:ind w:left="-284" w:right="-238"/>
        <w:jc w:val="both"/>
        <w:rPr>
          <w:rFonts w:ascii="Arial" w:hAnsi="Arial" w:cs="Arial"/>
          <w:szCs w:val="24"/>
          <w:lang w:val="en-US"/>
        </w:rPr>
      </w:pPr>
    </w:p>
    <w:p w14:paraId="72CC2CEC"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four Policies were last reviewed and adopted by Council on 2 May 2019 following the gazettal of Local Planning Scheme No. 3. Developments at Allen Park Residential Estate and St Peters Square have been fully realized and as such references to the original developer have been removed from the Policies. All Policies have been reformatted to reflect the City’s current Local Planning Policy standards and updated to be consistent with current legislation. </w:t>
      </w:r>
    </w:p>
    <w:p w14:paraId="1DE45DFC" w14:textId="77777777" w:rsidR="0001479D" w:rsidRPr="0050628E" w:rsidRDefault="0001479D" w:rsidP="00A06016">
      <w:pPr>
        <w:ind w:left="-284" w:right="-238"/>
        <w:jc w:val="both"/>
        <w:rPr>
          <w:rFonts w:ascii="Arial" w:hAnsi="Arial" w:cs="Arial"/>
          <w:szCs w:val="24"/>
          <w:lang w:val="en-US"/>
        </w:rPr>
      </w:pPr>
    </w:p>
    <w:p w14:paraId="5CF656F3"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Allen Park Residential Estate</w:t>
      </w:r>
    </w:p>
    <w:p w14:paraId="71729046" w14:textId="77777777" w:rsidR="0001479D" w:rsidRPr="0050628E" w:rsidRDefault="0001479D" w:rsidP="00A06016">
      <w:pPr>
        <w:ind w:left="-284" w:right="-238"/>
        <w:jc w:val="both"/>
        <w:rPr>
          <w:rFonts w:ascii="Arial" w:hAnsi="Arial" w:cs="Arial"/>
          <w:szCs w:val="24"/>
          <w:lang w:val="en-US"/>
        </w:rPr>
      </w:pPr>
    </w:p>
    <w:p w14:paraId="5315D220" w14:textId="77777777" w:rsidR="0001479D" w:rsidRPr="0050628E" w:rsidRDefault="0001479D" w:rsidP="00A06016">
      <w:pPr>
        <w:ind w:left="-284" w:right="-238"/>
        <w:jc w:val="both"/>
        <w:rPr>
          <w:rFonts w:ascii="Arial" w:hAnsi="Arial" w:cs="Arial"/>
          <w:szCs w:val="24"/>
        </w:rPr>
      </w:pPr>
      <w:r w:rsidRPr="0050628E">
        <w:rPr>
          <w:rFonts w:ascii="Arial" w:hAnsi="Arial" w:cs="Arial"/>
          <w:szCs w:val="24"/>
          <w:lang w:val="en-US"/>
        </w:rPr>
        <w:t>The Allen Park Residential Estate LPP was adopted in 2000 for Lots 11 to 17 Clement Street and 18 to 25 North Street, Swanbourne,</w:t>
      </w:r>
      <w:r w:rsidRPr="0050628E">
        <w:rPr>
          <w:rFonts w:ascii="Arial" w:hAnsi="Arial" w:cs="Arial"/>
          <w:spacing w:val="9"/>
          <w:szCs w:val="24"/>
        </w:rPr>
        <w:t xml:space="preserve"> </w:t>
      </w:r>
      <w:r w:rsidRPr="0050628E">
        <w:rPr>
          <w:rFonts w:ascii="Arial" w:hAnsi="Arial" w:cs="Arial"/>
          <w:szCs w:val="24"/>
        </w:rPr>
        <w:t>down coded</w:t>
      </w:r>
      <w:r w:rsidRPr="0050628E">
        <w:rPr>
          <w:rFonts w:ascii="Arial" w:hAnsi="Arial" w:cs="Arial"/>
          <w:spacing w:val="3"/>
          <w:szCs w:val="24"/>
        </w:rPr>
        <w:t xml:space="preserve"> </w:t>
      </w:r>
      <w:r w:rsidRPr="0050628E">
        <w:rPr>
          <w:rFonts w:ascii="Arial" w:hAnsi="Arial" w:cs="Arial"/>
          <w:spacing w:val="-1"/>
          <w:szCs w:val="24"/>
        </w:rPr>
        <w:t>from</w:t>
      </w:r>
      <w:r w:rsidRPr="0050628E">
        <w:rPr>
          <w:rFonts w:ascii="Arial" w:hAnsi="Arial" w:cs="Arial"/>
          <w:spacing w:val="6"/>
          <w:szCs w:val="24"/>
        </w:rPr>
        <w:t xml:space="preserve"> </w:t>
      </w:r>
      <w:r w:rsidRPr="0050628E">
        <w:rPr>
          <w:rFonts w:ascii="Arial" w:hAnsi="Arial" w:cs="Arial"/>
          <w:szCs w:val="24"/>
        </w:rPr>
        <w:t>R60</w:t>
      </w:r>
      <w:r w:rsidRPr="0050628E">
        <w:rPr>
          <w:rFonts w:ascii="Arial" w:hAnsi="Arial" w:cs="Arial"/>
          <w:spacing w:val="6"/>
          <w:szCs w:val="24"/>
        </w:rPr>
        <w:t xml:space="preserve"> </w:t>
      </w:r>
      <w:r w:rsidRPr="0050628E">
        <w:rPr>
          <w:rFonts w:ascii="Arial" w:hAnsi="Arial" w:cs="Arial"/>
          <w:spacing w:val="-1"/>
          <w:szCs w:val="24"/>
        </w:rPr>
        <w:t>to</w:t>
      </w:r>
      <w:r w:rsidRPr="0050628E">
        <w:rPr>
          <w:rFonts w:ascii="Arial" w:hAnsi="Arial" w:cs="Arial"/>
          <w:spacing w:val="5"/>
          <w:szCs w:val="24"/>
        </w:rPr>
        <w:t xml:space="preserve"> </w:t>
      </w:r>
      <w:r w:rsidRPr="0050628E">
        <w:rPr>
          <w:rFonts w:ascii="Arial" w:hAnsi="Arial" w:cs="Arial"/>
          <w:szCs w:val="24"/>
        </w:rPr>
        <w:t>R35. It set</w:t>
      </w:r>
      <w:r w:rsidRPr="0050628E">
        <w:rPr>
          <w:rFonts w:ascii="Arial" w:hAnsi="Arial" w:cs="Arial"/>
          <w:spacing w:val="13"/>
          <w:szCs w:val="24"/>
        </w:rPr>
        <w:t xml:space="preserve"> </w:t>
      </w:r>
      <w:r w:rsidRPr="0050628E">
        <w:rPr>
          <w:rFonts w:ascii="Arial" w:hAnsi="Arial" w:cs="Arial"/>
          <w:spacing w:val="-1"/>
          <w:szCs w:val="24"/>
        </w:rPr>
        <w:t xml:space="preserve">guidance and provisions for the </w:t>
      </w:r>
      <w:r w:rsidRPr="0050628E">
        <w:rPr>
          <w:rFonts w:ascii="Arial" w:hAnsi="Arial" w:cs="Arial"/>
          <w:szCs w:val="24"/>
        </w:rPr>
        <w:t>sub-division</w:t>
      </w:r>
      <w:r w:rsidRPr="0050628E">
        <w:rPr>
          <w:rFonts w:ascii="Arial" w:hAnsi="Arial" w:cs="Arial"/>
          <w:spacing w:val="13"/>
          <w:szCs w:val="24"/>
        </w:rPr>
        <w:t xml:space="preserve"> </w:t>
      </w:r>
      <w:r w:rsidRPr="0050628E">
        <w:rPr>
          <w:rFonts w:ascii="Arial" w:hAnsi="Arial" w:cs="Arial"/>
          <w:szCs w:val="24"/>
        </w:rPr>
        <w:t>and</w:t>
      </w:r>
      <w:r w:rsidRPr="0050628E">
        <w:rPr>
          <w:rFonts w:ascii="Arial" w:hAnsi="Arial" w:cs="Arial"/>
          <w:spacing w:val="23"/>
          <w:szCs w:val="24"/>
        </w:rPr>
        <w:t xml:space="preserve"> </w:t>
      </w:r>
      <w:r w:rsidRPr="0050628E">
        <w:rPr>
          <w:rFonts w:ascii="Arial" w:hAnsi="Arial" w:cs="Arial"/>
          <w:spacing w:val="-1"/>
          <w:szCs w:val="24"/>
        </w:rPr>
        <w:t>development</w:t>
      </w:r>
      <w:r w:rsidRPr="0050628E">
        <w:rPr>
          <w:rFonts w:ascii="Arial" w:hAnsi="Arial" w:cs="Arial"/>
          <w:spacing w:val="-9"/>
          <w:szCs w:val="24"/>
        </w:rPr>
        <w:t xml:space="preserve"> </w:t>
      </w:r>
      <w:r w:rsidRPr="0050628E">
        <w:rPr>
          <w:rFonts w:ascii="Arial" w:hAnsi="Arial" w:cs="Arial"/>
          <w:szCs w:val="24"/>
        </w:rPr>
        <w:t xml:space="preserve">of the Estate. The reviewed Policy seeks to maintain the built form and streetscape which has been established in the Estate. No material change is proposed to the policy measures. </w:t>
      </w:r>
      <w:r w:rsidRPr="0050628E">
        <w:rPr>
          <w:rFonts w:ascii="Arial" w:hAnsi="Arial" w:cs="Arial"/>
          <w:b/>
          <w:bCs/>
          <w:szCs w:val="24"/>
        </w:rPr>
        <w:t>Attachment 1</w:t>
      </w:r>
      <w:r w:rsidRPr="0050628E">
        <w:rPr>
          <w:rFonts w:ascii="Arial" w:hAnsi="Arial" w:cs="Arial"/>
          <w:szCs w:val="24"/>
        </w:rPr>
        <w:t xml:space="preserve"> contains the draft Policy. </w:t>
      </w:r>
    </w:p>
    <w:p w14:paraId="072B09D8" w14:textId="77777777" w:rsidR="0001479D" w:rsidRPr="0050628E" w:rsidRDefault="0001479D" w:rsidP="00A06016">
      <w:pPr>
        <w:ind w:right="-238"/>
        <w:jc w:val="both"/>
        <w:rPr>
          <w:rFonts w:ascii="Arial" w:hAnsi="Arial" w:cs="Arial"/>
          <w:szCs w:val="24"/>
          <w:lang w:val="en-US"/>
        </w:rPr>
      </w:pPr>
    </w:p>
    <w:p w14:paraId="19254C62"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St Peters Square Residential Site Design Guidelines</w:t>
      </w:r>
    </w:p>
    <w:p w14:paraId="46F005D2" w14:textId="77777777" w:rsidR="0001479D" w:rsidRPr="0050628E" w:rsidRDefault="0001479D" w:rsidP="00A06016">
      <w:pPr>
        <w:ind w:left="-284" w:right="-238"/>
        <w:jc w:val="both"/>
        <w:rPr>
          <w:rFonts w:ascii="Arial" w:hAnsi="Arial" w:cs="Arial"/>
          <w:szCs w:val="24"/>
          <w:lang w:val="en-US"/>
        </w:rPr>
      </w:pPr>
    </w:p>
    <w:p w14:paraId="011C284D"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St Peters Square LPP was established to provide design and built form guidance for the development in the estate and provided reference to the St Peters Square Residential Site Design Guidelines. The Policy was adopted in September 1999. The Policy has been reformatted and reviewed with some standards updated to match the amended R-Codes which take effect in September 2023. The Policy seeks to maintain the built form and streetscape which has been established in the Estate. The reviewed Policy absorbs the guidance contained in the St Peters Square Site Design Guidelines and contains diagrams which were absent from the previously adopted version. The draft Policy is at </w:t>
      </w:r>
      <w:r w:rsidRPr="0050628E">
        <w:rPr>
          <w:rFonts w:ascii="Arial" w:hAnsi="Arial" w:cs="Arial"/>
          <w:b/>
          <w:bCs/>
          <w:szCs w:val="24"/>
          <w:lang w:val="en-US"/>
        </w:rPr>
        <w:t>Attachment 2</w:t>
      </w:r>
      <w:r w:rsidRPr="0050628E">
        <w:rPr>
          <w:rFonts w:ascii="Arial" w:hAnsi="Arial" w:cs="Arial"/>
          <w:szCs w:val="24"/>
          <w:lang w:val="en-US"/>
        </w:rPr>
        <w:t xml:space="preserve">. </w:t>
      </w:r>
    </w:p>
    <w:p w14:paraId="3042D1BD" w14:textId="77777777" w:rsidR="0001479D" w:rsidRPr="0050628E" w:rsidRDefault="0001479D" w:rsidP="00A06016">
      <w:pPr>
        <w:ind w:left="-284" w:right="-238"/>
        <w:jc w:val="both"/>
        <w:rPr>
          <w:rFonts w:ascii="Arial" w:hAnsi="Arial" w:cs="Arial"/>
          <w:szCs w:val="24"/>
          <w:lang w:val="en-US"/>
        </w:rPr>
      </w:pPr>
    </w:p>
    <w:p w14:paraId="0E75093F"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Hollywood Design Guidelines</w:t>
      </w:r>
    </w:p>
    <w:p w14:paraId="3AF05CBD" w14:textId="77777777" w:rsidR="0001479D" w:rsidRPr="0050628E" w:rsidRDefault="0001479D" w:rsidP="00A06016">
      <w:pPr>
        <w:ind w:left="-284" w:right="-238"/>
        <w:jc w:val="both"/>
        <w:rPr>
          <w:rFonts w:ascii="Arial" w:hAnsi="Arial" w:cs="Arial"/>
          <w:szCs w:val="24"/>
          <w:lang w:val="en-US"/>
        </w:rPr>
      </w:pPr>
    </w:p>
    <w:p w14:paraId="32228C4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Hollywood Design Guidelines LPP was developed in response to the subdivision of the former Hollywood High School site and contains the Design Guidelines developed in collaboration with the City and Mirvac (the Developer). The Hollywood Design Guidelines were adopted as a Local Development Plan under Town Planning Scheme No. 2 and are in effect until 19 October 2025. The LPP was adopted in January 2006. As there is one vacant lot remaining in the subdivision the provisions and guidance have remained unchanged. It is proposed once all lots are developed or on 19 October 2025, whichever comes first, that the Policy be reviewed to remove reference to the Developer and provide contemporary guidance and provisions to maintain the built form and streetscape provisions achieved within the subdivision. The draft Policy is at </w:t>
      </w:r>
      <w:r w:rsidRPr="0050628E">
        <w:rPr>
          <w:rFonts w:ascii="Arial" w:hAnsi="Arial" w:cs="Arial"/>
          <w:b/>
          <w:bCs/>
          <w:szCs w:val="24"/>
          <w:lang w:val="en-US"/>
        </w:rPr>
        <w:t>Attachment 3</w:t>
      </w:r>
      <w:r w:rsidRPr="0050628E">
        <w:rPr>
          <w:rFonts w:ascii="Arial" w:hAnsi="Arial" w:cs="Arial"/>
          <w:szCs w:val="24"/>
          <w:lang w:val="en-US"/>
        </w:rPr>
        <w:t xml:space="preserve">. </w:t>
      </w:r>
    </w:p>
    <w:p w14:paraId="726B3D47" w14:textId="77777777" w:rsidR="0001479D" w:rsidRPr="0050628E" w:rsidRDefault="0001479D" w:rsidP="00A06016">
      <w:pPr>
        <w:ind w:left="-284" w:right="-238"/>
        <w:jc w:val="both"/>
        <w:rPr>
          <w:rFonts w:ascii="Arial" w:hAnsi="Arial" w:cs="Arial"/>
          <w:szCs w:val="24"/>
          <w:lang w:val="en-US"/>
        </w:rPr>
      </w:pPr>
    </w:p>
    <w:p w14:paraId="171AB851" w14:textId="77777777" w:rsidR="0001479D" w:rsidRPr="0050628E" w:rsidRDefault="0001479D" w:rsidP="00A06016">
      <w:pPr>
        <w:ind w:left="-284" w:right="-238"/>
        <w:jc w:val="both"/>
        <w:rPr>
          <w:rFonts w:ascii="Arial" w:hAnsi="Arial" w:cs="Arial"/>
          <w:b/>
          <w:bCs/>
          <w:szCs w:val="24"/>
          <w:lang w:val="en-US"/>
        </w:rPr>
      </w:pPr>
      <w:r w:rsidRPr="0050628E">
        <w:rPr>
          <w:rFonts w:ascii="Arial" w:hAnsi="Arial" w:cs="Arial"/>
          <w:b/>
          <w:bCs/>
          <w:szCs w:val="24"/>
          <w:lang w:val="en-US"/>
        </w:rPr>
        <w:t>Swanbourne Design Guidelines</w:t>
      </w:r>
    </w:p>
    <w:p w14:paraId="771DC813" w14:textId="77777777" w:rsidR="0001479D" w:rsidRPr="0050628E" w:rsidRDefault="0001479D" w:rsidP="00A06016">
      <w:pPr>
        <w:ind w:left="-284" w:right="-238"/>
        <w:jc w:val="both"/>
        <w:rPr>
          <w:rFonts w:ascii="Arial" w:hAnsi="Arial" w:cs="Arial"/>
          <w:szCs w:val="24"/>
          <w:lang w:val="en-US"/>
        </w:rPr>
      </w:pPr>
    </w:p>
    <w:p w14:paraId="4C917A23"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The Swanbourne Design Guidelines LPP were developed in response to the subdivision of the former Swanbourne High School site and contains the Design Guidelines developed with collaboration by the City and Mirvac (the Developer). The Design Guidelines were adopted as Local Development Plans under Town Planning Scheme No. 2 and are in effect until 19 October 2025. The LPPs were initially adopted as two separate policies which covered different precincts of the subdivision. Design Guidelines A (dealing with precincts 1-5 and 9) was adopted in April 2007 and Design Guidelines B (precincts 6 -8) was adopted in September 2007. As there is one lot within the subdivision still undeveloped the provisions and guidance have remained unchanged. The Design Guidelines A and B have been reviewed and reformatted to combine into one Policy as much of the general guidance and provisions were duplicated in both policies. It is proposed once the remaining lot has been developed or on 19 October 2025, whichever comes first, that the Policy be reviewed to remove reference to the Developer and provide contemporary guidance and provisions to maintain the built form and streetscape provisions achieved with in Estate. </w:t>
      </w:r>
      <w:r w:rsidRPr="0050628E">
        <w:rPr>
          <w:rFonts w:ascii="Arial" w:hAnsi="Arial" w:cs="Arial"/>
          <w:b/>
          <w:bCs/>
          <w:szCs w:val="24"/>
          <w:lang w:val="en-US"/>
        </w:rPr>
        <w:t xml:space="preserve">Attachment 4 </w:t>
      </w:r>
      <w:r w:rsidRPr="0050628E">
        <w:rPr>
          <w:rFonts w:ascii="Arial" w:hAnsi="Arial" w:cs="Arial"/>
          <w:szCs w:val="24"/>
          <w:lang w:val="en-US"/>
        </w:rPr>
        <w:t xml:space="preserve">contains the draft Policy. </w:t>
      </w:r>
    </w:p>
    <w:p w14:paraId="040766A9" w14:textId="77777777" w:rsidR="0001479D" w:rsidRPr="0050628E" w:rsidRDefault="0001479D" w:rsidP="00A06016">
      <w:pPr>
        <w:ind w:left="-284" w:right="-238"/>
        <w:jc w:val="both"/>
        <w:rPr>
          <w:rFonts w:ascii="Arial" w:hAnsi="Arial" w:cs="Arial"/>
          <w:szCs w:val="24"/>
          <w:lang w:val="en-US"/>
        </w:rPr>
      </w:pPr>
    </w:p>
    <w:p w14:paraId="2AFA21FC" w14:textId="77777777" w:rsidR="0001479D" w:rsidRPr="0050628E" w:rsidRDefault="0001479D" w:rsidP="00A06016">
      <w:pPr>
        <w:ind w:left="-284" w:right="-238"/>
        <w:jc w:val="both"/>
        <w:rPr>
          <w:rFonts w:ascii="Arial" w:hAnsi="Arial" w:cs="Arial"/>
          <w:szCs w:val="24"/>
          <w:lang w:val="en-US"/>
        </w:rPr>
      </w:pPr>
    </w:p>
    <w:p w14:paraId="58F68A0D"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Consultation</w:t>
      </w:r>
    </w:p>
    <w:p w14:paraId="051AF5D5" w14:textId="77777777" w:rsidR="0001479D" w:rsidRPr="0050628E" w:rsidRDefault="0001479D" w:rsidP="00A06016">
      <w:pPr>
        <w:ind w:left="-284" w:right="-238"/>
        <w:jc w:val="both"/>
        <w:rPr>
          <w:rFonts w:ascii="Arial" w:hAnsi="Arial" w:cs="Arial"/>
          <w:b/>
          <w:szCs w:val="24"/>
          <w:lang w:val="en-US"/>
        </w:rPr>
      </w:pPr>
    </w:p>
    <w:p w14:paraId="7655AF70"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As the amendments to the policies are minor and do not look to alter the built form or policy measures no formal consultation has taken place or is proposed. </w:t>
      </w:r>
    </w:p>
    <w:p w14:paraId="50384B54" w14:textId="77777777" w:rsidR="0001479D" w:rsidRPr="0050628E" w:rsidRDefault="0001479D" w:rsidP="00A06016">
      <w:pPr>
        <w:ind w:left="-284" w:right="-238"/>
        <w:jc w:val="both"/>
        <w:rPr>
          <w:rFonts w:ascii="Arial" w:hAnsi="Arial" w:cs="Arial"/>
          <w:szCs w:val="24"/>
          <w:lang w:val="en-US"/>
        </w:rPr>
      </w:pPr>
    </w:p>
    <w:p w14:paraId="1AAEC83C" w14:textId="77777777" w:rsidR="0001479D" w:rsidRPr="0050628E" w:rsidRDefault="0001479D" w:rsidP="00A06016">
      <w:pPr>
        <w:ind w:left="-284" w:right="-238"/>
        <w:jc w:val="both"/>
        <w:rPr>
          <w:rFonts w:ascii="Arial" w:hAnsi="Arial" w:cs="Arial"/>
          <w:szCs w:val="24"/>
          <w:lang w:val="en-US"/>
        </w:rPr>
      </w:pPr>
    </w:p>
    <w:p w14:paraId="3E445CCB"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Strategic Implications</w:t>
      </w:r>
    </w:p>
    <w:p w14:paraId="5FA8BE06" w14:textId="77777777" w:rsidR="0001479D" w:rsidRPr="0050628E" w:rsidRDefault="0001479D" w:rsidP="00A06016">
      <w:pPr>
        <w:ind w:left="-284" w:right="-238"/>
        <w:jc w:val="both"/>
        <w:rPr>
          <w:rFonts w:ascii="Arial" w:hAnsi="Arial" w:cs="Arial"/>
          <w:szCs w:val="24"/>
          <w:highlight w:val="red"/>
          <w:lang w:val="en-US"/>
        </w:rPr>
      </w:pPr>
    </w:p>
    <w:p w14:paraId="678EC3B2"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szCs w:val="24"/>
          <w:lang w:val="en-US"/>
        </w:rPr>
        <w:t xml:space="preserve">This item relates to the following elements from the City’s Strategic Community Plan. </w:t>
      </w:r>
    </w:p>
    <w:p w14:paraId="6AF6637F" w14:textId="77777777" w:rsidR="0001479D" w:rsidRPr="0050628E" w:rsidRDefault="0001479D" w:rsidP="00A06016">
      <w:pPr>
        <w:ind w:right="-238"/>
        <w:jc w:val="both"/>
        <w:rPr>
          <w:rFonts w:ascii="Arial" w:hAnsi="Arial" w:cs="Arial"/>
          <w:b/>
          <w:color w:val="17365D" w:themeColor="text2" w:themeShade="BF"/>
          <w:szCs w:val="24"/>
          <w:lang w:val="en-US"/>
        </w:rPr>
      </w:pPr>
    </w:p>
    <w:p w14:paraId="0953E531" w14:textId="77777777" w:rsidR="0001479D" w:rsidRPr="0050628E" w:rsidRDefault="0001479D" w:rsidP="00A06016">
      <w:pPr>
        <w:ind w:left="-284" w:right="-238"/>
        <w:jc w:val="both"/>
        <w:rPr>
          <w:rFonts w:ascii="Arial" w:hAnsi="Arial" w:cs="Arial"/>
          <w:szCs w:val="24"/>
          <w:lang w:val="en-US"/>
        </w:rPr>
      </w:pPr>
      <w:r w:rsidRPr="0050628E">
        <w:rPr>
          <w:rFonts w:ascii="Arial" w:hAnsi="Arial" w:cs="Arial"/>
          <w:b/>
          <w:color w:val="17365D" w:themeColor="text2" w:themeShade="BF"/>
          <w:szCs w:val="24"/>
          <w:lang w:val="en-US"/>
        </w:rPr>
        <w:t>Vision</w:t>
      </w:r>
      <w:r w:rsidRPr="0050628E">
        <w:rPr>
          <w:rFonts w:ascii="Arial" w:hAnsi="Arial" w:cs="Arial"/>
          <w:szCs w:val="24"/>
          <w:lang w:val="en-US"/>
        </w:rPr>
        <w:t xml:space="preserve"> </w:t>
      </w:r>
      <w:r w:rsidRPr="0050628E">
        <w:rPr>
          <w:rFonts w:ascii="Arial" w:hAnsi="Arial" w:cs="Arial"/>
          <w:szCs w:val="24"/>
        </w:rPr>
        <w:tab/>
      </w:r>
      <w:r w:rsidRPr="0050628E">
        <w:rPr>
          <w:rFonts w:ascii="Arial" w:hAnsi="Arial" w:cs="Arial"/>
          <w:szCs w:val="24"/>
        </w:rPr>
        <w:tab/>
      </w:r>
      <w:r w:rsidRPr="0050628E">
        <w:rPr>
          <w:rFonts w:ascii="Arial" w:hAnsi="Arial" w:cs="Arial"/>
          <w:szCs w:val="24"/>
          <w:lang w:val="en-US"/>
        </w:rPr>
        <w:t>Our city will be an environmentally-sensitive, beautiful and inclusive place.</w:t>
      </w:r>
    </w:p>
    <w:p w14:paraId="0B3BA716"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
          <w:color w:val="17365D" w:themeColor="text2" w:themeShade="BF"/>
          <w:szCs w:val="24"/>
          <w:lang w:val="en-US"/>
        </w:rPr>
        <w:t>Values</w:t>
      </w:r>
      <w:r w:rsidRPr="0050628E">
        <w:rPr>
          <w:rFonts w:ascii="Arial" w:hAnsi="Arial" w:cs="Arial"/>
          <w:bCs/>
          <w:szCs w:val="24"/>
          <w:lang w:val="en-US"/>
        </w:rPr>
        <w:tab/>
        <w:t xml:space="preserve"> </w:t>
      </w:r>
      <w:r w:rsidRPr="0050628E">
        <w:rPr>
          <w:rFonts w:ascii="Arial" w:hAnsi="Arial" w:cs="Arial"/>
          <w:bCs/>
          <w:szCs w:val="24"/>
          <w:lang w:val="en-US"/>
        </w:rPr>
        <w:tab/>
      </w:r>
      <w:r w:rsidRPr="0050628E">
        <w:rPr>
          <w:rFonts w:ascii="Arial" w:hAnsi="Arial" w:cs="Arial"/>
          <w:b/>
          <w:szCs w:val="24"/>
          <w:lang w:val="en-US"/>
        </w:rPr>
        <w:t>Great Natural and Built Environment</w:t>
      </w:r>
    </w:p>
    <w:p w14:paraId="0A85AD78"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We protect our enhanced, engaging community spaces, heritage, the natural environment and our biodiversity through well-planned and managed development.</w:t>
      </w:r>
    </w:p>
    <w:p w14:paraId="455C8A18" w14:textId="77777777" w:rsidR="0001479D" w:rsidRPr="0050628E" w:rsidRDefault="0001479D" w:rsidP="00A06016">
      <w:pPr>
        <w:ind w:left="-567" w:right="-238"/>
        <w:jc w:val="both"/>
        <w:rPr>
          <w:rFonts w:ascii="Arial" w:hAnsi="Arial" w:cs="Arial"/>
          <w:bCs/>
          <w:szCs w:val="24"/>
          <w:lang w:val="en-US"/>
        </w:rPr>
      </w:pPr>
    </w:p>
    <w:p w14:paraId="0A2A88B9" w14:textId="77777777" w:rsidR="0001479D" w:rsidRPr="0050628E" w:rsidRDefault="0001479D" w:rsidP="00A06016">
      <w:pPr>
        <w:ind w:left="-131" w:right="-238" w:firstLine="1549"/>
        <w:jc w:val="both"/>
        <w:rPr>
          <w:rFonts w:ascii="Arial" w:hAnsi="Arial" w:cs="Arial"/>
          <w:b/>
          <w:szCs w:val="24"/>
          <w:lang w:val="en-US"/>
        </w:rPr>
      </w:pPr>
      <w:r w:rsidRPr="0050628E">
        <w:rPr>
          <w:rFonts w:ascii="Arial" w:hAnsi="Arial" w:cs="Arial"/>
          <w:b/>
          <w:szCs w:val="24"/>
          <w:lang w:val="en-US"/>
        </w:rPr>
        <w:t>Reflects Identities</w:t>
      </w:r>
    </w:p>
    <w:p w14:paraId="1CCBD80F" w14:textId="77777777" w:rsidR="0001479D" w:rsidRPr="0050628E" w:rsidRDefault="0001479D" w:rsidP="00A06016">
      <w:pPr>
        <w:ind w:left="1418" w:right="-238"/>
        <w:jc w:val="both"/>
        <w:rPr>
          <w:rFonts w:ascii="Arial" w:hAnsi="Arial" w:cs="Arial"/>
          <w:bCs/>
          <w:szCs w:val="24"/>
          <w:lang w:val="en-US"/>
        </w:rPr>
      </w:pPr>
      <w:r w:rsidRPr="0050628E">
        <w:rPr>
          <w:rFonts w:ascii="Arial" w:hAnsi="Arial" w:cs="Arial"/>
          <w:bCs/>
          <w:szCs w:val="24"/>
          <w:lang w:val="en-US"/>
        </w:rPr>
        <w:t xml:space="preserve">We value our precinct character and charm. Our </w:t>
      </w:r>
      <w:proofErr w:type="spellStart"/>
      <w:r w:rsidRPr="0050628E">
        <w:rPr>
          <w:rFonts w:ascii="Arial" w:hAnsi="Arial" w:cs="Arial"/>
          <w:bCs/>
          <w:szCs w:val="24"/>
          <w:lang w:val="en-US"/>
        </w:rPr>
        <w:t>neighbourhoods</w:t>
      </w:r>
      <w:proofErr w:type="spellEnd"/>
      <w:r w:rsidRPr="0050628E">
        <w:rPr>
          <w:rFonts w:ascii="Arial" w:hAnsi="Arial" w:cs="Arial"/>
          <w:bCs/>
          <w:szCs w:val="24"/>
          <w:lang w:val="en-US"/>
        </w:rPr>
        <w:t xml:space="preserve"> are family-friendly with a strong sense of place.</w:t>
      </w:r>
    </w:p>
    <w:p w14:paraId="532C696D" w14:textId="77777777" w:rsidR="0001479D" w:rsidRPr="0050628E" w:rsidRDefault="0001479D" w:rsidP="00A06016">
      <w:pPr>
        <w:ind w:right="-238"/>
        <w:jc w:val="both"/>
        <w:rPr>
          <w:rFonts w:ascii="Arial" w:hAnsi="Arial" w:cs="Arial"/>
          <w:bCs/>
          <w:szCs w:val="24"/>
          <w:lang w:val="en-US"/>
        </w:rPr>
      </w:pPr>
    </w:p>
    <w:p w14:paraId="69D55A5B" w14:textId="77777777" w:rsidR="0001479D" w:rsidRPr="0050628E" w:rsidRDefault="0001479D" w:rsidP="00A06016">
      <w:pPr>
        <w:ind w:left="-284" w:right="-238"/>
        <w:jc w:val="both"/>
        <w:rPr>
          <w:rFonts w:ascii="Arial" w:hAnsi="Arial" w:cs="Arial"/>
          <w:b/>
          <w:bCs/>
          <w:color w:val="17365D" w:themeColor="text2" w:themeShade="BF"/>
          <w:szCs w:val="24"/>
          <w:lang w:val="en-US"/>
        </w:rPr>
      </w:pPr>
      <w:r w:rsidRPr="0050628E">
        <w:rPr>
          <w:rFonts w:ascii="Arial" w:eastAsia="Acumin Pro" w:hAnsi="Arial" w:cs="Arial"/>
          <w:b/>
          <w:bCs/>
          <w:color w:val="17365D" w:themeColor="text2" w:themeShade="BF"/>
          <w:szCs w:val="24"/>
          <w:lang w:val="en-US"/>
        </w:rPr>
        <w:t>Priority</w:t>
      </w:r>
      <w:r w:rsidRPr="0050628E">
        <w:rPr>
          <w:rFonts w:ascii="Arial" w:hAnsi="Arial" w:cs="Arial"/>
          <w:b/>
          <w:bCs/>
          <w:color w:val="17365D" w:themeColor="text2" w:themeShade="BF"/>
          <w:szCs w:val="24"/>
          <w:lang w:val="en-US"/>
        </w:rPr>
        <w:t xml:space="preserve"> Area</w:t>
      </w:r>
      <w:r w:rsidRPr="0050628E">
        <w:rPr>
          <w:rFonts w:ascii="Arial" w:hAnsi="Arial" w:cs="Arial"/>
          <w:b/>
          <w:bCs/>
          <w:color w:val="17365D" w:themeColor="text2" w:themeShade="BF"/>
          <w:szCs w:val="24"/>
          <w:lang w:val="en-US"/>
        </w:rPr>
        <w:tab/>
      </w:r>
      <w:r w:rsidRPr="0050628E">
        <w:rPr>
          <w:rFonts w:ascii="Arial" w:hAnsi="Arial" w:cs="Arial"/>
          <w:szCs w:val="24"/>
          <w:lang w:val="en-US"/>
        </w:rPr>
        <w:t>Urban form - protecting our quality living environment.</w:t>
      </w:r>
    </w:p>
    <w:p w14:paraId="38F83425" w14:textId="77777777" w:rsidR="0001479D" w:rsidRPr="0050628E" w:rsidRDefault="0001479D" w:rsidP="00A06016">
      <w:pPr>
        <w:ind w:left="436" w:right="-238" w:firstLine="1004"/>
        <w:jc w:val="both"/>
        <w:rPr>
          <w:rFonts w:ascii="Arial" w:hAnsi="Arial" w:cs="Arial"/>
          <w:b/>
          <w:bCs/>
          <w:color w:val="17365D" w:themeColor="text2" w:themeShade="BF"/>
          <w:szCs w:val="24"/>
          <w:lang w:val="en-US"/>
        </w:rPr>
      </w:pPr>
      <w:r w:rsidRPr="0050628E">
        <w:rPr>
          <w:rFonts w:ascii="Arial" w:hAnsi="Arial" w:cs="Arial"/>
          <w:szCs w:val="24"/>
          <w:lang w:val="en-US"/>
        </w:rPr>
        <w:t>Encouraging sustainable building.</w:t>
      </w:r>
    </w:p>
    <w:p w14:paraId="24F5362D" w14:textId="77777777" w:rsidR="0001479D" w:rsidRPr="0050628E" w:rsidRDefault="0001479D" w:rsidP="00A06016">
      <w:pPr>
        <w:ind w:left="-567" w:right="-238"/>
        <w:jc w:val="both"/>
        <w:rPr>
          <w:rFonts w:ascii="Arial" w:hAnsi="Arial" w:cs="Arial"/>
          <w:b/>
          <w:szCs w:val="24"/>
          <w:lang w:val="en-US"/>
        </w:rPr>
      </w:pPr>
    </w:p>
    <w:p w14:paraId="6E2C21CE" w14:textId="77777777" w:rsidR="0001479D" w:rsidRPr="0050628E" w:rsidRDefault="0001479D" w:rsidP="00A06016">
      <w:pPr>
        <w:ind w:left="-567" w:right="-238"/>
        <w:jc w:val="both"/>
        <w:rPr>
          <w:rFonts w:ascii="Arial" w:hAnsi="Arial" w:cs="Arial"/>
          <w:bCs/>
          <w:szCs w:val="24"/>
          <w:lang w:val="en-US"/>
        </w:rPr>
      </w:pPr>
    </w:p>
    <w:p w14:paraId="2E19C44A"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Budget/Financial Implications</w:t>
      </w:r>
    </w:p>
    <w:p w14:paraId="2D8C0674" w14:textId="77777777" w:rsidR="0001479D" w:rsidRPr="0050628E" w:rsidRDefault="0001479D" w:rsidP="00A06016">
      <w:pPr>
        <w:ind w:left="-284" w:right="-238"/>
        <w:jc w:val="both"/>
        <w:rPr>
          <w:rFonts w:ascii="Arial" w:hAnsi="Arial" w:cs="Arial"/>
          <w:b/>
          <w:szCs w:val="24"/>
          <w:highlight w:val="yellow"/>
          <w:lang w:val="en-US"/>
        </w:rPr>
      </w:pPr>
    </w:p>
    <w:p w14:paraId="6FE05320" w14:textId="1D91C09A" w:rsidR="0001479D" w:rsidRPr="0050628E" w:rsidRDefault="0001479D" w:rsidP="00A06016">
      <w:pPr>
        <w:ind w:left="-284" w:right="-238"/>
        <w:jc w:val="both"/>
        <w:rPr>
          <w:rFonts w:ascii="Arial" w:hAnsi="Arial" w:cs="Arial"/>
          <w:szCs w:val="24"/>
          <w:lang w:val="en-US"/>
        </w:rPr>
      </w:pPr>
      <w:r w:rsidRPr="0050628E">
        <w:rPr>
          <w:rFonts w:ascii="Arial" w:eastAsia="Acumin Pro" w:hAnsi="Arial" w:cs="Arial"/>
          <w:szCs w:val="24"/>
          <w:lang w:val="en-US"/>
        </w:rPr>
        <w:t>Nil</w:t>
      </w:r>
      <w:r w:rsidR="002B76BE">
        <w:rPr>
          <w:rFonts w:ascii="Arial" w:eastAsia="Acumin Pro" w:hAnsi="Arial" w:cs="Arial"/>
          <w:szCs w:val="24"/>
          <w:lang w:val="en-US"/>
        </w:rPr>
        <w:t>.</w:t>
      </w:r>
      <w:r w:rsidRPr="0050628E">
        <w:rPr>
          <w:rFonts w:ascii="Arial" w:eastAsia="Acumin Pro" w:hAnsi="Arial" w:cs="Arial"/>
          <w:szCs w:val="24"/>
          <w:lang w:val="en-US"/>
        </w:rPr>
        <w:t xml:space="preserve"> </w:t>
      </w:r>
    </w:p>
    <w:p w14:paraId="0BE1DB4E" w14:textId="77777777" w:rsidR="0001479D" w:rsidRPr="0050628E" w:rsidRDefault="0001479D" w:rsidP="00A06016">
      <w:pPr>
        <w:ind w:left="-284" w:right="-238"/>
        <w:jc w:val="both"/>
        <w:rPr>
          <w:rFonts w:ascii="Arial" w:hAnsi="Arial" w:cs="Arial"/>
          <w:szCs w:val="24"/>
          <w:lang w:val="en-US"/>
        </w:rPr>
      </w:pPr>
    </w:p>
    <w:p w14:paraId="72A6E95E" w14:textId="77777777" w:rsidR="0001479D" w:rsidRPr="0050628E" w:rsidRDefault="0001479D" w:rsidP="00A06016">
      <w:pPr>
        <w:ind w:left="-284" w:right="-238"/>
        <w:jc w:val="both"/>
        <w:rPr>
          <w:rFonts w:ascii="Arial" w:hAnsi="Arial" w:cs="Arial"/>
          <w:szCs w:val="24"/>
          <w:highlight w:val="yellow"/>
          <w:lang w:val="en-US"/>
        </w:rPr>
      </w:pPr>
    </w:p>
    <w:p w14:paraId="0853B78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Legislative and Policy Implications</w:t>
      </w:r>
    </w:p>
    <w:p w14:paraId="0EB4A3F7" w14:textId="77777777" w:rsidR="0001479D" w:rsidRPr="0050628E" w:rsidRDefault="0001479D" w:rsidP="00A06016">
      <w:pPr>
        <w:ind w:left="-284" w:right="-238"/>
        <w:jc w:val="both"/>
        <w:rPr>
          <w:rFonts w:ascii="Arial" w:hAnsi="Arial" w:cs="Arial"/>
          <w:b/>
          <w:szCs w:val="24"/>
          <w:lang w:val="en-US"/>
        </w:rPr>
      </w:pPr>
    </w:p>
    <w:p w14:paraId="4303001D"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Regulation 5(2) of the </w:t>
      </w:r>
      <w:r w:rsidRPr="001401FA">
        <w:rPr>
          <w:rFonts w:ascii="Arial" w:hAnsi="Arial" w:cs="Arial"/>
          <w:bCs/>
          <w:i/>
          <w:iCs/>
          <w:szCs w:val="24"/>
          <w:lang w:val="en-US"/>
        </w:rPr>
        <w:t>Planning and Development (Local Planning Schemes) Regulations 2015</w:t>
      </w:r>
      <w:r w:rsidRPr="0050628E">
        <w:rPr>
          <w:rFonts w:ascii="Arial" w:hAnsi="Arial" w:cs="Arial"/>
          <w:bCs/>
          <w:szCs w:val="24"/>
          <w:lang w:val="en-US"/>
        </w:rPr>
        <w:t xml:space="preserve"> allows the local government to make amendments to local planning policies without advertising the amendments if, in the opinion of the local government, the amendment is minor. </w:t>
      </w:r>
    </w:p>
    <w:p w14:paraId="65283A04"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346915B" w14:textId="77777777" w:rsidR="0001479D" w:rsidRPr="009905F7" w:rsidRDefault="0001479D" w:rsidP="00A06016">
      <w:pPr>
        <w:ind w:left="-284" w:right="-238"/>
        <w:jc w:val="both"/>
        <w:rPr>
          <w:rFonts w:ascii="Arial" w:hAnsi="Arial" w:cs="Arial"/>
          <w:b/>
          <w:color w:val="17365D" w:themeColor="text2" w:themeShade="BF"/>
          <w:szCs w:val="28"/>
          <w:lang w:val="en-US"/>
        </w:rPr>
      </w:pPr>
    </w:p>
    <w:p w14:paraId="55432B1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Decision Implications</w:t>
      </w:r>
    </w:p>
    <w:p w14:paraId="0CD92C29" w14:textId="77777777" w:rsidR="0001479D" w:rsidRPr="0050628E" w:rsidRDefault="0001479D" w:rsidP="00A06016">
      <w:pPr>
        <w:ind w:left="-284" w:right="-238"/>
        <w:jc w:val="both"/>
        <w:rPr>
          <w:rFonts w:ascii="Arial" w:hAnsi="Arial" w:cs="Arial"/>
          <w:b/>
          <w:szCs w:val="24"/>
          <w:lang w:val="en-US"/>
        </w:rPr>
      </w:pPr>
    </w:p>
    <w:p w14:paraId="027FDEB7"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 xml:space="preserve">If Council resolves to endorse the recommendation without modifications, the Policies will become operative and replace the existing Policies after public notice has been given. </w:t>
      </w:r>
    </w:p>
    <w:p w14:paraId="7E8FC055" w14:textId="77777777" w:rsidR="0001479D" w:rsidRPr="0050628E" w:rsidRDefault="0001479D" w:rsidP="00A06016">
      <w:pPr>
        <w:ind w:left="-284" w:right="-238"/>
        <w:jc w:val="both"/>
        <w:rPr>
          <w:rFonts w:ascii="Arial" w:hAnsi="Arial" w:cs="Arial"/>
          <w:bCs/>
          <w:szCs w:val="24"/>
          <w:lang w:val="en-US"/>
        </w:rPr>
      </w:pPr>
    </w:p>
    <w:p w14:paraId="6BD28360" w14:textId="77777777" w:rsidR="0001479D" w:rsidRPr="0050628E" w:rsidRDefault="0001479D" w:rsidP="00A06016">
      <w:pPr>
        <w:ind w:left="-284" w:right="-238"/>
        <w:jc w:val="both"/>
        <w:rPr>
          <w:rFonts w:ascii="Arial" w:hAnsi="Arial" w:cs="Arial"/>
          <w:bCs/>
          <w:szCs w:val="24"/>
          <w:lang w:val="en-US"/>
        </w:rPr>
      </w:pPr>
      <w:r w:rsidRPr="0050628E">
        <w:rPr>
          <w:rFonts w:ascii="Arial" w:hAnsi="Arial" w:cs="Arial"/>
          <w:bCs/>
          <w:szCs w:val="24"/>
          <w:lang w:val="en-US"/>
        </w:rPr>
        <w:t>If Council resolves to endorse the recommendation with modifications, and the modifications are significant, the Policy should be advertised prior to being put back to Council for adoption. If the modifications are minor the draft Policies will become operative and replace the existing Policies after public notice is given.</w:t>
      </w:r>
    </w:p>
    <w:p w14:paraId="0606EC72" w14:textId="77777777" w:rsidR="0001479D" w:rsidRPr="0050628E" w:rsidRDefault="0001479D" w:rsidP="00A06016">
      <w:pPr>
        <w:ind w:left="-284" w:right="-238"/>
        <w:jc w:val="both"/>
        <w:rPr>
          <w:rFonts w:ascii="Arial" w:hAnsi="Arial" w:cs="Arial"/>
          <w:bCs/>
          <w:szCs w:val="24"/>
          <w:lang w:val="en-US"/>
        </w:rPr>
      </w:pPr>
    </w:p>
    <w:p w14:paraId="52A97A8D" w14:textId="77777777" w:rsidR="0001479D" w:rsidRPr="0050628E" w:rsidRDefault="0001479D" w:rsidP="00A06016">
      <w:pPr>
        <w:ind w:left="-284" w:right="-238"/>
        <w:jc w:val="both"/>
        <w:rPr>
          <w:rFonts w:ascii="Arial" w:hAnsi="Arial" w:cs="Arial"/>
          <w:szCs w:val="24"/>
        </w:rPr>
      </w:pPr>
      <w:r w:rsidRPr="0050628E">
        <w:rPr>
          <w:rFonts w:ascii="Arial" w:hAnsi="Arial" w:cs="Arial"/>
          <w:bCs/>
          <w:szCs w:val="24"/>
          <w:lang w:val="en-US"/>
        </w:rPr>
        <w:t xml:space="preserve">If Council resolves not to endorse the recommendation, the existing Policies will remain in use by the City when addressing Development Applications within these Estates and subdivisions. </w:t>
      </w:r>
    </w:p>
    <w:p w14:paraId="4ACF4259" w14:textId="77777777" w:rsidR="0001479D" w:rsidRPr="0050628E" w:rsidRDefault="0001479D" w:rsidP="00A06016">
      <w:pPr>
        <w:ind w:left="-284" w:right="-238"/>
        <w:jc w:val="both"/>
        <w:rPr>
          <w:rFonts w:ascii="Arial" w:hAnsi="Arial" w:cs="Arial"/>
          <w:szCs w:val="24"/>
        </w:rPr>
      </w:pPr>
    </w:p>
    <w:p w14:paraId="0C3122FB" w14:textId="77777777" w:rsidR="0001479D" w:rsidRPr="0050628E" w:rsidRDefault="0001479D" w:rsidP="00A06016">
      <w:pPr>
        <w:ind w:left="-284" w:right="-238"/>
        <w:jc w:val="both"/>
        <w:rPr>
          <w:rFonts w:ascii="Arial" w:hAnsi="Arial" w:cs="Arial"/>
          <w:szCs w:val="24"/>
        </w:rPr>
      </w:pPr>
    </w:p>
    <w:p w14:paraId="5417B812"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Conclusion</w:t>
      </w:r>
    </w:p>
    <w:p w14:paraId="2CFD6FEB" w14:textId="77777777" w:rsidR="0001479D" w:rsidRPr="0050628E" w:rsidRDefault="0001479D" w:rsidP="00A06016">
      <w:pPr>
        <w:ind w:left="-284" w:right="-238"/>
        <w:jc w:val="both"/>
        <w:rPr>
          <w:rFonts w:ascii="Arial" w:hAnsi="Arial" w:cs="Arial"/>
          <w:bCs/>
          <w:szCs w:val="24"/>
          <w:lang w:val="en-US"/>
        </w:rPr>
      </w:pPr>
    </w:p>
    <w:p w14:paraId="11BB5AFF" w14:textId="77777777" w:rsidR="0001479D" w:rsidRPr="0050628E" w:rsidRDefault="0001479D" w:rsidP="00A06016">
      <w:pPr>
        <w:ind w:left="-284" w:right="-238"/>
        <w:jc w:val="both"/>
        <w:rPr>
          <w:rFonts w:ascii="Arial" w:hAnsi="Arial" w:cs="Arial"/>
          <w:bCs/>
          <w:szCs w:val="24"/>
        </w:rPr>
      </w:pPr>
      <w:r w:rsidRPr="0050628E">
        <w:rPr>
          <w:rFonts w:ascii="Arial" w:hAnsi="Arial" w:cs="Arial"/>
          <w:szCs w:val="24"/>
        </w:rPr>
        <w:t>The suite of Policies has been reviewed and updated to provide applicants with clear and concise provisions for developments within the Allen Park and St Peters Square Estates and the Hollywood and Swanbourne subdivisions.</w:t>
      </w:r>
    </w:p>
    <w:p w14:paraId="5B9EAD32" w14:textId="5AE6F41C" w:rsidR="0001479D" w:rsidRDefault="0001479D" w:rsidP="00A06016">
      <w:pPr>
        <w:ind w:left="-284" w:right="-238"/>
        <w:jc w:val="both"/>
        <w:rPr>
          <w:rFonts w:ascii="Arial" w:hAnsi="Arial" w:cs="Arial"/>
          <w:bCs/>
          <w:szCs w:val="24"/>
        </w:rPr>
      </w:pPr>
    </w:p>
    <w:p w14:paraId="66CDA5C2" w14:textId="77777777" w:rsidR="002B76BE" w:rsidRPr="0050628E" w:rsidRDefault="002B76BE" w:rsidP="00A06016">
      <w:pPr>
        <w:ind w:left="-284" w:right="-238"/>
        <w:jc w:val="both"/>
        <w:rPr>
          <w:rFonts w:ascii="Arial" w:hAnsi="Arial" w:cs="Arial"/>
          <w:bCs/>
          <w:szCs w:val="24"/>
        </w:rPr>
      </w:pPr>
    </w:p>
    <w:p w14:paraId="716738B8" w14:textId="77777777" w:rsidR="0001479D" w:rsidRPr="0050628E" w:rsidRDefault="0001479D" w:rsidP="00A06016">
      <w:pPr>
        <w:ind w:left="-284" w:right="-238"/>
        <w:jc w:val="both"/>
        <w:rPr>
          <w:rFonts w:ascii="Arial" w:hAnsi="Arial" w:cs="Arial"/>
          <w:b/>
          <w:color w:val="244061" w:themeColor="accent1" w:themeShade="80"/>
          <w:sz w:val="28"/>
          <w:szCs w:val="32"/>
          <w:lang w:val="en-US"/>
        </w:rPr>
      </w:pPr>
      <w:r w:rsidRPr="0050628E">
        <w:rPr>
          <w:rFonts w:ascii="Arial" w:hAnsi="Arial" w:cs="Arial"/>
          <w:b/>
          <w:color w:val="244061" w:themeColor="accent1" w:themeShade="80"/>
          <w:sz w:val="28"/>
          <w:szCs w:val="32"/>
          <w:lang w:val="en-US"/>
        </w:rPr>
        <w:t>Further Information</w:t>
      </w:r>
    </w:p>
    <w:p w14:paraId="1FF7D7B8" w14:textId="77777777" w:rsidR="0001479D" w:rsidRPr="0050628E" w:rsidRDefault="0001479D" w:rsidP="00A06016">
      <w:pPr>
        <w:ind w:left="-284" w:right="-238"/>
        <w:jc w:val="both"/>
        <w:rPr>
          <w:rFonts w:ascii="Arial" w:hAnsi="Arial" w:cs="Arial"/>
          <w:b/>
          <w:szCs w:val="24"/>
          <w:lang w:val="en-US"/>
        </w:rPr>
      </w:pPr>
    </w:p>
    <w:p w14:paraId="021B5E7A" w14:textId="51DA1F0A" w:rsidR="0001479D" w:rsidRDefault="0001479D" w:rsidP="00A06016">
      <w:pPr>
        <w:ind w:left="-284" w:right="-238"/>
        <w:jc w:val="both"/>
        <w:rPr>
          <w:rFonts w:ascii="Arial" w:hAnsi="Arial" w:cs="Arial"/>
          <w:bCs/>
          <w:szCs w:val="24"/>
          <w:lang w:val="en-US"/>
        </w:rPr>
      </w:pPr>
      <w:r w:rsidRPr="0050628E">
        <w:rPr>
          <w:rFonts w:ascii="Arial" w:hAnsi="Arial" w:cs="Arial"/>
          <w:bCs/>
          <w:szCs w:val="24"/>
          <w:lang w:val="en-US"/>
        </w:rPr>
        <w:t>Nil</w:t>
      </w:r>
      <w:r w:rsidR="00EB1134">
        <w:rPr>
          <w:rFonts w:ascii="Arial" w:hAnsi="Arial" w:cs="Arial"/>
          <w:bCs/>
          <w:szCs w:val="24"/>
          <w:lang w:val="en-US"/>
        </w:rPr>
        <w:t>.</w:t>
      </w:r>
    </w:p>
    <w:p w14:paraId="625821F6" w14:textId="77777777" w:rsidR="00B40CA6" w:rsidRDefault="00B40CA6" w:rsidP="00A06016">
      <w:pPr>
        <w:ind w:left="-284" w:right="-238"/>
        <w:rPr>
          <w:rFonts w:ascii="Arial" w:hAnsi="Arial" w:cs="Arial"/>
          <w:caps/>
          <w:color w:val="17365D" w:themeColor="text2" w:themeShade="BF"/>
          <w:szCs w:val="24"/>
        </w:rPr>
      </w:pPr>
    </w:p>
    <w:p w14:paraId="3A3BD1F1" w14:textId="77777777" w:rsidR="00947854" w:rsidRDefault="00947854" w:rsidP="00A06016">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7481FFB6" w:rsidR="00B40CA6" w:rsidRDefault="0052098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42295940"/>
      <w:r>
        <w:rPr>
          <w:rFonts w:ascii="Arial" w:hAnsi="Arial" w:cs="Arial"/>
          <w:caps w:val="0"/>
          <w:color w:val="17365D" w:themeColor="text2" w:themeShade="BF"/>
          <w:szCs w:val="28"/>
          <w:u w:val="none"/>
        </w:rPr>
        <w:t xml:space="preserve">PD33.07.23 - </w:t>
      </w:r>
      <w:r w:rsidR="002A7429" w:rsidRPr="002A7429">
        <w:rPr>
          <w:rFonts w:ascii="Arial" w:hAnsi="Arial" w:cs="Arial"/>
          <w:caps w:val="0"/>
          <w:color w:val="17365D" w:themeColor="text2" w:themeShade="BF"/>
          <w:szCs w:val="28"/>
          <w:u w:val="none"/>
        </w:rPr>
        <w:t>Consideration of Development Application – Five Grouped Dwellings at No. 2 Philip Road, Dalkeith</w:t>
      </w:r>
      <w:bookmarkEnd w:id="27"/>
    </w:p>
    <w:p w14:paraId="07D11178" w14:textId="77777777" w:rsidR="0001479D" w:rsidRPr="0001479D" w:rsidRDefault="0001479D" w:rsidP="0001479D">
      <w:pPr>
        <w:ind w:left="-284"/>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3222E2" w:rsidRPr="0050628E" w14:paraId="07C3A113" w14:textId="77777777">
        <w:tc>
          <w:tcPr>
            <w:tcW w:w="2349" w:type="dxa"/>
          </w:tcPr>
          <w:p w14:paraId="1795BCC3"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Meeting &amp; Date</w:t>
            </w:r>
          </w:p>
        </w:tc>
        <w:tc>
          <w:tcPr>
            <w:tcW w:w="7291" w:type="dxa"/>
          </w:tcPr>
          <w:p w14:paraId="66773F48"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Council Meeting – 25 July 2023</w:t>
            </w:r>
          </w:p>
        </w:tc>
      </w:tr>
      <w:tr w:rsidR="003222E2" w:rsidRPr="0050628E" w14:paraId="72601D37" w14:textId="77777777">
        <w:tc>
          <w:tcPr>
            <w:tcW w:w="2349" w:type="dxa"/>
          </w:tcPr>
          <w:p w14:paraId="7707094D"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Applicant</w:t>
            </w:r>
          </w:p>
        </w:tc>
        <w:tc>
          <w:tcPr>
            <w:tcW w:w="7291" w:type="dxa"/>
          </w:tcPr>
          <w:p w14:paraId="63FCC00A" w14:textId="77777777" w:rsidR="00CA0A77" w:rsidRPr="0050628E" w:rsidRDefault="00CA0A77">
            <w:pPr>
              <w:ind w:right="39"/>
              <w:jc w:val="both"/>
              <w:rPr>
                <w:rFonts w:ascii="Arial" w:eastAsia="Calibri" w:hAnsi="Arial" w:cs="Arial"/>
                <w:szCs w:val="24"/>
              </w:rPr>
            </w:pPr>
            <w:proofErr w:type="spellStart"/>
            <w:r w:rsidRPr="0050628E">
              <w:rPr>
                <w:rFonts w:ascii="Arial" w:hAnsi="Arial" w:cs="Arial"/>
                <w:szCs w:val="24"/>
                <w:lang w:val="en-AU"/>
              </w:rPr>
              <w:t>Westbridge</w:t>
            </w:r>
            <w:proofErr w:type="spellEnd"/>
            <w:r w:rsidRPr="0050628E">
              <w:rPr>
                <w:rFonts w:ascii="Arial" w:hAnsi="Arial" w:cs="Arial"/>
                <w:szCs w:val="24"/>
                <w:lang w:val="en-AU"/>
              </w:rPr>
              <w:t xml:space="preserve"> Funds Management</w:t>
            </w:r>
          </w:p>
        </w:tc>
      </w:tr>
      <w:tr w:rsidR="003222E2" w:rsidRPr="0050628E" w14:paraId="7596ED2C" w14:textId="77777777">
        <w:tc>
          <w:tcPr>
            <w:tcW w:w="2349" w:type="dxa"/>
          </w:tcPr>
          <w:p w14:paraId="6C4DC229"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bCs/>
                <w:color w:val="244061"/>
                <w:szCs w:val="24"/>
              </w:rPr>
              <w:t>Information Provided</w:t>
            </w:r>
          </w:p>
        </w:tc>
        <w:tc>
          <w:tcPr>
            <w:tcW w:w="7291" w:type="dxa"/>
          </w:tcPr>
          <w:p w14:paraId="7E1E9068"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 xml:space="preserve">All relevant information required for this assessment has been provided by the applicant. </w:t>
            </w:r>
          </w:p>
        </w:tc>
      </w:tr>
      <w:tr w:rsidR="003222E2" w:rsidRPr="0050628E" w14:paraId="0887EDA3" w14:textId="77777777">
        <w:tc>
          <w:tcPr>
            <w:tcW w:w="2349" w:type="dxa"/>
          </w:tcPr>
          <w:p w14:paraId="3A15B9E1" w14:textId="77777777" w:rsidR="00CA0A77" w:rsidRPr="0050628E" w:rsidRDefault="00CA0A77">
            <w:pPr>
              <w:ind w:right="110"/>
              <w:rPr>
                <w:rFonts w:ascii="Arial" w:eastAsia="Calibri" w:hAnsi="Arial" w:cs="Arial"/>
                <w:b/>
                <w:bCs/>
                <w:color w:val="244061"/>
                <w:szCs w:val="24"/>
              </w:rPr>
            </w:pPr>
            <w:r w:rsidRPr="0050628E">
              <w:rPr>
                <w:rFonts w:ascii="Arial" w:eastAsia="Calibri" w:hAnsi="Arial" w:cs="Arial"/>
                <w:b/>
                <w:bCs/>
                <w:color w:val="244061"/>
                <w:szCs w:val="24"/>
              </w:rPr>
              <w:t xml:space="preserve">Employee Disclosure under section 5.70 Local Government Act 1995 </w:t>
            </w:r>
          </w:p>
        </w:tc>
        <w:tc>
          <w:tcPr>
            <w:tcW w:w="7291" w:type="dxa"/>
          </w:tcPr>
          <w:p w14:paraId="6E88C12E" w14:textId="77777777" w:rsidR="00CA0A77" w:rsidRPr="0050628E" w:rsidRDefault="00CA0A77">
            <w:pPr>
              <w:tabs>
                <w:tab w:val="right" w:pos="595"/>
              </w:tabs>
              <w:ind w:right="39"/>
              <w:rPr>
                <w:rFonts w:ascii="Arial" w:eastAsia="Times New Roman" w:hAnsi="Arial" w:cs="Arial"/>
                <w:szCs w:val="24"/>
                <w:lang w:eastAsia="en-AU"/>
              </w:rPr>
            </w:pPr>
            <w:r w:rsidRPr="0050628E">
              <w:rPr>
                <w:rFonts w:ascii="Arial" w:eastAsia="Times New Roman" w:hAnsi="Arial" w:cs="Arial"/>
                <w:szCs w:val="24"/>
                <w:lang w:eastAsia="en-AU"/>
              </w:rPr>
              <w:t>The author, reviewers and authoriser of this report declare they have no financial or impartiality interest with this matter.</w:t>
            </w:r>
          </w:p>
          <w:p w14:paraId="0F67F6C1" w14:textId="77777777" w:rsidR="00CA0A77" w:rsidRPr="0050628E" w:rsidRDefault="00CA0A77">
            <w:pPr>
              <w:tabs>
                <w:tab w:val="right" w:pos="595"/>
              </w:tabs>
              <w:ind w:right="39"/>
              <w:rPr>
                <w:rFonts w:ascii="Arial" w:eastAsia="Times New Roman" w:hAnsi="Arial" w:cs="Arial"/>
                <w:szCs w:val="24"/>
                <w:lang w:eastAsia="en-AU"/>
              </w:rPr>
            </w:pPr>
          </w:p>
          <w:p w14:paraId="2271F31A" w14:textId="77777777" w:rsidR="00CA0A77" w:rsidRPr="0050628E" w:rsidRDefault="00CA0A77">
            <w:pPr>
              <w:ind w:right="39"/>
              <w:rPr>
                <w:rFonts w:ascii="Arial" w:eastAsia="Times New Roman" w:hAnsi="Arial" w:cs="Arial"/>
                <w:szCs w:val="24"/>
                <w:lang w:eastAsia="en-AU"/>
              </w:rPr>
            </w:pPr>
            <w:r w:rsidRPr="0050628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3222E2" w:rsidRPr="0050628E" w14:paraId="22D65051" w14:textId="77777777">
        <w:tc>
          <w:tcPr>
            <w:tcW w:w="2349" w:type="dxa"/>
          </w:tcPr>
          <w:p w14:paraId="61B43ABD"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Report Author</w:t>
            </w:r>
          </w:p>
        </w:tc>
        <w:tc>
          <w:tcPr>
            <w:tcW w:w="7291" w:type="dxa"/>
          </w:tcPr>
          <w:p w14:paraId="5A3E4B29"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Roy Winslow – Manager Urban Planning</w:t>
            </w:r>
          </w:p>
        </w:tc>
      </w:tr>
      <w:tr w:rsidR="003222E2" w:rsidRPr="0050628E" w14:paraId="4879028F" w14:textId="77777777">
        <w:tc>
          <w:tcPr>
            <w:tcW w:w="2349" w:type="dxa"/>
          </w:tcPr>
          <w:p w14:paraId="12D406E6" w14:textId="77246CED"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Director</w:t>
            </w:r>
          </w:p>
        </w:tc>
        <w:tc>
          <w:tcPr>
            <w:tcW w:w="7291" w:type="dxa"/>
          </w:tcPr>
          <w:p w14:paraId="6B19665E" w14:textId="77777777" w:rsidR="00CA0A77" w:rsidRPr="0050628E" w:rsidRDefault="00CA0A77">
            <w:pPr>
              <w:ind w:right="39"/>
              <w:jc w:val="both"/>
              <w:rPr>
                <w:rFonts w:ascii="Arial" w:eastAsia="Calibri" w:hAnsi="Arial" w:cs="Arial"/>
                <w:szCs w:val="24"/>
              </w:rPr>
            </w:pPr>
            <w:r w:rsidRPr="0050628E">
              <w:rPr>
                <w:rFonts w:ascii="Arial" w:eastAsia="Calibri" w:hAnsi="Arial" w:cs="Arial"/>
                <w:szCs w:val="24"/>
              </w:rPr>
              <w:t>Tony Free – Director Planning and Development</w:t>
            </w:r>
          </w:p>
        </w:tc>
      </w:tr>
      <w:tr w:rsidR="003222E2" w:rsidRPr="0050628E" w14:paraId="6F38D585" w14:textId="77777777">
        <w:tc>
          <w:tcPr>
            <w:tcW w:w="2349" w:type="dxa"/>
          </w:tcPr>
          <w:p w14:paraId="6563FCB1" w14:textId="77777777" w:rsidR="00CA0A77" w:rsidRPr="0050628E" w:rsidRDefault="00CA0A77">
            <w:pPr>
              <w:ind w:right="110"/>
              <w:jc w:val="both"/>
              <w:rPr>
                <w:rFonts w:ascii="Arial" w:eastAsia="Calibri" w:hAnsi="Arial" w:cs="Arial"/>
                <w:b/>
                <w:color w:val="244061"/>
                <w:szCs w:val="24"/>
              </w:rPr>
            </w:pPr>
            <w:r w:rsidRPr="0050628E">
              <w:rPr>
                <w:rFonts w:ascii="Arial" w:eastAsia="Calibri" w:hAnsi="Arial" w:cs="Arial"/>
                <w:b/>
                <w:color w:val="244061"/>
                <w:szCs w:val="24"/>
              </w:rPr>
              <w:t>Attachments</w:t>
            </w:r>
          </w:p>
        </w:tc>
        <w:tc>
          <w:tcPr>
            <w:tcW w:w="7291" w:type="dxa"/>
          </w:tcPr>
          <w:p w14:paraId="47E1FCD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Aerial Image and Zoning Map</w:t>
            </w:r>
            <w:r w:rsidRPr="0050628E">
              <w:rPr>
                <w:rFonts w:ascii="Arial" w:hAnsi="Arial" w:cs="Arial"/>
                <w:szCs w:val="32"/>
                <w:highlight w:val="yellow"/>
                <w:lang w:val="en-AU"/>
              </w:rPr>
              <w:t xml:space="preserve"> </w:t>
            </w:r>
          </w:p>
          <w:p w14:paraId="43ADF5E9" w14:textId="77777777" w:rsidR="00CA0A77" w:rsidRPr="0050628E" w:rsidRDefault="00CA0A77" w:rsidP="002E11F2">
            <w:pPr>
              <w:pStyle w:val="ListParagraph"/>
              <w:numPr>
                <w:ilvl w:val="0"/>
                <w:numId w:val="43"/>
              </w:numPr>
              <w:jc w:val="both"/>
              <w:rPr>
                <w:rFonts w:ascii="Arial" w:eastAsia="Calibri" w:hAnsi="Arial" w:cs="Arial"/>
                <w:szCs w:val="24"/>
                <w:lang w:val="en-AU"/>
              </w:rPr>
            </w:pPr>
            <w:r w:rsidRPr="0050628E">
              <w:rPr>
                <w:rFonts w:ascii="Arial" w:eastAsia="Calibri" w:hAnsi="Arial" w:cs="Arial"/>
                <w:szCs w:val="24"/>
                <w:lang w:val="en-AU"/>
              </w:rPr>
              <w:t>Development Plans dated 12 June 2023</w:t>
            </w:r>
          </w:p>
          <w:p w14:paraId="66C0AF72" w14:textId="3BA3D39E" w:rsidR="00CA0A77" w:rsidRPr="0050628E" w:rsidRDefault="2BD76486" w:rsidP="35E0B63D">
            <w:pPr>
              <w:numPr>
                <w:ilvl w:val="0"/>
                <w:numId w:val="43"/>
              </w:numPr>
              <w:contextualSpacing/>
              <w:jc w:val="both"/>
              <w:rPr>
                <w:rFonts w:ascii="Arial" w:eastAsia="Calibri" w:hAnsi="Arial" w:cs="Arial"/>
                <w:szCs w:val="24"/>
                <w:lang w:val="en-US"/>
              </w:rPr>
            </w:pPr>
            <w:r w:rsidRPr="35E0B63D">
              <w:rPr>
                <w:rFonts w:ascii="Arial" w:eastAsia="Calibri" w:hAnsi="Arial" w:cs="Arial"/>
                <w:szCs w:val="24"/>
                <w:lang w:val="en-AU"/>
              </w:rPr>
              <w:t>Swep</w:t>
            </w:r>
            <w:r w:rsidR="00E74050">
              <w:rPr>
                <w:rFonts w:ascii="Arial" w:eastAsia="Calibri" w:hAnsi="Arial" w:cs="Arial"/>
                <w:szCs w:val="24"/>
                <w:lang w:val="en-AU"/>
              </w:rPr>
              <w:t>t</w:t>
            </w:r>
            <w:r w:rsidRPr="35E0B63D">
              <w:rPr>
                <w:rFonts w:ascii="Arial" w:eastAsia="Calibri" w:hAnsi="Arial" w:cs="Arial"/>
                <w:szCs w:val="24"/>
                <w:lang w:val="en-AU"/>
              </w:rPr>
              <w:t xml:space="preserve"> Paths</w:t>
            </w:r>
            <w:r w:rsidR="001E6CDC">
              <w:rPr>
                <w:rFonts w:ascii="Arial" w:eastAsia="Calibri" w:hAnsi="Arial" w:cs="Arial"/>
                <w:szCs w:val="24"/>
                <w:lang w:val="en-AU"/>
              </w:rPr>
              <w:t xml:space="preserve"> </w:t>
            </w:r>
            <w:r w:rsidR="001E6CDC" w:rsidRPr="001E6CDC">
              <w:rPr>
                <w:rFonts w:ascii="Arial" w:eastAsia="Calibri" w:hAnsi="Arial" w:cs="Arial"/>
                <w:szCs w:val="24"/>
                <w:lang w:val="en-AU"/>
              </w:rPr>
              <w:t xml:space="preserve">- </w:t>
            </w:r>
            <w:r w:rsidR="001E6CDC" w:rsidRPr="001E6CDC">
              <w:rPr>
                <w:rStyle w:val="ui-provider"/>
                <w:rFonts w:ascii="Arial" w:hAnsi="Arial" w:cs="Arial"/>
              </w:rPr>
              <w:t>updated - (17 July 2023).</w:t>
            </w:r>
          </w:p>
          <w:p w14:paraId="257F4967" w14:textId="40F71E88" w:rsidR="00FB1D0A" w:rsidRPr="00FB1D0A" w:rsidRDefault="00FB1D0A" w:rsidP="00D1427E">
            <w:pPr>
              <w:numPr>
                <w:ilvl w:val="0"/>
                <w:numId w:val="43"/>
              </w:numPr>
              <w:contextualSpacing/>
              <w:jc w:val="both"/>
              <w:rPr>
                <w:rFonts w:ascii="Arial" w:eastAsia="Calibri" w:hAnsi="Arial" w:cs="Arial"/>
                <w:lang w:val="en-US"/>
              </w:rPr>
            </w:pPr>
            <w:r w:rsidRPr="35E0B63D">
              <w:rPr>
                <w:rFonts w:ascii="Arial" w:eastAsia="Calibri" w:hAnsi="Arial" w:cs="Arial"/>
                <w:szCs w:val="24"/>
                <w:lang w:val="en-AU"/>
              </w:rPr>
              <w:t>Ramp Cross Section</w:t>
            </w:r>
            <w:r w:rsidRPr="35E0B63D">
              <w:rPr>
                <w:rFonts w:ascii="Arial" w:eastAsia="Calibri" w:hAnsi="Arial" w:cs="Arial"/>
                <w:lang w:val="en-AU"/>
              </w:rPr>
              <w:t xml:space="preserve"> </w:t>
            </w:r>
            <w:r w:rsidR="001E6CDC" w:rsidRPr="001E6CDC">
              <w:rPr>
                <w:rFonts w:ascii="Arial" w:eastAsia="Calibri" w:hAnsi="Arial" w:cs="Arial"/>
                <w:szCs w:val="24"/>
                <w:lang w:val="en-AU"/>
              </w:rPr>
              <w:t xml:space="preserve">- </w:t>
            </w:r>
            <w:r w:rsidR="001E6CDC" w:rsidRPr="001E6CDC">
              <w:rPr>
                <w:rStyle w:val="ui-provider"/>
                <w:rFonts w:ascii="Arial" w:hAnsi="Arial" w:cs="Arial"/>
              </w:rPr>
              <w:t>updated - (17 July 2023).</w:t>
            </w:r>
          </w:p>
          <w:p w14:paraId="03BFC6C3" w14:textId="389875CE" w:rsidR="00CA0A77" w:rsidRPr="00FB1D0A" w:rsidRDefault="00D1427E" w:rsidP="002E11F2">
            <w:pPr>
              <w:numPr>
                <w:ilvl w:val="0"/>
                <w:numId w:val="43"/>
              </w:numPr>
              <w:contextualSpacing/>
              <w:jc w:val="both"/>
              <w:rPr>
                <w:rFonts w:ascii="Arial" w:eastAsia="Calibri" w:hAnsi="Arial" w:cs="Arial"/>
                <w:lang w:val="en-US"/>
              </w:rPr>
            </w:pPr>
            <w:r w:rsidRPr="35E0B63D">
              <w:rPr>
                <w:rFonts w:ascii="Arial" w:eastAsia="Calibri" w:hAnsi="Arial" w:cs="Arial"/>
                <w:lang w:val="en-AU"/>
              </w:rPr>
              <w:t>Submission – CONFIDENTIAL</w:t>
            </w:r>
          </w:p>
        </w:tc>
      </w:tr>
    </w:tbl>
    <w:p w14:paraId="087A4A9F" w14:textId="77777777" w:rsidR="00CA0A77" w:rsidRPr="0050628E" w:rsidRDefault="00CA0A77" w:rsidP="002B76BE">
      <w:pPr>
        <w:ind w:right="-238"/>
        <w:jc w:val="both"/>
        <w:rPr>
          <w:rFonts w:ascii="Arial" w:eastAsia="Calibri" w:hAnsi="Arial" w:cs="Arial"/>
          <w:b/>
          <w:szCs w:val="24"/>
          <w:lang w:val="en-US"/>
        </w:rPr>
      </w:pPr>
    </w:p>
    <w:p w14:paraId="58A3C53D" w14:textId="785D18E9" w:rsidR="00512433" w:rsidRPr="00147AEA" w:rsidRDefault="00512433">
      <w:pPr>
        <w:ind w:left="-284" w:right="-330"/>
        <w:jc w:val="both"/>
        <w:rPr>
          <w:rFonts w:ascii="Arial" w:hAnsi="Arial" w:cs="Arial"/>
          <w:b/>
          <w:szCs w:val="24"/>
        </w:rPr>
      </w:pPr>
      <w:r w:rsidRPr="00147AEA">
        <w:rPr>
          <w:rFonts w:ascii="Arial" w:hAnsi="Arial" w:cs="Arial"/>
          <w:b/>
          <w:szCs w:val="24"/>
        </w:rPr>
        <w:t xml:space="preserve">Regulation 11(da) </w:t>
      </w:r>
      <w:r w:rsidR="00DF439A">
        <w:rPr>
          <w:rFonts w:ascii="Arial" w:hAnsi="Arial" w:cs="Arial"/>
          <w:b/>
          <w:szCs w:val="24"/>
        </w:rPr>
        <w:t>–</w:t>
      </w:r>
      <w:r w:rsidRPr="00147AEA">
        <w:rPr>
          <w:rFonts w:ascii="Arial" w:hAnsi="Arial" w:cs="Arial"/>
          <w:b/>
          <w:szCs w:val="24"/>
        </w:rPr>
        <w:t xml:space="preserve"> </w:t>
      </w:r>
      <w:r w:rsidR="00DF439A">
        <w:rPr>
          <w:rFonts w:ascii="Arial" w:hAnsi="Arial" w:cs="Arial"/>
          <w:b/>
          <w:szCs w:val="24"/>
        </w:rPr>
        <w:t>Not Applicable – Recommendation Adopted</w:t>
      </w:r>
    </w:p>
    <w:p w14:paraId="1DD28F9A" w14:textId="77777777" w:rsidR="00512433" w:rsidRPr="00147AEA" w:rsidRDefault="00512433">
      <w:pPr>
        <w:ind w:left="-284" w:right="-330"/>
        <w:jc w:val="both"/>
        <w:rPr>
          <w:rFonts w:ascii="Arial" w:hAnsi="Arial" w:cs="Arial"/>
          <w:szCs w:val="24"/>
        </w:rPr>
      </w:pPr>
    </w:p>
    <w:p w14:paraId="31DBC3A3" w14:textId="61F1C202" w:rsidR="00512433" w:rsidRPr="00147AEA" w:rsidRDefault="00512433">
      <w:pPr>
        <w:ind w:left="-284" w:right="-330"/>
        <w:jc w:val="both"/>
        <w:rPr>
          <w:rFonts w:ascii="Arial" w:hAnsi="Arial" w:cs="Arial"/>
          <w:szCs w:val="24"/>
        </w:rPr>
      </w:pPr>
      <w:r w:rsidRPr="00147AEA">
        <w:rPr>
          <w:rFonts w:ascii="Arial" w:hAnsi="Arial" w:cs="Arial"/>
          <w:szCs w:val="24"/>
        </w:rPr>
        <w:t xml:space="preserve">Moved – </w:t>
      </w:r>
      <w:r w:rsidR="00C45318" w:rsidRPr="00147AEA">
        <w:rPr>
          <w:rFonts w:ascii="Arial" w:hAnsi="Arial" w:cs="Arial"/>
          <w:szCs w:val="24"/>
        </w:rPr>
        <w:t xml:space="preserve">Councillor </w:t>
      </w:r>
      <w:r w:rsidR="00C45318">
        <w:rPr>
          <w:rFonts w:ascii="Arial" w:hAnsi="Arial" w:cs="Arial"/>
          <w:szCs w:val="24"/>
        </w:rPr>
        <w:t>McManus</w:t>
      </w:r>
    </w:p>
    <w:p w14:paraId="56ED2300" w14:textId="3387482B" w:rsidR="00512433" w:rsidRPr="00147AEA" w:rsidRDefault="00512433">
      <w:pPr>
        <w:ind w:left="-284" w:right="-330"/>
        <w:jc w:val="both"/>
        <w:rPr>
          <w:rFonts w:ascii="Arial" w:hAnsi="Arial" w:cs="Arial"/>
          <w:szCs w:val="24"/>
        </w:rPr>
      </w:pPr>
      <w:r w:rsidRPr="00147AEA">
        <w:rPr>
          <w:rFonts w:ascii="Arial" w:hAnsi="Arial" w:cs="Arial"/>
          <w:szCs w:val="24"/>
        </w:rPr>
        <w:t xml:space="preserve">Seconded – </w:t>
      </w:r>
      <w:r w:rsidR="00C45318">
        <w:rPr>
          <w:rFonts w:ascii="Arial" w:hAnsi="Arial" w:cs="Arial"/>
          <w:szCs w:val="24"/>
        </w:rPr>
        <w:t>Mayor Argyle</w:t>
      </w:r>
    </w:p>
    <w:p w14:paraId="62648838" w14:textId="77777777" w:rsidR="00512433" w:rsidRPr="00147AEA" w:rsidRDefault="00512433">
      <w:pPr>
        <w:ind w:left="-284" w:right="-330"/>
        <w:jc w:val="both"/>
        <w:rPr>
          <w:rFonts w:ascii="Arial" w:hAnsi="Arial" w:cs="Arial"/>
          <w:szCs w:val="24"/>
        </w:rPr>
      </w:pPr>
    </w:p>
    <w:p w14:paraId="45CAC8A6" w14:textId="5EDF1231"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Revised </w:t>
      </w:r>
      <w:r w:rsidRPr="00422EC0">
        <w:rPr>
          <w:rFonts w:ascii="Arial" w:hAnsi="Arial" w:cs="Arial"/>
          <w:b/>
          <w:color w:val="1F3864"/>
          <w:szCs w:val="24"/>
        </w:rPr>
        <w:t>Recommendation be adopted.</w:t>
      </w:r>
    </w:p>
    <w:p w14:paraId="0F806F42" w14:textId="77777777" w:rsidR="00512433"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62BD024" w14:textId="77777777" w:rsidR="00AE4EF2" w:rsidRDefault="00AE4EF2">
      <w:pPr>
        <w:ind w:left="-284" w:right="-330"/>
        <w:jc w:val="both"/>
        <w:rPr>
          <w:rFonts w:ascii="Arial" w:hAnsi="Arial" w:cs="Arial"/>
          <w:color w:val="1F3864"/>
          <w:szCs w:val="24"/>
        </w:rPr>
      </w:pPr>
    </w:p>
    <w:p w14:paraId="285A8FB9" w14:textId="77777777" w:rsidR="00667A29" w:rsidRDefault="00667A29">
      <w:pPr>
        <w:ind w:left="-284" w:right="-330"/>
        <w:jc w:val="both"/>
        <w:rPr>
          <w:rFonts w:ascii="Arial" w:hAnsi="Arial" w:cs="Arial"/>
          <w:color w:val="1F3864"/>
          <w:szCs w:val="24"/>
        </w:rPr>
      </w:pPr>
    </w:p>
    <w:p w14:paraId="00609EDE" w14:textId="77777777" w:rsidR="00AE4EF2" w:rsidRPr="00147AEA" w:rsidRDefault="00AE4EF2">
      <w:pPr>
        <w:ind w:left="-284" w:right="-330"/>
        <w:rPr>
          <w:rFonts w:ascii="Arial" w:hAnsi="Arial" w:cs="Arial"/>
          <w:szCs w:val="24"/>
        </w:rPr>
      </w:pPr>
      <w:r w:rsidRPr="00147AEA">
        <w:rPr>
          <w:rFonts w:ascii="Arial" w:hAnsi="Arial" w:cs="Arial"/>
          <w:szCs w:val="24"/>
          <w:u w:val="single"/>
        </w:rPr>
        <w:t>Amendment</w:t>
      </w:r>
    </w:p>
    <w:p w14:paraId="15BB5775" w14:textId="1376D1D1" w:rsidR="00AE4EF2" w:rsidRPr="00147AEA" w:rsidRDefault="00AE4EF2">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F16EECF" w14:textId="2E52B3E3" w:rsidR="00AE4EF2" w:rsidRPr="00147AEA" w:rsidRDefault="00AE4EF2">
      <w:pPr>
        <w:ind w:left="-284" w:right="-330"/>
        <w:rPr>
          <w:rFonts w:ascii="Arial" w:hAnsi="Arial" w:cs="Arial"/>
          <w:szCs w:val="24"/>
        </w:rPr>
      </w:pPr>
      <w:r w:rsidRPr="00147AEA">
        <w:rPr>
          <w:rFonts w:ascii="Arial" w:hAnsi="Arial" w:cs="Arial"/>
          <w:szCs w:val="24"/>
        </w:rPr>
        <w:t xml:space="preserve">Seconded </w:t>
      </w:r>
      <w:r w:rsidR="00667A29">
        <w:rPr>
          <w:rFonts w:ascii="Arial" w:hAnsi="Arial" w:cs="Arial"/>
          <w:szCs w:val="24"/>
        </w:rPr>
        <w:t>–</w:t>
      </w:r>
      <w:r w:rsidRPr="00147AEA">
        <w:rPr>
          <w:rFonts w:ascii="Arial" w:hAnsi="Arial" w:cs="Arial"/>
          <w:szCs w:val="24"/>
        </w:rPr>
        <w:t xml:space="preserve"> </w:t>
      </w:r>
      <w:r w:rsidR="00667A29">
        <w:rPr>
          <w:rFonts w:ascii="Arial" w:hAnsi="Arial" w:cs="Arial"/>
          <w:szCs w:val="24"/>
        </w:rPr>
        <w:t>LAPSED FOR WANT OF A SECONDER</w:t>
      </w:r>
    </w:p>
    <w:p w14:paraId="3DD45219" w14:textId="77777777" w:rsidR="00AE4EF2" w:rsidRPr="00147AEA" w:rsidRDefault="00AE4EF2">
      <w:pPr>
        <w:ind w:left="-284" w:right="-330"/>
        <w:rPr>
          <w:rFonts w:ascii="Arial" w:hAnsi="Arial" w:cs="Arial"/>
          <w:szCs w:val="24"/>
        </w:rPr>
      </w:pPr>
    </w:p>
    <w:p w14:paraId="393E4321" w14:textId="77777777" w:rsidR="00AE4EF2" w:rsidRPr="00667A29" w:rsidRDefault="00AE4EF2" w:rsidP="00AE4EF2">
      <w:pPr>
        <w:ind w:left="-284"/>
        <w:jc w:val="both"/>
        <w:rPr>
          <w:rFonts w:ascii="Arial" w:hAnsi="Arial" w:cs="Arial"/>
          <w:color w:val="244061" w:themeColor="accent1" w:themeShade="80"/>
          <w:szCs w:val="24"/>
        </w:rPr>
      </w:pPr>
      <w:r w:rsidRPr="00667A29">
        <w:rPr>
          <w:rFonts w:ascii="Arial" w:hAnsi="Arial" w:cs="Arial"/>
          <w:color w:val="244061" w:themeColor="accent1" w:themeShade="80"/>
          <w:szCs w:val="24"/>
        </w:rPr>
        <w:t>That the following be incorporated into the approved plans:</w:t>
      </w:r>
    </w:p>
    <w:p w14:paraId="24A21B7C" w14:textId="77777777" w:rsidR="00AE4EF2" w:rsidRPr="00667A29" w:rsidRDefault="00AE4EF2" w:rsidP="00AE4EF2">
      <w:pPr>
        <w:ind w:left="-284"/>
        <w:jc w:val="both"/>
        <w:rPr>
          <w:rFonts w:ascii="Arial" w:hAnsi="Arial" w:cs="Arial"/>
          <w:color w:val="244061" w:themeColor="accent1" w:themeShade="80"/>
          <w:szCs w:val="24"/>
        </w:rPr>
      </w:pPr>
    </w:p>
    <w:p w14:paraId="7A053D5C" w14:textId="77777777" w:rsidR="00AE4EF2" w:rsidRPr="00667A29" w:rsidRDefault="00AE4EF2" w:rsidP="00AE4EF2">
      <w:pPr>
        <w:pStyle w:val="ListParagraph"/>
        <w:numPr>
          <w:ilvl w:val="0"/>
          <w:numId w:val="103"/>
        </w:numPr>
        <w:ind w:left="284" w:hanging="568"/>
        <w:contextualSpacing w:val="0"/>
        <w:jc w:val="both"/>
        <w:rPr>
          <w:rFonts w:ascii="Arial" w:hAnsi="Arial" w:cs="Arial"/>
          <w:color w:val="244061" w:themeColor="accent1" w:themeShade="80"/>
        </w:rPr>
      </w:pPr>
      <w:r w:rsidRPr="00667A29">
        <w:rPr>
          <w:rFonts w:ascii="Arial" w:hAnsi="Arial" w:cs="Arial"/>
          <w:color w:val="244061" w:themeColor="accent1" w:themeShade="80"/>
        </w:rPr>
        <w:t>Permeable fencing on both frontages;</w:t>
      </w:r>
    </w:p>
    <w:p w14:paraId="360FE00B" w14:textId="77777777" w:rsidR="00AE4EF2" w:rsidRPr="00667A29" w:rsidRDefault="00AE4EF2" w:rsidP="00AE4EF2">
      <w:pPr>
        <w:pStyle w:val="ListParagraph"/>
        <w:ind w:left="284"/>
        <w:contextualSpacing w:val="0"/>
        <w:rPr>
          <w:rFonts w:ascii="Arial" w:hAnsi="Arial" w:cs="Arial"/>
          <w:color w:val="244061" w:themeColor="accent1" w:themeShade="80"/>
        </w:rPr>
      </w:pPr>
    </w:p>
    <w:p w14:paraId="1A12D5F2" w14:textId="77777777" w:rsidR="00AE4EF2" w:rsidRPr="00667A29" w:rsidRDefault="00AE4EF2" w:rsidP="00AE4EF2">
      <w:pPr>
        <w:pStyle w:val="ListParagraph"/>
        <w:numPr>
          <w:ilvl w:val="0"/>
          <w:numId w:val="103"/>
        </w:numPr>
        <w:ind w:left="284" w:hanging="568"/>
        <w:contextualSpacing w:val="0"/>
        <w:jc w:val="both"/>
        <w:rPr>
          <w:rFonts w:ascii="Arial" w:hAnsi="Arial" w:cs="Arial"/>
          <w:color w:val="244061" w:themeColor="accent1" w:themeShade="80"/>
        </w:rPr>
      </w:pPr>
      <w:r w:rsidRPr="00667A29">
        <w:rPr>
          <w:rFonts w:ascii="Arial" w:hAnsi="Arial" w:cs="Arial"/>
          <w:color w:val="244061" w:themeColor="accent1" w:themeShade="80"/>
        </w:rPr>
        <w:t>Building to be set back to default setbacks (1m) on both frontages; and</w:t>
      </w:r>
    </w:p>
    <w:p w14:paraId="5FA6777C" w14:textId="77777777" w:rsidR="00AE4EF2" w:rsidRPr="00667A29" w:rsidRDefault="00AE4EF2" w:rsidP="00AE4EF2">
      <w:pPr>
        <w:pStyle w:val="ListParagraph"/>
        <w:rPr>
          <w:rFonts w:ascii="Arial" w:hAnsi="Arial" w:cs="Arial"/>
          <w:color w:val="244061" w:themeColor="accent1" w:themeShade="80"/>
        </w:rPr>
      </w:pPr>
    </w:p>
    <w:p w14:paraId="1042B055" w14:textId="77777777" w:rsidR="00AE4EF2" w:rsidRPr="00667A29" w:rsidRDefault="00AE4EF2" w:rsidP="00AE4EF2">
      <w:pPr>
        <w:pStyle w:val="ListParagraph"/>
        <w:numPr>
          <w:ilvl w:val="0"/>
          <w:numId w:val="103"/>
        </w:numPr>
        <w:ind w:left="284" w:hanging="568"/>
        <w:contextualSpacing w:val="0"/>
        <w:jc w:val="both"/>
        <w:rPr>
          <w:rFonts w:ascii="Arial" w:hAnsi="Arial" w:cs="Arial"/>
          <w:color w:val="244061" w:themeColor="accent1" w:themeShade="80"/>
        </w:rPr>
      </w:pPr>
      <w:r w:rsidRPr="00667A29">
        <w:rPr>
          <w:rFonts w:ascii="Arial" w:hAnsi="Arial" w:cs="Arial"/>
          <w:color w:val="244061" w:themeColor="accent1" w:themeShade="80"/>
        </w:rPr>
        <w:t>Corner of building to be truncated to match the fence line truncation.</w:t>
      </w:r>
    </w:p>
    <w:p w14:paraId="607EAF7C" w14:textId="77777777" w:rsidR="00AE4EF2" w:rsidRPr="00422EC0" w:rsidRDefault="00AE4EF2">
      <w:pPr>
        <w:ind w:left="-284" w:right="-330"/>
        <w:jc w:val="right"/>
        <w:rPr>
          <w:rFonts w:ascii="Arial" w:hAnsi="Arial" w:cs="Arial"/>
          <w:b/>
          <w:color w:val="1F3864"/>
          <w:szCs w:val="24"/>
        </w:rPr>
      </w:pPr>
    </w:p>
    <w:p w14:paraId="7BFCE56F" w14:textId="25CE8F6A" w:rsidR="00AE4EF2" w:rsidRDefault="00AE4EF2">
      <w:pPr>
        <w:ind w:left="-284" w:right="-330"/>
        <w:jc w:val="both"/>
        <w:rPr>
          <w:rFonts w:ascii="Arial" w:hAnsi="Arial" w:cs="Arial"/>
          <w:color w:val="1F3864"/>
          <w:szCs w:val="24"/>
        </w:rPr>
      </w:pPr>
    </w:p>
    <w:p w14:paraId="7B8DB4CC" w14:textId="125AE89E" w:rsidR="000D257F" w:rsidRPr="00667A29" w:rsidRDefault="00667A29">
      <w:pPr>
        <w:ind w:left="-284" w:right="-330"/>
        <w:jc w:val="both"/>
        <w:rPr>
          <w:rFonts w:ascii="Arial" w:hAnsi="Arial" w:cs="Arial"/>
          <w:b/>
          <w:bCs/>
          <w:color w:val="1F3864"/>
          <w:szCs w:val="24"/>
        </w:rPr>
      </w:pPr>
      <w:r w:rsidRPr="00667A29">
        <w:rPr>
          <w:rFonts w:ascii="Arial" w:hAnsi="Arial" w:cs="Arial"/>
          <w:b/>
          <w:bCs/>
          <w:color w:val="1F3864"/>
          <w:szCs w:val="24"/>
        </w:rPr>
        <w:t>The Original Motion was PUT and was</w:t>
      </w:r>
    </w:p>
    <w:p w14:paraId="4D39007B" w14:textId="34035F35" w:rsidR="00512433" w:rsidRPr="00147AEA" w:rsidRDefault="00BF7263">
      <w:pPr>
        <w:ind w:left="-284" w:right="-330"/>
        <w:jc w:val="right"/>
        <w:rPr>
          <w:rFonts w:ascii="Arial" w:hAnsi="Arial" w:cs="Arial"/>
          <w:b/>
          <w:szCs w:val="24"/>
        </w:rPr>
      </w:pPr>
      <w:r>
        <w:rPr>
          <w:rFonts w:ascii="Arial" w:hAnsi="Arial" w:cs="Arial"/>
          <w:b/>
          <w:szCs w:val="24"/>
        </w:rPr>
        <w:t>CARRIED 11/1</w:t>
      </w:r>
    </w:p>
    <w:p w14:paraId="1ED44FCB" w14:textId="7A86C500" w:rsidR="00512433" w:rsidRPr="00147AEA" w:rsidRDefault="00512433">
      <w:pPr>
        <w:ind w:left="-284" w:right="-330"/>
        <w:jc w:val="right"/>
        <w:rPr>
          <w:rFonts w:ascii="Arial" w:hAnsi="Arial" w:cs="Arial"/>
          <w:b/>
          <w:szCs w:val="24"/>
        </w:rPr>
      </w:pPr>
      <w:r w:rsidRPr="00147AEA">
        <w:rPr>
          <w:rFonts w:ascii="Arial" w:hAnsi="Arial" w:cs="Arial"/>
          <w:b/>
          <w:szCs w:val="24"/>
        </w:rPr>
        <w:t xml:space="preserve">(Against: Cr. </w:t>
      </w:r>
      <w:r w:rsidR="00BF7263">
        <w:rPr>
          <w:rFonts w:ascii="Arial" w:hAnsi="Arial" w:cs="Arial"/>
          <w:b/>
          <w:szCs w:val="24"/>
        </w:rPr>
        <w:t>Mangano</w:t>
      </w:r>
      <w:r w:rsidRPr="00147AEA">
        <w:rPr>
          <w:rFonts w:ascii="Arial" w:hAnsi="Arial" w:cs="Arial"/>
          <w:b/>
          <w:szCs w:val="24"/>
        </w:rPr>
        <w:t>)</w:t>
      </w:r>
    </w:p>
    <w:p w14:paraId="5A4BC144" w14:textId="7D2391F8" w:rsidR="00CA0A77" w:rsidRDefault="00CA0A77" w:rsidP="002B76BE">
      <w:pPr>
        <w:ind w:right="-238"/>
        <w:jc w:val="both"/>
        <w:rPr>
          <w:rFonts w:ascii="Arial" w:hAnsi="Arial" w:cs="Arial"/>
          <w:b/>
          <w:szCs w:val="24"/>
        </w:rPr>
      </w:pPr>
    </w:p>
    <w:p w14:paraId="42A6D32E" w14:textId="77777777" w:rsidR="003F78A2" w:rsidRPr="0050628E" w:rsidRDefault="003F78A2" w:rsidP="002B76BE">
      <w:pPr>
        <w:ind w:right="-238"/>
        <w:jc w:val="both"/>
        <w:rPr>
          <w:rFonts w:ascii="Arial" w:hAnsi="Arial" w:cs="Arial"/>
          <w:b/>
          <w:szCs w:val="24"/>
        </w:rPr>
      </w:pPr>
    </w:p>
    <w:p w14:paraId="3B436C1A" w14:textId="7E4FFD77" w:rsidR="003F78A2" w:rsidRPr="00501106" w:rsidRDefault="00DF439A" w:rsidP="003F78A2">
      <w:pPr>
        <w:ind w:left="-284" w:right="-238"/>
        <w:jc w:val="both"/>
        <w:rPr>
          <w:rFonts w:ascii="Arial" w:hAnsi="Arial" w:cs="Arial"/>
          <w:b/>
          <w:color w:val="244061" w:themeColor="accent1" w:themeShade="80"/>
          <w:sz w:val="28"/>
          <w:szCs w:val="28"/>
        </w:rPr>
      </w:pPr>
      <w:r>
        <w:rPr>
          <w:rFonts w:ascii="Arial" w:hAnsi="Arial" w:cs="Arial"/>
          <w:noProof/>
          <w:szCs w:val="24"/>
        </w:rPr>
        <mc:AlternateContent>
          <mc:Choice Requires="wps">
            <w:drawing>
              <wp:anchor distT="0" distB="0" distL="114300" distR="114300" simplePos="0" relativeHeight="251658252" behindDoc="1" locked="0" layoutInCell="1" allowOverlap="1" wp14:anchorId="5DBBAE2C" wp14:editId="0D1C58A6">
                <wp:simplePos x="0" y="0"/>
                <wp:positionH relativeFrom="margin">
                  <wp:align>center</wp:align>
                </wp:positionH>
                <wp:positionV relativeFrom="paragraph">
                  <wp:posOffset>-74350</wp:posOffset>
                </wp:positionV>
                <wp:extent cx="6294782" cy="8290063"/>
                <wp:effectExtent l="19050" t="19050" r="10795" b="15875"/>
                <wp:wrapNone/>
                <wp:docPr id="22" name="Rectangle 22"/>
                <wp:cNvGraphicFramePr/>
                <a:graphic xmlns:a="http://schemas.openxmlformats.org/drawingml/2006/main">
                  <a:graphicData uri="http://schemas.microsoft.com/office/word/2010/wordprocessingShape">
                    <wps:wsp>
                      <wps:cNvSpPr/>
                      <wps:spPr>
                        <a:xfrm>
                          <a:off x="0" y="0"/>
                          <a:ext cx="6294782" cy="8290063"/>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A01BC" id="Rectangle 22" o:spid="_x0000_s1026" style="position:absolute;margin-left:0;margin-top:-5.85pt;width:495.65pt;height:652.7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0pkAIAAI0FAAAOAAAAZHJzL2Uyb0RvYy54bWysVFFv2yAQfp+0/4B4X514SZtGdaqoVadJ&#10;XVutnfpMMMRImGNA4mS/fgc4TtRVe5jmBwzc3Xd3H3d3db1rNdkK5xWYio7PRpQIw6FWZl3RHy93&#10;n2aU+MBMzTQYUdG98PR68fHDVWfnooQGdC0cQRDj552taBOCnReF541omT8DKwwKJbiWBTy6dVE7&#10;1iF6q4tyNDovOnC1dcCF93h7m4V0kfClFDw8SulFILqiGFtIq0vrKq7F4orN147ZRvE+DPYPUbRM&#10;GXQ6QN2ywMjGqT+gWsUdeJDhjENbgJSKi5QDZjMevcnmuWFWpFyQHG8Hmvz/g+UP22f75JCGzvq5&#10;x23MYiddG/8YH9klsvYDWWIXCMfL8/JycjErKeEom5WX+BifI53F0dw6H74IaEncVNThaySS2Pbe&#10;h6x6UIneDNwprdOLaEO6ipaz6cU0WXjQqo7SqJeKQ9xoR7YMnzXsyqSjN+03qPPddIRfH82gnmI7&#10;QcJItcHLY+ZpF/ZaRDfafBeSqBpzzQ4GoOyDcS5MGOf4GlaLfD2Ovt91nQAjssREBuweIBb8MacD&#10;diap14+mItX0YDzK3v9mPFgkz2DCYNwqA+49AI1Z9Z6z/oGkTE1kaQX1/skRB7mjvOV3Ch/5nvnw&#10;xBy2EDYbjoXwiIvUgI8J/Y6SBtyv9+6jPlY2SinpsCUr6n9umBOU6K8Ga/5yPJnEHk6HyfSixIM7&#10;laxOJWbT3gCWxxgHkOVpG/WDPmylg/YVp8cyekURMxx9V5QHdzjchDwqcP5wsVwmNexby8K9ebY8&#10;gkdWYxG/7F6Zs32lB2ySBzi0L5u/KfisGy0NLDcBpErdcOS15xt7PtVsP5/iUDk9J63jFF38BgAA&#10;//8DAFBLAwQUAAYACAAAACEAfv4JZ98AAAAJAQAADwAAAGRycy9kb3ducmV2LnhtbEyPy07DMBBF&#10;90j8gzVI7Fo7jWibEKfiIYTY0YLUrRNPk4h4HMVOG/6eYQXL0b0690yxm10vzjiGzpOGZKlAINXe&#10;dtRo+Px4WWxBhGjImt4TavjGALvy+qowufUX2uP5EBvBEAq50dDGOORShrpFZ8LSD0icnfzoTORz&#10;bKQdzYXhrpcrpdbSmY54oTUDPrVYfx0mp0HdPabDZn98W2fH50q9d6/ddEq1vr2ZH+5BRJzjXxl+&#10;9VkdSnaq/EQ2iJ4Z3NOwSJINCI6zLElBVNxbZekWZFnI/x+UPwAAAP//AwBQSwECLQAUAAYACAAA&#10;ACEAtoM4kv4AAADhAQAAEwAAAAAAAAAAAAAAAAAAAAAAW0NvbnRlbnRfVHlwZXNdLnhtbFBLAQIt&#10;ABQABgAIAAAAIQA4/SH/1gAAAJQBAAALAAAAAAAAAAAAAAAAAC8BAABfcmVscy8ucmVsc1BLAQIt&#10;ABQABgAIAAAAIQCWOQ0pkAIAAI0FAAAOAAAAAAAAAAAAAAAAAC4CAABkcnMvZTJvRG9jLnhtbFBL&#10;AQItABQABgAIAAAAIQB+/gln3wAAAAkBAAAPAAAAAAAAAAAAAAAAAOoEAABkcnMvZG93bnJldi54&#10;bWxQSwUGAAAAAAQABADzAAAA9gUAAAAA&#10;" filled="f" strokecolor="#0f243e [1615]" strokeweight="2.25pt">
                <w10:wrap anchorx="margin"/>
              </v:rect>
            </w:pict>
          </mc:Fallback>
        </mc:AlternateContent>
      </w:r>
      <w:r>
        <w:rPr>
          <w:rFonts w:ascii="Arial" w:hAnsi="Arial" w:cs="Arial"/>
          <w:b/>
          <w:color w:val="244061" w:themeColor="accent1" w:themeShade="80"/>
          <w:sz w:val="28"/>
          <w:szCs w:val="28"/>
        </w:rPr>
        <w:t xml:space="preserve">Council Resolution / </w:t>
      </w:r>
      <w:r w:rsidR="003F78A2" w:rsidRPr="00501106">
        <w:rPr>
          <w:rFonts w:ascii="Arial" w:hAnsi="Arial" w:cs="Arial"/>
          <w:b/>
          <w:color w:val="244061" w:themeColor="accent1" w:themeShade="80"/>
          <w:sz w:val="28"/>
          <w:szCs w:val="28"/>
        </w:rPr>
        <w:t>Revised Officer Recommendation</w:t>
      </w:r>
    </w:p>
    <w:p w14:paraId="2496E7CE" w14:textId="77777777" w:rsidR="003F78A2" w:rsidRPr="00501106" w:rsidRDefault="003F78A2" w:rsidP="003F78A2">
      <w:pPr>
        <w:ind w:left="-284" w:right="-238"/>
        <w:jc w:val="both"/>
        <w:rPr>
          <w:rFonts w:ascii="Arial" w:eastAsia="Arial" w:hAnsi="Arial" w:cs="Arial"/>
          <w:color w:val="203864"/>
          <w:szCs w:val="24"/>
        </w:rPr>
      </w:pPr>
    </w:p>
    <w:p w14:paraId="4C4792D1" w14:textId="77777777" w:rsidR="003F78A2" w:rsidRPr="00501106" w:rsidRDefault="003F78A2" w:rsidP="003F78A2">
      <w:pPr>
        <w:ind w:left="-284" w:right="-238"/>
        <w:jc w:val="both"/>
        <w:rPr>
          <w:rFonts w:ascii="Arial" w:hAnsi="Arial" w:cs="Arial"/>
          <w:b/>
          <w:color w:val="244061" w:themeColor="accent1" w:themeShade="80"/>
        </w:rPr>
      </w:pPr>
      <w:r w:rsidRPr="00501106">
        <w:rPr>
          <w:rFonts w:ascii="Arial" w:hAnsi="Arial" w:cs="Arial"/>
          <w:b/>
          <w:color w:val="244061" w:themeColor="accent1" w:themeShade="80"/>
        </w:rPr>
        <w:t>That Council:</w:t>
      </w:r>
    </w:p>
    <w:p w14:paraId="70D8329D" w14:textId="77777777" w:rsidR="003F78A2" w:rsidRPr="00B73A8D" w:rsidRDefault="003F78A2" w:rsidP="003F78A2">
      <w:pPr>
        <w:ind w:left="-284" w:right="-238"/>
        <w:jc w:val="both"/>
        <w:rPr>
          <w:rFonts w:ascii="Arial" w:hAnsi="Arial" w:cs="Arial"/>
          <w:b/>
          <w:color w:val="244061" w:themeColor="accent1" w:themeShade="80"/>
          <w:highlight w:val="magenta"/>
        </w:rPr>
      </w:pPr>
    </w:p>
    <w:p w14:paraId="311AB74F" w14:textId="77777777" w:rsidR="003F78A2" w:rsidRPr="004E5219" w:rsidRDefault="003F78A2" w:rsidP="003F78A2">
      <w:pPr>
        <w:ind w:left="-284" w:right="-238"/>
        <w:jc w:val="both"/>
        <w:rPr>
          <w:rFonts w:ascii="Arial" w:hAnsi="Arial" w:cs="Arial"/>
          <w:b/>
          <w:color w:val="244061" w:themeColor="accent1" w:themeShade="80"/>
        </w:rPr>
      </w:pPr>
      <w:r w:rsidRPr="004E5219">
        <w:rPr>
          <w:rFonts w:ascii="Arial" w:hAnsi="Arial" w:cs="Arial"/>
          <w:b/>
          <w:color w:val="244061" w:themeColor="accent1" w:themeShade="80"/>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68F7185B" w14:textId="77777777" w:rsidR="003F78A2" w:rsidRPr="004E5219" w:rsidRDefault="003F78A2" w:rsidP="003F78A2">
      <w:pPr>
        <w:ind w:left="-284" w:right="-238"/>
        <w:jc w:val="both"/>
        <w:rPr>
          <w:rFonts w:ascii="Arial" w:hAnsi="Arial" w:cs="Arial"/>
          <w:b/>
          <w:color w:val="244061" w:themeColor="accent1" w:themeShade="80"/>
        </w:rPr>
      </w:pPr>
    </w:p>
    <w:p w14:paraId="6A6E3FE9" w14:textId="77777777" w:rsidR="003F78A2"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This approval relates only to the development as indicated on the approved plans dated 12 June 2023. It does not relate to any other development on this lot and must substantially commence within 2 years from the date of the decision letter.</w:t>
      </w:r>
    </w:p>
    <w:p w14:paraId="14826DEE" w14:textId="77777777" w:rsidR="00DB6D06" w:rsidRPr="003D37F9" w:rsidRDefault="00DB6D06" w:rsidP="00DB6D06">
      <w:pPr>
        <w:pStyle w:val="ListParagraph"/>
        <w:ind w:left="284" w:right="-330"/>
        <w:jc w:val="both"/>
        <w:rPr>
          <w:rFonts w:ascii="Arial" w:eastAsiaTheme="minorHAnsi" w:hAnsi="Arial" w:cs="Arial"/>
          <w:b/>
          <w:color w:val="244061" w:themeColor="accent1" w:themeShade="80"/>
          <w:szCs w:val="24"/>
          <w:lang w:val="en-GB"/>
        </w:rPr>
      </w:pPr>
    </w:p>
    <w:p w14:paraId="0B72B164"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4A0C01E6" w14:textId="77777777" w:rsidR="003F78A2" w:rsidRPr="003D37F9" w:rsidRDefault="003F78A2" w:rsidP="003F78A2">
      <w:pPr>
        <w:ind w:left="-283" w:right="-330"/>
        <w:jc w:val="both"/>
        <w:rPr>
          <w:rFonts w:ascii="Arial" w:eastAsiaTheme="minorHAnsi" w:hAnsi="Arial" w:cs="Arial"/>
          <w:b/>
          <w:color w:val="244061" w:themeColor="accent1" w:themeShade="80"/>
          <w:szCs w:val="24"/>
          <w:lang w:val="en-GB"/>
        </w:rPr>
      </w:pPr>
    </w:p>
    <w:p w14:paraId="49B1B3B7"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4148412E" w14:textId="77777777" w:rsidR="003F78A2" w:rsidRPr="003D37F9" w:rsidRDefault="003F78A2" w:rsidP="003F78A2">
      <w:pPr>
        <w:ind w:left="-283" w:right="-330"/>
        <w:jc w:val="both"/>
        <w:rPr>
          <w:rFonts w:ascii="Arial" w:eastAsiaTheme="minorHAnsi" w:hAnsi="Arial" w:cs="Arial"/>
          <w:b/>
          <w:color w:val="244061" w:themeColor="accent1" w:themeShade="80"/>
          <w:szCs w:val="24"/>
          <w:lang w:val="en-GB"/>
        </w:rPr>
      </w:pPr>
    </w:p>
    <w:p w14:paraId="0BF9696A"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7A4DC9F7" w14:textId="77777777" w:rsidR="003F78A2" w:rsidRPr="004E5219" w:rsidRDefault="003F78A2" w:rsidP="003F78A2">
      <w:pPr>
        <w:pStyle w:val="ListParagraph"/>
        <w:ind w:left="270" w:right="-238" w:hanging="554"/>
        <w:jc w:val="both"/>
        <w:rPr>
          <w:rFonts w:ascii="Arial" w:hAnsi="Arial" w:cs="Arial"/>
          <w:b/>
          <w:color w:val="244061" w:themeColor="accent1" w:themeShade="80"/>
          <w:lang w:val="en-US"/>
        </w:rPr>
      </w:pPr>
    </w:p>
    <w:p w14:paraId="154A0D5B" w14:textId="77777777" w:rsidR="003F78A2" w:rsidRPr="004E5219" w:rsidRDefault="003F78A2" w:rsidP="007712B6">
      <w:pPr>
        <w:pStyle w:val="ListParagraph"/>
        <w:numPr>
          <w:ilvl w:val="0"/>
          <w:numId w:val="84"/>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Face brick;</w:t>
      </w:r>
    </w:p>
    <w:p w14:paraId="54EF2304" w14:textId="77777777" w:rsidR="003F78A2" w:rsidRPr="004E5219" w:rsidRDefault="003F78A2" w:rsidP="007712B6">
      <w:pPr>
        <w:pStyle w:val="ListParagraph"/>
        <w:numPr>
          <w:ilvl w:val="0"/>
          <w:numId w:val="84"/>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Painted render;</w:t>
      </w:r>
    </w:p>
    <w:p w14:paraId="751F2AD0" w14:textId="77777777" w:rsidR="003F78A2" w:rsidRDefault="003F78A2" w:rsidP="007712B6">
      <w:pPr>
        <w:pStyle w:val="ListParagraph"/>
        <w:numPr>
          <w:ilvl w:val="0"/>
          <w:numId w:val="84"/>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Painted brickwork; or</w:t>
      </w:r>
    </w:p>
    <w:p w14:paraId="47BA7003" w14:textId="77777777" w:rsidR="003F78A2" w:rsidRDefault="003F78A2" w:rsidP="007712B6">
      <w:pPr>
        <w:pStyle w:val="ListParagraph"/>
        <w:numPr>
          <w:ilvl w:val="0"/>
          <w:numId w:val="84"/>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Other clean finish as specified on the approved plans.</w:t>
      </w:r>
    </w:p>
    <w:p w14:paraId="56680612" w14:textId="77777777" w:rsidR="003F78A2" w:rsidRDefault="003F78A2" w:rsidP="003F78A2">
      <w:pPr>
        <w:pStyle w:val="ListParagraph"/>
        <w:ind w:left="270" w:right="-238" w:hanging="554"/>
        <w:jc w:val="both"/>
        <w:rPr>
          <w:rFonts w:ascii="Arial" w:hAnsi="Arial" w:cs="Arial"/>
          <w:b/>
          <w:bCs/>
          <w:color w:val="244061" w:themeColor="accent1" w:themeShade="80"/>
          <w:lang w:val="en-US"/>
        </w:rPr>
      </w:pPr>
    </w:p>
    <w:p w14:paraId="6FBDB85A" w14:textId="77777777" w:rsidR="003F78A2" w:rsidRDefault="003F78A2" w:rsidP="003F78A2">
      <w:pPr>
        <w:ind w:right="-238" w:firstLine="284"/>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And are to be thereafter maintained to the satisfaction of the City of Nedlands</w:t>
      </w:r>
    </w:p>
    <w:p w14:paraId="5C565067" w14:textId="77777777" w:rsidR="003F78A2" w:rsidRDefault="003F78A2" w:rsidP="003F78A2">
      <w:pPr>
        <w:pStyle w:val="ListParagraph"/>
        <w:ind w:left="270" w:right="-238" w:hanging="554"/>
        <w:jc w:val="both"/>
        <w:rPr>
          <w:rFonts w:ascii="Arial" w:hAnsi="Arial" w:cs="Arial"/>
          <w:b/>
          <w:bCs/>
          <w:color w:val="244061" w:themeColor="accent1" w:themeShade="80"/>
          <w:lang w:val="en-US"/>
        </w:rPr>
      </w:pPr>
    </w:p>
    <w:p w14:paraId="7657550F"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0F6711E5" w14:textId="77777777" w:rsidR="003F78A2" w:rsidRDefault="003F78A2" w:rsidP="003F78A2">
      <w:pPr>
        <w:pStyle w:val="ListParagraph"/>
        <w:ind w:left="0" w:right="-238" w:hanging="554"/>
        <w:jc w:val="both"/>
        <w:rPr>
          <w:rFonts w:ascii="Arial" w:hAnsi="Arial" w:cs="Arial"/>
          <w:b/>
          <w:bCs/>
          <w:color w:val="244061" w:themeColor="accent1" w:themeShade="80"/>
          <w:lang w:val="en-US"/>
        </w:rPr>
      </w:pPr>
    </w:p>
    <w:p w14:paraId="002631F9"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the applicant is to plant a minimum of one (1) x 30L tree located on the </w:t>
      </w:r>
      <w:proofErr w:type="spellStart"/>
      <w:r w:rsidRPr="003D37F9">
        <w:rPr>
          <w:rFonts w:ascii="Arial" w:eastAsiaTheme="minorHAnsi" w:hAnsi="Arial" w:cs="Arial"/>
          <w:b/>
          <w:color w:val="244061" w:themeColor="accent1" w:themeShade="80"/>
          <w:szCs w:val="24"/>
          <w:lang w:val="en-GB"/>
        </w:rPr>
        <w:t>Adelma</w:t>
      </w:r>
      <w:proofErr w:type="spellEnd"/>
      <w:r w:rsidRPr="003D37F9">
        <w:rPr>
          <w:rFonts w:ascii="Arial" w:eastAsiaTheme="minorHAnsi" w:hAnsi="Arial" w:cs="Arial"/>
          <w:b/>
          <w:color w:val="244061" w:themeColor="accent1" w:themeShade="80"/>
          <w:szCs w:val="24"/>
          <w:lang w:val="en-GB"/>
        </w:rPr>
        <w:t xml:space="preserve"> Road verge, at the expense of the applicant and to the satisfaction of the City of Nedlands.</w:t>
      </w:r>
    </w:p>
    <w:p w14:paraId="5457BE46" w14:textId="77777777" w:rsidR="003F78A2" w:rsidRDefault="003F78A2" w:rsidP="003F78A2">
      <w:pPr>
        <w:pStyle w:val="ListParagraph"/>
        <w:ind w:left="0" w:right="-238" w:hanging="554"/>
        <w:jc w:val="both"/>
        <w:rPr>
          <w:rFonts w:ascii="Arial" w:hAnsi="Arial" w:cs="Arial"/>
          <w:b/>
          <w:bCs/>
          <w:color w:val="244061" w:themeColor="accent1" w:themeShade="80"/>
          <w:lang w:val="en-US"/>
        </w:rPr>
      </w:pPr>
    </w:p>
    <w:p w14:paraId="452B72B3"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2EDC1B23"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6808201D" w14:textId="77777777" w:rsidR="00DF439A" w:rsidRDefault="00DF439A" w:rsidP="003F78A2">
      <w:pPr>
        <w:pStyle w:val="ListParagraph"/>
        <w:ind w:left="0" w:right="-238" w:hanging="554"/>
        <w:rPr>
          <w:rFonts w:ascii="Arial" w:hAnsi="Arial" w:cs="Arial"/>
          <w:b/>
          <w:bCs/>
          <w:color w:val="244061" w:themeColor="accent1" w:themeShade="80"/>
          <w:lang w:val="en-US"/>
        </w:rPr>
      </w:pPr>
    </w:p>
    <w:p w14:paraId="4D09ECF3" w14:textId="13819A8B" w:rsidR="003F78A2" w:rsidRPr="003D37F9" w:rsidRDefault="00DF439A"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Pr>
          <w:rFonts w:ascii="Arial" w:hAnsi="Arial" w:cs="Arial"/>
          <w:noProof/>
          <w:szCs w:val="24"/>
        </w:rPr>
        <mc:AlternateContent>
          <mc:Choice Requires="wps">
            <w:drawing>
              <wp:anchor distT="0" distB="0" distL="114300" distR="114300" simplePos="0" relativeHeight="251658253" behindDoc="1" locked="0" layoutInCell="1" allowOverlap="1" wp14:anchorId="6E128FD9" wp14:editId="08EEBA4F">
                <wp:simplePos x="0" y="0"/>
                <wp:positionH relativeFrom="margin">
                  <wp:posOffset>-220897</wp:posOffset>
                </wp:positionH>
                <wp:positionV relativeFrom="paragraph">
                  <wp:posOffset>-60104</wp:posOffset>
                </wp:positionV>
                <wp:extent cx="6294782" cy="6090202"/>
                <wp:effectExtent l="19050" t="19050" r="10795" b="25400"/>
                <wp:wrapNone/>
                <wp:docPr id="23" name="Rectangle 23"/>
                <wp:cNvGraphicFramePr/>
                <a:graphic xmlns:a="http://schemas.openxmlformats.org/drawingml/2006/main">
                  <a:graphicData uri="http://schemas.microsoft.com/office/word/2010/wordprocessingShape">
                    <wps:wsp>
                      <wps:cNvSpPr/>
                      <wps:spPr>
                        <a:xfrm>
                          <a:off x="0" y="0"/>
                          <a:ext cx="6294782" cy="6090202"/>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2296E" id="Rectangle 23" o:spid="_x0000_s1026" style="position:absolute;margin-left:-17.4pt;margin-top:-4.75pt;width:495.65pt;height:479.55pt;z-index:-251658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ZkkAIAAI0FAAAOAAAAZHJzL2Uyb0RvYy54bWysVE1v2zAMvQ/YfxB0X+0YST+COkXQosOA&#10;rg3aDj2rslQLkEVNUuJkv36U5DhBV+wwzAdZEslH8onk5dW202QjnFdgajo5KSkRhkOjzFtNfzzf&#10;fjmnxAdmGqbBiJruhKdXi8+fLns7FxW0oBvhCIIYP+9tTdsQ7LwoPG9Fx/wJWGFQKMF1LODRvRWN&#10;Yz2id7qoyvK06ME11gEX3uPtTRbSRcKXUvDwIKUXgeiaYmwhrS6tr3EtFpds/uaYbRUfwmD/EEXH&#10;lEGnI9QNC4ysnfoDqlPcgQcZTjh0BUipuEg5YDaT8l02Ty2zIuWC5Hg70uT/Hyy/3zzZlUMaeuvn&#10;Hrcxi610XfxjfGSbyNqNZIltIBwvT6uL6dl5RQlH2Wl5UVZlFeksDubW+fBVQEfipqYOXyORxDZ3&#10;PmTVvUr0ZuBWaZ1eRBvS17Q6n53NkoUHrZoojXqpOMS1dmTD8FnDtko6et19hybfzUr8hmhG9RTb&#10;ERJGqg1eHjJPu7DTIrrR5lFIohrMNTsYgbIPxrkwYZLja1kj8vUk+v7QdQKMyBITGbEHgFjwh5z2&#10;2JmkQT+ailTTo3GZvf/NeLRInsGE0bhTBtxHABqzGjxn/T1JmZrI0is0u5UjDnJHectvFT7yHfNh&#10;xRy2EDYbjoXwgIvUgI8Jw46SFtyvj+6jPlY2SinpsSVr6n+umROU6G8Ga/5iMp3GHk6H6eyswoM7&#10;lrweS8y6uwYsjwkOIMvTNuoHvd9KB90LTo9l9IoiZjj6rikPbn+4DnlU4PzhYrlMati3loU782R5&#10;BI+sxiJ+3r4wZ4dKD9gk97BvXzZ/V/BZN1oaWK4DSJW64cDrwDf2fKrZYT7FoXJ8TlqHKbr4DQAA&#10;//8DAFBLAwQUAAYACAAAACEAhVg63d8AAAAKAQAADwAAAGRycy9kb3ducmV2LnhtbEyPy07DMBBF&#10;90j8gzVI7Fob0oQmxKl4CKHuaKnUrRO7iUU8jmKnDX/PsILdGc3VnTPlZnY9O5sxWI8S7pYCmMHG&#10;a4uthMPn22INLESFWvUejYRvE2BTXV+VqtD+gjtz3seWUQmGQknoYhwKzkPTGafC0g8GaXfyo1OR&#10;xrHlelQXKnc9vxci405ZpAudGsxLZ5qv/eQkiPQ5GR52x22WH19r8WHf7XRKpLy9mZ8egUUzx78w&#10;/OqTOlTkVPsJdWC9hEWyIvVIkKfAKJCnGUFNsMoz4FXJ/79Q/QAAAP//AwBQSwECLQAUAAYACAAA&#10;ACEAtoM4kv4AAADhAQAAEwAAAAAAAAAAAAAAAAAAAAAAW0NvbnRlbnRfVHlwZXNdLnhtbFBLAQIt&#10;ABQABgAIAAAAIQA4/SH/1gAAAJQBAAALAAAAAAAAAAAAAAAAAC8BAABfcmVscy8ucmVsc1BLAQIt&#10;ABQABgAIAAAAIQAJc3ZkkAIAAI0FAAAOAAAAAAAAAAAAAAAAAC4CAABkcnMvZTJvRG9jLnhtbFBL&#10;AQItABQABgAIAAAAIQCFWDrd3wAAAAoBAAAPAAAAAAAAAAAAAAAAAOoEAABkcnMvZG93bnJldi54&#10;bWxQSwUGAAAAAAQABADzAAAA9gUAAAAA&#10;" filled="f" strokecolor="#0f243e [1615]" strokeweight="2.25pt">
                <w10:wrap anchorx="margin"/>
              </v:rect>
            </w:pict>
          </mc:Fallback>
        </mc:AlternateContent>
      </w:r>
      <w:r w:rsidR="003F78A2" w:rsidRPr="003D37F9">
        <w:rPr>
          <w:rFonts w:ascii="Arial" w:eastAsiaTheme="minorHAnsi"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0D3FAF3"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2F4EF97F"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03C63FFA"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67910E31"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w:t>
      </w:r>
    </w:p>
    <w:p w14:paraId="42DA6CBB" w14:textId="77777777" w:rsidR="003F78A2" w:rsidRDefault="003F78A2" w:rsidP="003F78A2">
      <w:pPr>
        <w:pStyle w:val="ListParagraph"/>
        <w:ind w:left="0" w:right="-238" w:hanging="554"/>
        <w:rPr>
          <w:rFonts w:ascii="Arial" w:hAnsi="Arial" w:cs="Arial"/>
          <w:b/>
          <w:bCs/>
          <w:color w:val="244061" w:themeColor="accent1" w:themeShade="80"/>
          <w:lang w:val="en-US"/>
        </w:rPr>
      </w:pPr>
    </w:p>
    <w:p w14:paraId="508A103C" w14:textId="77777777" w:rsidR="003F78A2" w:rsidRPr="00E13788" w:rsidRDefault="003F78A2" w:rsidP="007712B6">
      <w:pPr>
        <w:numPr>
          <w:ilvl w:val="0"/>
          <w:numId w:val="85"/>
        </w:numPr>
        <w:ind w:left="851" w:right="-330" w:hanging="425"/>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 xml:space="preserve">Two convex mirrors mounted above either side of the upper end of the vehicle access ramp to provide exiting vehicles visibility in each direction along the footpath, to the satisfaction of the City of Nedlands. </w:t>
      </w:r>
    </w:p>
    <w:p w14:paraId="5B9DA084" w14:textId="77777777" w:rsidR="003F78A2" w:rsidRPr="00E13788" w:rsidRDefault="003F78A2" w:rsidP="003F78A2">
      <w:pPr>
        <w:ind w:left="851" w:right="-330" w:hanging="283"/>
        <w:jc w:val="both"/>
        <w:rPr>
          <w:rFonts w:ascii="Arial" w:eastAsiaTheme="minorHAnsi" w:hAnsi="Arial" w:cs="Arial"/>
          <w:b/>
          <w:color w:val="244061" w:themeColor="accent1" w:themeShade="80"/>
          <w:szCs w:val="24"/>
          <w:lang w:val="en-GB"/>
        </w:rPr>
      </w:pPr>
    </w:p>
    <w:p w14:paraId="4923D62C" w14:textId="77777777" w:rsidR="003F78A2" w:rsidRPr="00E13788" w:rsidRDefault="003F78A2" w:rsidP="00E71431">
      <w:pPr>
        <w:numPr>
          <w:ilvl w:val="0"/>
          <w:numId w:val="85"/>
        </w:numPr>
        <w:ind w:left="851" w:right="-330" w:hanging="283"/>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Line markings at the top of the vehicle access ramp that shall be visible to exiting vehicles and painted in non-slip paint. The line markings shall consist of a red stop line and wording that reads “STOP WATCH FOR PEDESTRIANS”</w:t>
      </w:r>
    </w:p>
    <w:p w14:paraId="7EDC373D" w14:textId="77777777" w:rsidR="003F78A2" w:rsidRDefault="003F78A2" w:rsidP="003F78A2">
      <w:pPr>
        <w:pStyle w:val="ListParagraph"/>
        <w:ind w:left="0" w:right="-238" w:hanging="554"/>
        <w:rPr>
          <w:rFonts w:ascii="Arial" w:hAnsi="Arial" w:cs="Arial"/>
          <w:b/>
          <w:bCs/>
          <w:color w:val="244061" w:themeColor="accent1" w:themeShade="80"/>
          <w:highlight w:val="yellow"/>
          <w:lang w:val="en-US"/>
        </w:rPr>
      </w:pPr>
    </w:p>
    <w:p w14:paraId="61401685"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new or modified vehicle crossovers shall be constructed to the City’s specification and thereafter maintained to the satisfaction of the City of Nedlands. </w:t>
      </w:r>
    </w:p>
    <w:p w14:paraId="72ACD3CA" w14:textId="77777777" w:rsidR="003F78A2" w:rsidRDefault="003F78A2" w:rsidP="003F78A2">
      <w:pPr>
        <w:pStyle w:val="ListParagraph"/>
        <w:ind w:left="0" w:right="-238" w:hanging="554"/>
        <w:rPr>
          <w:rFonts w:ascii="Arial" w:hAnsi="Arial" w:cs="Arial"/>
          <w:b/>
          <w:bCs/>
          <w:color w:val="244061" w:themeColor="accent1" w:themeShade="80"/>
          <w:highlight w:val="yellow"/>
          <w:lang w:val="en-US"/>
        </w:rPr>
      </w:pPr>
    </w:p>
    <w:p w14:paraId="6B45E6AA"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Nedlands.</w:t>
      </w:r>
    </w:p>
    <w:p w14:paraId="73AEF261" w14:textId="77777777" w:rsidR="003F78A2" w:rsidRDefault="003F78A2" w:rsidP="00DB6D06">
      <w:pPr>
        <w:ind w:right="-238"/>
        <w:jc w:val="both"/>
        <w:rPr>
          <w:rFonts w:ascii="Arial" w:eastAsia="Arial" w:hAnsi="Arial" w:cs="Arial"/>
          <w:b/>
          <w:bCs/>
          <w:color w:val="203864"/>
          <w:sz w:val="22"/>
          <w:szCs w:val="22"/>
        </w:rPr>
      </w:pPr>
    </w:p>
    <w:p w14:paraId="19955F5D" w14:textId="77777777" w:rsidR="003F78A2" w:rsidRPr="003D37F9" w:rsidRDefault="003F78A2" w:rsidP="00E71431">
      <w:pPr>
        <w:pStyle w:val="ListParagraph"/>
        <w:numPr>
          <w:ilvl w:val="0"/>
          <w:numId w:val="83"/>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 Prior to occupation, the applicant is to plant a minimum of one (1) x 30L tree located on the Philip Road verge, at the expense of the applicant and to the satisfaction of the City of Nedlands.</w:t>
      </w:r>
    </w:p>
    <w:p w14:paraId="27422B4A" w14:textId="77777777" w:rsidR="00CA0A77" w:rsidRDefault="00CA0A77" w:rsidP="002B76BE">
      <w:pPr>
        <w:ind w:right="-238"/>
        <w:jc w:val="both"/>
        <w:rPr>
          <w:rFonts w:ascii="Arial" w:hAnsi="Arial" w:cs="Arial"/>
          <w:b/>
          <w:szCs w:val="24"/>
        </w:rPr>
      </w:pPr>
    </w:p>
    <w:p w14:paraId="4673EAC6" w14:textId="77777777" w:rsidR="003F78A2" w:rsidRPr="0050628E" w:rsidRDefault="003F78A2" w:rsidP="002B76BE">
      <w:pPr>
        <w:ind w:right="-238"/>
        <w:jc w:val="both"/>
        <w:rPr>
          <w:rFonts w:ascii="Arial" w:hAnsi="Arial" w:cs="Arial"/>
          <w:b/>
          <w:szCs w:val="24"/>
        </w:rPr>
      </w:pPr>
    </w:p>
    <w:p w14:paraId="30838AB4" w14:textId="77777777" w:rsidR="00CA0A77" w:rsidRPr="0036300D" w:rsidRDefault="00CA0A77" w:rsidP="002B76BE">
      <w:pPr>
        <w:ind w:left="-284" w:right="-238"/>
        <w:jc w:val="both"/>
        <w:rPr>
          <w:rFonts w:ascii="Arial" w:hAnsi="Arial" w:cs="Arial"/>
          <w:bCs/>
          <w:color w:val="244061" w:themeColor="accent1" w:themeShade="80"/>
          <w:sz w:val="28"/>
          <w:szCs w:val="32"/>
        </w:rPr>
      </w:pPr>
      <w:r w:rsidRPr="0036300D">
        <w:rPr>
          <w:rFonts w:ascii="Arial" w:hAnsi="Arial" w:cs="Arial"/>
          <w:bCs/>
          <w:color w:val="244061" w:themeColor="accent1" w:themeShade="80"/>
          <w:sz w:val="28"/>
          <w:szCs w:val="32"/>
        </w:rPr>
        <w:t>Recommendation</w:t>
      </w:r>
    </w:p>
    <w:p w14:paraId="416CE68B" w14:textId="77777777" w:rsidR="00CA0A77" w:rsidRPr="0036300D" w:rsidRDefault="00CA0A77" w:rsidP="002B76BE">
      <w:pPr>
        <w:ind w:left="-284" w:right="-238"/>
        <w:jc w:val="both"/>
        <w:rPr>
          <w:rFonts w:ascii="Arial" w:hAnsi="Arial" w:cs="Arial"/>
          <w:bCs/>
          <w:color w:val="244061" w:themeColor="accent1" w:themeShade="80"/>
          <w:szCs w:val="24"/>
        </w:rPr>
      </w:pPr>
    </w:p>
    <w:p w14:paraId="09D54375" w14:textId="77777777" w:rsidR="00CA0A77" w:rsidRPr="0036300D" w:rsidRDefault="00CA0A77" w:rsidP="002B76BE">
      <w:pPr>
        <w:ind w:left="-284" w:right="-238"/>
        <w:jc w:val="both"/>
        <w:rPr>
          <w:rFonts w:ascii="Arial" w:hAnsi="Arial" w:cs="Arial"/>
          <w:bCs/>
          <w:color w:val="244061" w:themeColor="accent1" w:themeShade="80"/>
          <w:szCs w:val="24"/>
        </w:rPr>
      </w:pPr>
      <w:r w:rsidRPr="0036300D">
        <w:rPr>
          <w:rFonts w:ascii="Arial" w:hAnsi="Arial" w:cs="Arial"/>
          <w:bCs/>
          <w:color w:val="244061" w:themeColor="accent1" w:themeShade="80"/>
          <w:szCs w:val="24"/>
        </w:rPr>
        <w:t>That Council:</w:t>
      </w:r>
    </w:p>
    <w:p w14:paraId="558994A1" w14:textId="77777777" w:rsidR="00CA0A77" w:rsidRPr="0036300D" w:rsidRDefault="00CA0A77" w:rsidP="002B76BE">
      <w:pPr>
        <w:ind w:left="-284" w:right="-238"/>
        <w:jc w:val="both"/>
        <w:rPr>
          <w:rFonts w:ascii="Arial" w:hAnsi="Arial" w:cs="Arial"/>
          <w:bCs/>
          <w:color w:val="244061" w:themeColor="accent1" w:themeShade="80"/>
          <w:szCs w:val="24"/>
          <w:highlight w:val="yellow"/>
        </w:rPr>
      </w:pPr>
    </w:p>
    <w:p w14:paraId="1A17B603" w14:textId="77777777" w:rsidR="00CA0A77" w:rsidRPr="0036300D" w:rsidRDefault="00CA0A77" w:rsidP="002B76BE">
      <w:pPr>
        <w:ind w:left="-284" w:right="-238"/>
        <w:jc w:val="both"/>
        <w:rPr>
          <w:rFonts w:ascii="Arial" w:hAnsi="Arial" w:cs="Arial"/>
          <w:bCs/>
          <w:color w:val="244061" w:themeColor="accent1" w:themeShade="80"/>
          <w:szCs w:val="24"/>
          <w:highlight w:val="yellow"/>
        </w:rPr>
      </w:pPr>
      <w:r w:rsidRPr="0036300D">
        <w:rPr>
          <w:rFonts w:ascii="Arial" w:hAnsi="Arial" w:cs="Arial"/>
          <w:bCs/>
          <w:color w:val="244061" w:themeColor="accent1" w:themeShade="80"/>
          <w:szCs w:val="24"/>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1AAE5C8C" w14:textId="77777777" w:rsidR="00CA0A77" w:rsidRPr="0036300D" w:rsidRDefault="00CA0A77" w:rsidP="002B76BE">
      <w:pPr>
        <w:ind w:left="-284" w:right="-238"/>
        <w:jc w:val="both"/>
        <w:rPr>
          <w:rFonts w:ascii="Arial" w:hAnsi="Arial" w:cs="Arial"/>
          <w:bCs/>
          <w:color w:val="244061" w:themeColor="accent1" w:themeShade="80"/>
          <w:szCs w:val="24"/>
        </w:rPr>
      </w:pPr>
    </w:p>
    <w:p w14:paraId="2E2116F7"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This approval relates only to the development as indicated on the approved plans dated 12 June 2023. It does not relate to any other development on this lot and must substantially commence within 2 years from the date of the decision letter.</w:t>
      </w:r>
    </w:p>
    <w:p w14:paraId="467ACCBC" w14:textId="77777777" w:rsidR="00CA0A77" w:rsidRPr="0036300D" w:rsidRDefault="00CA0A77" w:rsidP="002B76BE">
      <w:pPr>
        <w:pStyle w:val="ListParagraph"/>
        <w:ind w:left="76" w:right="-238"/>
        <w:jc w:val="both"/>
        <w:rPr>
          <w:rFonts w:ascii="Arial" w:hAnsi="Arial" w:cs="Arial"/>
          <w:bCs/>
          <w:color w:val="244061" w:themeColor="accent1" w:themeShade="80"/>
          <w:szCs w:val="24"/>
          <w:lang w:val="en-US"/>
        </w:rPr>
      </w:pPr>
    </w:p>
    <w:p w14:paraId="700D1B51"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All works indicated on the approved plans shall be wholly located within the lot boundaries of the subject site.</w:t>
      </w:r>
    </w:p>
    <w:p w14:paraId="41DDD628"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766D8D60" w14:textId="77777777" w:rsidR="00CA0A77" w:rsidRPr="0036300D" w:rsidRDefault="00CA0A77" w:rsidP="002E11F2">
      <w:pPr>
        <w:pStyle w:val="ListParagraph"/>
        <w:numPr>
          <w:ilvl w:val="0"/>
          <w:numId w:val="39"/>
        </w:numPr>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63D59BB3"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14C31DBD"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occupation, walls on or adjacent to lot boundaries are to be finished externally to the same standard as the rest of the development in:</w:t>
      </w:r>
    </w:p>
    <w:p w14:paraId="1C588ADE"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0BD42AC3"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Face brick;</w:t>
      </w:r>
    </w:p>
    <w:p w14:paraId="65793296"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Painted render;</w:t>
      </w:r>
    </w:p>
    <w:p w14:paraId="759683B9"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Painted brickwork; or</w:t>
      </w:r>
    </w:p>
    <w:p w14:paraId="2A484B3E" w14:textId="77777777" w:rsidR="00CA0A77" w:rsidRPr="0036300D" w:rsidRDefault="00CA0A77" w:rsidP="002E11F2">
      <w:pPr>
        <w:pStyle w:val="ListParagraph"/>
        <w:numPr>
          <w:ilvl w:val="1"/>
          <w:numId w:val="39"/>
        </w:numPr>
        <w:spacing w:after="200"/>
        <w:ind w:left="851"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Other clean finish as specified on the approved plans.</w:t>
      </w:r>
    </w:p>
    <w:p w14:paraId="327B46E4"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3E5B699A" w14:textId="77777777" w:rsidR="00CA0A77" w:rsidRPr="0036300D" w:rsidRDefault="00CA0A77" w:rsidP="002B76BE">
      <w:pPr>
        <w:pStyle w:val="ListParagraph"/>
        <w:ind w:left="270" w:right="-238"/>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And are to be thereafter maintained to the satisfaction of the City of Nedlands</w:t>
      </w:r>
    </w:p>
    <w:p w14:paraId="53EF0B71"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1496C75E"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776B2867"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64F9EDA7"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Prior to occupation, the applicant is to plant a minimum of one (1) x 30L tree located on the </w:t>
      </w:r>
      <w:proofErr w:type="spellStart"/>
      <w:r w:rsidRPr="0036300D">
        <w:rPr>
          <w:rFonts w:ascii="Arial" w:hAnsi="Arial" w:cs="Arial"/>
          <w:bCs/>
          <w:color w:val="244061" w:themeColor="accent1" w:themeShade="80"/>
          <w:szCs w:val="24"/>
          <w:lang w:val="en-US"/>
        </w:rPr>
        <w:t>Adelma</w:t>
      </w:r>
      <w:proofErr w:type="spellEnd"/>
      <w:r w:rsidRPr="0036300D">
        <w:rPr>
          <w:rFonts w:ascii="Arial" w:hAnsi="Arial" w:cs="Arial"/>
          <w:bCs/>
          <w:color w:val="244061" w:themeColor="accent1" w:themeShade="80"/>
          <w:szCs w:val="24"/>
          <w:lang w:val="en-US"/>
        </w:rPr>
        <w:t xml:space="preserve"> Road verge, at the expense of the applicant and to the </w:t>
      </w:r>
    </w:p>
    <w:p w14:paraId="631F11C8" w14:textId="77777777" w:rsidR="00CA0A77" w:rsidRPr="0036300D" w:rsidRDefault="00CA0A77" w:rsidP="002B76BE">
      <w:pPr>
        <w:pStyle w:val="ListParagraph"/>
        <w:ind w:left="270" w:right="-238"/>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satisfaction of the City of Nedlands.</w:t>
      </w:r>
    </w:p>
    <w:p w14:paraId="39FA17FF" w14:textId="77777777" w:rsidR="00CA0A77" w:rsidRPr="0036300D" w:rsidRDefault="00CA0A77" w:rsidP="002B76BE">
      <w:pPr>
        <w:pStyle w:val="ListParagraph"/>
        <w:ind w:left="270" w:right="-238" w:hanging="554"/>
        <w:jc w:val="both"/>
        <w:rPr>
          <w:rFonts w:ascii="Arial" w:hAnsi="Arial" w:cs="Arial"/>
          <w:bCs/>
          <w:color w:val="244061" w:themeColor="accent1" w:themeShade="80"/>
          <w:szCs w:val="24"/>
          <w:lang w:val="en-US"/>
        </w:rPr>
      </w:pPr>
    </w:p>
    <w:p w14:paraId="4A777285" w14:textId="77777777" w:rsidR="00CA0A77" w:rsidRPr="0036300D" w:rsidRDefault="00CA0A77" w:rsidP="002E11F2">
      <w:pPr>
        <w:pStyle w:val="ListParagraph"/>
        <w:numPr>
          <w:ilvl w:val="0"/>
          <w:numId w:val="39"/>
        </w:numPr>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63712CD5"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07D1E364"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1A0D180C"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036037FD"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All stormwater discharge from the development shall be contained and disposed of on-site unless otherwise approved by the City of Nedlands.</w:t>
      </w:r>
    </w:p>
    <w:p w14:paraId="1D509E28"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38D035AE"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 Prior to the issue of a building permit, the development plans shall be amended to include:</w:t>
      </w:r>
    </w:p>
    <w:p w14:paraId="26A82330" w14:textId="77777777" w:rsidR="00CA0A77" w:rsidRPr="0036300D" w:rsidRDefault="00CA0A77" w:rsidP="002B76BE">
      <w:pPr>
        <w:pStyle w:val="ListParagraph"/>
        <w:ind w:left="270" w:right="-238" w:hanging="554"/>
        <w:rPr>
          <w:rFonts w:ascii="Arial" w:hAnsi="Arial" w:cs="Arial"/>
          <w:bCs/>
          <w:color w:val="244061" w:themeColor="accent1" w:themeShade="80"/>
          <w:szCs w:val="24"/>
          <w:lang w:val="en-US"/>
        </w:rPr>
      </w:pPr>
    </w:p>
    <w:p w14:paraId="1B5AAD26" w14:textId="77777777" w:rsidR="00CA0A77" w:rsidRPr="0036300D" w:rsidRDefault="00CA0A77" w:rsidP="002E11F2">
      <w:pPr>
        <w:pStyle w:val="ListParagraph"/>
        <w:numPr>
          <w:ilvl w:val="0"/>
          <w:numId w:val="55"/>
        </w:numPr>
        <w:spacing w:after="200"/>
        <w:ind w:left="851" w:right="-238" w:hanging="567"/>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Two convex mirrors mounted above either side of the upper end of the vehicle access ramp to provide exiting vehicles visibility in each direction along the footpath, to the satisfaction of the City of Nedlands. </w:t>
      </w:r>
    </w:p>
    <w:p w14:paraId="00B153F0" w14:textId="77777777" w:rsidR="00CA0A77" w:rsidRPr="0036300D" w:rsidRDefault="00CA0A77" w:rsidP="002E11F2">
      <w:pPr>
        <w:pStyle w:val="ListParagraph"/>
        <w:numPr>
          <w:ilvl w:val="0"/>
          <w:numId w:val="58"/>
        </w:numPr>
        <w:spacing w:after="200"/>
        <w:ind w:left="851" w:right="-238" w:hanging="567"/>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Line markings at the top of the vehicle access ramp that shall be visible to exiting vehicles and painted in non-slip paint. The line markings shall consist of a red stop line and wording that reads “STOP WATCH FOR PEDESTRIANS”</w:t>
      </w:r>
    </w:p>
    <w:p w14:paraId="2DEDDC74" w14:textId="77777777" w:rsidR="00CA0A77" w:rsidRPr="0036300D" w:rsidRDefault="00CA0A77" w:rsidP="002B76BE">
      <w:pPr>
        <w:pStyle w:val="ListParagraph"/>
        <w:ind w:left="270" w:right="-238" w:hanging="554"/>
        <w:rPr>
          <w:rFonts w:ascii="Arial" w:hAnsi="Arial" w:cs="Arial"/>
          <w:bCs/>
          <w:color w:val="244061" w:themeColor="accent1" w:themeShade="80"/>
          <w:szCs w:val="24"/>
          <w:highlight w:val="yellow"/>
          <w:lang w:val="en-US"/>
        </w:rPr>
      </w:pPr>
    </w:p>
    <w:p w14:paraId="192F25D0" w14:textId="77777777"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Prior to occupation, new or modified vehicle crossovers shall be constructed to the City’s specification and thereafter maintained to the satisfaction of the City of Nedlands. </w:t>
      </w:r>
    </w:p>
    <w:p w14:paraId="40CA491C" w14:textId="77777777" w:rsidR="00CA0A77" w:rsidRPr="0036300D" w:rsidRDefault="00CA0A77" w:rsidP="002B76BE">
      <w:pPr>
        <w:pStyle w:val="ListParagraph"/>
        <w:ind w:left="270" w:right="-238" w:hanging="554"/>
        <w:rPr>
          <w:rFonts w:ascii="Arial" w:hAnsi="Arial" w:cs="Arial"/>
          <w:bCs/>
          <w:color w:val="244061" w:themeColor="accent1" w:themeShade="80"/>
          <w:szCs w:val="24"/>
          <w:highlight w:val="yellow"/>
          <w:lang w:val="en-US"/>
        </w:rPr>
      </w:pPr>
    </w:p>
    <w:p w14:paraId="78136A7A" w14:textId="77777777" w:rsidR="00512433"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 xml:space="preserve">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w:t>
      </w:r>
    </w:p>
    <w:p w14:paraId="2B637D45" w14:textId="446F2CB8" w:rsidR="00CA0A77" w:rsidRPr="0036300D" w:rsidRDefault="00CA0A77" w:rsidP="002E11F2">
      <w:pPr>
        <w:pStyle w:val="ListParagraph"/>
        <w:numPr>
          <w:ilvl w:val="0"/>
          <w:numId w:val="39"/>
        </w:numPr>
        <w:spacing w:after="200"/>
        <w:ind w:left="270" w:right="-238" w:hanging="554"/>
        <w:jc w:val="both"/>
        <w:rPr>
          <w:rFonts w:ascii="Arial" w:hAnsi="Arial" w:cs="Arial"/>
          <w:bCs/>
          <w:color w:val="244061" w:themeColor="accent1" w:themeShade="80"/>
          <w:szCs w:val="24"/>
          <w:lang w:val="en-US"/>
        </w:rPr>
      </w:pPr>
      <w:r w:rsidRPr="0036300D">
        <w:rPr>
          <w:rFonts w:ascii="Arial" w:hAnsi="Arial" w:cs="Arial"/>
          <w:bCs/>
          <w:color w:val="244061" w:themeColor="accent1" w:themeShade="80"/>
          <w:szCs w:val="24"/>
          <w:lang w:val="en-US"/>
        </w:rPr>
        <w:t>satisfaction of the City of Nedlands.</w:t>
      </w:r>
    </w:p>
    <w:p w14:paraId="7AB3643F" w14:textId="77777777" w:rsidR="00512433" w:rsidRDefault="00512433" w:rsidP="00512433">
      <w:pPr>
        <w:ind w:left="-284" w:right="-238"/>
        <w:jc w:val="both"/>
        <w:rPr>
          <w:rFonts w:ascii="Arial" w:hAnsi="Arial" w:cs="Arial"/>
          <w:b/>
          <w:color w:val="244061" w:themeColor="accent1" w:themeShade="80"/>
          <w:sz w:val="28"/>
          <w:szCs w:val="32"/>
        </w:rPr>
      </w:pPr>
    </w:p>
    <w:p w14:paraId="7022CE9F" w14:textId="33987453" w:rsidR="00512433" w:rsidRPr="0050628E" w:rsidRDefault="00512433" w:rsidP="00512433">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Purpose</w:t>
      </w:r>
    </w:p>
    <w:p w14:paraId="025D9BCF" w14:textId="77777777" w:rsidR="00512433" w:rsidRPr="0050628E" w:rsidRDefault="00512433" w:rsidP="00512433">
      <w:pPr>
        <w:ind w:left="-284" w:right="-238"/>
        <w:jc w:val="both"/>
        <w:rPr>
          <w:rFonts w:ascii="Arial" w:hAnsi="Arial" w:cs="Arial"/>
          <w:b/>
          <w:color w:val="244061" w:themeColor="accent1" w:themeShade="80"/>
          <w:szCs w:val="28"/>
        </w:rPr>
      </w:pPr>
    </w:p>
    <w:p w14:paraId="5C2EF2FE" w14:textId="77777777" w:rsidR="00512433" w:rsidRPr="0050628E" w:rsidRDefault="00512433" w:rsidP="00512433">
      <w:pPr>
        <w:ind w:left="-284" w:right="-238"/>
        <w:jc w:val="both"/>
        <w:rPr>
          <w:rFonts w:ascii="Arial" w:hAnsi="Arial" w:cs="Arial"/>
          <w:b/>
          <w:color w:val="244061" w:themeColor="accent1" w:themeShade="80"/>
          <w:sz w:val="28"/>
          <w:szCs w:val="32"/>
        </w:rPr>
      </w:pPr>
      <w:r w:rsidRPr="0050628E">
        <w:rPr>
          <w:rFonts w:ascii="Arial" w:hAnsi="Arial" w:cs="Arial"/>
          <w:szCs w:val="24"/>
        </w:rPr>
        <w:t xml:space="preserve">The purpose of this report is for Council to consider a development application for five grouped dwellings at 2 Philip Road, Dalkeith. The application is referred to Council for determination as the application is for five or more grouped dwellings. </w:t>
      </w:r>
      <w:r w:rsidRPr="0050628E">
        <w:rPr>
          <w:rFonts w:ascii="Arial" w:hAnsi="Arial" w:cs="Arial"/>
          <w:szCs w:val="32"/>
        </w:rPr>
        <w:t>Council is specifically requested to exercise its judgement in considering the merits of the application against the design principles for the following aspects of the proposal:</w:t>
      </w:r>
    </w:p>
    <w:p w14:paraId="102CED38" w14:textId="77777777" w:rsidR="00512433" w:rsidRPr="0050628E" w:rsidRDefault="00512433" w:rsidP="00512433">
      <w:pPr>
        <w:ind w:left="-284" w:right="-238"/>
        <w:jc w:val="both"/>
        <w:rPr>
          <w:rFonts w:ascii="Arial" w:hAnsi="Arial" w:cs="Arial"/>
          <w:szCs w:val="24"/>
        </w:rPr>
      </w:pPr>
    </w:p>
    <w:p w14:paraId="269539E3" w14:textId="77777777" w:rsidR="00512433" w:rsidRPr="0050628E" w:rsidRDefault="00512433" w:rsidP="00512433">
      <w:pPr>
        <w:pStyle w:val="ListParagraph"/>
        <w:numPr>
          <w:ilvl w:val="0"/>
          <w:numId w:val="42"/>
        </w:numPr>
        <w:ind w:left="270" w:right="-238" w:hanging="540"/>
        <w:jc w:val="both"/>
        <w:rPr>
          <w:rFonts w:ascii="Arial" w:hAnsi="Arial" w:cs="Arial"/>
          <w:szCs w:val="24"/>
        </w:rPr>
      </w:pPr>
      <w:r w:rsidRPr="0050628E">
        <w:rPr>
          <w:rFonts w:ascii="Arial" w:hAnsi="Arial" w:cs="Arial"/>
          <w:szCs w:val="24"/>
        </w:rPr>
        <w:t>Street setback</w:t>
      </w:r>
      <w:r>
        <w:rPr>
          <w:rFonts w:ascii="Arial" w:hAnsi="Arial" w:cs="Arial"/>
          <w:szCs w:val="24"/>
        </w:rPr>
        <w:t xml:space="preserve"> (see report section 5.1.2 Street setback)</w:t>
      </w:r>
    </w:p>
    <w:p w14:paraId="45DA8A50" w14:textId="77777777" w:rsidR="00512433" w:rsidRPr="0050628E" w:rsidRDefault="00512433" w:rsidP="00512433">
      <w:pPr>
        <w:pStyle w:val="ListParagraph"/>
        <w:numPr>
          <w:ilvl w:val="0"/>
          <w:numId w:val="42"/>
        </w:numPr>
        <w:ind w:left="270" w:right="-238" w:hanging="540"/>
        <w:jc w:val="both"/>
        <w:rPr>
          <w:rFonts w:ascii="Arial" w:hAnsi="Arial" w:cs="Arial"/>
          <w:szCs w:val="24"/>
        </w:rPr>
      </w:pPr>
      <w:r w:rsidRPr="0050628E">
        <w:rPr>
          <w:rFonts w:ascii="Arial" w:hAnsi="Arial" w:cs="Arial"/>
          <w:szCs w:val="32"/>
        </w:rPr>
        <w:t>Lot boundary setbacks to the south</w:t>
      </w:r>
      <w:r>
        <w:rPr>
          <w:rFonts w:ascii="Arial" w:hAnsi="Arial" w:cs="Arial"/>
          <w:szCs w:val="32"/>
        </w:rPr>
        <w:t xml:space="preserve"> </w:t>
      </w:r>
      <w:r>
        <w:rPr>
          <w:rFonts w:ascii="Arial" w:hAnsi="Arial" w:cs="Arial"/>
          <w:szCs w:val="24"/>
        </w:rPr>
        <w:t>(see report section 5.1.3 Lot boundary setback)</w:t>
      </w:r>
    </w:p>
    <w:p w14:paraId="6BF8F886" w14:textId="77777777" w:rsidR="00512433" w:rsidRPr="0050628E" w:rsidRDefault="00512433" w:rsidP="00512433">
      <w:pPr>
        <w:pStyle w:val="ListParagraph"/>
        <w:numPr>
          <w:ilvl w:val="0"/>
          <w:numId w:val="42"/>
        </w:numPr>
        <w:ind w:left="270" w:right="-238" w:hanging="540"/>
        <w:jc w:val="both"/>
        <w:rPr>
          <w:rFonts w:ascii="Arial" w:hAnsi="Arial" w:cs="Arial"/>
          <w:szCs w:val="24"/>
        </w:rPr>
      </w:pPr>
      <w:r w:rsidRPr="0050628E">
        <w:rPr>
          <w:rFonts w:ascii="Arial" w:hAnsi="Arial" w:cs="Arial"/>
          <w:szCs w:val="24"/>
        </w:rPr>
        <w:t>Open space to Lots 2,3 and 4</w:t>
      </w:r>
      <w:r>
        <w:rPr>
          <w:rFonts w:ascii="Arial" w:hAnsi="Arial" w:cs="Arial"/>
          <w:szCs w:val="24"/>
        </w:rPr>
        <w:t xml:space="preserve"> (see report section 5.1.4 Open space)</w:t>
      </w:r>
    </w:p>
    <w:p w14:paraId="4963283C" w14:textId="77777777" w:rsidR="00512433" w:rsidRPr="0050628E" w:rsidRDefault="00512433" w:rsidP="00512433">
      <w:pPr>
        <w:pStyle w:val="ListParagraph"/>
        <w:numPr>
          <w:ilvl w:val="0"/>
          <w:numId w:val="42"/>
        </w:numPr>
        <w:ind w:left="270" w:right="-238" w:hanging="540"/>
        <w:jc w:val="both"/>
        <w:rPr>
          <w:rFonts w:ascii="Arial" w:hAnsi="Arial" w:cs="Arial"/>
          <w:szCs w:val="24"/>
        </w:rPr>
      </w:pPr>
      <w:r w:rsidRPr="0050628E">
        <w:rPr>
          <w:rFonts w:ascii="Arial" w:hAnsi="Arial" w:cs="Arial"/>
          <w:szCs w:val="24"/>
        </w:rPr>
        <w:t>Visitor parking and</w:t>
      </w:r>
      <w:r>
        <w:rPr>
          <w:rFonts w:ascii="Arial" w:hAnsi="Arial" w:cs="Arial"/>
          <w:szCs w:val="24"/>
        </w:rPr>
        <w:t xml:space="preserve"> (see report section 5.3.3 Parking)</w:t>
      </w:r>
    </w:p>
    <w:p w14:paraId="7C0B73DD" w14:textId="77777777" w:rsidR="00512433" w:rsidRPr="0050628E" w:rsidRDefault="00512433" w:rsidP="00512433">
      <w:pPr>
        <w:pStyle w:val="ListParagraph"/>
        <w:numPr>
          <w:ilvl w:val="0"/>
          <w:numId w:val="42"/>
        </w:numPr>
        <w:ind w:left="270" w:right="-238" w:hanging="540"/>
        <w:jc w:val="both"/>
        <w:rPr>
          <w:rFonts w:ascii="Arial" w:hAnsi="Arial" w:cs="Arial"/>
          <w:szCs w:val="24"/>
        </w:rPr>
      </w:pPr>
      <w:r w:rsidRPr="0050628E">
        <w:rPr>
          <w:rFonts w:ascii="Arial" w:hAnsi="Arial" w:cs="Arial"/>
          <w:szCs w:val="24"/>
        </w:rPr>
        <w:t>Visual privacy</w:t>
      </w:r>
      <w:r>
        <w:rPr>
          <w:rFonts w:ascii="Arial" w:hAnsi="Arial" w:cs="Arial"/>
          <w:szCs w:val="24"/>
        </w:rPr>
        <w:t xml:space="preserve"> (see report section 5.4.1 Visual privacy)</w:t>
      </w:r>
    </w:p>
    <w:p w14:paraId="22C983CE" w14:textId="77777777" w:rsidR="00CA0A77" w:rsidRPr="0050628E" w:rsidRDefault="00CA0A77" w:rsidP="002B76BE">
      <w:pPr>
        <w:pStyle w:val="ListParagraph"/>
        <w:ind w:right="-238"/>
        <w:rPr>
          <w:rFonts w:ascii="Arial" w:hAnsi="Arial" w:cs="Arial"/>
          <w:b/>
          <w:color w:val="244061" w:themeColor="accent1" w:themeShade="80"/>
          <w:szCs w:val="28"/>
        </w:rPr>
      </w:pPr>
    </w:p>
    <w:p w14:paraId="45B2A649" w14:textId="77777777" w:rsidR="00CA0A77" w:rsidRPr="0050628E" w:rsidRDefault="00CA0A77" w:rsidP="002B76BE">
      <w:pPr>
        <w:ind w:right="-238" w:hanging="270"/>
        <w:jc w:val="both"/>
        <w:rPr>
          <w:rFonts w:ascii="Arial" w:hAnsi="Arial" w:cs="Arial"/>
          <w:b/>
          <w:color w:val="244061" w:themeColor="accent1" w:themeShade="80"/>
          <w:szCs w:val="24"/>
          <w:lang w:val="en-US"/>
        </w:rPr>
      </w:pPr>
      <w:r w:rsidRPr="0050628E">
        <w:rPr>
          <w:rFonts w:ascii="Arial" w:hAnsi="Arial" w:cs="Arial"/>
          <w:b/>
          <w:color w:val="244061" w:themeColor="accent1" w:themeShade="80"/>
          <w:sz w:val="28"/>
          <w:szCs w:val="32"/>
        </w:rPr>
        <w:t>Voting Requirement</w:t>
      </w:r>
    </w:p>
    <w:p w14:paraId="71A21150" w14:textId="77777777" w:rsidR="00CA0A77" w:rsidRPr="0050628E" w:rsidRDefault="00CA0A77" w:rsidP="002B76BE">
      <w:pPr>
        <w:ind w:left="-284" w:right="-238"/>
        <w:jc w:val="both"/>
        <w:rPr>
          <w:rFonts w:ascii="Arial" w:hAnsi="Arial" w:cs="Arial"/>
          <w:color w:val="000000" w:themeColor="text1"/>
          <w:szCs w:val="24"/>
        </w:rPr>
      </w:pPr>
    </w:p>
    <w:p w14:paraId="717F1F3F" w14:textId="77777777" w:rsidR="00CA0A77" w:rsidRPr="0050628E" w:rsidRDefault="00CA0A77" w:rsidP="002B76BE">
      <w:pPr>
        <w:ind w:left="-288" w:right="-238"/>
        <w:jc w:val="both"/>
        <w:rPr>
          <w:rFonts w:ascii="Arial" w:hAnsi="Arial" w:cs="Arial"/>
          <w:color w:val="000000" w:themeColor="text1"/>
          <w:szCs w:val="24"/>
        </w:rPr>
      </w:pPr>
      <w:r w:rsidRPr="0050628E">
        <w:rPr>
          <w:rFonts w:ascii="Arial" w:hAnsi="Arial" w:cs="Arial"/>
          <w:color w:val="000000" w:themeColor="text1"/>
          <w:szCs w:val="24"/>
        </w:rPr>
        <w:t xml:space="preserve">Simple Majority. </w:t>
      </w:r>
    </w:p>
    <w:p w14:paraId="34DEB763" w14:textId="77777777" w:rsidR="00CA0A77" w:rsidRPr="0050628E" w:rsidRDefault="00CA0A77" w:rsidP="002B76BE">
      <w:pPr>
        <w:ind w:left="-288" w:right="-238"/>
        <w:jc w:val="both"/>
        <w:rPr>
          <w:rFonts w:ascii="Arial" w:hAnsi="Arial" w:cs="Arial"/>
          <w:bCs/>
          <w:szCs w:val="24"/>
        </w:rPr>
      </w:pPr>
    </w:p>
    <w:p w14:paraId="5F2E2269"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 xml:space="preserve">This report is of a </w:t>
      </w:r>
      <w:proofErr w:type="spellStart"/>
      <w:r w:rsidRPr="0050628E">
        <w:rPr>
          <w:rFonts w:ascii="Arial" w:hAnsi="Arial" w:cs="Arial"/>
          <w:bCs/>
          <w:szCs w:val="24"/>
        </w:rPr>
        <w:t>quasi judicial</w:t>
      </w:r>
      <w:proofErr w:type="spellEnd"/>
      <w:r w:rsidRPr="0050628E">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7EB00FF" w14:textId="77777777" w:rsidR="00CA0A77" w:rsidRPr="0050628E" w:rsidRDefault="00CA0A77" w:rsidP="002B76BE">
      <w:pPr>
        <w:ind w:left="-288" w:right="-238"/>
        <w:jc w:val="both"/>
        <w:rPr>
          <w:rFonts w:ascii="Arial" w:hAnsi="Arial" w:cs="Arial"/>
          <w:bCs/>
          <w:szCs w:val="24"/>
        </w:rPr>
      </w:pPr>
    </w:p>
    <w:p w14:paraId="5D91EADC" w14:textId="77777777" w:rsidR="00CA0A77" w:rsidRPr="0050628E" w:rsidRDefault="00CA0A77" w:rsidP="002B76BE">
      <w:pPr>
        <w:ind w:left="-288" w:right="-238"/>
        <w:jc w:val="both"/>
        <w:rPr>
          <w:rFonts w:ascii="Arial" w:hAnsi="Arial" w:cs="Arial"/>
          <w:bCs/>
          <w:szCs w:val="24"/>
        </w:rPr>
      </w:pPr>
      <w:r w:rsidRPr="0050628E">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1EBEAEA" w14:textId="77777777" w:rsidR="00CA0A77" w:rsidRDefault="00CA0A77" w:rsidP="002B76BE">
      <w:pPr>
        <w:ind w:left="-288" w:right="-238"/>
        <w:jc w:val="both"/>
        <w:rPr>
          <w:rFonts w:ascii="Arial" w:hAnsi="Arial" w:cs="Arial"/>
          <w:color w:val="000000" w:themeColor="text1"/>
          <w:szCs w:val="24"/>
        </w:rPr>
      </w:pPr>
    </w:p>
    <w:p w14:paraId="129FE98E" w14:textId="77777777" w:rsidR="00CA0A77" w:rsidRPr="0050628E" w:rsidRDefault="00CA0A77" w:rsidP="002B76BE">
      <w:pPr>
        <w:ind w:left="-288" w:right="-238"/>
        <w:jc w:val="both"/>
        <w:rPr>
          <w:rFonts w:ascii="Arial" w:hAnsi="Arial" w:cs="Arial"/>
          <w:b/>
          <w:sz w:val="28"/>
          <w:szCs w:val="32"/>
        </w:rPr>
      </w:pPr>
      <w:r w:rsidRPr="0050628E">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BCF9832" w14:textId="77777777" w:rsidR="00CA0A77" w:rsidRPr="0050628E" w:rsidRDefault="00CA0A77" w:rsidP="002B76BE">
      <w:pPr>
        <w:ind w:left="-284" w:right="-238"/>
        <w:jc w:val="both"/>
        <w:rPr>
          <w:rFonts w:ascii="Arial" w:hAnsi="Arial" w:cs="Arial"/>
          <w:bCs/>
          <w:szCs w:val="24"/>
        </w:rPr>
      </w:pPr>
    </w:p>
    <w:p w14:paraId="060E8511" w14:textId="77777777" w:rsidR="00CA0A77" w:rsidRDefault="00CA0A77" w:rsidP="00CA0A77">
      <w:pPr>
        <w:ind w:left="-284" w:right="-330"/>
        <w:jc w:val="both"/>
        <w:rPr>
          <w:rFonts w:ascii="Arial" w:hAnsi="Arial" w:cs="Arial"/>
          <w:bCs/>
          <w:szCs w:val="24"/>
        </w:rPr>
      </w:pPr>
    </w:p>
    <w:p w14:paraId="2024BD0E" w14:textId="77777777" w:rsidR="00DF439A" w:rsidRPr="0050628E" w:rsidRDefault="00DF439A" w:rsidP="00CA0A77">
      <w:pPr>
        <w:ind w:left="-284" w:right="-330"/>
        <w:jc w:val="both"/>
        <w:rPr>
          <w:rFonts w:ascii="Arial" w:hAnsi="Arial" w:cs="Arial"/>
          <w:bCs/>
          <w:szCs w:val="24"/>
        </w:rPr>
      </w:pPr>
    </w:p>
    <w:p w14:paraId="76139AEA" w14:textId="77777777" w:rsidR="00CA0A77" w:rsidRPr="0050628E" w:rsidRDefault="00CA0A77" w:rsidP="00CA0A77">
      <w:pPr>
        <w:ind w:left="-284" w:right="-330"/>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 xml:space="preserve">Background </w:t>
      </w:r>
    </w:p>
    <w:p w14:paraId="692AF69F" w14:textId="77777777" w:rsidR="00CA0A77" w:rsidRPr="0050628E" w:rsidRDefault="00CA0A77" w:rsidP="00CA0A77">
      <w:pPr>
        <w:ind w:left="-284" w:right="-330"/>
        <w:jc w:val="both"/>
        <w:rPr>
          <w:rFonts w:ascii="Arial" w:hAnsi="Arial" w:cs="Arial"/>
          <w:b/>
          <w:szCs w:val="24"/>
        </w:rPr>
      </w:pPr>
    </w:p>
    <w:p w14:paraId="30441618" w14:textId="77777777" w:rsidR="00CA0A77" w:rsidRDefault="00CA0A77" w:rsidP="00CA0A77">
      <w:pPr>
        <w:ind w:left="-284"/>
        <w:jc w:val="both"/>
        <w:rPr>
          <w:rFonts w:ascii="Arial" w:hAnsi="Arial" w:cs="Arial"/>
          <w:b/>
          <w:bCs/>
          <w:color w:val="000000" w:themeColor="text1"/>
        </w:rPr>
      </w:pPr>
      <w:r w:rsidRPr="0050628E">
        <w:rPr>
          <w:rFonts w:ascii="Arial" w:hAnsi="Arial" w:cs="Arial"/>
          <w:b/>
          <w:bCs/>
          <w:color w:val="000000" w:themeColor="text1"/>
        </w:rPr>
        <w:t>Land Details</w:t>
      </w:r>
    </w:p>
    <w:tbl>
      <w:tblPr>
        <w:tblStyle w:val="TableGrid"/>
        <w:tblW w:w="9782" w:type="dxa"/>
        <w:tblInd w:w="-289" w:type="dxa"/>
        <w:tblLook w:val="04A0" w:firstRow="1" w:lastRow="0" w:firstColumn="1" w:lastColumn="0" w:noHBand="0" w:noVBand="1"/>
      </w:tblPr>
      <w:tblGrid>
        <w:gridCol w:w="5387"/>
        <w:gridCol w:w="4395"/>
      </w:tblGrid>
      <w:tr w:rsidR="00303E69" w:rsidRPr="0050628E" w14:paraId="063BA200" w14:textId="77777777" w:rsidTr="002B76BE">
        <w:tc>
          <w:tcPr>
            <w:tcW w:w="5387" w:type="dxa"/>
            <w:vAlign w:val="center"/>
          </w:tcPr>
          <w:p w14:paraId="3F105283"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Metropolitan Region Scheme Zone</w:t>
            </w:r>
          </w:p>
        </w:tc>
        <w:tc>
          <w:tcPr>
            <w:tcW w:w="4395" w:type="dxa"/>
            <w:vAlign w:val="center"/>
          </w:tcPr>
          <w:p w14:paraId="703A437A"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Urban</w:t>
            </w:r>
          </w:p>
        </w:tc>
      </w:tr>
      <w:tr w:rsidR="00303E69" w:rsidRPr="0050628E" w14:paraId="3A405FE9" w14:textId="77777777" w:rsidTr="002B76BE">
        <w:tc>
          <w:tcPr>
            <w:tcW w:w="5387" w:type="dxa"/>
            <w:vAlign w:val="center"/>
          </w:tcPr>
          <w:p w14:paraId="38C2851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Local Planning Scheme Zone</w:t>
            </w:r>
          </w:p>
        </w:tc>
        <w:tc>
          <w:tcPr>
            <w:tcW w:w="4395" w:type="dxa"/>
            <w:vAlign w:val="center"/>
          </w:tcPr>
          <w:p w14:paraId="1978617B"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w:t>
            </w:r>
          </w:p>
        </w:tc>
      </w:tr>
      <w:tr w:rsidR="00303E69" w:rsidRPr="0050628E" w14:paraId="3F8D416E" w14:textId="77777777" w:rsidTr="002B76BE">
        <w:tc>
          <w:tcPr>
            <w:tcW w:w="5387" w:type="dxa"/>
            <w:vAlign w:val="center"/>
          </w:tcPr>
          <w:p w14:paraId="52AC384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R-Code</w:t>
            </w:r>
          </w:p>
        </w:tc>
        <w:tc>
          <w:tcPr>
            <w:tcW w:w="4395" w:type="dxa"/>
            <w:vAlign w:val="center"/>
          </w:tcPr>
          <w:p w14:paraId="33F7ABF9"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R80</w:t>
            </w:r>
          </w:p>
        </w:tc>
      </w:tr>
      <w:tr w:rsidR="00303E69" w:rsidRPr="0050628E" w14:paraId="53B093D1" w14:textId="77777777" w:rsidTr="002B76BE">
        <w:tc>
          <w:tcPr>
            <w:tcW w:w="5387" w:type="dxa"/>
            <w:vAlign w:val="center"/>
          </w:tcPr>
          <w:p w14:paraId="2913E7DD"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area</w:t>
            </w:r>
          </w:p>
        </w:tc>
        <w:tc>
          <w:tcPr>
            <w:tcW w:w="4395" w:type="dxa"/>
            <w:vAlign w:val="center"/>
          </w:tcPr>
          <w:p w14:paraId="7BB2C706"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Parent Lot: 943m</w:t>
            </w:r>
            <w:r w:rsidRPr="0050628E">
              <w:rPr>
                <w:rFonts w:ascii="Arial" w:hAnsi="Arial" w:cs="Arial"/>
                <w:color w:val="000000" w:themeColor="text1"/>
                <w:szCs w:val="24"/>
                <w:vertAlign w:val="superscript"/>
              </w:rPr>
              <w:t>2</w:t>
            </w:r>
          </w:p>
          <w:p w14:paraId="148A24CC"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1: 203m</w:t>
            </w:r>
            <w:r w:rsidRPr="0050628E">
              <w:rPr>
                <w:rFonts w:ascii="Arial" w:hAnsi="Arial" w:cs="Arial"/>
                <w:color w:val="000000" w:themeColor="text1"/>
                <w:szCs w:val="24"/>
                <w:vertAlign w:val="superscript"/>
              </w:rPr>
              <w:t>2</w:t>
            </w:r>
          </w:p>
          <w:p w14:paraId="12B26414"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2: 167m</w:t>
            </w:r>
            <w:r w:rsidRPr="0050628E">
              <w:rPr>
                <w:rFonts w:ascii="Arial" w:hAnsi="Arial" w:cs="Arial"/>
                <w:color w:val="000000" w:themeColor="text1"/>
                <w:szCs w:val="24"/>
                <w:vertAlign w:val="superscript"/>
              </w:rPr>
              <w:t>2</w:t>
            </w:r>
          </w:p>
          <w:p w14:paraId="60B60F0F"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3: 167m</w:t>
            </w:r>
            <w:r w:rsidRPr="0050628E">
              <w:rPr>
                <w:rFonts w:ascii="Arial" w:hAnsi="Arial" w:cs="Arial"/>
                <w:color w:val="000000" w:themeColor="text1"/>
                <w:szCs w:val="24"/>
                <w:vertAlign w:val="superscript"/>
              </w:rPr>
              <w:t>2</w:t>
            </w:r>
          </w:p>
          <w:p w14:paraId="436C8A57" w14:textId="77777777" w:rsidR="00CA0A77" w:rsidRPr="0050628E" w:rsidRDefault="00CA0A77">
            <w:pPr>
              <w:jc w:val="both"/>
              <w:rPr>
                <w:rFonts w:ascii="Arial" w:hAnsi="Arial" w:cs="Arial"/>
                <w:color w:val="000000" w:themeColor="text1"/>
                <w:szCs w:val="24"/>
                <w:vertAlign w:val="superscript"/>
              </w:rPr>
            </w:pPr>
            <w:r w:rsidRPr="0050628E">
              <w:rPr>
                <w:rFonts w:ascii="Arial" w:hAnsi="Arial" w:cs="Arial"/>
                <w:color w:val="000000" w:themeColor="text1"/>
                <w:szCs w:val="24"/>
              </w:rPr>
              <w:t>Strata Lot 4: 138m</w:t>
            </w:r>
            <w:r w:rsidRPr="0050628E">
              <w:rPr>
                <w:rFonts w:ascii="Arial" w:hAnsi="Arial" w:cs="Arial"/>
                <w:color w:val="000000" w:themeColor="text1"/>
                <w:szCs w:val="24"/>
                <w:vertAlign w:val="superscript"/>
              </w:rPr>
              <w:t>2</w:t>
            </w:r>
          </w:p>
          <w:p w14:paraId="360407EB"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rPr>
              <w:t>Strata Lot 5: 197m</w:t>
            </w:r>
            <w:r w:rsidRPr="0050628E">
              <w:rPr>
                <w:rFonts w:ascii="Arial" w:hAnsi="Arial" w:cs="Arial"/>
                <w:color w:val="000000" w:themeColor="text1"/>
                <w:szCs w:val="24"/>
                <w:vertAlign w:val="superscript"/>
              </w:rPr>
              <w:t>2</w:t>
            </w:r>
          </w:p>
        </w:tc>
      </w:tr>
      <w:tr w:rsidR="00303E69" w:rsidRPr="0050628E" w14:paraId="49C961F2" w14:textId="77777777" w:rsidTr="002B76BE">
        <w:tc>
          <w:tcPr>
            <w:tcW w:w="5387" w:type="dxa"/>
            <w:vAlign w:val="center"/>
          </w:tcPr>
          <w:p w14:paraId="3823A3C6"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Land Use</w:t>
            </w:r>
          </w:p>
        </w:tc>
        <w:tc>
          <w:tcPr>
            <w:tcW w:w="4395" w:type="dxa"/>
            <w:vAlign w:val="center"/>
          </w:tcPr>
          <w:p w14:paraId="4A4EBD85"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Residential – Grouped Dwellings</w:t>
            </w:r>
          </w:p>
        </w:tc>
      </w:tr>
      <w:tr w:rsidR="00030811" w:rsidRPr="0050628E" w14:paraId="2DF81839" w14:textId="77777777" w:rsidTr="002B76BE">
        <w:tc>
          <w:tcPr>
            <w:tcW w:w="5387" w:type="dxa"/>
            <w:vAlign w:val="center"/>
          </w:tcPr>
          <w:p w14:paraId="4DBF5775" w14:textId="77777777" w:rsidR="00CA0A77" w:rsidRPr="0050628E" w:rsidRDefault="00CA0A77">
            <w:pPr>
              <w:jc w:val="both"/>
              <w:rPr>
                <w:rFonts w:ascii="Arial" w:hAnsi="Arial" w:cs="Arial"/>
                <w:b/>
                <w:color w:val="000000" w:themeColor="text1"/>
                <w:szCs w:val="24"/>
                <w:lang w:val="en-AU"/>
              </w:rPr>
            </w:pPr>
            <w:r w:rsidRPr="0050628E">
              <w:rPr>
                <w:rFonts w:ascii="Arial" w:hAnsi="Arial" w:cs="Arial"/>
                <w:b/>
                <w:color w:val="000000" w:themeColor="text1"/>
                <w:szCs w:val="24"/>
                <w:lang w:val="en-AU"/>
              </w:rPr>
              <w:t>Use Class</w:t>
            </w:r>
          </w:p>
        </w:tc>
        <w:tc>
          <w:tcPr>
            <w:tcW w:w="4395" w:type="dxa"/>
            <w:shd w:val="clear" w:color="auto" w:fill="auto"/>
            <w:vAlign w:val="center"/>
          </w:tcPr>
          <w:p w14:paraId="408AF57A" w14:textId="77777777" w:rsidR="00CA0A77" w:rsidRPr="0050628E" w:rsidRDefault="00CA0A77">
            <w:pPr>
              <w:jc w:val="both"/>
              <w:rPr>
                <w:rFonts w:ascii="Arial" w:hAnsi="Arial" w:cs="Arial"/>
                <w:color w:val="000000" w:themeColor="text1"/>
                <w:szCs w:val="24"/>
                <w:lang w:val="en-AU"/>
              </w:rPr>
            </w:pPr>
            <w:r w:rsidRPr="0050628E">
              <w:rPr>
                <w:rFonts w:ascii="Arial" w:hAnsi="Arial" w:cs="Arial"/>
                <w:color w:val="000000" w:themeColor="text1"/>
                <w:szCs w:val="24"/>
                <w:lang w:val="en-AU"/>
              </w:rPr>
              <w:t>‘P’ – Permitted Use</w:t>
            </w:r>
          </w:p>
        </w:tc>
      </w:tr>
    </w:tbl>
    <w:p w14:paraId="6677642B" w14:textId="77777777" w:rsidR="00834DE2" w:rsidRDefault="00834DE2" w:rsidP="00CA0A77">
      <w:pPr>
        <w:pStyle w:val="CommentText"/>
        <w:spacing w:after="0"/>
        <w:ind w:left="-288" w:right="-330"/>
        <w:jc w:val="both"/>
        <w:rPr>
          <w:rFonts w:ascii="Arial" w:hAnsi="Arial" w:cs="Arial"/>
          <w:sz w:val="24"/>
          <w:szCs w:val="24"/>
        </w:rPr>
      </w:pPr>
    </w:p>
    <w:p w14:paraId="440C0907" w14:textId="19016B20"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sz w:val="24"/>
          <w:szCs w:val="24"/>
        </w:rPr>
        <w:t xml:space="preserve">The site is located at 2 Philip Road, Dalkeith, at the intersection of </w:t>
      </w:r>
      <w:proofErr w:type="spellStart"/>
      <w:r w:rsidRPr="0050628E">
        <w:rPr>
          <w:rFonts w:ascii="Arial" w:hAnsi="Arial" w:cs="Arial"/>
          <w:sz w:val="24"/>
          <w:szCs w:val="24"/>
        </w:rPr>
        <w:t>Adelma</w:t>
      </w:r>
      <w:proofErr w:type="spellEnd"/>
      <w:r w:rsidRPr="0050628E">
        <w:rPr>
          <w:rFonts w:ascii="Arial" w:hAnsi="Arial" w:cs="Arial"/>
          <w:sz w:val="24"/>
          <w:szCs w:val="24"/>
        </w:rPr>
        <w:t xml:space="preserve"> Road and Philip Road and</w:t>
      </w:r>
      <w:r w:rsidRPr="0050628E">
        <w:rPr>
          <w:rFonts w:ascii="Arial" w:hAnsi="Arial" w:cs="Arial"/>
          <w:color w:val="000000" w:themeColor="text1"/>
          <w:sz w:val="24"/>
          <w:szCs w:val="28"/>
        </w:rPr>
        <w:t xml:space="preserve"> is immediately north-east of the Dalkeith Village shopping centre. The parent lot has an area of 943m</w:t>
      </w:r>
      <w:r w:rsidRPr="0050628E">
        <w:rPr>
          <w:rFonts w:ascii="Arial" w:hAnsi="Arial" w:cs="Arial"/>
          <w:color w:val="000000" w:themeColor="text1"/>
          <w:sz w:val="24"/>
          <w:szCs w:val="28"/>
          <w:vertAlign w:val="superscript"/>
        </w:rPr>
        <w:t>2</w:t>
      </w:r>
      <w:r w:rsidRPr="0050628E">
        <w:rPr>
          <w:rFonts w:ascii="Arial" w:hAnsi="Arial" w:cs="Arial"/>
          <w:color w:val="000000" w:themeColor="text1"/>
          <w:sz w:val="24"/>
          <w:szCs w:val="28"/>
        </w:rPr>
        <w:t xml:space="preserve"> and features a natural slope of approximately 1m from the northern boundary down to the southern boundary. </w:t>
      </w:r>
    </w:p>
    <w:p w14:paraId="1CC335CD" w14:textId="77777777" w:rsidR="00CA0A77" w:rsidRDefault="00CA0A77" w:rsidP="00CA0A77">
      <w:pPr>
        <w:pStyle w:val="CommentText"/>
        <w:spacing w:after="0"/>
        <w:ind w:left="-288" w:right="-330"/>
        <w:jc w:val="both"/>
        <w:rPr>
          <w:rFonts w:ascii="Arial" w:hAnsi="Arial" w:cs="Arial"/>
          <w:color w:val="000000" w:themeColor="text1"/>
          <w:sz w:val="24"/>
          <w:szCs w:val="28"/>
        </w:rPr>
      </w:pPr>
    </w:p>
    <w:p w14:paraId="07F3AE4D" w14:textId="77777777" w:rsidR="00CA0A77" w:rsidRDefault="00CA0A77" w:rsidP="00CA0A77">
      <w:pPr>
        <w:pStyle w:val="CommentText"/>
        <w:spacing w:after="0"/>
        <w:ind w:left="-288" w:right="-330"/>
        <w:jc w:val="both"/>
        <w:rPr>
          <w:rFonts w:ascii="Arial" w:hAnsi="Arial" w:cs="Arial"/>
          <w:bCs/>
          <w:sz w:val="24"/>
          <w:szCs w:val="24"/>
        </w:rPr>
      </w:pPr>
      <w:r w:rsidRPr="0050628E">
        <w:rPr>
          <w:rFonts w:ascii="Arial" w:hAnsi="Arial" w:cs="Arial"/>
          <w:color w:val="000000" w:themeColor="text1"/>
          <w:sz w:val="24"/>
          <w:szCs w:val="28"/>
        </w:rPr>
        <w:t xml:space="preserve">The adjacent lot to the south is owned by the Water Corporation and is reserved for ‘Infrastructure Services’ used for sewerage access. </w:t>
      </w:r>
      <w:r w:rsidRPr="0050628E">
        <w:rPr>
          <w:rFonts w:ascii="Arial" w:hAnsi="Arial" w:cs="Arial"/>
          <w:bCs/>
          <w:sz w:val="24"/>
          <w:szCs w:val="24"/>
        </w:rPr>
        <w:t xml:space="preserve">The remainder of the properties along Philip and </w:t>
      </w:r>
      <w:proofErr w:type="spellStart"/>
      <w:r w:rsidRPr="0050628E">
        <w:rPr>
          <w:rFonts w:ascii="Arial" w:hAnsi="Arial" w:cs="Arial"/>
          <w:bCs/>
          <w:sz w:val="24"/>
          <w:szCs w:val="24"/>
        </w:rPr>
        <w:t>Adelma</w:t>
      </w:r>
      <w:proofErr w:type="spellEnd"/>
      <w:r w:rsidRPr="0050628E">
        <w:rPr>
          <w:rFonts w:ascii="Arial" w:hAnsi="Arial" w:cs="Arial"/>
          <w:bCs/>
          <w:sz w:val="24"/>
          <w:szCs w:val="24"/>
        </w:rPr>
        <w:t xml:space="preserve"> Roads are coded R80 and R60 and are expected to undergo a gradual </w:t>
      </w:r>
    </w:p>
    <w:p w14:paraId="2A72759F" w14:textId="77777777" w:rsidR="00CA0A77" w:rsidRPr="0050628E" w:rsidRDefault="00CA0A77" w:rsidP="00CA0A77">
      <w:pPr>
        <w:pStyle w:val="CommentText"/>
        <w:spacing w:after="0"/>
        <w:ind w:left="-288" w:right="-330"/>
        <w:jc w:val="both"/>
        <w:rPr>
          <w:rFonts w:ascii="Arial" w:hAnsi="Arial" w:cs="Arial"/>
          <w:sz w:val="24"/>
          <w:szCs w:val="24"/>
        </w:rPr>
      </w:pPr>
      <w:r w:rsidRPr="0050628E">
        <w:rPr>
          <w:rFonts w:ascii="Arial" w:hAnsi="Arial" w:cs="Arial"/>
          <w:bCs/>
          <w:sz w:val="24"/>
          <w:szCs w:val="24"/>
        </w:rPr>
        <w:t xml:space="preserve">transition to a higher density and scale of development. </w:t>
      </w:r>
    </w:p>
    <w:p w14:paraId="041730B4" w14:textId="77777777" w:rsidR="00CA0A77" w:rsidRDefault="00CA0A77" w:rsidP="00CA0A77">
      <w:pPr>
        <w:pStyle w:val="CommentText"/>
        <w:spacing w:after="0"/>
        <w:ind w:left="-288"/>
        <w:jc w:val="both"/>
        <w:rPr>
          <w:rFonts w:ascii="Arial" w:hAnsi="Arial" w:cs="Arial"/>
          <w:b/>
          <w:bCs/>
          <w:sz w:val="24"/>
          <w:szCs w:val="24"/>
        </w:rPr>
      </w:pPr>
    </w:p>
    <w:p w14:paraId="08B41800" w14:textId="77777777" w:rsidR="00CA0A77" w:rsidRPr="0050628E" w:rsidRDefault="00CA0A77" w:rsidP="00CA0A77">
      <w:pPr>
        <w:pStyle w:val="CommentText"/>
        <w:spacing w:after="0"/>
        <w:ind w:left="-288"/>
        <w:jc w:val="both"/>
        <w:rPr>
          <w:rFonts w:ascii="Arial" w:hAnsi="Arial" w:cs="Arial"/>
          <w:b/>
          <w:bCs/>
          <w:sz w:val="24"/>
          <w:szCs w:val="24"/>
        </w:rPr>
      </w:pPr>
      <w:r w:rsidRPr="0050628E">
        <w:rPr>
          <w:rFonts w:ascii="Arial" w:hAnsi="Arial" w:cs="Arial"/>
          <w:b/>
          <w:bCs/>
          <w:sz w:val="24"/>
          <w:szCs w:val="24"/>
        </w:rPr>
        <w:t>Application Details</w:t>
      </w:r>
    </w:p>
    <w:p w14:paraId="00096ABB" w14:textId="77777777" w:rsidR="00CA0A77" w:rsidRDefault="00CA0A77" w:rsidP="00CA0A77">
      <w:pPr>
        <w:ind w:left="-288" w:right="-330"/>
        <w:jc w:val="both"/>
        <w:rPr>
          <w:rFonts w:ascii="Arial" w:hAnsi="Arial" w:cs="Arial"/>
          <w:color w:val="000000" w:themeColor="text1"/>
          <w:szCs w:val="28"/>
        </w:rPr>
      </w:pPr>
    </w:p>
    <w:p w14:paraId="04503A4A" w14:textId="77777777" w:rsidR="00CA0A77" w:rsidRPr="0050628E" w:rsidRDefault="00CA0A77" w:rsidP="00CA0A77">
      <w:pPr>
        <w:ind w:left="-288" w:right="-330"/>
        <w:jc w:val="both"/>
        <w:rPr>
          <w:rFonts w:ascii="Arial" w:hAnsi="Arial" w:cs="Arial"/>
          <w:szCs w:val="24"/>
        </w:rPr>
      </w:pPr>
      <w:r w:rsidRPr="0050628E">
        <w:rPr>
          <w:rFonts w:ascii="Arial" w:hAnsi="Arial" w:cs="Arial"/>
          <w:color w:val="000000" w:themeColor="text1"/>
          <w:szCs w:val="28"/>
        </w:rPr>
        <w:t xml:space="preserve">The application seeks development approval for the construction of five, two-storey grouped dwellings with basement car parking. The development proposes a single vehicle access point from </w:t>
      </w:r>
      <w:proofErr w:type="spellStart"/>
      <w:r w:rsidRPr="0050628E">
        <w:rPr>
          <w:rFonts w:ascii="Arial" w:hAnsi="Arial" w:cs="Arial"/>
          <w:color w:val="000000" w:themeColor="text1"/>
          <w:szCs w:val="28"/>
        </w:rPr>
        <w:t>Adelma</w:t>
      </w:r>
      <w:proofErr w:type="spellEnd"/>
      <w:r w:rsidRPr="0050628E">
        <w:rPr>
          <w:rFonts w:ascii="Arial" w:hAnsi="Arial" w:cs="Arial"/>
          <w:color w:val="000000" w:themeColor="text1"/>
          <w:szCs w:val="28"/>
        </w:rPr>
        <w:t xml:space="preserve"> Road. </w:t>
      </w:r>
    </w:p>
    <w:p w14:paraId="14D8DEC3" w14:textId="77777777" w:rsidR="00CA0A77" w:rsidRDefault="00CA0A77" w:rsidP="00CA0A77">
      <w:pPr>
        <w:ind w:left="-284" w:right="-330"/>
        <w:jc w:val="both"/>
        <w:rPr>
          <w:rFonts w:ascii="Arial" w:hAnsi="Arial" w:cs="Arial"/>
          <w:szCs w:val="24"/>
        </w:rPr>
      </w:pPr>
    </w:p>
    <w:p w14:paraId="05B4226F" w14:textId="77777777" w:rsidR="00834DE2" w:rsidRPr="0050628E" w:rsidRDefault="00834DE2" w:rsidP="00CA0A77">
      <w:pPr>
        <w:ind w:left="-284" w:right="-330"/>
        <w:jc w:val="both"/>
        <w:rPr>
          <w:rFonts w:ascii="Arial" w:hAnsi="Arial" w:cs="Arial"/>
          <w:szCs w:val="24"/>
        </w:rPr>
      </w:pPr>
    </w:p>
    <w:p w14:paraId="4E469A0A" w14:textId="77777777" w:rsidR="00CA0A77" w:rsidRPr="0050628E" w:rsidRDefault="00CA0A77" w:rsidP="00CA0A77">
      <w:pPr>
        <w:ind w:left="-288" w:right="-331"/>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Discussion</w:t>
      </w:r>
    </w:p>
    <w:p w14:paraId="05905272" w14:textId="77777777" w:rsidR="00CA0A77" w:rsidRDefault="00CA0A77" w:rsidP="00CA0A77">
      <w:pPr>
        <w:ind w:left="-288" w:right="-331"/>
        <w:jc w:val="both"/>
        <w:rPr>
          <w:rFonts w:ascii="Arial" w:hAnsi="Arial" w:cs="Arial"/>
          <w:b/>
          <w:bCs/>
          <w:szCs w:val="32"/>
        </w:rPr>
      </w:pPr>
    </w:p>
    <w:p w14:paraId="0CB7869B" w14:textId="77777777" w:rsidR="00CA0A77" w:rsidRPr="0050628E" w:rsidRDefault="00CA0A77" w:rsidP="00CA0A77">
      <w:pPr>
        <w:ind w:left="-288" w:right="-331"/>
        <w:jc w:val="both"/>
        <w:rPr>
          <w:rFonts w:ascii="Arial" w:hAnsi="Arial" w:cs="Arial"/>
          <w:b/>
          <w:bCs/>
          <w:szCs w:val="32"/>
        </w:rPr>
      </w:pPr>
      <w:r w:rsidRPr="0050628E">
        <w:rPr>
          <w:rFonts w:ascii="Arial" w:hAnsi="Arial" w:cs="Arial"/>
          <w:b/>
          <w:bCs/>
          <w:szCs w:val="32"/>
        </w:rPr>
        <w:t>Assessment of Statutory Provisions</w:t>
      </w:r>
    </w:p>
    <w:p w14:paraId="77B39BB5" w14:textId="77777777" w:rsidR="00CA0A77" w:rsidRDefault="00CA0A77" w:rsidP="00CA0A77">
      <w:pPr>
        <w:ind w:left="-284" w:right="-330"/>
        <w:jc w:val="both"/>
        <w:rPr>
          <w:rFonts w:ascii="Arial" w:hAnsi="Arial" w:cs="Arial"/>
          <w:szCs w:val="32"/>
        </w:rPr>
      </w:pPr>
    </w:p>
    <w:p w14:paraId="40695FD2" w14:textId="77777777" w:rsidR="00CA0A77" w:rsidRDefault="00CA0A77" w:rsidP="00CA0A77">
      <w:pPr>
        <w:ind w:left="-284" w:right="-330"/>
        <w:jc w:val="both"/>
        <w:rPr>
          <w:rFonts w:ascii="Arial" w:hAnsi="Arial" w:cs="Arial"/>
          <w:szCs w:val="32"/>
        </w:rPr>
      </w:pPr>
      <w:r w:rsidRPr="0050628E">
        <w:rPr>
          <w:rFonts w:ascii="Arial"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w:t>
      </w:r>
    </w:p>
    <w:p w14:paraId="258DD8E0" w14:textId="77777777" w:rsidR="00CA0A77" w:rsidRDefault="00CA0A77" w:rsidP="00CA0A77">
      <w:pPr>
        <w:ind w:left="-284" w:right="-330"/>
        <w:jc w:val="both"/>
        <w:rPr>
          <w:rFonts w:ascii="Arial" w:hAnsi="Arial" w:cs="Arial"/>
          <w:szCs w:val="32"/>
        </w:rPr>
      </w:pPr>
    </w:p>
    <w:p w14:paraId="4DC5DE3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Further, it is considered unlikely that the development will have a significant adverse impact on the local amenity and character of the locality.</w:t>
      </w:r>
    </w:p>
    <w:p w14:paraId="3AE9EF51" w14:textId="77777777" w:rsidR="00CA0A77" w:rsidRDefault="00CA0A77" w:rsidP="00CA0A77">
      <w:pPr>
        <w:ind w:left="-284" w:right="-330"/>
        <w:jc w:val="both"/>
        <w:rPr>
          <w:rFonts w:ascii="Arial" w:hAnsi="Arial" w:cs="Arial"/>
          <w:szCs w:val="32"/>
        </w:rPr>
      </w:pPr>
    </w:p>
    <w:p w14:paraId="27C8BCD1" w14:textId="77777777" w:rsidR="00834DE2" w:rsidRDefault="00834DE2" w:rsidP="00CA0A77">
      <w:pPr>
        <w:ind w:left="-284" w:right="-330"/>
        <w:jc w:val="both"/>
        <w:rPr>
          <w:rFonts w:ascii="Arial" w:hAnsi="Arial" w:cs="Arial"/>
          <w:szCs w:val="32"/>
        </w:rPr>
      </w:pPr>
    </w:p>
    <w:p w14:paraId="3703254C" w14:textId="77777777" w:rsidR="00834DE2" w:rsidRDefault="00834DE2" w:rsidP="00CA0A77">
      <w:pPr>
        <w:ind w:left="-284" w:right="-330"/>
        <w:jc w:val="both"/>
        <w:rPr>
          <w:rFonts w:ascii="Arial" w:hAnsi="Arial" w:cs="Arial"/>
          <w:szCs w:val="32"/>
        </w:rPr>
      </w:pPr>
    </w:p>
    <w:p w14:paraId="28F19867" w14:textId="77777777" w:rsidR="00834DE2" w:rsidRPr="0050628E" w:rsidRDefault="00834DE2" w:rsidP="00CA0A77">
      <w:pPr>
        <w:ind w:left="-284" w:right="-330"/>
        <w:jc w:val="both"/>
        <w:rPr>
          <w:rFonts w:ascii="Arial" w:hAnsi="Arial" w:cs="Arial"/>
          <w:szCs w:val="32"/>
        </w:rPr>
      </w:pPr>
    </w:p>
    <w:p w14:paraId="3B8ED762" w14:textId="77777777" w:rsidR="00CA0A77" w:rsidRPr="0050628E" w:rsidRDefault="00CA0A77" w:rsidP="00CA0A77">
      <w:pPr>
        <w:ind w:left="-284" w:right="-330"/>
        <w:jc w:val="both"/>
        <w:rPr>
          <w:rFonts w:ascii="Arial" w:hAnsi="Arial" w:cs="Arial"/>
          <w:b/>
          <w:bCs/>
          <w:szCs w:val="32"/>
        </w:rPr>
      </w:pPr>
      <w:r w:rsidRPr="0050628E">
        <w:rPr>
          <w:rFonts w:ascii="Arial" w:hAnsi="Arial" w:cs="Arial"/>
          <w:b/>
          <w:bCs/>
          <w:szCs w:val="32"/>
        </w:rPr>
        <w:t>Local Planning Scheme No. 3</w:t>
      </w:r>
    </w:p>
    <w:p w14:paraId="71E9A616" w14:textId="77777777" w:rsidR="00CA0A77" w:rsidRPr="0050628E" w:rsidRDefault="00CA0A77" w:rsidP="00CA0A77">
      <w:pPr>
        <w:ind w:left="-284" w:right="-330"/>
        <w:jc w:val="both"/>
        <w:rPr>
          <w:rFonts w:ascii="Arial" w:hAnsi="Arial" w:cs="Arial"/>
          <w:b/>
          <w:bCs/>
          <w:szCs w:val="32"/>
        </w:rPr>
      </w:pPr>
    </w:p>
    <w:p w14:paraId="2B9591E1" w14:textId="77777777" w:rsidR="00CA0A77" w:rsidRPr="0050628E" w:rsidRDefault="00CA0A77" w:rsidP="00CA0A77">
      <w:pPr>
        <w:ind w:left="-284" w:right="-330"/>
        <w:jc w:val="both"/>
        <w:rPr>
          <w:rFonts w:ascii="Arial" w:hAnsi="Arial" w:cs="Arial"/>
          <w:szCs w:val="32"/>
        </w:rPr>
      </w:pPr>
      <w:r w:rsidRPr="0050628E">
        <w:rPr>
          <w:rFonts w:ascii="Arial"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240A3031" w14:textId="77777777" w:rsidR="00CA0A77" w:rsidRPr="0050628E" w:rsidRDefault="00CA0A77" w:rsidP="00CA0A77">
      <w:pPr>
        <w:ind w:left="-284" w:right="-330"/>
        <w:jc w:val="both"/>
        <w:rPr>
          <w:rFonts w:ascii="Arial" w:hAnsi="Arial" w:cs="Arial"/>
          <w:szCs w:val="32"/>
        </w:rPr>
      </w:pPr>
    </w:p>
    <w:p w14:paraId="35E79E45" w14:textId="77777777" w:rsidR="00CA0A77" w:rsidRPr="0050628E" w:rsidRDefault="00CA0A77" w:rsidP="00CA0A77">
      <w:pPr>
        <w:ind w:left="-284"/>
        <w:jc w:val="both"/>
        <w:rPr>
          <w:rFonts w:ascii="Arial" w:hAnsi="Arial" w:cs="Arial"/>
          <w:b/>
          <w:bCs/>
          <w:color w:val="000000" w:themeColor="text1"/>
          <w:szCs w:val="24"/>
        </w:rPr>
      </w:pPr>
      <w:r w:rsidRPr="0050628E">
        <w:rPr>
          <w:rFonts w:ascii="Arial" w:hAnsi="Arial" w:cs="Arial"/>
          <w:b/>
          <w:bCs/>
          <w:color w:val="000000" w:themeColor="text1"/>
          <w:szCs w:val="24"/>
        </w:rPr>
        <w:t>Design Review Panel</w:t>
      </w:r>
    </w:p>
    <w:p w14:paraId="11AF8813" w14:textId="77777777" w:rsidR="00CA0A77" w:rsidRPr="0050628E" w:rsidRDefault="00CA0A77" w:rsidP="00CA0A77">
      <w:pPr>
        <w:ind w:left="-284"/>
        <w:jc w:val="both"/>
        <w:rPr>
          <w:rFonts w:ascii="Arial" w:hAnsi="Arial" w:cs="Arial"/>
          <w:b/>
          <w:bCs/>
          <w:color w:val="000000" w:themeColor="text1"/>
          <w:szCs w:val="24"/>
        </w:rPr>
      </w:pPr>
    </w:p>
    <w:p w14:paraId="1603ED90" w14:textId="3EB6BCB9" w:rsidR="00CA0A77" w:rsidRPr="0050628E" w:rsidRDefault="00CA0A77" w:rsidP="00CA0A77">
      <w:pPr>
        <w:ind w:left="-284" w:right="-330"/>
        <w:jc w:val="both"/>
        <w:rPr>
          <w:rFonts w:ascii="Arial" w:hAnsi="Arial" w:cs="Arial"/>
          <w:color w:val="000000" w:themeColor="text1"/>
          <w:szCs w:val="24"/>
        </w:rPr>
      </w:pPr>
      <w:r w:rsidRPr="0050628E">
        <w:rPr>
          <w:rFonts w:ascii="Arial" w:hAnsi="Arial" w:cs="Arial"/>
          <w:color w:val="000000" w:themeColor="text1"/>
          <w:szCs w:val="24"/>
        </w:rPr>
        <w:t xml:space="preserve">The application was reviewed by the City’s Design Review Panel (DRP) on 13 February 2023. A final review of revised plans was conducted by the DRP Chair on 19 June 2023. A summary of the DRP advice is provided in the table </w:t>
      </w:r>
      <w:r w:rsidR="002B76BE">
        <w:rPr>
          <w:rFonts w:ascii="Arial" w:hAnsi="Arial" w:cs="Arial"/>
          <w:color w:val="000000" w:themeColor="text1"/>
          <w:szCs w:val="24"/>
        </w:rPr>
        <w:t>following</w:t>
      </w:r>
      <w:r w:rsidRPr="0050628E">
        <w:rPr>
          <w:rFonts w:ascii="Arial" w:hAnsi="Arial" w:cs="Arial"/>
          <w:color w:val="000000" w:themeColor="text1"/>
          <w:szCs w:val="24"/>
        </w:rPr>
        <w:t>.</w:t>
      </w:r>
    </w:p>
    <w:p w14:paraId="197865AC" w14:textId="77777777" w:rsidR="002B76BE" w:rsidRPr="0050628E" w:rsidRDefault="002B76BE" w:rsidP="00CA0A77">
      <w:pPr>
        <w:ind w:left="-284" w:right="-330"/>
        <w:jc w:val="both"/>
        <w:rPr>
          <w:rFonts w:ascii="Arial" w:hAnsi="Arial" w:cs="Arial"/>
          <w:color w:val="000000" w:themeColor="text1"/>
          <w:szCs w:val="24"/>
        </w:rPr>
      </w:pPr>
    </w:p>
    <w:tbl>
      <w:tblPr>
        <w:tblW w:w="9630" w:type="dxa"/>
        <w:tblInd w:w="-280" w:type="dxa"/>
        <w:tblCellMar>
          <w:left w:w="0" w:type="dxa"/>
          <w:right w:w="0" w:type="dxa"/>
        </w:tblCellMar>
        <w:tblLook w:val="04A0" w:firstRow="1" w:lastRow="0" w:firstColumn="1" w:lastColumn="0" w:noHBand="0" w:noVBand="1"/>
      </w:tblPr>
      <w:tblGrid>
        <w:gridCol w:w="4395"/>
        <w:gridCol w:w="2551"/>
        <w:gridCol w:w="2684"/>
      </w:tblGrid>
      <w:tr w:rsidR="00CA0A77" w:rsidRPr="0050628E" w14:paraId="26FF470B" w14:textId="77777777">
        <w:trPr>
          <w:trHeight w:val="327"/>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0B265FD" w14:textId="77777777" w:rsidR="00CA0A77" w:rsidRPr="0050628E" w:rsidRDefault="00CA0A77">
            <w:pPr>
              <w:pStyle w:val="xxmsonormal"/>
              <w:spacing w:before="0" w:beforeAutospacing="0" w:after="0" w:afterAutospacing="0"/>
              <w:ind w:left="171"/>
              <w:jc w:val="center"/>
              <w:rPr>
                <w:rFonts w:ascii="Arial" w:hAnsi="Arial" w:cs="Arial"/>
              </w:rPr>
            </w:pPr>
            <w:r w:rsidRPr="0050628E">
              <w:rPr>
                <w:rFonts w:ascii="Arial" w:hAnsi="Arial" w:cs="Arial"/>
                <w:b/>
                <w:bCs/>
                <w:color w:val="000000"/>
                <w:sz w:val="24"/>
                <w:szCs w:val="24"/>
              </w:rPr>
              <w:t>DRP Design Quality Evaluation</w:t>
            </w:r>
            <w:r w:rsidRPr="0050628E">
              <w:rPr>
                <w:rFonts w:ascii="Arial" w:hAnsi="Arial" w:cs="Arial"/>
                <w:b/>
                <w:bCs/>
                <w:color w:val="000000"/>
                <w:sz w:val="24"/>
                <w:szCs w:val="24"/>
                <w:lang w:val="en-GB"/>
              </w:rPr>
              <w:t> </w:t>
            </w:r>
          </w:p>
        </w:tc>
      </w:tr>
      <w:tr w:rsidR="00CA0A77" w:rsidRPr="0050628E" w14:paraId="0AC967AB" w14:textId="77777777">
        <w:trPr>
          <w:trHeight w:val="260"/>
        </w:trPr>
        <w:tc>
          <w:tcPr>
            <w:tcW w:w="4395"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A554A5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510A652"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Supported </w:t>
            </w:r>
          </w:p>
        </w:tc>
      </w:tr>
      <w:tr w:rsidR="00CA0A77" w:rsidRPr="0050628E" w14:paraId="69EF90C6" w14:textId="77777777">
        <w:trPr>
          <w:trHeight w:val="109"/>
        </w:trPr>
        <w:tc>
          <w:tcPr>
            <w:tcW w:w="4395"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B9AB05C"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86C9DD4"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Further Information Required</w:t>
            </w:r>
          </w:p>
        </w:tc>
      </w:tr>
      <w:tr w:rsidR="00CA0A77" w:rsidRPr="0050628E" w14:paraId="48AF1C6D" w14:textId="77777777">
        <w:trPr>
          <w:trHeight w:val="413"/>
        </w:trPr>
        <w:tc>
          <w:tcPr>
            <w:tcW w:w="4395"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2691F611"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523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899A08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Not supported </w:t>
            </w:r>
          </w:p>
        </w:tc>
      </w:tr>
      <w:tr w:rsidR="00CA0A77" w:rsidRPr="0050628E" w14:paraId="3109868E" w14:textId="77777777">
        <w:trPr>
          <w:trHeight w:val="583"/>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257D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SPP 7.0 Principles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0650AF92" w14:textId="77777777" w:rsidR="00CA0A77" w:rsidRPr="0050628E" w:rsidRDefault="00CA0A77">
            <w:pPr>
              <w:pStyle w:val="xxmsonormal"/>
              <w:spacing w:before="0" w:beforeAutospacing="0" w:after="0" w:afterAutospacing="0"/>
              <w:jc w:val="center"/>
              <w:rPr>
                <w:rFonts w:ascii="Arial" w:hAnsi="Arial" w:cs="Arial"/>
              </w:rPr>
            </w:pPr>
            <w:r w:rsidRPr="0050628E">
              <w:rPr>
                <w:rFonts w:ascii="Arial" w:hAnsi="Arial" w:cs="Arial"/>
                <w:sz w:val="24"/>
                <w:szCs w:val="24"/>
                <w:lang w:val="en-GB"/>
              </w:rPr>
              <w:t>13 February 2023</w:t>
            </w:r>
          </w:p>
        </w:tc>
        <w:tc>
          <w:tcPr>
            <w:tcW w:w="2684" w:type="dxa"/>
            <w:tcBorders>
              <w:top w:val="nil"/>
              <w:left w:val="nil"/>
              <w:bottom w:val="single" w:sz="8" w:space="0" w:color="auto"/>
              <w:right w:val="single" w:sz="8" w:space="0" w:color="auto"/>
            </w:tcBorders>
            <w:tcMar>
              <w:top w:w="0" w:type="dxa"/>
              <w:left w:w="108" w:type="dxa"/>
              <w:bottom w:w="0" w:type="dxa"/>
              <w:right w:w="108" w:type="dxa"/>
            </w:tcMar>
            <w:hideMark/>
          </w:tcPr>
          <w:p w14:paraId="606C2D0F" w14:textId="77777777" w:rsidR="00CA0A77" w:rsidRPr="0050628E" w:rsidRDefault="00CA0A77">
            <w:pPr>
              <w:pStyle w:val="xxmsonormal"/>
              <w:spacing w:before="0" w:beforeAutospacing="0" w:after="0" w:afterAutospacing="0"/>
              <w:jc w:val="center"/>
              <w:rPr>
                <w:rFonts w:ascii="Arial" w:hAnsi="Arial" w:cs="Arial"/>
              </w:rPr>
            </w:pPr>
            <w:r w:rsidRPr="0050628E">
              <w:rPr>
                <w:rFonts w:ascii="Arial" w:hAnsi="Arial" w:cs="Arial"/>
                <w:sz w:val="24"/>
                <w:szCs w:val="24"/>
                <w:lang w:val="en-GB"/>
              </w:rPr>
              <w:t>19 June 2023 (Chair Review)</w:t>
            </w:r>
          </w:p>
        </w:tc>
      </w:tr>
      <w:tr w:rsidR="00CA0A77" w:rsidRPr="0050628E" w14:paraId="2DD7C00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7BB19A" w14:textId="77777777" w:rsidR="00CA0A77" w:rsidRPr="0050628E" w:rsidRDefault="00CA0A77" w:rsidP="002E11F2">
            <w:pPr>
              <w:pStyle w:val="xxmsolistparagraph"/>
              <w:numPr>
                <w:ilvl w:val="0"/>
                <w:numId w:val="44"/>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Context and Character</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5594DBF"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E0841F9"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B3BFCF5"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EACD3" w14:textId="77777777" w:rsidR="00CA0A77" w:rsidRPr="0050628E" w:rsidRDefault="00CA0A77" w:rsidP="002E11F2">
            <w:pPr>
              <w:pStyle w:val="xxmsolistparagraph"/>
              <w:numPr>
                <w:ilvl w:val="0"/>
                <w:numId w:val="45"/>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Landscape Quality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769042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2D11C6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52028E9"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3EC71" w14:textId="77777777" w:rsidR="00CA0A77" w:rsidRPr="0050628E" w:rsidRDefault="00CA0A77" w:rsidP="002E11F2">
            <w:pPr>
              <w:pStyle w:val="xxmsolistparagraph"/>
              <w:numPr>
                <w:ilvl w:val="0"/>
                <w:numId w:val="46"/>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Built Form and Scale</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F726FAF"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433751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1FAE2B" w14:textId="77777777">
        <w:trPr>
          <w:trHeight w:val="555"/>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E2A8B" w14:textId="77777777" w:rsidR="00CA0A77" w:rsidRPr="0050628E" w:rsidRDefault="00CA0A77" w:rsidP="002E11F2">
            <w:pPr>
              <w:pStyle w:val="xxmsolistparagraph"/>
              <w:numPr>
                <w:ilvl w:val="0"/>
                <w:numId w:val="47"/>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Functionality and Built Quality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942DD4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530C5C3"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CB9B969"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989C8" w14:textId="77777777" w:rsidR="00CA0A77" w:rsidRPr="0050628E" w:rsidRDefault="00CA0A77" w:rsidP="002E11F2">
            <w:pPr>
              <w:pStyle w:val="xxmsolistparagraph"/>
              <w:numPr>
                <w:ilvl w:val="0"/>
                <w:numId w:val="48"/>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Sustainability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0D76F3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3D13A62"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239897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AE775" w14:textId="77777777" w:rsidR="00CA0A77" w:rsidRPr="0050628E" w:rsidRDefault="00CA0A77" w:rsidP="002E11F2">
            <w:pPr>
              <w:pStyle w:val="xxmsolistparagraph"/>
              <w:numPr>
                <w:ilvl w:val="0"/>
                <w:numId w:val="49"/>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Amenity</w:t>
            </w:r>
          </w:p>
        </w:tc>
        <w:tc>
          <w:tcPr>
            <w:tcW w:w="2551"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95E4627"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0B6070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0F1C5738"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B6AEE" w14:textId="77777777" w:rsidR="00CA0A77" w:rsidRPr="0050628E" w:rsidRDefault="00CA0A77" w:rsidP="002E11F2">
            <w:pPr>
              <w:pStyle w:val="xxmsolistparagraph"/>
              <w:numPr>
                <w:ilvl w:val="0"/>
                <w:numId w:val="50"/>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Legibility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221F7FE"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38258"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4B9A56B7"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4AC374" w14:textId="77777777" w:rsidR="00CA0A77" w:rsidRPr="0050628E" w:rsidRDefault="00CA0A77" w:rsidP="002E11F2">
            <w:pPr>
              <w:pStyle w:val="xxmsolistparagraph"/>
              <w:numPr>
                <w:ilvl w:val="0"/>
                <w:numId w:val="51"/>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Safety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8391740"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13DD17C"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60D79BA2"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D8E0F" w14:textId="77777777" w:rsidR="00CA0A77" w:rsidRPr="0050628E" w:rsidRDefault="00CA0A77" w:rsidP="002E11F2">
            <w:pPr>
              <w:pStyle w:val="xxmsolistparagraph"/>
              <w:numPr>
                <w:ilvl w:val="0"/>
                <w:numId w:val="52"/>
              </w:numPr>
              <w:tabs>
                <w:tab w:val="clear" w:pos="720"/>
                <w:tab w:val="num" w:pos="317"/>
              </w:tabs>
              <w:spacing w:before="0" w:beforeAutospacing="0" w:after="0" w:afterAutospacing="0"/>
              <w:ind w:hanging="687"/>
              <w:rPr>
                <w:rFonts w:ascii="Arial" w:eastAsia="Times New Roman" w:hAnsi="Arial" w:cs="Arial"/>
              </w:rPr>
            </w:pPr>
            <w:r w:rsidRPr="0050628E">
              <w:rPr>
                <w:rFonts w:ascii="Arial" w:eastAsia="Times New Roman" w:hAnsi="Arial" w:cs="Arial"/>
                <w:sz w:val="24"/>
                <w:szCs w:val="24"/>
                <w:lang w:val="en-GB"/>
              </w:rPr>
              <w:t>Community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C3FBEA5"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481C10A"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r w:rsidR="00CA0A77" w:rsidRPr="0050628E" w14:paraId="1C27FD82" w14:textId="77777777">
        <w:trPr>
          <w:trHeight w:val="300"/>
        </w:trPr>
        <w:tc>
          <w:tcPr>
            <w:tcW w:w="43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A917C" w14:textId="77777777" w:rsidR="00CA0A77" w:rsidRPr="0050628E" w:rsidRDefault="00CA0A77" w:rsidP="002E11F2">
            <w:pPr>
              <w:pStyle w:val="xxmsolistparagraph"/>
              <w:numPr>
                <w:ilvl w:val="0"/>
                <w:numId w:val="53"/>
              </w:numPr>
              <w:tabs>
                <w:tab w:val="clear" w:pos="720"/>
                <w:tab w:val="num" w:pos="317"/>
              </w:tabs>
              <w:spacing w:before="0" w:beforeAutospacing="0" w:after="0" w:afterAutospacing="0"/>
              <w:ind w:left="459" w:hanging="426"/>
              <w:rPr>
                <w:rFonts w:ascii="Arial" w:eastAsia="Times New Roman" w:hAnsi="Arial" w:cs="Arial"/>
              </w:rPr>
            </w:pPr>
            <w:r w:rsidRPr="0050628E">
              <w:rPr>
                <w:rFonts w:ascii="Arial" w:eastAsia="Times New Roman" w:hAnsi="Arial" w:cs="Arial"/>
                <w:sz w:val="24"/>
                <w:szCs w:val="24"/>
                <w:lang w:val="en-GB"/>
              </w:rPr>
              <w:t>Aesthetics</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B2C10A5"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color w:val="000000"/>
                <w:sz w:val="24"/>
                <w:szCs w:val="24"/>
                <w:lang w:val="en-GB"/>
              </w:rPr>
              <w:t> </w:t>
            </w:r>
          </w:p>
        </w:tc>
        <w:tc>
          <w:tcPr>
            <w:tcW w:w="268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4877889" w14:textId="77777777" w:rsidR="00CA0A77" w:rsidRPr="0050628E" w:rsidRDefault="00CA0A77">
            <w:pPr>
              <w:pStyle w:val="xxmsonormal"/>
              <w:spacing w:before="0" w:beforeAutospacing="0" w:after="0" w:afterAutospacing="0"/>
              <w:jc w:val="both"/>
              <w:rPr>
                <w:rFonts w:ascii="Arial" w:hAnsi="Arial" w:cs="Arial"/>
              </w:rPr>
            </w:pPr>
            <w:r w:rsidRPr="0050628E">
              <w:rPr>
                <w:rFonts w:ascii="Arial" w:hAnsi="Arial" w:cs="Arial"/>
                <w:sz w:val="24"/>
                <w:szCs w:val="24"/>
                <w:lang w:val="en-GB"/>
              </w:rPr>
              <w:t> </w:t>
            </w:r>
          </w:p>
        </w:tc>
      </w:tr>
    </w:tbl>
    <w:p w14:paraId="4535209E" w14:textId="77777777" w:rsidR="00CA0A77" w:rsidRPr="0050628E" w:rsidRDefault="00CA0A77" w:rsidP="00CA0A77">
      <w:pPr>
        <w:ind w:left="-284"/>
        <w:jc w:val="both"/>
        <w:rPr>
          <w:rFonts w:ascii="Arial" w:hAnsi="Arial" w:cs="Arial"/>
          <w:color w:val="000000" w:themeColor="text1"/>
          <w:szCs w:val="24"/>
        </w:rPr>
      </w:pPr>
    </w:p>
    <w:p w14:paraId="223136AD"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 xml:space="preserve">There was notable improvement in the overall design over the course of the design review process. The changes included: </w:t>
      </w:r>
    </w:p>
    <w:p w14:paraId="550B4631" w14:textId="77777777" w:rsidR="00CA0A77" w:rsidRPr="0050628E" w:rsidRDefault="00CA0A77" w:rsidP="002B76BE">
      <w:pPr>
        <w:ind w:left="-284" w:right="-238"/>
        <w:jc w:val="both"/>
        <w:rPr>
          <w:rFonts w:ascii="Arial" w:hAnsi="Arial" w:cs="Arial"/>
          <w:color w:val="000000" w:themeColor="text1"/>
          <w:szCs w:val="24"/>
        </w:rPr>
      </w:pPr>
    </w:p>
    <w:p w14:paraId="2C909A3F"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An increase in landscaping area and the addition of a tree on Lot 1. </w:t>
      </w:r>
    </w:p>
    <w:p w14:paraId="427A3190" w14:textId="77777777" w:rsidR="00CA0A77" w:rsidRPr="0050628E" w:rsidRDefault="00CA0A77" w:rsidP="002E11F2">
      <w:pPr>
        <w:pStyle w:val="ListParagraph"/>
        <w:numPr>
          <w:ilvl w:val="0"/>
          <w:numId w:val="56"/>
        </w:numPr>
        <w:spacing w:after="200"/>
        <w:ind w:left="270" w:right="-238" w:hanging="554"/>
        <w:jc w:val="both"/>
        <w:rPr>
          <w:rFonts w:ascii="Arial" w:hAnsi="Arial" w:cs="Arial"/>
          <w:color w:val="000000" w:themeColor="text1"/>
          <w:szCs w:val="24"/>
        </w:rPr>
      </w:pPr>
      <w:r w:rsidRPr="0050628E">
        <w:rPr>
          <w:rFonts w:ascii="Arial" w:hAnsi="Arial" w:cs="Arial"/>
          <w:color w:val="000000" w:themeColor="text1"/>
          <w:szCs w:val="24"/>
        </w:rPr>
        <w:t xml:space="preserve">Addition of solar panels and EV charging stations for each lot. </w:t>
      </w:r>
    </w:p>
    <w:p w14:paraId="64CC3083" w14:textId="77777777" w:rsidR="00CA0A77" w:rsidRPr="0050628E" w:rsidRDefault="00CA0A77" w:rsidP="002E11F2">
      <w:pPr>
        <w:pStyle w:val="ListParagraph"/>
        <w:numPr>
          <w:ilvl w:val="0"/>
          <w:numId w:val="56"/>
        </w:numPr>
        <w:shd w:val="clear" w:color="auto" w:fill="FFFFFF"/>
        <w:ind w:left="270" w:right="-238" w:hanging="554"/>
        <w:jc w:val="both"/>
        <w:rPr>
          <w:rFonts w:ascii="Arial" w:hAnsi="Arial" w:cs="Arial"/>
          <w:color w:val="201F1E"/>
        </w:rPr>
      </w:pPr>
      <w:r w:rsidRPr="0050628E">
        <w:rPr>
          <w:rFonts w:ascii="Arial" w:hAnsi="Arial" w:cs="Arial"/>
          <w:color w:val="000000" w:themeColor="text1"/>
          <w:szCs w:val="24"/>
        </w:rPr>
        <w:t xml:space="preserve">Redesigned internal floor plans to improve efficiency and amenity for the occupants. </w:t>
      </w:r>
    </w:p>
    <w:p w14:paraId="086DEB35" w14:textId="77777777" w:rsidR="00CA0A77" w:rsidRPr="0050628E" w:rsidRDefault="00CA0A77" w:rsidP="002B76BE">
      <w:pPr>
        <w:shd w:val="clear" w:color="auto" w:fill="FFFFFF"/>
        <w:ind w:left="-284" w:right="-238"/>
        <w:jc w:val="both"/>
        <w:rPr>
          <w:rFonts w:ascii="Arial" w:hAnsi="Arial" w:cs="Arial"/>
          <w:color w:val="201F1E"/>
        </w:rPr>
      </w:pPr>
    </w:p>
    <w:p w14:paraId="7BE50D04" w14:textId="77777777" w:rsidR="00CA0A77" w:rsidRPr="0050628E" w:rsidRDefault="00CA0A77" w:rsidP="002B76BE">
      <w:pPr>
        <w:ind w:left="-284" w:right="-238"/>
        <w:jc w:val="both"/>
        <w:rPr>
          <w:rFonts w:ascii="Arial" w:hAnsi="Arial" w:cs="Arial"/>
          <w:b/>
          <w:color w:val="000000" w:themeColor="text1"/>
          <w:szCs w:val="24"/>
        </w:rPr>
      </w:pPr>
      <w:r w:rsidRPr="0050628E">
        <w:rPr>
          <w:rFonts w:ascii="Arial" w:hAnsi="Arial" w:cs="Arial"/>
          <w:b/>
          <w:color w:val="000000" w:themeColor="text1"/>
          <w:szCs w:val="24"/>
        </w:rPr>
        <w:t>State Planning Policy 7.3 - Residential Design Codes – Volume 1</w:t>
      </w:r>
    </w:p>
    <w:p w14:paraId="1D315E92"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color w:val="000000" w:themeColor="text1"/>
          <w:szCs w:val="24"/>
        </w:rPr>
        <w:t>T</w:t>
      </w:r>
      <w:r w:rsidRPr="0050628E">
        <w:rPr>
          <w:rFonts w:ascii="Arial" w:hAnsi="Arial" w:cs="Arial"/>
          <w:szCs w:val="24"/>
          <w:lang w:eastAsia="en-AU"/>
        </w:rPr>
        <w:t>he R-Codes apply to all single and grouped dwelling developments. An approval under the R-Codes can be obtained in one of two ways. This is by either meeting the deemed-to-comply provisions via a design principle assessment pathway.</w:t>
      </w:r>
    </w:p>
    <w:p w14:paraId="0A05D44B" w14:textId="77777777" w:rsidR="00CA0A77" w:rsidRPr="0050628E" w:rsidRDefault="00CA0A77" w:rsidP="002B76BE">
      <w:pPr>
        <w:ind w:left="-284" w:right="-238"/>
        <w:jc w:val="both"/>
        <w:rPr>
          <w:rFonts w:ascii="Arial" w:hAnsi="Arial" w:cs="Arial"/>
          <w:szCs w:val="24"/>
          <w:lang w:eastAsia="en-AU"/>
        </w:rPr>
      </w:pPr>
    </w:p>
    <w:p w14:paraId="1CADFF24" w14:textId="77777777" w:rsidR="00CA0A77" w:rsidRPr="0050628E" w:rsidRDefault="00CA0A77" w:rsidP="002B76BE">
      <w:pPr>
        <w:ind w:left="-284" w:right="-238"/>
        <w:jc w:val="both"/>
        <w:rPr>
          <w:rFonts w:ascii="Arial" w:hAnsi="Arial" w:cs="Arial"/>
          <w:szCs w:val="24"/>
          <w:lang w:eastAsia="en-AU"/>
        </w:rPr>
      </w:pPr>
      <w:r w:rsidRPr="0050628E">
        <w:rPr>
          <w:rFonts w:ascii="Arial" w:hAnsi="Arial" w:cs="Arial"/>
          <w:szCs w:val="24"/>
          <w:lang w:eastAsia="en-AU"/>
        </w:rPr>
        <w:t>The proposed development is seeking a design principle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5B58C5EE"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5.1.2 </w:t>
      </w:r>
      <w:r w:rsidRPr="0050628E">
        <w:rPr>
          <w:rFonts w:ascii="Arial" w:hAnsi="Arial" w:cs="Arial"/>
          <w:b/>
          <w:bCs/>
          <w:color w:val="000000" w:themeColor="text1"/>
          <w:szCs w:val="24"/>
          <w:lang w:eastAsia="en-AU"/>
        </w:rPr>
        <w:t>Street Setback</w:t>
      </w:r>
    </w:p>
    <w:p w14:paraId="77AE1765" w14:textId="77777777"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p>
    <w:p w14:paraId="6CC47905" w14:textId="77777777" w:rsidR="00CA0A77" w:rsidRPr="0050628E" w:rsidRDefault="00CA0A77" w:rsidP="002B76BE">
      <w:pPr>
        <w:ind w:left="-284" w:right="-238"/>
        <w:jc w:val="both"/>
        <w:rPr>
          <w:rFonts w:ascii="Arial" w:hAnsi="Arial" w:cs="Arial"/>
          <w:color w:val="000000" w:themeColor="text1"/>
          <w:szCs w:val="24"/>
        </w:rPr>
      </w:pPr>
      <w:r w:rsidRPr="0050628E">
        <w:rPr>
          <w:rFonts w:ascii="Arial" w:hAnsi="Arial" w:cs="Arial"/>
          <w:color w:val="000000" w:themeColor="text1"/>
          <w:szCs w:val="24"/>
        </w:rPr>
        <w:t>The design principles for street setbacks consider the immediate and future streetscape, privacy, site planning requirements and building mass. The development meets the design principles as:</w:t>
      </w:r>
    </w:p>
    <w:p w14:paraId="4863B46B" w14:textId="77777777" w:rsidR="00CA0A77" w:rsidRPr="0050628E" w:rsidRDefault="00CA0A77" w:rsidP="002B76BE">
      <w:pPr>
        <w:ind w:left="-284" w:right="-238"/>
        <w:jc w:val="both"/>
        <w:rPr>
          <w:rFonts w:ascii="Arial" w:hAnsi="Arial" w:cs="Arial"/>
          <w:color w:val="000000" w:themeColor="text1"/>
          <w:szCs w:val="24"/>
        </w:rPr>
      </w:pPr>
    </w:p>
    <w:p w14:paraId="340D5399"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 xml:space="preserve">The portion of each dwelling that is setback less than 1m from the primary street relates to architectural projections from the upper floor. The projections are solid ‘fins’ that are 7cm in width, each separated by a distance of 0.5m. Due to the width and frequency of the fins along the façade, they present minimal building bulk to the streetscape. </w:t>
      </w:r>
    </w:p>
    <w:p w14:paraId="7E4CEF8B"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color w:val="000000" w:themeColor="text1"/>
          <w:szCs w:val="24"/>
          <w:lang w:eastAsia="en-AU"/>
        </w:rPr>
      </w:pPr>
      <w:r w:rsidRPr="0050628E">
        <w:rPr>
          <w:rFonts w:ascii="Arial" w:hAnsi="Arial" w:cs="Arial"/>
          <w:color w:val="000000" w:themeColor="text1"/>
          <w:szCs w:val="24"/>
          <w:lang w:eastAsia="en-AU"/>
        </w:rPr>
        <w:t>The fins contribute to both the appearance and amenity of the development</w:t>
      </w:r>
      <w:r w:rsidRPr="0050628E">
        <w:rPr>
          <w:rFonts w:ascii="Arial" w:hAnsi="Arial" w:cs="Arial"/>
          <w:color w:val="000000" w:themeColor="text1"/>
          <w:szCs w:val="24"/>
        </w:rPr>
        <w:t xml:space="preserve">. The structures provide both visual privacy screening and shading to the upper floor bedrooms. Proposed to be finished in a dark bronze powder coat, the fins contribute to the visual interest and aesthetic appeal of the dwellings as viewed from the street. </w:t>
      </w:r>
    </w:p>
    <w:p w14:paraId="688E94F7"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rPr>
      </w:pPr>
      <w:r w:rsidRPr="0050628E">
        <w:rPr>
          <w:rFonts w:ascii="Arial" w:hAnsi="Arial" w:cs="Arial"/>
          <w:color w:val="000000" w:themeColor="text1"/>
          <w:szCs w:val="24"/>
        </w:rPr>
        <w:t>The proposal adequately responds to site planning requirements, including vehicle access, parking, and utility services. These site planning requirements are appropriately screened from the street interface where possible.</w:t>
      </w:r>
    </w:p>
    <w:p w14:paraId="240026FA" w14:textId="77777777" w:rsidR="002B76BE" w:rsidRDefault="002B76BE" w:rsidP="002B76BE">
      <w:pPr>
        <w:autoSpaceDE w:val="0"/>
        <w:autoSpaceDN w:val="0"/>
        <w:adjustRightInd w:val="0"/>
        <w:ind w:left="-288" w:right="-238"/>
        <w:jc w:val="both"/>
        <w:rPr>
          <w:rFonts w:ascii="Arial" w:hAnsi="Arial" w:cs="Arial"/>
          <w:b/>
          <w:bCs/>
          <w:color w:val="000000" w:themeColor="text1"/>
          <w:szCs w:val="24"/>
          <w:lang w:eastAsia="en-AU"/>
        </w:rPr>
      </w:pPr>
    </w:p>
    <w:p w14:paraId="40F5B01B" w14:textId="1981CF73" w:rsidR="00CA0A77" w:rsidRPr="0050628E"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5.1.3 </w:t>
      </w:r>
      <w:r w:rsidRPr="0050628E">
        <w:rPr>
          <w:rFonts w:ascii="Arial" w:hAnsi="Arial" w:cs="Arial"/>
          <w:b/>
          <w:bCs/>
          <w:color w:val="000000" w:themeColor="text1"/>
          <w:szCs w:val="24"/>
          <w:lang w:eastAsia="en-AU"/>
        </w:rPr>
        <w:t>Lot Boundary Setbacks</w:t>
      </w:r>
      <w:r w:rsidRPr="2AD96D82">
        <w:rPr>
          <w:rFonts w:ascii="Arial" w:hAnsi="Arial" w:cs="Arial"/>
          <w:b/>
          <w:bCs/>
          <w:color w:val="000000" w:themeColor="text1"/>
          <w:szCs w:val="24"/>
          <w:lang w:eastAsia="en-AU"/>
        </w:rPr>
        <w:t xml:space="preserve"> </w:t>
      </w:r>
      <w:r w:rsidRPr="4FE21F18">
        <w:rPr>
          <w:rFonts w:ascii="Arial" w:hAnsi="Arial" w:cs="Arial"/>
          <w:b/>
          <w:bCs/>
          <w:color w:val="000000" w:themeColor="text1"/>
          <w:szCs w:val="24"/>
          <w:lang w:eastAsia="en-AU"/>
        </w:rPr>
        <w:t>(to Water Corporation site)</w:t>
      </w:r>
    </w:p>
    <w:p w14:paraId="2C71D6A0" w14:textId="77777777" w:rsidR="00CA0A77" w:rsidRDefault="00CA0A77" w:rsidP="002B76BE">
      <w:pPr>
        <w:autoSpaceDE w:val="0"/>
        <w:autoSpaceDN w:val="0"/>
        <w:adjustRightInd w:val="0"/>
        <w:ind w:left="-288" w:right="-238"/>
        <w:jc w:val="both"/>
        <w:rPr>
          <w:rFonts w:ascii="Arial" w:hAnsi="Arial" w:cs="Arial"/>
          <w:color w:val="000000" w:themeColor="text1"/>
          <w:szCs w:val="24"/>
          <w:lang w:eastAsia="en-AU"/>
        </w:rPr>
      </w:pPr>
    </w:p>
    <w:p w14:paraId="2643714C" w14:textId="77777777" w:rsidR="00CA0A77" w:rsidRDefault="00CA0A77" w:rsidP="002B76BE">
      <w:pPr>
        <w:autoSpaceDE w:val="0"/>
        <w:autoSpaceDN w:val="0"/>
        <w:adjustRightInd w:val="0"/>
        <w:ind w:left="-288" w:right="-238"/>
        <w:jc w:val="both"/>
        <w:rPr>
          <w:rFonts w:ascii="Arial" w:hAnsi="Arial" w:cs="Arial"/>
          <w:szCs w:val="24"/>
        </w:rPr>
      </w:pPr>
      <w:r w:rsidRPr="0050628E">
        <w:rPr>
          <w:rFonts w:ascii="Arial" w:hAnsi="Arial" w:cs="Arial"/>
          <w:color w:val="000000" w:themeColor="text1"/>
          <w:szCs w:val="24"/>
          <w:lang w:eastAsia="en-AU"/>
        </w:rPr>
        <w:t xml:space="preserve">The design principles for lot boundary setbacks consider the impact of building bulk on adjoining properties, providing adequate sun and ventilation and minimising overlooking. The proposal is seeking discretion be exercised for the wall adjacent to the southern lot boundary. The proposed lot boundary setbacks are </w:t>
      </w:r>
      <w:r w:rsidRPr="0050628E">
        <w:rPr>
          <w:rFonts w:ascii="Arial" w:hAnsi="Arial" w:cs="Arial"/>
          <w:szCs w:val="24"/>
        </w:rPr>
        <w:t>considered to meet the design principles for the following reasons:</w:t>
      </w:r>
    </w:p>
    <w:p w14:paraId="045E3ACB" w14:textId="77777777" w:rsidR="00CA0A77" w:rsidRPr="0050628E" w:rsidRDefault="00CA0A77" w:rsidP="002B76BE">
      <w:pPr>
        <w:autoSpaceDE w:val="0"/>
        <w:autoSpaceDN w:val="0"/>
        <w:adjustRightInd w:val="0"/>
        <w:ind w:left="-288" w:right="-238"/>
        <w:jc w:val="both"/>
        <w:rPr>
          <w:rFonts w:ascii="Arial" w:hAnsi="Arial" w:cs="Arial"/>
          <w:szCs w:val="24"/>
        </w:rPr>
      </w:pPr>
    </w:p>
    <w:p w14:paraId="2E022A7B" w14:textId="77777777" w:rsidR="00CA0A77" w:rsidRPr="0050628E" w:rsidRDefault="00CA0A77" w:rsidP="002E11F2">
      <w:pPr>
        <w:pStyle w:val="ListParagraph"/>
        <w:numPr>
          <w:ilvl w:val="0"/>
          <w:numId w:val="41"/>
        </w:numPr>
        <w:ind w:left="270" w:right="-238" w:hanging="554"/>
        <w:jc w:val="both"/>
        <w:rPr>
          <w:rFonts w:ascii="Arial" w:hAnsi="Arial" w:cs="Arial"/>
          <w:color w:val="000000" w:themeColor="text1"/>
          <w:szCs w:val="24"/>
          <w:lang w:eastAsia="en-AU"/>
        </w:rPr>
      </w:pPr>
      <w:r w:rsidRPr="0050628E">
        <w:rPr>
          <w:rFonts w:ascii="Arial" w:hAnsi="Arial" w:cs="Arial"/>
          <w:szCs w:val="24"/>
        </w:rPr>
        <w:t xml:space="preserve">The proposed lot boundary setbacks do not impede on any adjoining lot’s solar access or ventilation. Although the wall is adjacent to the southern side lot boundary, the southern adjoining lot is reserved for ‘Infrastructure Services’. Any shadow cast onto this lot will not affect the ability of the lot to provide access to sewerage infrastructure. </w:t>
      </w:r>
    </w:p>
    <w:p w14:paraId="24247505"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The southern wall features articulation across both floors. The setback of the wall ranges from 1.6m to 4.2m, reducing the impact of building bulk by breaking up the mass of built form.</w:t>
      </w:r>
    </w:p>
    <w:p w14:paraId="25AA0D78" w14:textId="77777777" w:rsidR="00CA0A77" w:rsidRPr="0050628E" w:rsidRDefault="00CA0A77" w:rsidP="002E11F2">
      <w:pPr>
        <w:pStyle w:val="ListParagraph"/>
        <w:numPr>
          <w:ilvl w:val="0"/>
          <w:numId w:val="41"/>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proposed setback does not impact adjoining properties in terms of overlooking. The upper floor major openings from the wall only have a view of the southern adjoining lot zoned for ‘Infrastructure Services’. </w:t>
      </w:r>
    </w:p>
    <w:p w14:paraId="2A0C7E0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7D38778" w14:textId="34E40123" w:rsidR="00CA0A77"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5.1.4 </w:t>
      </w:r>
      <w:r w:rsidRPr="0050628E">
        <w:rPr>
          <w:rFonts w:ascii="Arial" w:hAnsi="Arial" w:cs="Arial"/>
          <w:b/>
          <w:bCs/>
          <w:color w:val="000000" w:themeColor="text1"/>
          <w:szCs w:val="24"/>
          <w:lang w:eastAsia="en-AU"/>
        </w:rPr>
        <w:t>Open Space</w:t>
      </w:r>
    </w:p>
    <w:p w14:paraId="2D8B7A53" w14:textId="77777777" w:rsidR="002B76BE" w:rsidRPr="0050628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5900B606" w14:textId="77777777" w:rsidR="00CA0A77" w:rsidRDefault="00CA0A77" w:rsidP="002B76BE">
      <w:pPr>
        <w:autoSpaceDE w:val="0"/>
        <w:autoSpaceDN w:val="0"/>
        <w:adjustRightInd w:val="0"/>
        <w:ind w:left="-284" w:right="-238"/>
        <w:jc w:val="both"/>
        <w:rPr>
          <w:rStyle w:val="normaltextrun"/>
          <w:rFonts w:ascii="Arial" w:hAnsi="Arial" w:cs="Arial"/>
          <w:szCs w:val="24"/>
        </w:rPr>
      </w:pPr>
      <w:r w:rsidRPr="0050628E">
        <w:rPr>
          <w:rStyle w:val="normaltextrun"/>
          <w:rFonts w:ascii="Arial" w:hAnsi="Arial" w:cs="Arial"/>
          <w:szCs w:val="24"/>
        </w:rPr>
        <w:t xml:space="preserve">Lots 2, 3 and 4 propose 26% open space. </w:t>
      </w:r>
    </w:p>
    <w:p w14:paraId="346D6D03" w14:textId="77777777" w:rsidR="002B76BE" w:rsidRPr="0050628E" w:rsidRDefault="002B76BE" w:rsidP="002B76BE">
      <w:pPr>
        <w:autoSpaceDE w:val="0"/>
        <w:autoSpaceDN w:val="0"/>
        <w:adjustRightInd w:val="0"/>
        <w:ind w:left="-284" w:right="-238"/>
        <w:jc w:val="both"/>
        <w:rPr>
          <w:rStyle w:val="normaltextrun"/>
          <w:rFonts w:ascii="Arial" w:hAnsi="Arial" w:cs="Arial"/>
          <w:szCs w:val="24"/>
        </w:rPr>
      </w:pPr>
    </w:p>
    <w:p w14:paraId="0B53DD33" w14:textId="77777777" w:rsidR="00CA0A77" w:rsidRDefault="00CA0A77" w:rsidP="002B76BE">
      <w:pPr>
        <w:autoSpaceDE w:val="0"/>
        <w:autoSpaceDN w:val="0"/>
        <w:adjustRightInd w:val="0"/>
        <w:ind w:left="-284" w:right="-238"/>
        <w:jc w:val="both"/>
        <w:rPr>
          <w:rFonts w:ascii="Arial" w:hAnsi="Arial" w:cs="Arial"/>
          <w:szCs w:val="24"/>
        </w:rPr>
      </w:pPr>
      <w:r w:rsidRPr="0050628E">
        <w:rPr>
          <w:rFonts w:ascii="Arial" w:hAnsi="Arial" w:cs="Arial"/>
          <w:color w:val="000000" w:themeColor="text1"/>
          <w:szCs w:val="24"/>
          <w:lang w:eastAsia="en-AU"/>
        </w:rPr>
        <w:t xml:space="preserve">The design principles for open space consider the impact of building bulk, provision of adequate sun and ventilation and ability to use external spaces for outdoor pursuits and recreation. The proposed open space </w:t>
      </w:r>
      <w:r w:rsidRPr="0050628E">
        <w:rPr>
          <w:rFonts w:ascii="Arial" w:hAnsi="Arial" w:cs="Arial"/>
          <w:szCs w:val="24"/>
        </w:rPr>
        <w:t>meets the design principles for the following reasons:</w:t>
      </w:r>
    </w:p>
    <w:p w14:paraId="2B5998EA"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lots feature a near identical or mirrored design that meets all other lot boundary setback, outdoor living area and landscaping deemed-to-comply provisions of the R-Codes. The provision of adequate setbacks and outdoor area is indicative of an appropriate amount of open space that does not result in undue building bulk or an overdevelopment of the lot. </w:t>
      </w:r>
    </w:p>
    <w:p w14:paraId="274C0301"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The open space across the three lots does not have an adverse effect on the streetscape. The design of the proposal considers the surrounding context, including the architectural styles, setbacks, and building heights of other development in the locality. The built form proposed is largely consistent with other approved and nearly complete grouped dwelling developments along Gallop, </w:t>
      </w:r>
      <w:proofErr w:type="spellStart"/>
      <w:r w:rsidRPr="0050628E">
        <w:rPr>
          <w:rFonts w:ascii="Arial" w:hAnsi="Arial" w:cs="Arial"/>
          <w:szCs w:val="24"/>
        </w:rPr>
        <w:t>Adelma</w:t>
      </w:r>
      <w:proofErr w:type="spellEnd"/>
      <w:r w:rsidRPr="0050628E">
        <w:rPr>
          <w:rFonts w:ascii="Arial" w:hAnsi="Arial" w:cs="Arial"/>
          <w:szCs w:val="24"/>
        </w:rPr>
        <w:t xml:space="preserve"> and Edna Road. Overall, the two-storey built form and scale complements the existing and future streetscape character. </w:t>
      </w:r>
    </w:p>
    <w:p w14:paraId="2A1C0778"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All habitable rooms within the dwellings are provided with operable major openings across both floors. This ensures appropriate access to natural light and ventilation for occupants. </w:t>
      </w:r>
    </w:p>
    <w:p w14:paraId="105752B9" w14:textId="77777777" w:rsidR="00CA0A77" w:rsidRPr="0050628E" w:rsidRDefault="00CA0A77" w:rsidP="002E11F2">
      <w:pPr>
        <w:pStyle w:val="ListParagraph"/>
        <w:numPr>
          <w:ilvl w:val="0"/>
          <w:numId w:val="40"/>
        </w:numPr>
        <w:autoSpaceDE w:val="0"/>
        <w:autoSpaceDN w:val="0"/>
        <w:adjustRightInd w:val="0"/>
        <w:ind w:left="270" w:right="-238" w:hanging="554"/>
        <w:jc w:val="both"/>
        <w:rPr>
          <w:rFonts w:ascii="Arial" w:hAnsi="Arial" w:cs="Arial"/>
          <w:szCs w:val="24"/>
        </w:rPr>
      </w:pPr>
      <w:r w:rsidRPr="0050628E">
        <w:rPr>
          <w:rFonts w:ascii="Arial" w:hAnsi="Arial" w:cs="Arial"/>
          <w:szCs w:val="24"/>
        </w:rPr>
        <w:t xml:space="preserve">Adequate space is provided on site for external fixtures and essential facilities. </w:t>
      </w:r>
    </w:p>
    <w:p w14:paraId="346FF1F6" w14:textId="77777777" w:rsidR="002B76BE" w:rsidRDefault="002B76BE" w:rsidP="002B76BE">
      <w:pPr>
        <w:autoSpaceDE w:val="0"/>
        <w:autoSpaceDN w:val="0"/>
        <w:adjustRightInd w:val="0"/>
        <w:ind w:left="-284" w:right="-238"/>
        <w:jc w:val="both"/>
        <w:rPr>
          <w:rFonts w:ascii="Arial" w:hAnsi="Arial" w:cs="Arial"/>
          <w:b/>
          <w:bCs/>
          <w:color w:val="000000" w:themeColor="text1"/>
          <w:szCs w:val="24"/>
          <w:lang w:eastAsia="en-AU"/>
        </w:rPr>
      </w:pPr>
    </w:p>
    <w:p w14:paraId="010D4BAB" w14:textId="4C27F85D" w:rsidR="00CA0A77" w:rsidRPr="0050628E" w:rsidRDefault="00CA0A77" w:rsidP="002B76BE">
      <w:pPr>
        <w:autoSpaceDE w:val="0"/>
        <w:autoSpaceDN w:val="0"/>
        <w:adjustRightInd w:val="0"/>
        <w:ind w:left="-284"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5.3.3 </w:t>
      </w:r>
      <w:r w:rsidRPr="0050628E">
        <w:rPr>
          <w:rFonts w:ascii="Arial" w:hAnsi="Arial" w:cs="Arial"/>
          <w:b/>
          <w:bCs/>
          <w:color w:val="000000" w:themeColor="text1"/>
          <w:szCs w:val="24"/>
          <w:lang w:eastAsia="en-AU"/>
        </w:rPr>
        <w:t>Parking &amp; Vehicle Access</w:t>
      </w:r>
    </w:p>
    <w:p w14:paraId="761C8508" w14:textId="77777777" w:rsidR="00CA0A77" w:rsidRDefault="00CA0A77" w:rsidP="002B76BE">
      <w:pPr>
        <w:autoSpaceDE w:val="0"/>
        <w:autoSpaceDN w:val="0"/>
        <w:adjustRightInd w:val="0"/>
        <w:ind w:left="-284" w:right="-238"/>
        <w:jc w:val="both"/>
        <w:rPr>
          <w:rFonts w:ascii="Arial" w:hAnsi="Arial" w:cs="Arial"/>
          <w:szCs w:val="24"/>
        </w:rPr>
      </w:pPr>
    </w:p>
    <w:p w14:paraId="3F2880AA"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The development proposes no visitor parking bays.</w:t>
      </w:r>
      <w:r>
        <w:rPr>
          <w:rFonts w:ascii="Arial" w:hAnsi="Arial" w:cs="Arial"/>
          <w:szCs w:val="24"/>
        </w:rPr>
        <w:t xml:space="preserve"> It should be noted that as the lot is within 250m of high frequency bus routes, the provision of 7 parking bays (inclusive of two visitor bays) is the deemed-to-comply outcome. The development provides a total 10 car parking bays, a technical ‘oversupply’ of parking.  </w:t>
      </w:r>
    </w:p>
    <w:p w14:paraId="0FDCC969" w14:textId="77777777" w:rsidR="00CA0A77" w:rsidRDefault="00CA0A77" w:rsidP="002B76BE">
      <w:pPr>
        <w:autoSpaceDE w:val="0"/>
        <w:autoSpaceDN w:val="0"/>
        <w:adjustRightInd w:val="0"/>
        <w:ind w:left="-284" w:right="-238"/>
        <w:jc w:val="both"/>
        <w:rPr>
          <w:rFonts w:ascii="Arial" w:hAnsi="Arial" w:cs="Arial"/>
          <w:szCs w:val="24"/>
        </w:rPr>
      </w:pPr>
    </w:p>
    <w:p w14:paraId="242777D8"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The design principles for parking consider the availability of on-street parking and the proximity of the site to public transport. The proposed parking is considered to meet the design principles as outlined below. </w:t>
      </w:r>
    </w:p>
    <w:p w14:paraId="192D63E0" w14:textId="77777777" w:rsidR="00CA0A77" w:rsidRDefault="00CA0A77" w:rsidP="002B76BE">
      <w:pPr>
        <w:autoSpaceDE w:val="0"/>
        <w:autoSpaceDN w:val="0"/>
        <w:adjustRightInd w:val="0"/>
        <w:ind w:left="-284" w:right="-238"/>
        <w:jc w:val="both"/>
        <w:rPr>
          <w:rFonts w:ascii="Arial" w:hAnsi="Arial" w:cs="Arial"/>
          <w:b/>
          <w:bCs/>
          <w:szCs w:val="24"/>
        </w:rPr>
      </w:pPr>
    </w:p>
    <w:p w14:paraId="7D5D4A02" w14:textId="77777777" w:rsidR="00CA0A77" w:rsidRPr="001401FA" w:rsidRDefault="00CA0A77" w:rsidP="002E11F2">
      <w:pPr>
        <w:pStyle w:val="ListParagraph"/>
        <w:numPr>
          <w:ilvl w:val="0"/>
          <w:numId w:val="57"/>
        </w:numPr>
        <w:autoSpaceDE w:val="0"/>
        <w:autoSpaceDN w:val="0"/>
        <w:adjustRightInd w:val="0"/>
        <w:ind w:left="284" w:right="-238" w:hanging="426"/>
        <w:jc w:val="both"/>
        <w:rPr>
          <w:rFonts w:ascii="Arial" w:hAnsi="Arial" w:cs="Arial"/>
          <w:szCs w:val="24"/>
        </w:rPr>
      </w:pPr>
      <w:r w:rsidRPr="2DFA7B3A">
        <w:rPr>
          <w:rFonts w:ascii="Arial" w:hAnsi="Arial" w:cs="Arial"/>
          <w:szCs w:val="24"/>
        </w:rPr>
        <w:t>Availability</w:t>
      </w:r>
      <w:r w:rsidRPr="5C683AB3">
        <w:rPr>
          <w:rFonts w:ascii="Arial" w:hAnsi="Arial" w:cs="Arial"/>
          <w:szCs w:val="24"/>
        </w:rPr>
        <w:t xml:space="preserve"> of On-Street Parking </w:t>
      </w:r>
    </w:p>
    <w:p w14:paraId="7EED336C" w14:textId="77777777" w:rsidR="00CA0A77" w:rsidRDefault="00CA0A77" w:rsidP="002B76BE">
      <w:pPr>
        <w:autoSpaceDE w:val="0"/>
        <w:autoSpaceDN w:val="0"/>
        <w:adjustRightInd w:val="0"/>
        <w:ind w:left="-284" w:right="-238"/>
        <w:jc w:val="both"/>
        <w:rPr>
          <w:rFonts w:ascii="Arial" w:hAnsi="Arial" w:cs="Arial"/>
          <w:szCs w:val="24"/>
        </w:rPr>
      </w:pPr>
    </w:p>
    <w:p w14:paraId="6CDAAA72" w14:textId="77777777" w:rsidR="00CA0A77" w:rsidRPr="0050628E" w:rsidRDefault="00CA0A77" w:rsidP="002B76BE">
      <w:pPr>
        <w:autoSpaceDE w:val="0"/>
        <w:autoSpaceDN w:val="0"/>
        <w:adjustRightInd w:val="0"/>
        <w:ind w:left="-284" w:right="-238"/>
        <w:jc w:val="both"/>
        <w:rPr>
          <w:rFonts w:ascii="Arial" w:hAnsi="Arial" w:cs="Arial"/>
          <w:szCs w:val="24"/>
        </w:rPr>
      </w:pPr>
      <w:r w:rsidRPr="0050628E">
        <w:rPr>
          <w:rFonts w:ascii="Arial" w:hAnsi="Arial" w:cs="Arial"/>
          <w:szCs w:val="24"/>
        </w:rPr>
        <w:t xml:space="preserve">Unrestricted street parking is available on the eastern side of </w:t>
      </w:r>
      <w:proofErr w:type="spellStart"/>
      <w:r w:rsidRPr="0050628E">
        <w:rPr>
          <w:rFonts w:ascii="Arial" w:hAnsi="Arial" w:cs="Arial"/>
          <w:szCs w:val="24"/>
        </w:rPr>
        <w:t>Adelma</w:t>
      </w:r>
      <w:proofErr w:type="spellEnd"/>
      <w:r w:rsidRPr="0050628E">
        <w:rPr>
          <w:rFonts w:ascii="Arial" w:hAnsi="Arial" w:cs="Arial"/>
          <w:szCs w:val="24"/>
        </w:rPr>
        <w:t xml:space="preserve"> Road. Time restricted public parking bays are also available along Waratah Avenue from 30 mins to one hour. </w:t>
      </w:r>
    </w:p>
    <w:p w14:paraId="27CF2C41" w14:textId="77777777" w:rsidR="00CA0A77" w:rsidRPr="001401FA" w:rsidRDefault="00CA0A77" w:rsidP="002B76BE">
      <w:pPr>
        <w:autoSpaceDE w:val="0"/>
        <w:autoSpaceDN w:val="0"/>
        <w:adjustRightInd w:val="0"/>
        <w:ind w:left="284" w:right="-238" w:hanging="568"/>
        <w:jc w:val="both"/>
        <w:rPr>
          <w:rFonts w:ascii="Arial" w:hAnsi="Arial" w:cs="Arial"/>
          <w:szCs w:val="24"/>
        </w:rPr>
      </w:pPr>
      <w:r w:rsidRPr="71BA75C5">
        <w:rPr>
          <w:rFonts w:ascii="Arial" w:hAnsi="Arial" w:cs="Arial"/>
          <w:szCs w:val="24"/>
        </w:rPr>
        <w:t>ii</w:t>
      </w:r>
      <w:r>
        <w:tab/>
      </w:r>
      <w:r w:rsidRPr="54F6BDEC">
        <w:rPr>
          <w:rFonts w:ascii="Arial" w:hAnsi="Arial" w:cs="Arial"/>
          <w:szCs w:val="24"/>
        </w:rPr>
        <w:t xml:space="preserve">Proximity to High Frequency Public Transport </w:t>
      </w:r>
    </w:p>
    <w:p w14:paraId="51E1751B" w14:textId="77777777" w:rsidR="00CA0A77" w:rsidRDefault="00CA0A77" w:rsidP="002B76BE">
      <w:pPr>
        <w:autoSpaceDE w:val="0"/>
        <w:autoSpaceDN w:val="0"/>
        <w:adjustRightInd w:val="0"/>
        <w:ind w:left="-288" w:right="-238"/>
        <w:jc w:val="both"/>
        <w:rPr>
          <w:rFonts w:ascii="Arial" w:hAnsi="Arial" w:cs="Arial"/>
          <w:szCs w:val="24"/>
        </w:rPr>
      </w:pPr>
    </w:p>
    <w:p w14:paraId="51566F30"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The site is located approximately 80m north of Waratah Avenue, along which there is an availability of a several bus routes serving a range of destinations. Bus route 24 which services Waratah Avenue provides transit via QEII Medical Centre, Nicholson Road and Kings Park Road to East Perth. Bus Route 24 also provides transit to Claremont Station. In the evening, between 5pm – 7pm, there is an average frequency of a bus servicing the nearest bus stop every 10 minutes. In the morning, between 7am – 9am, there is an average frequency of a bus servicing the nearest bus stop at an average of 15 minutes. </w:t>
      </w:r>
    </w:p>
    <w:p w14:paraId="7BF4713B" w14:textId="77777777" w:rsidR="00CA0A77" w:rsidRDefault="00CA0A77" w:rsidP="002B76BE">
      <w:pPr>
        <w:autoSpaceDE w:val="0"/>
        <w:autoSpaceDN w:val="0"/>
        <w:adjustRightInd w:val="0"/>
        <w:ind w:left="-288" w:right="-238"/>
        <w:jc w:val="both"/>
        <w:rPr>
          <w:rFonts w:ascii="Arial" w:hAnsi="Arial" w:cs="Arial"/>
          <w:szCs w:val="24"/>
        </w:rPr>
      </w:pPr>
    </w:p>
    <w:p w14:paraId="6BA8DABE" w14:textId="77777777" w:rsidR="00CA0A77" w:rsidRPr="0050628E"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In terms of transport options, the development provides two car parking bays per dwelling, has sufficient availability of on-street parking and proximity to relatively high frequency public transport. The combination of these factors results in sufficient on-site car parking for the proposal.  </w:t>
      </w:r>
    </w:p>
    <w:p w14:paraId="47DCA408" w14:textId="77777777" w:rsidR="00CA0A77" w:rsidRDefault="00CA0A77" w:rsidP="002B76BE">
      <w:pPr>
        <w:autoSpaceDE w:val="0"/>
        <w:autoSpaceDN w:val="0"/>
        <w:adjustRightInd w:val="0"/>
        <w:ind w:left="-288" w:right="-238"/>
        <w:jc w:val="both"/>
        <w:rPr>
          <w:rFonts w:ascii="Arial" w:hAnsi="Arial" w:cs="Arial"/>
          <w:szCs w:val="24"/>
        </w:rPr>
      </w:pPr>
    </w:p>
    <w:p w14:paraId="0CBF92A1" w14:textId="77777777" w:rsidR="00834DE2" w:rsidRDefault="00834DE2" w:rsidP="002B76BE">
      <w:pPr>
        <w:autoSpaceDE w:val="0"/>
        <w:autoSpaceDN w:val="0"/>
        <w:adjustRightInd w:val="0"/>
        <w:ind w:left="-288" w:right="-238"/>
        <w:jc w:val="both"/>
        <w:rPr>
          <w:rFonts w:ascii="Arial" w:hAnsi="Arial" w:cs="Arial"/>
          <w:szCs w:val="24"/>
        </w:rPr>
      </w:pPr>
    </w:p>
    <w:p w14:paraId="768DAE3B" w14:textId="77777777" w:rsidR="00CA0A77" w:rsidRDefault="00CA0A77" w:rsidP="002B76BE">
      <w:pPr>
        <w:autoSpaceDE w:val="0"/>
        <w:autoSpaceDN w:val="0"/>
        <w:adjustRightInd w:val="0"/>
        <w:ind w:left="-288" w:right="-238"/>
        <w:jc w:val="both"/>
        <w:rPr>
          <w:rFonts w:ascii="Arial" w:hAnsi="Arial" w:cs="Arial"/>
          <w:szCs w:val="24"/>
        </w:rPr>
      </w:pPr>
      <w:r w:rsidRPr="0050628E">
        <w:rPr>
          <w:rFonts w:ascii="Arial" w:hAnsi="Arial" w:cs="Arial"/>
          <w:szCs w:val="24"/>
        </w:rPr>
        <w:t xml:space="preserve">The driveway ramp does not meet AS2890.1 as it has a gradient of 8% of instead of 5% for the initial 6m length from the street boundary. It has been demonstrated that the ramp will not damage the bottom of a vehicle when traveling along the ramp. To ensure vehicle and pedestrian safety, a condition of approval has been recommended which requires the installation of convex mirrors and line markings to aid exiting drivers.  </w:t>
      </w:r>
    </w:p>
    <w:p w14:paraId="4FAA8C4C" w14:textId="77777777" w:rsidR="00834DE2" w:rsidRPr="0050628E" w:rsidRDefault="00834DE2" w:rsidP="002B76BE">
      <w:pPr>
        <w:autoSpaceDE w:val="0"/>
        <w:autoSpaceDN w:val="0"/>
        <w:adjustRightInd w:val="0"/>
        <w:ind w:left="-288" w:right="-238"/>
        <w:jc w:val="both"/>
        <w:rPr>
          <w:rFonts w:ascii="Arial" w:hAnsi="Arial" w:cs="Arial"/>
          <w:b/>
          <w:bCs/>
          <w:szCs w:val="24"/>
        </w:rPr>
      </w:pPr>
    </w:p>
    <w:p w14:paraId="2DB83A4F" w14:textId="77777777" w:rsidR="00CA0A77" w:rsidRDefault="00CA0A77" w:rsidP="002B76BE">
      <w:pPr>
        <w:autoSpaceDE w:val="0"/>
        <w:autoSpaceDN w:val="0"/>
        <w:adjustRightInd w:val="0"/>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 xml:space="preserve">5.4.1 </w:t>
      </w:r>
      <w:r w:rsidRPr="0050628E">
        <w:rPr>
          <w:rFonts w:ascii="Arial" w:hAnsi="Arial" w:cs="Arial"/>
          <w:b/>
          <w:bCs/>
          <w:color w:val="000000" w:themeColor="text1"/>
          <w:szCs w:val="24"/>
          <w:lang w:eastAsia="en-AU"/>
        </w:rPr>
        <w:t>Visual Privacy</w:t>
      </w:r>
    </w:p>
    <w:p w14:paraId="0FA1BB93" w14:textId="77777777" w:rsidR="00CA0A77" w:rsidRDefault="00CA0A77" w:rsidP="002B76BE">
      <w:pPr>
        <w:autoSpaceDE w:val="0"/>
        <w:autoSpaceDN w:val="0"/>
        <w:adjustRightInd w:val="0"/>
        <w:ind w:left="-284" w:right="-238"/>
        <w:jc w:val="both"/>
        <w:rPr>
          <w:rFonts w:ascii="Arial" w:hAnsi="Arial" w:cs="Arial"/>
          <w:szCs w:val="24"/>
        </w:rPr>
      </w:pPr>
    </w:p>
    <w:p w14:paraId="4AA5A5D5" w14:textId="77777777" w:rsidR="00CA0A77" w:rsidRPr="009905F7" w:rsidRDefault="00CA0A77" w:rsidP="002B76BE">
      <w:pPr>
        <w:autoSpaceDE w:val="0"/>
        <w:autoSpaceDN w:val="0"/>
        <w:adjustRightInd w:val="0"/>
        <w:ind w:left="-284" w:right="-238"/>
        <w:jc w:val="both"/>
        <w:rPr>
          <w:rFonts w:ascii="Arial" w:hAnsi="Arial" w:cs="Arial"/>
          <w:b/>
          <w:bCs/>
          <w:color w:val="000000" w:themeColor="text1"/>
          <w:szCs w:val="24"/>
          <w:lang w:eastAsia="en-AU"/>
        </w:rPr>
      </w:pPr>
      <w:r w:rsidRPr="0050628E">
        <w:rPr>
          <w:rFonts w:ascii="Arial" w:hAnsi="Arial" w:cs="Arial"/>
          <w:szCs w:val="24"/>
        </w:rPr>
        <w:t xml:space="preserve">The primary living spaces of Lots 1, 4 and 5 are seeking a design principle assessment. </w:t>
      </w:r>
    </w:p>
    <w:p w14:paraId="4FD7B565" w14:textId="77777777" w:rsidR="00CA0A77" w:rsidRDefault="00CA0A77" w:rsidP="002B76BE">
      <w:pPr>
        <w:ind w:left="-288" w:right="-238"/>
        <w:jc w:val="both"/>
        <w:rPr>
          <w:rFonts w:ascii="Arial" w:hAnsi="Arial" w:cs="Arial"/>
          <w:szCs w:val="24"/>
        </w:rPr>
      </w:pPr>
    </w:p>
    <w:p w14:paraId="2156B571" w14:textId="77777777" w:rsidR="00CA0A77" w:rsidRDefault="00CA0A77" w:rsidP="002B76BE">
      <w:pPr>
        <w:ind w:left="-288" w:right="-238"/>
        <w:jc w:val="both"/>
        <w:rPr>
          <w:rFonts w:ascii="Arial" w:hAnsi="Arial" w:cs="Arial"/>
          <w:szCs w:val="24"/>
        </w:rPr>
      </w:pPr>
      <w:r w:rsidRPr="0050628E">
        <w:rPr>
          <w:rFonts w:ascii="Arial" w:hAnsi="Arial" w:cs="Arial"/>
          <w:szCs w:val="24"/>
        </w:rPr>
        <w:t xml:space="preserve">The design principles for visual privacy consider the minimal overlooking of active habitable spaces and outdoor living areas of adjacent dwellings and maximum visual privacy to side and rear boundaries. The proposal meets the design principles as: </w:t>
      </w:r>
    </w:p>
    <w:p w14:paraId="1BFA6FC2" w14:textId="77777777" w:rsidR="00970204" w:rsidRPr="0050628E" w:rsidRDefault="00970204" w:rsidP="002B76BE">
      <w:pPr>
        <w:ind w:left="-288" w:right="-238"/>
        <w:jc w:val="both"/>
        <w:rPr>
          <w:rFonts w:ascii="Arial" w:hAnsi="Arial" w:cs="Arial"/>
          <w:szCs w:val="24"/>
        </w:rPr>
      </w:pPr>
    </w:p>
    <w:p w14:paraId="17A01877"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All relevant openings are on the ground floor and a standard height dividing fence will partially or entirely obscure views and ensure privacy for adjoining landowners. The cone of vision from the primary living spaces will be further obscured by existing landscaping on the adjoining lot and proposed landscaping on the subject site. </w:t>
      </w:r>
    </w:p>
    <w:p w14:paraId="73D7595B"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The cone of vision from the Lot 1 primary living space window does not impact outdoor living areas or major openings as it falls almost entirely over the existing boundary wall or front setback area on the adjacent western lot.</w:t>
      </w:r>
    </w:p>
    <w:p w14:paraId="278BE6E1" w14:textId="77777777" w:rsidR="00CA0A77" w:rsidRPr="0050628E" w:rsidRDefault="00CA0A77" w:rsidP="002E11F2">
      <w:pPr>
        <w:pStyle w:val="ListParagraph"/>
        <w:numPr>
          <w:ilvl w:val="0"/>
          <w:numId w:val="54"/>
        </w:numPr>
        <w:ind w:left="270" w:right="-238" w:hanging="554"/>
        <w:jc w:val="both"/>
        <w:rPr>
          <w:rFonts w:ascii="Arial" w:hAnsi="Arial" w:cs="Arial"/>
          <w:szCs w:val="24"/>
        </w:rPr>
      </w:pPr>
      <w:r w:rsidRPr="0050628E">
        <w:rPr>
          <w:rFonts w:ascii="Arial" w:hAnsi="Arial" w:cs="Arial"/>
          <w:szCs w:val="24"/>
        </w:rPr>
        <w:t xml:space="preserve">Due to the topography of the land, the site has a natural upward slope from east to west. As a result, the western adjoining lot sits higher than the subject site, increasing the effective height any dividing fence or landscaping. </w:t>
      </w:r>
    </w:p>
    <w:p w14:paraId="3D251217" w14:textId="77777777" w:rsidR="00CA0A77" w:rsidRPr="0050628E" w:rsidRDefault="00CA0A77" w:rsidP="002B76BE">
      <w:pPr>
        <w:ind w:left="-284" w:right="-238"/>
        <w:jc w:val="both"/>
        <w:rPr>
          <w:rFonts w:ascii="Arial" w:hAnsi="Arial" w:cs="Arial"/>
        </w:rPr>
      </w:pPr>
    </w:p>
    <w:p w14:paraId="5233D9B7" w14:textId="77777777" w:rsidR="00CA0A77" w:rsidRPr="0050628E" w:rsidRDefault="00CA0A77" w:rsidP="002B76BE">
      <w:pPr>
        <w:ind w:left="-284" w:right="-238"/>
        <w:jc w:val="both"/>
        <w:rPr>
          <w:rFonts w:ascii="Arial" w:hAnsi="Arial" w:cs="Arial"/>
        </w:rPr>
      </w:pPr>
    </w:p>
    <w:p w14:paraId="2A3427C2" w14:textId="77777777" w:rsidR="00CA0A77" w:rsidRPr="0050628E" w:rsidRDefault="00CA0A77" w:rsidP="002B76BE">
      <w:pPr>
        <w:ind w:left="-288" w:right="-238"/>
        <w:jc w:val="both"/>
        <w:rPr>
          <w:rFonts w:ascii="Arial" w:hAnsi="Arial" w:cs="Arial"/>
          <w:b/>
          <w:color w:val="17365D" w:themeColor="text2" w:themeShade="BF"/>
          <w:sz w:val="28"/>
          <w:szCs w:val="32"/>
        </w:rPr>
      </w:pPr>
      <w:r w:rsidRPr="0050628E">
        <w:rPr>
          <w:rFonts w:ascii="Arial" w:hAnsi="Arial" w:cs="Arial"/>
          <w:b/>
          <w:color w:val="17365D" w:themeColor="text2" w:themeShade="BF"/>
          <w:sz w:val="28"/>
          <w:szCs w:val="32"/>
        </w:rPr>
        <w:t>Consultation</w:t>
      </w:r>
    </w:p>
    <w:p w14:paraId="2DE614FF" w14:textId="77777777" w:rsidR="00CA0A77" w:rsidRDefault="00CA0A77" w:rsidP="002B76BE">
      <w:pPr>
        <w:ind w:left="-288" w:right="-238"/>
        <w:jc w:val="both"/>
        <w:rPr>
          <w:rFonts w:ascii="Arial" w:hAnsi="Arial" w:cs="Arial"/>
          <w:szCs w:val="32"/>
        </w:rPr>
      </w:pPr>
    </w:p>
    <w:p w14:paraId="6EC0341B"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The application is seeking assessment under the design principles of the R-Codes for street setback, lot boundary setbacks, open space.</w:t>
      </w:r>
    </w:p>
    <w:p w14:paraId="5E9BD5DC" w14:textId="77777777" w:rsidR="00CA0A77" w:rsidRDefault="00CA0A77" w:rsidP="002B76BE">
      <w:pPr>
        <w:ind w:left="-288" w:right="-238"/>
        <w:jc w:val="both"/>
        <w:rPr>
          <w:rFonts w:ascii="Arial" w:hAnsi="Arial" w:cs="Arial"/>
          <w:szCs w:val="32"/>
        </w:rPr>
      </w:pPr>
    </w:p>
    <w:p w14:paraId="1B68420C" w14:textId="77777777" w:rsidR="00CA0A77" w:rsidRPr="0050628E" w:rsidRDefault="00CA0A77" w:rsidP="002B76BE">
      <w:pPr>
        <w:ind w:left="-288" w:right="-238"/>
        <w:jc w:val="both"/>
        <w:rPr>
          <w:rFonts w:ascii="Arial" w:hAnsi="Arial" w:cs="Arial"/>
          <w:szCs w:val="32"/>
        </w:rPr>
      </w:pPr>
      <w:r w:rsidRPr="0050628E">
        <w:rPr>
          <w:rFonts w:ascii="Arial" w:hAnsi="Arial" w:cs="Arial"/>
          <w:szCs w:val="32"/>
        </w:rPr>
        <w:t xml:space="preserve">The development application was advertised in accordance with the City’s Local Planning Policy - Consultation of Planning Proposals to affected adjoining landowner and occupiers, within five properties in either direction of the subject site, on both sides of the street. The application was advertised for a period of 14 days from 17 May 2023 to 31 May 2023. One non-objection was received. </w:t>
      </w:r>
    </w:p>
    <w:p w14:paraId="09BA9A22" w14:textId="77777777" w:rsidR="00CA0A77" w:rsidRPr="0050628E" w:rsidRDefault="00CA0A77" w:rsidP="002B76BE">
      <w:pPr>
        <w:ind w:left="-284" w:right="-238"/>
        <w:jc w:val="both"/>
        <w:rPr>
          <w:rFonts w:ascii="Arial" w:hAnsi="Arial" w:cs="Arial"/>
          <w:szCs w:val="32"/>
        </w:rPr>
      </w:pPr>
    </w:p>
    <w:p w14:paraId="56B7C0AC" w14:textId="77777777" w:rsidR="00CA0A77" w:rsidRPr="0050628E" w:rsidRDefault="00CA0A77" w:rsidP="002B76BE">
      <w:pPr>
        <w:ind w:left="-284" w:right="-238"/>
        <w:jc w:val="both"/>
        <w:rPr>
          <w:rFonts w:ascii="Arial" w:hAnsi="Arial" w:cs="Arial"/>
          <w:szCs w:val="32"/>
        </w:rPr>
      </w:pPr>
    </w:p>
    <w:p w14:paraId="62677AC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Strategic Implications</w:t>
      </w:r>
    </w:p>
    <w:p w14:paraId="36DDD42C" w14:textId="77777777" w:rsidR="00CA0A77" w:rsidRPr="0050628E" w:rsidRDefault="00CA0A77" w:rsidP="002B76BE">
      <w:pPr>
        <w:ind w:left="-284" w:right="-238"/>
        <w:jc w:val="both"/>
        <w:rPr>
          <w:rFonts w:ascii="Arial" w:hAnsi="Arial" w:cs="Arial"/>
          <w:szCs w:val="24"/>
          <w:highlight w:val="red"/>
        </w:rPr>
      </w:pPr>
    </w:p>
    <w:p w14:paraId="77217871" w14:textId="77777777" w:rsidR="00CA0A77" w:rsidRPr="0050628E" w:rsidRDefault="00CA0A77" w:rsidP="002B76BE">
      <w:pPr>
        <w:ind w:left="-284" w:right="-238"/>
        <w:jc w:val="both"/>
        <w:rPr>
          <w:rFonts w:ascii="Arial" w:hAnsi="Arial" w:cs="Arial"/>
          <w:szCs w:val="24"/>
        </w:rPr>
      </w:pPr>
      <w:r w:rsidRPr="0050628E">
        <w:rPr>
          <w:rFonts w:ascii="Arial" w:hAnsi="Arial" w:cs="Arial"/>
          <w:szCs w:val="24"/>
        </w:rPr>
        <w:t xml:space="preserve">This item relates to the following elements from the City’s Strategic Community Plan. </w:t>
      </w:r>
    </w:p>
    <w:p w14:paraId="5A168CCC" w14:textId="77777777" w:rsidR="00CA0A77" w:rsidRPr="0050628E" w:rsidRDefault="00CA0A77" w:rsidP="002B76BE">
      <w:pPr>
        <w:ind w:left="-284" w:right="-238"/>
        <w:jc w:val="both"/>
        <w:rPr>
          <w:rFonts w:ascii="Arial" w:hAnsi="Arial" w:cs="Arial"/>
          <w:szCs w:val="24"/>
        </w:rPr>
      </w:pPr>
    </w:p>
    <w:p w14:paraId="2E2450CB" w14:textId="77777777" w:rsidR="00CA0A77" w:rsidRPr="0050628E" w:rsidRDefault="00CA0A77" w:rsidP="002B76BE">
      <w:pPr>
        <w:ind w:left="-284" w:right="-238"/>
        <w:jc w:val="both"/>
        <w:rPr>
          <w:rFonts w:ascii="Arial" w:hAnsi="Arial" w:cs="Arial"/>
          <w:szCs w:val="24"/>
        </w:rPr>
      </w:pPr>
      <w:r w:rsidRPr="0050628E">
        <w:rPr>
          <w:rFonts w:ascii="Arial" w:hAnsi="Arial" w:cs="Arial"/>
          <w:b/>
          <w:color w:val="17365D" w:themeColor="text2" w:themeShade="BF"/>
          <w:szCs w:val="24"/>
        </w:rPr>
        <w:t>Vision</w:t>
      </w:r>
      <w:r w:rsidRPr="0050628E">
        <w:rPr>
          <w:rFonts w:ascii="Arial" w:hAnsi="Arial" w:cs="Arial"/>
          <w:szCs w:val="24"/>
        </w:rPr>
        <w:t xml:space="preserve"> </w:t>
      </w:r>
      <w:r w:rsidRPr="0050628E">
        <w:rPr>
          <w:rFonts w:ascii="Arial" w:hAnsi="Arial" w:cs="Arial"/>
          <w:szCs w:val="24"/>
        </w:rPr>
        <w:tab/>
      </w:r>
      <w:r w:rsidRPr="0050628E">
        <w:rPr>
          <w:rFonts w:ascii="Arial" w:hAnsi="Arial" w:cs="Arial"/>
          <w:szCs w:val="24"/>
        </w:rPr>
        <w:tab/>
        <w:t>Our city will be an environmentally-sensitive, beautiful and inclusive place.</w:t>
      </w:r>
    </w:p>
    <w:p w14:paraId="423C37B0" w14:textId="77777777" w:rsidR="00CA0A77" w:rsidRPr="0050628E" w:rsidRDefault="00CA0A77" w:rsidP="002B76BE">
      <w:pPr>
        <w:ind w:left="-284" w:right="-238"/>
        <w:jc w:val="both"/>
        <w:rPr>
          <w:rFonts w:ascii="Arial" w:hAnsi="Arial" w:cs="Arial"/>
          <w:szCs w:val="24"/>
        </w:rPr>
      </w:pPr>
    </w:p>
    <w:p w14:paraId="1B3140C5" w14:textId="77777777" w:rsidR="00CA0A77" w:rsidRPr="0050628E" w:rsidRDefault="00CA0A77" w:rsidP="002B76BE">
      <w:pPr>
        <w:ind w:left="-284" w:right="-238"/>
        <w:jc w:val="both"/>
        <w:rPr>
          <w:rFonts w:ascii="Arial" w:hAnsi="Arial" w:cs="Arial"/>
          <w:b/>
          <w:szCs w:val="24"/>
        </w:rPr>
      </w:pPr>
      <w:r w:rsidRPr="0050628E">
        <w:rPr>
          <w:rFonts w:ascii="Arial" w:hAnsi="Arial" w:cs="Arial"/>
          <w:b/>
          <w:color w:val="17365D" w:themeColor="text2" w:themeShade="BF"/>
          <w:szCs w:val="24"/>
        </w:rPr>
        <w:t>Values</w:t>
      </w:r>
      <w:r w:rsidRPr="0050628E">
        <w:rPr>
          <w:rFonts w:ascii="Arial" w:hAnsi="Arial" w:cs="Arial"/>
          <w:bCs/>
          <w:szCs w:val="24"/>
        </w:rPr>
        <w:tab/>
      </w:r>
      <w:r w:rsidRPr="0050628E">
        <w:rPr>
          <w:rFonts w:ascii="Arial" w:hAnsi="Arial" w:cs="Arial"/>
          <w:bCs/>
          <w:szCs w:val="24"/>
        </w:rPr>
        <w:tab/>
      </w:r>
      <w:r w:rsidRPr="0050628E">
        <w:rPr>
          <w:rFonts w:ascii="Arial" w:hAnsi="Arial" w:cs="Arial"/>
          <w:b/>
          <w:szCs w:val="24"/>
        </w:rPr>
        <w:t>Great Natural and Built Environment</w:t>
      </w:r>
    </w:p>
    <w:p w14:paraId="4B8E7346" w14:textId="77777777" w:rsidR="00CA0A77" w:rsidRPr="0050628E" w:rsidRDefault="00CA0A77" w:rsidP="002B76BE">
      <w:pPr>
        <w:ind w:left="1418" w:right="-238"/>
        <w:jc w:val="both"/>
        <w:rPr>
          <w:rFonts w:ascii="Arial" w:hAnsi="Arial" w:cs="Arial"/>
          <w:bCs/>
          <w:szCs w:val="24"/>
        </w:rPr>
      </w:pPr>
      <w:r w:rsidRPr="0050628E">
        <w:rPr>
          <w:rFonts w:ascii="Arial" w:hAnsi="Arial" w:cs="Arial"/>
          <w:bCs/>
          <w:szCs w:val="24"/>
        </w:rPr>
        <w:t>We protect our enhanced, engaging community spaces, heritage, the natural environment and our biodiversity through well-planned and managed development.</w:t>
      </w:r>
    </w:p>
    <w:p w14:paraId="32E916A1" w14:textId="77777777" w:rsidR="00CA0A77" w:rsidRPr="0050628E" w:rsidRDefault="00CA0A77" w:rsidP="002B76BE">
      <w:pPr>
        <w:ind w:left="-284" w:right="-238"/>
        <w:jc w:val="both"/>
        <w:rPr>
          <w:rFonts w:ascii="Arial" w:hAnsi="Arial" w:cs="Arial"/>
          <w:bCs/>
          <w:szCs w:val="24"/>
        </w:rPr>
      </w:pPr>
    </w:p>
    <w:p w14:paraId="3315DBEE" w14:textId="77777777" w:rsidR="00CA0A77" w:rsidRPr="0050628E" w:rsidRDefault="00CA0A77" w:rsidP="002B76BE">
      <w:pPr>
        <w:ind w:left="-284" w:right="-238"/>
        <w:jc w:val="both"/>
        <w:rPr>
          <w:rFonts w:ascii="Arial" w:hAnsi="Arial" w:cs="Arial"/>
          <w:b/>
          <w:bCs/>
          <w:color w:val="17365D" w:themeColor="text2" w:themeShade="BF"/>
          <w:szCs w:val="24"/>
        </w:rPr>
      </w:pPr>
      <w:r w:rsidRPr="0050628E">
        <w:rPr>
          <w:rFonts w:ascii="Arial" w:eastAsia="Acumin Pro" w:hAnsi="Arial" w:cs="Arial"/>
          <w:b/>
          <w:bCs/>
          <w:color w:val="17365D" w:themeColor="text2" w:themeShade="BF"/>
          <w:szCs w:val="24"/>
        </w:rPr>
        <w:t>Priority</w:t>
      </w:r>
      <w:r w:rsidRPr="0050628E">
        <w:rPr>
          <w:rFonts w:ascii="Arial" w:hAnsi="Arial" w:cs="Arial"/>
          <w:b/>
          <w:bCs/>
          <w:color w:val="17365D" w:themeColor="text2" w:themeShade="BF"/>
          <w:szCs w:val="24"/>
        </w:rPr>
        <w:t xml:space="preserve"> Area</w:t>
      </w:r>
      <w:r w:rsidRPr="0050628E">
        <w:rPr>
          <w:rFonts w:ascii="Arial" w:hAnsi="Arial" w:cs="Arial"/>
          <w:b/>
          <w:bCs/>
          <w:color w:val="17365D" w:themeColor="text2" w:themeShade="BF"/>
          <w:szCs w:val="24"/>
        </w:rPr>
        <w:tab/>
      </w:r>
      <w:r w:rsidRPr="0050628E">
        <w:rPr>
          <w:rFonts w:ascii="Arial" w:hAnsi="Arial" w:cs="Arial"/>
          <w:szCs w:val="24"/>
        </w:rPr>
        <w:t>Urban form - protecting our quality living environment</w:t>
      </w:r>
    </w:p>
    <w:p w14:paraId="68A31133" w14:textId="77777777" w:rsidR="00CA0A77" w:rsidRPr="0050628E" w:rsidRDefault="00CA0A77" w:rsidP="002B76BE">
      <w:pPr>
        <w:ind w:right="-238"/>
        <w:jc w:val="both"/>
        <w:rPr>
          <w:rFonts w:ascii="Arial" w:hAnsi="Arial" w:cs="Arial"/>
          <w:bCs/>
          <w:szCs w:val="24"/>
        </w:rPr>
      </w:pPr>
    </w:p>
    <w:p w14:paraId="52D7C644" w14:textId="77777777" w:rsidR="00CA0A77" w:rsidRPr="0050628E" w:rsidRDefault="00CA0A77" w:rsidP="002B76BE">
      <w:pPr>
        <w:ind w:right="-238"/>
        <w:jc w:val="both"/>
        <w:rPr>
          <w:rFonts w:ascii="Arial" w:hAnsi="Arial" w:cs="Arial"/>
          <w:bCs/>
          <w:szCs w:val="24"/>
        </w:rPr>
      </w:pPr>
    </w:p>
    <w:p w14:paraId="3ADDF865"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Budget/Financial Implications</w:t>
      </w:r>
    </w:p>
    <w:p w14:paraId="708EFE6D" w14:textId="77777777" w:rsidR="00CA0A77" w:rsidRPr="0050628E" w:rsidRDefault="00CA0A77" w:rsidP="002B76BE">
      <w:pPr>
        <w:ind w:left="-284" w:right="-238"/>
        <w:jc w:val="both"/>
        <w:rPr>
          <w:rFonts w:ascii="Arial" w:hAnsi="Arial" w:cs="Arial"/>
          <w:b/>
          <w:color w:val="244061" w:themeColor="accent1" w:themeShade="80"/>
          <w:szCs w:val="28"/>
        </w:rPr>
      </w:pPr>
    </w:p>
    <w:p w14:paraId="38C37D3B" w14:textId="61E9A21C" w:rsidR="00CA0A77" w:rsidRDefault="00CA0A77" w:rsidP="002B76BE">
      <w:pPr>
        <w:ind w:left="-284" w:right="-238"/>
        <w:jc w:val="both"/>
        <w:rPr>
          <w:rFonts w:ascii="Arial" w:hAnsi="Arial" w:cs="Arial"/>
          <w:szCs w:val="24"/>
        </w:rPr>
      </w:pPr>
      <w:r w:rsidRPr="0050628E">
        <w:rPr>
          <w:rFonts w:ascii="Arial" w:hAnsi="Arial" w:cs="Arial"/>
          <w:szCs w:val="24"/>
        </w:rPr>
        <w:t>Nil</w:t>
      </w:r>
      <w:r w:rsidR="007F02CB">
        <w:rPr>
          <w:rFonts w:ascii="Arial" w:hAnsi="Arial" w:cs="Arial"/>
          <w:szCs w:val="24"/>
        </w:rPr>
        <w:t>.</w:t>
      </w:r>
    </w:p>
    <w:p w14:paraId="75F365CF" w14:textId="77777777" w:rsidR="00834DE2" w:rsidRDefault="00834DE2" w:rsidP="002B76BE">
      <w:pPr>
        <w:ind w:left="-284" w:right="-238"/>
        <w:jc w:val="both"/>
        <w:rPr>
          <w:rFonts w:ascii="Arial" w:hAnsi="Arial" w:cs="Arial"/>
          <w:szCs w:val="24"/>
        </w:rPr>
      </w:pPr>
    </w:p>
    <w:p w14:paraId="2A416DA7" w14:textId="77777777" w:rsidR="00834DE2" w:rsidRPr="0050628E" w:rsidRDefault="00834DE2" w:rsidP="002B76BE">
      <w:pPr>
        <w:ind w:left="-284" w:right="-238"/>
        <w:jc w:val="both"/>
        <w:rPr>
          <w:rFonts w:ascii="Arial" w:hAnsi="Arial" w:cs="Arial"/>
          <w:szCs w:val="24"/>
        </w:rPr>
      </w:pPr>
    </w:p>
    <w:p w14:paraId="765505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Legislative and Policy Implications</w:t>
      </w:r>
    </w:p>
    <w:p w14:paraId="36CB0DB7" w14:textId="77777777" w:rsidR="00CA0A77" w:rsidRPr="0050628E" w:rsidRDefault="00CA0A77" w:rsidP="002B76BE">
      <w:pPr>
        <w:ind w:left="-284" w:right="-238"/>
        <w:jc w:val="both"/>
        <w:rPr>
          <w:rFonts w:ascii="Arial" w:hAnsi="Arial" w:cs="Arial"/>
          <w:b/>
          <w:szCs w:val="24"/>
        </w:rPr>
      </w:pPr>
    </w:p>
    <w:p w14:paraId="26D9F355"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Council is requested to make a decision in accordance with clause 68(2) of the Deemed Provisions. Council may determine to approve the development without conditions (cl.68(2)(a)), approve with development with conditions (cl.68(2)(b)), or refuse the development (cl.68(2)(c)).</w:t>
      </w:r>
    </w:p>
    <w:p w14:paraId="1258D328" w14:textId="77777777" w:rsidR="00CA0A77" w:rsidRPr="0050628E" w:rsidRDefault="00CA0A77" w:rsidP="002B76BE">
      <w:pPr>
        <w:ind w:right="-238"/>
        <w:jc w:val="both"/>
        <w:rPr>
          <w:rFonts w:ascii="Arial" w:hAnsi="Arial" w:cs="Arial"/>
          <w:b/>
          <w:color w:val="17365D" w:themeColor="text2" w:themeShade="BF"/>
          <w:szCs w:val="28"/>
        </w:rPr>
      </w:pPr>
    </w:p>
    <w:p w14:paraId="74A95FBF" w14:textId="77777777" w:rsidR="00CA0A77" w:rsidRPr="0050628E" w:rsidRDefault="00CA0A77" w:rsidP="002B76BE">
      <w:pPr>
        <w:ind w:right="-238"/>
        <w:jc w:val="both"/>
        <w:rPr>
          <w:rFonts w:ascii="Arial" w:hAnsi="Arial" w:cs="Arial"/>
          <w:b/>
          <w:color w:val="17365D" w:themeColor="text2" w:themeShade="BF"/>
          <w:szCs w:val="28"/>
        </w:rPr>
      </w:pPr>
    </w:p>
    <w:p w14:paraId="20CB27C3"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Decision Implications</w:t>
      </w:r>
    </w:p>
    <w:p w14:paraId="2CC1239B" w14:textId="77777777" w:rsidR="00CA0A77" w:rsidRPr="0050628E" w:rsidRDefault="00CA0A77" w:rsidP="002B76BE">
      <w:pPr>
        <w:ind w:left="-284" w:right="-238"/>
        <w:jc w:val="both"/>
        <w:rPr>
          <w:rFonts w:ascii="Arial" w:hAnsi="Arial" w:cs="Arial"/>
          <w:b/>
          <w:szCs w:val="24"/>
        </w:rPr>
      </w:pPr>
    </w:p>
    <w:p w14:paraId="087FBAE4" w14:textId="77777777" w:rsidR="00CA0A77" w:rsidRPr="0050628E" w:rsidRDefault="00CA0A77" w:rsidP="002B76BE">
      <w:pPr>
        <w:ind w:left="-284" w:right="-238"/>
        <w:jc w:val="both"/>
        <w:rPr>
          <w:rFonts w:ascii="Arial" w:hAnsi="Arial" w:cs="Arial"/>
          <w:bCs/>
          <w:szCs w:val="24"/>
        </w:rPr>
      </w:pPr>
      <w:r w:rsidRPr="0050628E">
        <w:rPr>
          <w:rFonts w:ascii="Arial" w:hAnsi="Arial" w:cs="Arial"/>
          <w:bCs/>
          <w:szCs w:val="24"/>
        </w:rPr>
        <w:t>If Council resolves to approve the proposal, development can proceed after receiving a Building Permit and necessary clearances.</w:t>
      </w:r>
    </w:p>
    <w:p w14:paraId="27317E8B" w14:textId="77777777" w:rsidR="00CA0A77" w:rsidRPr="0050628E" w:rsidRDefault="00CA0A77" w:rsidP="002B76BE">
      <w:pPr>
        <w:ind w:left="-284" w:right="-238"/>
        <w:jc w:val="both"/>
        <w:rPr>
          <w:rFonts w:ascii="Arial" w:hAnsi="Arial" w:cs="Arial"/>
          <w:bCs/>
          <w:szCs w:val="24"/>
        </w:rPr>
      </w:pPr>
    </w:p>
    <w:p w14:paraId="30D05970" w14:textId="77777777" w:rsidR="00CA0A77" w:rsidRPr="0050628E" w:rsidRDefault="00CA0A77" w:rsidP="002B76BE">
      <w:pPr>
        <w:ind w:left="-284" w:right="-238"/>
        <w:jc w:val="both"/>
        <w:rPr>
          <w:rFonts w:ascii="Arial" w:hAnsi="Arial" w:cs="Arial"/>
          <w:szCs w:val="24"/>
        </w:rPr>
      </w:pPr>
      <w:r w:rsidRPr="0050628E">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4403E758" w14:textId="77777777" w:rsidR="00CA0A77" w:rsidRPr="0050628E" w:rsidRDefault="00CA0A77" w:rsidP="002B76BE">
      <w:pPr>
        <w:ind w:left="-284" w:right="-238"/>
        <w:jc w:val="both"/>
        <w:rPr>
          <w:rFonts w:ascii="Arial" w:hAnsi="Arial" w:cs="Arial"/>
          <w:szCs w:val="24"/>
        </w:rPr>
      </w:pPr>
    </w:p>
    <w:p w14:paraId="64CEE3A6" w14:textId="77777777" w:rsidR="00CA0A77" w:rsidRPr="0050628E" w:rsidRDefault="00CA0A77" w:rsidP="002B76BE">
      <w:pPr>
        <w:ind w:left="-284" w:right="-238"/>
        <w:jc w:val="both"/>
        <w:rPr>
          <w:rFonts w:ascii="Arial" w:hAnsi="Arial" w:cs="Arial"/>
          <w:szCs w:val="24"/>
        </w:rPr>
      </w:pPr>
    </w:p>
    <w:p w14:paraId="7000387C"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Conclusion</w:t>
      </w:r>
    </w:p>
    <w:p w14:paraId="5383DD70" w14:textId="77777777" w:rsidR="00CA0A77" w:rsidRPr="0050628E" w:rsidRDefault="00CA0A77" w:rsidP="002B76BE">
      <w:pPr>
        <w:ind w:left="-284" w:right="-238"/>
        <w:jc w:val="both"/>
        <w:rPr>
          <w:rFonts w:ascii="Arial" w:hAnsi="Arial" w:cs="Arial"/>
          <w:bCs/>
          <w:szCs w:val="24"/>
        </w:rPr>
      </w:pPr>
    </w:p>
    <w:p w14:paraId="04D2FD37" w14:textId="77777777" w:rsidR="00CA0A77" w:rsidRPr="0050628E" w:rsidRDefault="00CA0A77" w:rsidP="002B76BE">
      <w:pPr>
        <w:ind w:left="-284" w:right="-238"/>
        <w:jc w:val="both"/>
        <w:rPr>
          <w:rFonts w:ascii="Arial" w:hAnsi="Arial" w:cs="Arial"/>
          <w:bCs/>
          <w:szCs w:val="24"/>
        </w:rPr>
      </w:pPr>
      <w:r w:rsidRPr="0050628E">
        <w:rPr>
          <w:rFonts w:ascii="Arial" w:hAnsi="Arial" w:cs="Arial"/>
          <w:szCs w:val="24"/>
        </w:rPr>
        <w:t>The application is referred to Council for determination in accordance with Delegation 9.2.1, being an application for five or more grouped dwellings.</w:t>
      </w:r>
      <w:r w:rsidRPr="0050628E">
        <w:rPr>
          <w:rFonts w:ascii="Arial" w:hAnsi="Arial" w:cs="Arial"/>
          <w:bCs/>
          <w:szCs w:val="24"/>
        </w:rPr>
        <w:t xml:space="preserve">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2D48CD32" w14:textId="77777777" w:rsidR="00CA0A77" w:rsidRPr="0050628E" w:rsidRDefault="00CA0A77" w:rsidP="002B76BE">
      <w:pPr>
        <w:ind w:left="-284" w:right="-238"/>
        <w:jc w:val="both"/>
        <w:rPr>
          <w:rFonts w:ascii="Arial" w:hAnsi="Arial" w:cs="Arial"/>
          <w:bCs/>
          <w:szCs w:val="24"/>
        </w:rPr>
      </w:pPr>
    </w:p>
    <w:p w14:paraId="5CF4C311" w14:textId="77777777" w:rsidR="00CA0A77" w:rsidRPr="0050628E" w:rsidRDefault="00CA0A77" w:rsidP="002B76BE">
      <w:pPr>
        <w:ind w:left="-284" w:right="-238"/>
        <w:jc w:val="both"/>
        <w:rPr>
          <w:rFonts w:ascii="Arial" w:hAnsi="Arial" w:cs="Arial"/>
          <w:bCs/>
        </w:rPr>
      </w:pPr>
      <w:r w:rsidRPr="0050628E">
        <w:rPr>
          <w:rFonts w:ascii="Arial" w:hAnsi="Arial" w:cs="Arial"/>
          <w:bCs/>
          <w:szCs w:val="24"/>
        </w:rPr>
        <w:t>Accordingly, it is recommended that the application be approved by Council, subject to conditions of Administration’s recommendation.</w:t>
      </w:r>
    </w:p>
    <w:p w14:paraId="34EC3D17" w14:textId="77777777" w:rsidR="00CA0A77" w:rsidRPr="0050628E" w:rsidRDefault="00CA0A77" w:rsidP="002B76BE">
      <w:pPr>
        <w:ind w:left="-284" w:right="-238"/>
        <w:jc w:val="both"/>
        <w:rPr>
          <w:rFonts w:ascii="Arial" w:hAnsi="Arial" w:cs="Arial"/>
          <w:bCs/>
          <w:szCs w:val="24"/>
        </w:rPr>
      </w:pPr>
    </w:p>
    <w:p w14:paraId="65F073FE" w14:textId="77777777" w:rsidR="00CA0A77" w:rsidRPr="0050628E" w:rsidRDefault="00CA0A77" w:rsidP="002B76BE">
      <w:pPr>
        <w:ind w:left="-284" w:right="-238"/>
        <w:jc w:val="both"/>
        <w:rPr>
          <w:rFonts w:ascii="Arial" w:hAnsi="Arial" w:cs="Arial"/>
          <w:bCs/>
          <w:szCs w:val="24"/>
        </w:rPr>
      </w:pPr>
    </w:p>
    <w:p w14:paraId="549ED2E7" w14:textId="77777777" w:rsidR="00CA0A77" w:rsidRPr="0050628E" w:rsidRDefault="00CA0A77" w:rsidP="002B76BE">
      <w:pPr>
        <w:ind w:left="-284" w:right="-238"/>
        <w:jc w:val="both"/>
        <w:rPr>
          <w:rFonts w:ascii="Arial" w:hAnsi="Arial" w:cs="Arial"/>
          <w:b/>
          <w:color w:val="244061" w:themeColor="accent1" w:themeShade="80"/>
          <w:sz w:val="28"/>
          <w:szCs w:val="32"/>
        </w:rPr>
      </w:pPr>
      <w:r w:rsidRPr="0050628E">
        <w:rPr>
          <w:rFonts w:ascii="Arial" w:hAnsi="Arial" w:cs="Arial"/>
          <w:b/>
          <w:color w:val="244061" w:themeColor="accent1" w:themeShade="80"/>
          <w:sz w:val="28"/>
          <w:szCs w:val="32"/>
        </w:rPr>
        <w:t>Further Information</w:t>
      </w:r>
    </w:p>
    <w:p w14:paraId="6C0DDCE1" w14:textId="77777777" w:rsidR="00CA0A77" w:rsidRPr="0050628E" w:rsidRDefault="00CA0A77" w:rsidP="002B76BE">
      <w:pPr>
        <w:ind w:left="-284" w:right="-238"/>
        <w:jc w:val="both"/>
        <w:rPr>
          <w:rFonts w:ascii="Arial" w:hAnsi="Arial" w:cs="Arial"/>
          <w:b/>
          <w:szCs w:val="24"/>
        </w:rPr>
      </w:pPr>
    </w:p>
    <w:p w14:paraId="76F68E56"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3D2E6B66" w14:textId="5EC998C4" w:rsidR="003066C8" w:rsidRDefault="003066C8" w:rsidP="003066C8">
      <w:pPr>
        <w:ind w:left="-284" w:right="-238"/>
        <w:jc w:val="both"/>
        <w:rPr>
          <w:rFonts w:ascii="Arial" w:hAnsi="Arial" w:cs="Arial"/>
          <w:kern w:val="28"/>
        </w:rPr>
      </w:pPr>
      <w:r w:rsidRPr="4D14633E">
        <w:rPr>
          <w:rFonts w:ascii="Arial" w:hAnsi="Arial" w:cs="Arial"/>
          <w:kern w:val="28"/>
        </w:rPr>
        <w:t>Councillor Youngman – Can vehicle access to the garage of Lot 5 be confirmed?</w:t>
      </w:r>
    </w:p>
    <w:p w14:paraId="38DB0172" w14:textId="77777777" w:rsidR="003066C8" w:rsidRDefault="003066C8" w:rsidP="003066C8">
      <w:pPr>
        <w:ind w:left="-284" w:right="-238"/>
        <w:jc w:val="both"/>
        <w:rPr>
          <w:rFonts w:ascii="Arial" w:hAnsi="Arial" w:cs="Arial"/>
          <w:bCs/>
          <w:kern w:val="28"/>
          <w:szCs w:val="24"/>
        </w:rPr>
      </w:pPr>
    </w:p>
    <w:p w14:paraId="2A8928D6" w14:textId="5675B22E"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3BDB3241" w14:textId="1A45C20B" w:rsidR="003066C8" w:rsidRDefault="01971216" w:rsidP="35E0B63D">
      <w:pPr>
        <w:ind w:left="-284" w:right="-238"/>
        <w:jc w:val="both"/>
        <w:rPr>
          <w:rFonts w:ascii="Arial" w:eastAsia="Arial" w:hAnsi="Arial" w:cs="Arial"/>
          <w:kern w:val="28"/>
        </w:rPr>
      </w:pPr>
      <w:r w:rsidRPr="3CAFA7CF">
        <w:rPr>
          <w:rFonts w:ascii="Arial" w:eastAsia="Arial" w:hAnsi="Arial" w:cs="Arial"/>
        </w:rPr>
        <w:t xml:space="preserve">Attachment </w:t>
      </w:r>
      <w:r w:rsidR="2A6AF3D2" w:rsidRPr="3CAFA7CF">
        <w:rPr>
          <w:rFonts w:ascii="Arial" w:eastAsia="Arial" w:hAnsi="Arial" w:cs="Arial"/>
        </w:rPr>
        <w:t>3</w:t>
      </w:r>
      <w:r w:rsidRPr="3CAFA7CF">
        <w:rPr>
          <w:rFonts w:ascii="Arial" w:eastAsia="Arial" w:hAnsi="Arial" w:cs="Arial"/>
        </w:rPr>
        <w:t xml:space="preserve"> confirms that the design </w:t>
      </w:r>
      <w:r w:rsidR="1CD83443" w:rsidRPr="3CAFA7CF">
        <w:rPr>
          <w:rFonts w:ascii="Arial" w:eastAsia="Arial" w:hAnsi="Arial" w:cs="Arial"/>
        </w:rPr>
        <w:t>allows egress and access from the garages.</w:t>
      </w:r>
    </w:p>
    <w:p w14:paraId="448175DD" w14:textId="77777777" w:rsidR="003066C8" w:rsidRDefault="003066C8" w:rsidP="003066C8">
      <w:pPr>
        <w:ind w:left="-284" w:right="-238"/>
        <w:jc w:val="both"/>
        <w:rPr>
          <w:rFonts w:ascii="Arial" w:hAnsi="Arial" w:cs="Arial"/>
          <w:bCs/>
          <w:kern w:val="28"/>
          <w:szCs w:val="24"/>
        </w:rPr>
      </w:pPr>
    </w:p>
    <w:p w14:paraId="7B291797"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44D340A4" w14:textId="77777777" w:rsidR="003066C8" w:rsidRDefault="003066C8" w:rsidP="003066C8">
      <w:pPr>
        <w:ind w:left="-284" w:right="-238"/>
        <w:jc w:val="both"/>
        <w:rPr>
          <w:rFonts w:ascii="Arial" w:hAnsi="Arial" w:cs="Arial"/>
        </w:rPr>
      </w:pPr>
      <w:r w:rsidRPr="6B7D7A5E">
        <w:rPr>
          <w:rFonts w:ascii="Arial" w:hAnsi="Arial" w:cs="Arial"/>
          <w:kern w:val="28"/>
        </w:rPr>
        <w:t xml:space="preserve">Councillor Mangano – </w:t>
      </w:r>
      <w:r w:rsidRPr="5D23D736">
        <w:rPr>
          <w:rFonts w:ascii="Arial" w:hAnsi="Arial" w:cs="Arial"/>
          <w:kern w:val="28"/>
        </w:rPr>
        <w:t xml:space="preserve">Can </w:t>
      </w:r>
      <w:r w:rsidRPr="29145945">
        <w:rPr>
          <w:rFonts w:ascii="Arial" w:hAnsi="Arial" w:cs="Arial"/>
          <w:kern w:val="28"/>
        </w:rPr>
        <w:t>the r</w:t>
      </w:r>
      <w:r w:rsidRPr="29145945">
        <w:rPr>
          <w:rFonts w:ascii="Arial" w:hAnsi="Arial" w:cs="Arial"/>
        </w:rPr>
        <w:t xml:space="preserve">amp </w:t>
      </w:r>
      <w:r w:rsidRPr="117F3C83">
        <w:rPr>
          <w:rFonts w:ascii="Arial" w:hAnsi="Arial" w:cs="Arial"/>
        </w:rPr>
        <w:t xml:space="preserve">gradient </w:t>
      </w:r>
      <w:r w:rsidRPr="5D2AC7A2">
        <w:rPr>
          <w:rFonts w:ascii="Arial" w:hAnsi="Arial" w:cs="Arial"/>
        </w:rPr>
        <w:t xml:space="preserve">be confirmed that </w:t>
      </w:r>
      <w:r w:rsidRPr="7A36071B">
        <w:rPr>
          <w:rFonts w:ascii="Arial" w:hAnsi="Arial" w:cs="Arial"/>
        </w:rPr>
        <w:t xml:space="preserve">access to </w:t>
      </w:r>
      <w:r w:rsidRPr="4626892A">
        <w:rPr>
          <w:rFonts w:ascii="Arial" w:hAnsi="Arial" w:cs="Arial"/>
        </w:rPr>
        <w:t xml:space="preserve">the parking </w:t>
      </w:r>
      <w:r w:rsidRPr="12833E2E">
        <w:rPr>
          <w:rFonts w:ascii="Arial" w:hAnsi="Arial" w:cs="Arial"/>
        </w:rPr>
        <w:t xml:space="preserve">area </w:t>
      </w:r>
      <w:r w:rsidRPr="29D36401">
        <w:rPr>
          <w:rFonts w:ascii="Arial" w:hAnsi="Arial" w:cs="Arial"/>
        </w:rPr>
        <w:t xml:space="preserve">will be </w:t>
      </w:r>
      <w:r w:rsidRPr="0DCEB6E4">
        <w:rPr>
          <w:rFonts w:ascii="Arial" w:hAnsi="Arial" w:cs="Arial"/>
        </w:rPr>
        <w:t>feasible</w:t>
      </w:r>
      <w:r w:rsidRPr="56CD2697">
        <w:rPr>
          <w:rFonts w:ascii="Arial" w:hAnsi="Arial" w:cs="Arial"/>
        </w:rPr>
        <w:t>?</w:t>
      </w:r>
      <w:r>
        <w:rPr>
          <w:rFonts w:ascii="Arial" w:hAnsi="Arial" w:cs="Arial"/>
        </w:rPr>
        <w:t xml:space="preserve"> </w:t>
      </w:r>
    </w:p>
    <w:p w14:paraId="4136D54B" w14:textId="77777777" w:rsidR="0036300D" w:rsidRDefault="0036300D" w:rsidP="003066C8">
      <w:pPr>
        <w:ind w:left="-284" w:right="-238"/>
        <w:jc w:val="both"/>
        <w:rPr>
          <w:rFonts w:ascii="Arial" w:hAnsi="Arial" w:cs="Arial"/>
        </w:rPr>
      </w:pPr>
    </w:p>
    <w:p w14:paraId="08E87755" w14:textId="77777777"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6C4B14E1" w14:textId="4675E7C7" w:rsidR="0D630AF8" w:rsidRDefault="0D630AF8" w:rsidP="35E0B63D">
      <w:pPr>
        <w:ind w:left="-284" w:right="-238"/>
        <w:jc w:val="both"/>
        <w:rPr>
          <w:rFonts w:ascii="Arial" w:hAnsi="Arial" w:cs="Arial"/>
          <w:noProof/>
        </w:rPr>
      </w:pPr>
      <w:r w:rsidRPr="35E0B63D">
        <w:rPr>
          <w:rFonts w:ascii="Arial" w:hAnsi="Arial" w:cs="Arial"/>
          <w:noProof/>
        </w:rPr>
        <w:t>Attachme</w:t>
      </w:r>
      <w:r w:rsidR="49CEBC50" w:rsidRPr="35E0B63D">
        <w:rPr>
          <w:rFonts w:ascii="Arial" w:hAnsi="Arial" w:cs="Arial"/>
          <w:noProof/>
        </w:rPr>
        <w:t>n</w:t>
      </w:r>
      <w:r w:rsidRPr="35E0B63D">
        <w:rPr>
          <w:rFonts w:ascii="Arial" w:hAnsi="Arial" w:cs="Arial"/>
          <w:noProof/>
        </w:rPr>
        <w:t xml:space="preserve">t </w:t>
      </w:r>
      <w:r w:rsidR="1956EF9E" w:rsidRPr="3B744317">
        <w:rPr>
          <w:rFonts w:ascii="Arial" w:hAnsi="Arial" w:cs="Arial"/>
          <w:noProof/>
        </w:rPr>
        <w:t>4</w:t>
      </w:r>
      <w:r w:rsidRPr="35E0B63D">
        <w:rPr>
          <w:rFonts w:ascii="Arial" w:hAnsi="Arial" w:cs="Arial"/>
          <w:noProof/>
        </w:rPr>
        <w:t xml:space="preserve"> shows the ramp cross section, with the City being satifie</w:t>
      </w:r>
      <w:r w:rsidR="00134C52">
        <w:rPr>
          <w:rFonts w:ascii="Arial" w:hAnsi="Arial" w:cs="Arial"/>
          <w:noProof/>
        </w:rPr>
        <w:t>d</w:t>
      </w:r>
      <w:r w:rsidRPr="35E0B63D">
        <w:rPr>
          <w:rFonts w:ascii="Arial" w:hAnsi="Arial" w:cs="Arial"/>
          <w:noProof/>
        </w:rPr>
        <w:t xml:space="preserve"> that the ramp can  </w:t>
      </w:r>
      <w:r w:rsidR="4CAF345F" w:rsidRPr="3B744317">
        <w:rPr>
          <w:rFonts w:ascii="Arial" w:eastAsia="Arial" w:hAnsi="Arial" w:cs="Arial"/>
        </w:rPr>
        <w:t>safely accommodate vehicle movements, with the addition of convex mirrors and line markings as per recommended condition 10.</w:t>
      </w:r>
    </w:p>
    <w:p w14:paraId="3E70D000" w14:textId="77777777" w:rsidR="003066C8" w:rsidRDefault="003066C8" w:rsidP="003066C8">
      <w:pPr>
        <w:ind w:left="-284" w:right="-238"/>
        <w:jc w:val="both"/>
        <w:rPr>
          <w:rFonts w:ascii="Arial" w:hAnsi="Arial" w:cs="Arial"/>
        </w:rPr>
      </w:pPr>
    </w:p>
    <w:p w14:paraId="54445B72" w14:textId="77777777" w:rsidR="003066C8" w:rsidRPr="003066C8" w:rsidRDefault="003066C8" w:rsidP="003066C8">
      <w:pPr>
        <w:ind w:left="-284" w:right="-238"/>
        <w:jc w:val="both"/>
        <w:rPr>
          <w:rFonts w:ascii="Arial" w:hAnsi="Arial" w:cs="Arial"/>
          <w:b/>
          <w:bCs/>
          <w:color w:val="244061" w:themeColor="accent1" w:themeShade="80"/>
          <w:kern w:val="28"/>
        </w:rPr>
      </w:pPr>
      <w:r w:rsidRPr="003066C8">
        <w:rPr>
          <w:rFonts w:ascii="Arial" w:hAnsi="Arial" w:cs="Arial"/>
          <w:b/>
          <w:bCs/>
          <w:color w:val="244061" w:themeColor="accent1" w:themeShade="80"/>
          <w:kern w:val="28"/>
        </w:rPr>
        <w:t>Question</w:t>
      </w:r>
    </w:p>
    <w:p w14:paraId="43E44BDB" w14:textId="77777777" w:rsidR="003066C8" w:rsidRDefault="003066C8" w:rsidP="003066C8">
      <w:pPr>
        <w:ind w:left="-284" w:right="-238"/>
        <w:jc w:val="both"/>
        <w:rPr>
          <w:rFonts w:ascii="Arial" w:hAnsi="Arial" w:cs="Arial"/>
        </w:rPr>
      </w:pPr>
      <w:r>
        <w:rPr>
          <w:rFonts w:ascii="Arial" w:hAnsi="Arial" w:cs="Arial"/>
        </w:rPr>
        <w:t xml:space="preserve">Councillor Bennett – </w:t>
      </w:r>
      <w:r w:rsidRPr="4F0D31C4">
        <w:rPr>
          <w:rFonts w:ascii="Arial" w:hAnsi="Arial" w:cs="Arial"/>
        </w:rPr>
        <w:t xml:space="preserve">Can </w:t>
      </w:r>
      <w:r w:rsidRPr="38DEC885">
        <w:rPr>
          <w:rFonts w:ascii="Arial" w:hAnsi="Arial" w:cs="Arial"/>
        </w:rPr>
        <w:t xml:space="preserve">an </w:t>
      </w:r>
      <w:r>
        <w:rPr>
          <w:rFonts w:ascii="Arial" w:hAnsi="Arial" w:cs="Arial"/>
        </w:rPr>
        <w:t xml:space="preserve">additional street </w:t>
      </w:r>
      <w:r w:rsidRPr="7E1C4110">
        <w:rPr>
          <w:rFonts w:ascii="Arial" w:hAnsi="Arial" w:cs="Arial"/>
        </w:rPr>
        <w:t xml:space="preserve">tree </w:t>
      </w:r>
      <w:r w:rsidRPr="1ABB4D95">
        <w:rPr>
          <w:rFonts w:ascii="Arial" w:hAnsi="Arial" w:cs="Arial"/>
        </w:rPr>
        <w:t xml:space="preserve">be </w:t>
      </w:r>
      <w:r w:rsidRPr="486118AD">
        <w:rPr>
          <w:rFonts w:ascii="Arial" w:hAnsi="Arial" w:cs="Arial"/>
        </w:rPr>
        <w:t>provided</w:t>
      </w:r>
      <w:r w:rsidRPr="1ABB4D95">
        <w:rPr>
          <w:rFonts w:ascii="Arial" w:hAnsi="Arial" w:cs="Arial"/>
        </w:rPr>
        <w:t xml:space="preserve"> on </w:t>
      </w:r>
      <w:r w:rsidRPr="30F337F1">
        <w:rPr>
          <w:rFonts w:ascii="Arial" w:hAnsi="Arial" w:cs="Arial"/>
        </w:rPr>
        <w:t>the</w:t>
      </w:r>
      <w:r>
        <w:rPr>
          <w:rFonts w:ascii="Arial" w:hAnsi="Arial" w:cs="Arial"/>
        </w:rPr>
        <w:t xml:space="preserve"> verge</w:t>
      </w:r>
      <w:r w:rsidRPr="2533D2AF">
        <w:rPr>
          <w:rFonts w:ascii="Arial" w:hAnsi="Arial" w:cs="Arial"/>
        </w:rPr>
        <w:t>,</w:t>
      </w:r>
      <w:r>
        <w:rPr>
          <w:rFonts w:ascii="Arial" w:hAnsi="Arial" w:cs="Arial"/>
        </w:rPr>
        <w:t xml:space="preserve"> that do not affect sight lines.</w:t>
      </w:r>
    </w:p>
    <w:p w14:paraId="2C9AEA77" w14:textId="77777777" w:rsidR="0001479D" w:rsidRDefault="0001479D" w:rsidP="002B76BE">
      <w:pPr>
        <w:ind w:left="-284" w:right="-238"/>
        <w:rPr>
          <w:rFonts w:ascii="Arial" w:hAnsi="Arial" w:cs="Arial"/>
        </w:rPr>
      </w:pPr>
    </w:p>
    <w:p w14:paraId="00EC26BC" w14:textId="77777777" w:rsidR="003066C8" w:rsidRPr="003066C8" w:rsidRDefault="003066C8" w:rsidP="003066C8">
      <w:pPr>
        <w:ind w:left="-284" w:right="-238"/>
        <w:jc w:val="both"/>
        <w:rPr>
          <w:rFonts w:ascii="Arial" w:hAnsi="Arial" w:cs="Arial"/>
          <w:b/>
          <w:color w:val="244061" w:themeColor="accent1" w:themeShade="80"/>
          <w:kern w:val="28"/>
          <w:szCs w:val="24"/>
        </w:rPr>
      </w:pPr>
      <w:r w:rsidRPr="003066C8">
        <w:rPr>
          <w:rFonts w:ascii="Arial" w:hAnsi="Arial" w:cs="Arial"/>
          <w:b/>
          <w:color w:val="244061" w:themeColor="accent1" w:themeShade="80"/>
          <w:kern w:val="28"/>
          <w:szCs w:val="24"/>
        </w:rPr>
        <w:t>Officer Response</w:t>
      </w:r>
    </w:p>
    <w:p w14:paraId="6133E2CD" w14:textId="3E45257B" w:rsidR="003066C8" w:rsidRDefault="0738CC3C" w:rsidP="35E0B63D">
      <w:pPr>
        <w:ind w:left="-284" w:right="-238"/>
        <w:jc w:val="both"/>
        <w:rPr>
          <w:rFonts w:ascii="Arial" w:eastAsia="Arial" w:hAnsi="Arial" w:cs="Arial"/>
          <w:color w:val="203864"/>
          <w:szCs w:val="24"/>
        </w:rPr>
      </w:pPr>
      <w:r w:rsidRPr="35E0B63D">
        <w:rPr>
          <w:rFonts w:ascii="Arial" w:eastAsia="Arial" w:hAnsi="Arial" w:cs="Arial"/>
          <w:szCs w:val="24"/>
        </w:rPr>
        <w:t>A condition to provide an additional street tree can be included. The draft condition is as follows:</w:t>
      </w:r>
      <w:r w:rsidR="70D4A701" w:rsidRPr="35E0B63D">
        <w:rPr>
          <w:rFonts w:ascii="Arial" w:eastAsia="Arial" w:hAnsi="Arial" w:cs="Arial"/>
          <w:color w:val="203864"/>
          <w:szCs w:val="24"/>
        </w:rPr>
        <w:t xml:space="preserve"> </w:t>
      </w:r>
    </w:p>
    <w:p w14:paraId="6E373DF9" w14:textId="09FB8D05" w:rsidR="003066C8" w:rsidRDefault="003066C8" w:rsidP="35E0B63D">
      <w:pPr>
        <w:ind w:left="-284" w:right="-238"/>
        <w:jc w:val="both"/>
        <w:rPr>
          <w:rFonts w:ascii="Arial" w:eastAsia="Arial" w:hAnsi="Arial" w:cs="Arial"/>
          <w:szCs w:val="24"/>
        </w:rPr>
      </w:pPr>
    </w:p>
    <w:p w14:paraId="4747751E" w14:textId="34499F3A" w:rsidR="003066C8" w:rsidRPr="00B02E33" w:rsidRDefault="0738CC3C" w:rsidP="0036300D">
      <w:pPr>
        <w:ind w:left="-284"/>
        <w:jc w:val="both"/>
        <w:rPr>
          <w:rFonts w:ascii="Arial" w:eastAsiaTheme="minorHAnsi" w:hAnsi="Arial" w:cs="Arial"/>
          <w:b/>
          <w:color w:val="244061" w:themeColor="accent1" w:themeShade="80"/>
          <w:szCs w:val="24"/>
          <w:lang w:val="en-GB"/>
        </w:rPr>
      </w:pPr>
      <w:r w:rsidRPr="00B02E33">
        <w:rPr>
          <w:rFonts w:ascii="Arial" w:eastAsiaTheme="minorHAnsi" w:hAnsi="Arial" w:cs="Arial"/>
          <w:b/>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7D481291" w14:textId="2E166107" w:rsidR="003066C8" w:rsidRDefault="003066C8" w:rsidP="35E0B63D">
      <w:pPr>
        <w:rPr>
          <w:rFonts w:ascii="Arial" w:eastAsia="Arial" w:hAnsi="Arial" w:cs="Arial"/>
          <w:color w:val="203864"/>
          <w:szCs w:val="24"/>
        </w:rPr>
      </w:pPr>
    </w:p>
    <w:p w14:paraId="4F583844" w14:textId="1DB4ED92" w:rsidR="003066C8" w:rsidRDefault="2088950A" w:rsidP="35E0B63D">
      <w:pPr>
        <w:ind w:left="-284" w:right="-238"/>
        <w:jc w:val="both"/>
        <w:rPr>
          <w:rFonts w:ascii="Arial" w:eastAsia="Arial" w:hAnsi="Arial" w:cs="Arial"/>
          <w:color w:val="203864"/>
          <w:szCs w:val="24"/>
        </w:rPr>
      </w:pPr>
      <w:r w:rsidRPr="35E0B63D">
        <w:rPr>
          <w:rFonts w:ascii="Arial" w:eastAsia="Arial" w:hAnsi="Arial" w:cs="Arial"/>
          <w:color w:val="203864"/>
          <w:szCs w:val="24"/>
        </w:rPr>
        <w:t xml:space="preserve">The additional condition is incorporated into the </w:t>
      </w:r>
      <w:r w:rsidR="00364ACC">
        <w:rPr>
          <w:rFonts w:ascii="Arial" w:eastAsia="Arial" w:hAnsi="Arial" w:cs="Arial"/>
          <w:color w:val="203864"/>
          <w:szCs w:val="24"/>
        </w:rPr>
        <w:t>revised</w:t>
      </w:r>
      <w:r w:rsidRPr="35E0B63D">
        <w:rPr>
          <w:rFonts w:ascii="Arial" w:eastAsia="Arial" w:hAnsi="Arial" w:cs="Arial"/>
          <w:color w:val="203864"/>
          <w:szCs w:val="24"/>
        </w:rPr>
        <w:t xml:space="preserve"> officer recommendation.</w:t>
      </w:r>
    </w:p>
    <w:p w14:paraId="14689C90" w14:textId="7F91D7D8" w:rsidR="003066C8" w:rsidRDefault="003066C8" w:rsidP="35E0B63D">
      <w:pPr>
        <w:ind w:left="-284" w:right="-238"/>
        <w:jc w:val="both"/>
        <w:rPr>
          <w:rFonts w:ascii="Arial" w:eastAsia="Arial" w:hAnsi="Arial" w:cs="Arial"/>
          <w:color w:val="203864"/>
          <w:szCs w:val="24"/>
        </w:rPr>
      </w:pPr>
    </w:p>
    <w:p w14:paraId="629E9B12" w14:textId="77777777" w:rsidR="00501106" w:rsidRDefault="00501106" w:rsidP="35E0B63D">
      <w:pPr>
        <w:ind w:left="-284" w:right="-238"/>
        <w:jc w:val="both"/>
        <w:rPr>
          <w:rFonts w:ascii="Arial" w:eastAsia="Arial" w:hAnsi="Arial" w:cs="Arial"/>
          <w:color w:val="203864"/>
          <w:szCs w:val="24"/>
        </w:rPr>
      </w:pPr>
    </w:p>
    <w:p w14:paraId="15BA2E7F" w14:textId="451DFA64" w:rsidR="003066C8" w:rsidRPr="00501106" w:rsidRDefault="2088950A" w:rsidP="35E0B63D">
      <w:pPr>
        <w:ind w:left="-284" w:right="-238"/>
        <w:jc w:val="both"/>
        <w:rPr>
          <w:rFonts w:ascii="Arial" w:hAnsi="Arial" w:cs="Arial"/>
          <w:b/>
          <w:color w:val="244061" w:themeColor="accent1" w:themeShade="80"/>
          <w:sz w:val="28"/>
          <w:szCs w:val="28"/>
        </w:rPr>
      </w:pPr>
      <w:r w:rsidRPr="00501106">
        <w:rPr>
          <w:rFonts w:ascii="Arial" w:hAnsi="Arial" w:cs="Arial"/>
          <w:b/>
          <w:color w:val="244061" w:themeColor="accent1" w:themeShade="80"/>
          <w:sz w:val="28"/>
          <w:szCs w:val="28"/>
        </w:rPr>
        <w:t>Revised Officer Recommendation</w:t>
      </w:r>
    </w:p>
    <w:p w14:paraId="3FC21F19" w14:textId="1B3BB19E" w:rsidR="003066C8" w:rsidRPr="00501106" w:rsidRDefault="003066C8" w:rsidP="35E0B63D">
      <w:pPr>
        <w:ind w:left="-284" w:right="-238"/>
        <w:jc w:val="both"/>
        <w:rPr>
          <w:rFonts w:ascii="Arial" w:eastAsia="Arial" w:hAnsi="Arial" w:cs="Arial"/>
          <w:color w:val="203864"/>
          <w:szCs w:val="24"/>
        </w:rPr>
      </w:pPr>
    </w:p>
    <w:p w14:paraId="12E6D7C7" w14:textId="77777777" w:rsidR="003066C8" w:rsidRPr="00501106" w:rsidRDefault="6B7674E1" w:rsidP="35E0B63D">
      <w:pPr>
        <w:ind w:left="-284" w:right="-238"/>
        <w:jc w:val="both"/>
        <w:rPr>
          <w:rFonts w:ascii="Arial" w:hAnsi="Arial" w:cs="Arial"/>
          <w:b/>
          <w:color w:val="244061" w:themeColor="accent1" w:themeShade="80"/>
        </w:rPr>
      </w:pPr>
      <w:r w:rsidRPr="00501106">
        <w:rPr>
          <w:rFonts w:ascii="Arial" w:hAnsi="Arial" w:cs="Arial"/>
          <w:b/>
          <w:color w:val="244061" w:themeColor="accent1" w:themeShade="80"/>
        </w:rPr>
        <w:t>That Council:</w:t>
      </w:r>
    </w:p>
    <w:p w14:paraId="4A3E36BF" w14:textId="77777777" w:rsidR="003066C8" w:rsidRPr="00B73A8D" w:rsidRDefault="003066C8" w:rsidP="35E0B63D">
      <w:pPr>
        <w:ind w:left="-284" w:right="-238"/>
        <w:jc w:val="both"/>
        <w:rPr>
          <w:rFonts w:ascii="Arial" w:hAnsi="Arial" w:cs="Arial"/>
          <w:b/>
          <w:color w:val="244061" w:themeColor="accent1" w:themeShade="80"/>
          <w:highlight w:val="magenta"/>
        </w:rPr>
      </w:pPr>
    </w:p>
    <w:p w14:paraId="26A484D5" w14:textId="77777777" w:rsidR="003066C8" w:rsidRPr="004E5219" w:rsidRDefault="6B7674E1" w:rsidP="35E0B63D">
      <w:pPr>
        <w:ind w:left="-284" w:right="-238"/>
        <w:jc w:val="both"/>
        <w:rPr>
          <w:rFonts w:ascii="Arial" w:hAnsi="Arial" w:cs="Arial"/>
          <w:b/>
          <w:color w:val="244061" w:themeColor="accent1" w:themeShade="80"/>
        </w:rPr>
      </w:pPr>
      <w:r w:rsidRPr="004E5219">
        <w:rPr>
          <w:rFonts w:ascii="Arial" w:hAnsi="Arial" w:cs="Arial"/>
          <w:b/>
          <w:color w:val="244061" w:themeColor="accent1" w:themeShade="80"/>
        </w:rPr>
        <w:t>In accordance with Clause 68(2)(b) of the Deemed Provisions of the Planning and Development (Local Planning Schemes) Regulations 2015, approves the development application in accordance with the plans date stamped 12 June 2023 for five grouped dwellings at 2 Philip Road, Dalkeith, subject to the following conditions:</w:t>
      </w:r>
    </w:p>
    <w:p w14:paraId="34928436" w14:textId="77777777" w:rsidR="003066C8" w:rsidRPr="004E5219" w:rsidRDefault="003066C8" w:rsidP="35E0B63D">
      <w:pPr>
        <w:ind w:left="-284" w:right="-238"/>
        <w:jc w:val="both"/>
        <w:rPr>
          <w:rFonts w:ascii="Arial" w:hAnsi="Arial" w:cs="Arial"/>
          <w:b/>
          <w:color w:val="244061" w:themeColor="accent1" w:themeShade="80"/>
        </w:rPr>
      </w:pPr>
    </w:p>
    <w:p w14:paraId="525880BA" w14:textId="77777777" w:rsidR="003066C8" w:rsidRPr="003D37F9" w:rsidRDefault="6B7674E1" w:rsidP="00E71431">
      <w:pPr>
        <w:pStyle w:val="ListParagraph"/>
        <w:numPr>
          <w:ilvl w:val="0"/>
          <w:numId w:val="89"/>
        </w:numPr>
        <w:ind w:left="284" w:right="-330" w:hanging="568"/>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This approval relates only to the development as indicated on the approved plans dated 12 June 2023. It does not relate to any other development on this lot and must substantially commence within 2 years from the date of the decision letter.</w:t>
      </w:r>
    </w:p>
    <w:p w14:paraId="7D765B7D" w14:textId="77777777" w:rsidR="003066C8" w:rsidRPr="004E5219" w:rsidRDefault="003066C8" w:rsidP="00671419">
      <w:pPr>
        <w:pStyle w:val="ListParagraph"/>
        <w:ind w:left="0" w:right="-238"/>
        <w:jc w:val="both"/>
        <w:rPr>
          <w:rFonts w:ascii="Arial" w:hAnsi="Arial" w:cs="Arial"/>
          <w:b/>
          <w:color w:val="244061" w:themeColor="accent1" w:themeShade="80"/>
          <w:lang w:val="en-US"/>
        </w:rPr>
      </w:pPr>
    </w:p>
    <w:p w14:paraId="2673072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works indicated on the approved plans shall be wholly located within the lot boundaries of the subject site.</w:t>
      </w:r>
    </w:p>
    <w:p w14:paraId="6D4F9AF6" w14:textId="77777777" w:rsidR="003066C8" w:rsidRPr="003D37F9" w:rsidRDefault="003066C8" w:rsidP="003D37F9">
      <w:pPr>
        <w:ind w:left="-283" w:right="-330"/>
        <w:jc w:val="both"/>
        <w:rPr>
          <w:rFonts w:ascii="Arial" w:eastAsiaTheme="minorHAnsi" w:hAnsi="Arial" w:cs="Arial"/>
          <w:b/>
          <w:color w:val="244061" w:themeColor="accent1" w:themeShade="80"/>
          <w:szCs w:val="24"/>
          <w:lang w:val="en-GB"/>
        </w:rPr>
      </w:pPr>
    </w:p>
    <w:p w14:paraId="01D448C6"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Construction Management Plan (as appropriate) shall be submitted and approved to the satisfaction of the City. The approved Construction Management Plan shall be observed at all times throughout the construction process to the satisfaction of the City.</w:t>
      </w:r>
    </w:p>
    <w:p w14:paraId="6368291E" w14:textId="77777777" w:rsidR="003066C8" w:rsidRPr="003D37F9" w:rsidRDefault="003066C8" w:rsidP="003D37F9">
      <w:pPr>
        <w:ind w:left="-283" w:right="-330"/>
        <w:jc w:val="both"/>
        <w:rPr>
          <w:rFonts w:ascii="Arial" w:eastAsiaTheme="minorHAnsi" w:hAnsi="Arial" w:cs="Arial"/>
          <w:b/>
          <w:color w:val="244061" w:themeColor="accent1" w:themeShade="80"/>
          <w:szCs w:val="24"/>
          <w:lang w:val="en-GB"/>
        </w:rPr>
      </w:pPr>
    </w:p>
    <w:p w14:paraId="6DA6C028"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walls on or adjacent to lot boundaries are to be finished externally to the same standard as the rest of the development in:</w:t>
      </w:r>
    </w:p>
    <w:p w14:paraId="2039F71B" w14:textId="77777777" w:rsidR="003066C8" w:rsidRPr="004E5219" w:rsidRDefault="003066C8" w:rsidP="35E0B63D">
      <w:pPr>
        <w:pStyle w:val="ListParagraph"/>
        <w:ind w:left="270" w:right="-238" w:hanging="554"/>
        <w:jc w:val="both"/>
        <w:rPr>
          <w:rFonts w:ascii="Arial" w:hAnsi="Arial" w:cs="Arial"/>
          <w:b/>
          <w:color w:val="244061" w:themeColor="accent1" w:themeShade="80"/>
          <w:lang w:val="en-US"/>
        </w:rPr>
      </w:pPr>
    </w:p>
    <w:p w14:paraId="2CD4559A" w14:textId="77777777" w:rsidR="003066C8" w:rsidRPr="004E5219" w:rsidRDefault="6B7674E1" w:rsidP="00E71431">
      <w:pPr>
        <w:pStyle w:val="ListParagraph"/>
        <w:numPr>
          <w:ilvl w:val="0"/>
          <w:numId w:val="90"/>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Face brick;</w:t>
      </w:r>
    </w:p>
    <w:p w14:paraId="6510F954" w14:textId="77777777" w:rsidR="003066C8" w:rsidRPr="004E5219" w:rsidRDefault="6B7674E1" w:rsidP="00E71431">
      <w:pPr>
        <w:pStyle w:val="ListParagraph"/>
        <w:numPr>
          <w:ilvl w:val="0"/>
          <w:numId w:val="90"/>
        </w:numPr>
        <w:spacing w:after="200"/>
        <w:ind w:left="851" w:right="-238" w:hanging="567"/>
        <w:jc w:val="both"/>
        <w:rPr>
          <w:rFonts w:ascii="Arial" w:hAnsi="Arial" w:cs="Arial"/>
          <w:b/>
          <w:color w:val="244061" w:themeColor="accent1" w:themeShade="80"/>
          <w:szCs w:val="24"/>
          <w:lang w:val="en-US"/>
        </w:rPr>
      </w:pPr>
      <w:r w:rsidRPr="004E5219">
        <w:rPr>
          <w:rFonts w:ascii="Arial" w:hAnsi="Arial" w:cs="Arial"/>
          <w:b/>
          <w:color w:val="244061" w:themeColor="accent1" w:themeShade="80"/>
          <w:lang w:val="en-US"/>
        </w:rPr>
        <w:t>Painted render;</w:t>
      </w:r>
    </w:p>
    <w:p w14:paraId="37F5F724" w14:textId="77777777" w:rsidR="003066C8" w:rsidRDefault="6B7674E1" w:rsidP="00E71431">
      <w:pPr>
        <w:pStyle w:val="ListParagraph"/>
        <w:numPr>
          <w:ilvl w:val="0"/>
          <w:numId w:val="90"/>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Painted brickwork; or</w:t>
      </w:r>
    </w:p>
    <w:p w14:paraId="27580C8C" w14:textId="77777777" w:rsidR="003066C8" w:rsidRDefault="6B7674E1" w:rsidP="00E71431">
      <w:pPr>
        <w:pStyle w:val="ListParagraph"/>
        <w:numPr>
          <w:ilvl w:val="0"/>
          <w:numId w:val="90"/>
        </w:numPr>
        <w:spacing w:after="200"/>
        <w:ind w:left="851" w:right="-238" w:hanging="567"/>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Other clean finish as specified on the approved plans.</w:t>
      </w:r>
    </w:p>
    <w:p w14:paraId="3C06BCD2" w14:textId="77777777" w:rsidR="003066C8" w:rsidRDefault="003066C8" w:rsidP="35E0B63D">
      <w:pPr>
        <w:pStyle w:val="ListParagraph"/>
        <w:ind w:left="270" w:right="-238" w:hanging="554"/>
        <w:jc w:val="both"/>
        <w:rPr>
          <w:rFonts w:ascii="Arial" w:hAnsi="Arial" w:cs="Arial"/>
          <w:b/>
          <w:bCs/>
          <w:color w:val="244061" w:themeColor="accent1" w:themeShade="80"/>
          <w:lang w:val="en-US"/>
        </w:rPr>
      </w:pPr>
    </w:p>
    <w:p w14:paraId="5EFC5B53" w14:textId="2B336241" w:rsidR="003066C8" w:rsidRDefault="6B7674E1" w:rsidP="00501106">
      <w:pPr>
        <w:ind w:right="-238" w:firstLine="284"/>
        <w:jc w:val="both"/>
        <w:rPr>
          <w:rFonts w:ascii="Arial" w:hAnsi="Arial" w:cs="Arial"/>
          <w:b/>
          <w:bCs/>
          <w:color w:val="244061" w:themeColor="accent1" w:themeShade="80"/>
          <w:szCs w:val="24"/>
          <w:lang w:val="en-US"/>
        </w:rPr>
      </w:pPr>
      <w:r w:rsidRPr="35E0B63D">
        <w:rPr>
          <w:rFonts w:ascii="Arial" w:hAnsi="Arial" w:cs="Arial"/>
          <w:b/>
          <w:bCs/>
          <w:color w:val="244061" w:themeColor="accent1" w:themeShade="80"/>
          <w:lang w:val="en-US"/>
        </w:rPr>
        <w:t>And are to be thereafter maintained to the satisfaction of the City of Nedlands</w:t>
      </w:r>
    </w:p>
    <w:p w14:paraId="20463B49" w14:textId="77777777" w:rsidR="003066C8" w:rsidRDefault="003066C8" w:rsidP="35E0B63D">
      <w:pPr>
        <w:pStyle w:val="ListParagraph"/>
        <w:ind w:left="270" w:right="-238" w:hanging="554"/>
        <w:jc w:val="both"/>
        <w:rPr>
          <w:rFonts w:ascii="Arial" w:hAnsi="Arial" w:cs="Arial"/>
          <w:b/>
          <w:bCs/>
          <w:color w:val="244061" w:themeColor="accent1" w:themeShade="80"/>
          <w:lang w:val="en-US"/>
        </w:rPr>
      </w:pPr>
    </w:p>
    <w:p w14:paraId="235930A7"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landscaping shall be completed in accordance with the Landscaping Plan dated 12 June 2023. All landscaped areas are to be maintained on an ongoing basis for the life of the development on the site to the satisfaction of the City of Nedlands. </w:t>
      </w:r>
    </w:p>
    <w:p w14:paraId="47E99060" w14:textId="77777777" w:rsidR="003066C8" w:rsidRDefault="003066C8" w:rsidP="00671419">
      <w:pPr>
        <w:pStyle w:val="ListParagraph"/>
        <w:ind w:left="0" w:right="-238" w:hanging="554"/>
        <w:jc w:val="both"/>
        <w:rPr>
          <w:rFonts w:ascii="Arial" w:hAnsi="Arial" w:cs="Arial"/>
          <w:b/>
          <w:bCs/>
          <w:color w:val="244061" w:themeColor="accent1" w:themeShade="80"/>
          <w:lang w:val="en-US"/>
        </w:rPr>
      </w:pPr>
    </w:p>
    <w:p w14:paraId="7B21024B" w14:textId="6EB52DB8"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 xml:space="preserve">Prior to occupation, the applicant is to plant a minimum of one (1) x 30L tree located on the </w:t>
      </w:r>
      <w:proofErr w:type="spellStart"/>
      <w:r w:rsidRPr="003D37F9">
        <w:rPr>
          <w:rFonts w:ascii="Arial" w:eastAsiaTheme="minorHAnsi" w:hAnsi="Arial" w:cs="Arial"/>
          <w:b/>
          <w:color w:val="244061" w:themeColor="accent1" w:themeShade="80"/>
          <w:szCs w:val="24"/>
          <w:lang w:val="en-GB"/>
        </w:rPr>
        <w:t>Adelma</w:t>
      </w:r>
      <w:proofErr w:type="spellEnd"/>
      <w:r w:rsidRPr="003D37F9">
        <w:rPr>
          <w:rFonts w:ascii="Arial" w:eastAsiaTheme="minorHAnsi" w:hAnsi="Arial" w:cs="Arial"/>
          <w:b/>
          <w:color w:val="244061" w:themeColor="accent1" w:themeShade="80"/>
          <w:szCs w:val="24"/>
          <w:lang w:val="en-GB"/>
        </w:rPr>
        <w:t xml:space="preserve"> Road verge, at the expense of the applicant and to the satisfaction of the City of Nedlands.</w:t>
      </w:r>
    </w:p>
    <w:p w14:paraId="53EAE414" w14:textId="77777777" w:rsidR="003066C8" w:rsidRDefault="003066C8" w:rsidP="00671419">
      <w:pPr>
        <w:pStyle w:val="ListParagraph"/>
        <w:ind w:left="0" w:right="-238" w:hanging="554"/>
        <w:jc w:val="both"/>
        <w:rPr>
          <w:rFonts w:ascii="Arial" w:hAnsi="Arial" w:cs="Arial"/>
          <w:b/>
          <w:bCs/>
          <w:color w:val="244061" w:themeColor="accent1" w:themeShade="80"/>
          <w:lang w:val="en-US"/>
        </w:rPr>
      </w:pPr>
    </w:p>
    <w:p w14:paraId="787C2A7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a suitably qualified arborist is to submit a plan to be approved by the City of Nedlands outlining tree protection measures to be undertaken to conserve the tree identified for retention as shown on the landscaping plans. The approved measures are to be monitored by the arborist and implemented for the duration of the demolition and construction process to the satisfaction of the City of Nedlands.</w:t>
      </w:r>
    </w:p>
    <w:p w14:paraId="31C6A0B3" w14:textId="77777777" w:rsidR="00C932B4" w:rsidRDefault="00C932B4" w:rsidP="00671419">
      <w:pPr>
        <w:pStyle w:val="ListParagraph"/>
        <w:ind w:left="0" w:right="-238" w:hanging="554"/>
        <w:rPr>
          <w:rFonts w:ascii="Arial" w:hAnsi="Arial" w:cs="Arial"/>
          <w:b/>
          <w:bCs/>
          <w:color w:val="244061" w:themeColor="accent1" w:themeShade="80"/>
          <w:lang w:val="en-US"/>
        </w:rPr>
      </w:pPr>
    </w:p>
    <w:p w14:paraId="737AF4E2"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465C7458"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3DCB9438"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All stormwater discharge from the development shall be contained and disposed of on-site unless otherwise approved by the City of Nedlands.</w:t>
      </w:r>
    </w:p>
    <w:p w14:paraId="5E5002CC"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414E919B" w14:textId="42AFF89B"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w:t>
      </w:r>
    </w:p>
    <w:p w14:paraId="5AC26A25" w14:textId="77777777" w:rsidR="003066C8" w:rsidRDefault="003066C8" w:rsidP="00671419">
      <w:pPr>
        <w:pStyle w:val="ListParagraph"/>
        <w:ind w:left="0" w:right="-238" w:hanging="554"/>
        <w:rPr>
          <w:rFonts w:ascii="Arial" w:hAnsi="Arial" w:cs="Arial"/>
          <w:b/>
          <w:bCs/>
          <w:color w:val="244061" w:themeColor="accent1" w:themeShade="80"/>
          <w:lang w:val="en-US"/>
        </w:rPr>
      </w:pPr>
    </w:p>
    <w:p w14:paraId="67A9F0E4" w14:textId="77777777" w:rsidR="003066C8" w:rsidRPr="00E13788" w:rsidRDefault="6B7674E1" w:rsidP="00E71431">
      <w:pPr>
        <w:numPr>
          <w:ilvl w:val="0"/>
          <w:numId w:val="91"/>
        </w:numPr>
        <w:ind w:left="851" w:right="-330"/>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 xml:space="preserve">Two convex mirrors mounted above either side of the upper end of the vehicle access ramp to provide exiting vehicles visibility in each direction along the footpath, to the satisfaction of the City of Nedlands. </w:t>
      </w:r>
    </w:p>
    <w:p w14:paraId="07D83705" w14:textId="0C36584A" w:rsidR="003066C8" w:rsidRPr="00E13788" w:rsidRDefault="003066C8" w:rsidP="001E1630">
      <w:pPr>
        <w:ind w:left="851" w:right="-330" w:hanging="283"/>
        <w:jc w:val="both"/>
        <w:rPr>
          <w:rFonts w:ascii="Arial" w:eastAsiaTheme="minorHAnsi" w:hAnsi="Arial" w:cs="Arial"/>
          <w:b/>
          <w:color w:val="244061" w:themeColor="accent1" w:themeShade="80"/>
          <w:szCs w:val="24"/>
          <w:lang w:val="en-GB"/>
        </w:rPr>
      </w:pPr>
    </w:p>
    <w:p w14:paraId="131EF767" w14:textId="77777777" w:rsidR="003066C8" w:rsidRPr="00E13788" w:rsidRDefault="6B7674E1" w:rsidP="00E71431">
      <w:pPr>
        <w:numPr>
          <w:ilvl w:val="0"/>
          <w:numId w:val="91"/>
        </w:numPr>
        <w:ind w:left="851" w:right="-330" w:hanging="283"/>
        <w:jc w:val="both"/>
        <w:rPr>
          <w:rFonts w:ascii="Arial" w:eastAsiaTheme="minorHAnsi" w:hAnsi="Arial" w:cs="Arial"/>
          <w:b/>
          <w:color w:val="244061" w:themeColor="accent1" w:themeShade="80"/>
          <w:szCs w:val="24"/>
          <w:lang w:val="en-GB"/>
        </w:rPr>
      </w:pPr>
      <w:r w:rsidRPr="00E13788">
        <w:rPr>
          <w:rFonts w:ascii="Arial" w:eastAsiaTheme="minorHAnsi" w:hAnsi="Arial" w:cs="Arial"/>
          <w:b/>
          <w:color w:val="244061" w:themeColor="accent1" w:themeShade="80"/>
          <w:szCs w:val="24"/>
          <w:lang w:val="en-GB"/>
        </w:rPr>
        <w:t>Line markings at the top of the vehicle access ramp that shall be visible to exiting vehicles and painted in non-slip paint. The line markings shall consist of a red stop line and wording that reads “STOP WATCH FOR PEDESTRIANS”</w:t>
      </w:r>
    </w:p>
    <w:p w14:paraId="25267E91" w14:textId="77777777" w:rsidR="003066C8" w:rsidRDefault="003066C8" w:rsidP="00671419">
      <w:pPr>
        <w:pStyle w:val="ListParagraph"/>
        <w:ind w:left="0" w:right="-238" w:hanging="554"/>
        <w:rPr>
          <w:rFonts w:ascii="Arial" w:hAnsi="Arial" w:cs="Arial"/>
          <w:b/>
          <w:bCs/>
          <w:color w:val="244061" w:themeColor="accent1" w:themeShade="80"/>
          <w:highlight w:val="yellow"/>
          <w:lang w:val="en-US"/>
        </w:rPr>
      </w:pPr>
    </w:p>
    <w:p w14:paraId="47E2DBA7" w14:textId="77777777"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new or modified vehicle crossovers shall be constructed to the City’s specification and thereafter maintained to the satisfaction of the City of Nedlands. </w:t>
      </w:r>
    </w:p>
    <w:p w14:paraId="5AF9175A" w14:textId="77777777" w:rsidR="003066C8" w:rsidRDefault="003066C8" w:rsidP="00671419">
      <w:pPr>
        <w:pStyle w:val="ListParagraph"/>
        <w:ind w:left="0" w:right="-238" w:hanging="554"/>
        <w:rPr>
          <w:rFonts w:ascii="Arial" w:hAnsi="Arial" w:cs="Arial"/>
          <w:b/>
          <w:bCs/>
          <w:color w:val="244061" w:themeColor="accent1" w:themeShade="80"/>
          <w:highlight w:val="yellow"/>
          <w:lang w:val="en-US"/>
        </w:rPr>
      </w:pPr>
    </w:p>
    <w:p w14:paraId="723D44B1" w14:textId="341E3C45" w:rsidR="003066C8"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the issue of a building permit, the development plans shall be amended to include a stormwater retention plan which depicts the location of soak wells and demonstrates that the land is graded such that all stormwater generated on site is contained within the site and directed towards the soak wells or similar to the satisfaction of the City of Nedland</w:t>
      </w:r>
      <w:r w:rsidR="00C744FF" w:rsidRPr="003D37F9">
        <w:rPr>
          <w:rFonts w:ascii="Arial" w:eastAsiaTheme="minorHAnsi" w:hAnsi="Arial" w:cs="Arial"/>
          <w:b/>
          <w:color w:val="244061" w:themeColor="accent1" w:themeShade="80"/>
          <w:szCs w:val="24"/>
          <w:lang w:val="en-GB"/>
        </w:rPr>
        <w:t>s.</w:t>
      </w:r>
    </w:p>
    <w:p w14:paraId="5364726E" w14:textId="77777777" w:rsidR="00C932B4" w:rsidRPr="00C932B4" w:rsidRDefault="00C932B4" w:rsidP="00C932B4">
      <w:pPr>
        <w:pStyle w:val="ListParagraph"/>
        <w:rPr>
          <w:rFonts w:ascii="Arial" w:eastAsiaTheme="minorHAnsi" w:hAnsi="Arial" w:cs="Arial"/>
          <w:b/>
          <w:color w:val="244061" w:themeColor="accent1" w:themeShade="80"/>
          <w:szCs w:val="24"/>
          <w:lang w:val="en-GB"/>
        </w:rPr>
      </w:pPr>
    </w:p>
    <w:p w14:paraId="2D433C76" w14:textId="6D1A7FE5" w:rsidR="003066C8" w:rsidRPr="003D37F9" w:rsidRDefault="6B7674E1" w:rsidP="00E71431">
      <w:pPr>
        <w:pStyle w:val="ListParagraph"/>
        <w:numPr>
          <w:ilvl w:val="0"/>
          <w:numId w:val="89"/>
        </w:numPr>
        <w:ind w:left="284" w:right="-330" w:hanging="567"/>
        <w:jc w:val="both"/>
        <w:rPr>
          <w:rFonts w:ascii="Arial" w:eastAsiaTheme="minorHAnsi" w:hAnsi="Arial" w:cs="Arial"/>
          <w:b/>
          <w:color w:val="244061" w:themeColor="accent1" w:themeShade="80"/>
          <w:szCs w:val="24"/>
          <w:lang w:val="en-GB"/>
        </w:rPr>
      </w:pPr>
      <w:r w:rsidRPr="003D37F9">
        <w:rPr>
          <w:rFonts w:ascii="Arial" w:eastAsiaTheme="minorHAnsi" w:hAnsi="Arial" w:cs="Arial"/>
          <w:b/>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728EC272" w14:textId="5181BC84" w:rsidR="00D85DAC" w:rsidRDefault="19D22DF4">
      <w:pPr>
        <w:rPr>
          <w:rFonts w:ascii="Arial" w:hAnsi="Arial" w:cs="Arial"/>
          <w:b/>
          <w:color w:val="17365D" w:themeColor="text2" w:themeShade="BF"/>
          <w:kern w:val="28"/>
          <w:sz w:val="28"/>
        </w:rPr>
      </w:pPr>
      <w:r w:rsidRPr="35E0B63D">
        <w:rPr>
          <w:rFonts w:ascii="Arial" w:eastAsia="Arial" w:hAnsi="Arial" w:cs="Arial"/>
          <w:color w:val="17365D" w:themeColor="text2" w:themeShade="BF"/>
          <w:sz w:val="28"/>
          <w:szCs w:val="28"/>
        </w:rPr>
        <w:t xml:space="preserve"> </w:t>
      </w:r>
      <w:r w:rsidRPr="35E0B63D">
        <w:rPr>
          <w:rFonts w:ascii="Arial" w:eastAsia="Arial" w:hAnsi="Arial" w:cs="Arial"/>
          <w:szCs w:val="24"/>
        </w:rPr>
        <w:t xml:space="preserve"> </w:t>
      </w:r>
    </w:p>
    <w:p w14:paraId="606296CB" w14:textId="77777777" w:rsidR="00834DE2" w:rsidRDefault="00834DE2">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2B185ADD"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42295941"/>
      <w:r>
        <w:rPr>
          <w:rFonts w:ascii="Arial" w:hAnsi="Arial" w:cs="Arial"/>
          <w:caps w:val="0"/>
          <w:color w:val="17365D" w:themeColor="text2" w:themeShade="BF"/>
          <w:u w:val="none"/>
        </w:rPr>
        <w:t xml:space="preserve">PD34.07.23 - </w:t>
      </w:r>
      <w:r w:rsidRPr="00CF1746">
        <w:rPr>
          <w:rFonts w:ascii="Arial" w:hAnsi="Arial" w:cs="Arial"/>
          <w:caps w:val="0"/>
          <w:color w:val="17365D" w:themeColor="text2" w:themeShade="BF"/>
          <w:u w:val="none"/>
        </w:rPr>
        <w:t>Consideration of Development Application – Residential – Single House at No. 32 Philip Road, Dalkeith</w:t>
      </w:r>
      <w:bookmarkEnd w:id="28"/>
    </w:p>
    <w:p w14:paraId="142F6508" w14:textId="77777777" w:rsidR="00B40CA6" w:rsidRDefault="00B40CA6" w:rsidP="00816F2B">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765694" w:rsidRPr="00690AD5" w14:paraId="3C04BFB7" w14:textId="77777777">
        <w:tc>
          <w:tcPr>
            <w:tcW w:w="2349" w:type="dxa"/>
          </w:tcPr>
          <w:p w14:paraId="5634F0CB"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Meeting &amp; Date</w:t>
            </w:r>
          </w:p>
        </w:tc>
        <w:tc>
          <w:tcPr>
            <w:tcW w:w="7291" w:type="dxa"/>
          </w:tcPr>
          <w:p w14:paraId="48067D61"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Council Meeting – 2</w:t>
            </w:r>
            <w:r>
              <w:rPr>
                <w:rFonts w:ascii="Arial" w:eastAsia="Calibri" w:hAnsi="Arial" w:cs="Arial"/>
                <w:szCs w:val="24"/>
              </w:rPr>
              <w:t>5</w:t>
            </w:r>
            <w:r w:rsidRPr="00690AD5">
              <w:rPr>
                <w:rFonts w:ascii="Arial" w:eastAsia="Calibri" w:hAnsi="Arial" w:cs="Arial"/>
                <w:szCs w:val="24"/>
              </w:rPr>
              <w:t xml:space="preserve"> J</w:t>
            </w:r>
            <w:r>
              <w:rPr>
                <w:rFonts w:ascii="Arial" w:eastAsia="Calibri" w:hAnsi="Arial" w:cs="Arial"/>
                <w:szCs w:val="24"/>
              </w:rPr>
              <w:t>uly</w:t>
            </w:r>
            <w:r w:rsidRPr="00690AD5">
              <w:rPr>
                <w:rFonts w:ascii="Arial" w:eastAsia="Calibri" w:hAnsi="Arial" w:cs="Arial"/>
                <w:szCs w:val="24"/>
              </w:rPr>
              <w:t xml:space="preserve"> 2023</w:t>
            </w:r>
          </w:p>
        </w:tc>
      </w:tr>
      <w:tr w:rsidR="00765694" w:rsidRPr="00690AD5" w14:paraId="46012689" w14:textId="77777777">
        <w:tc>
          <w:tcPr>
            <w:tcW w:w="2349" w:type="dxa"/>
          </w:tcPr>
          <w:p w14:paraId="1D3BA247"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Applicant</w:t>
            </w:r>
          </w:p>
        </w:tc>
        <w:tc>
          <w:tcPr>
            <w:tcW w:w="7291" w:type="dxa"/>
          </w:tcPr>
          <w:p w14:paraId="13CD4C9F" w14:textId="77777777" w:rsidR="00816F2B" w:rsidRPr="00690AD5" w:rsidRDefault="00816F2B">
            <w:pPr>
              <w:ind w:right="39"/>
              <w:jc w:val="both"/>
              <w:rPr>
                <w:rFonts w:ascii="Arial" w:eastAsia="Calibri" w:hAnsi="Arial" w:cs="Arial"/>
                <w:szCs w:val="24"/>
              </w:rPr>
            </w:pPr>
            <w:proofErr w:type="spellStart"/>
            <w:r>
              <w:rPr>
                <w:rFonts w:ascii="Arial" w:eastAsia="Calibri" w:hAnsi="Arial" w:cs="Arial"/>
                <w:szCs w:val="24"/>
              </w:rPr>
              <w:t>Coastview</w:t>
            </w:r>
            <w:proofErr w:type="spellEnd"/>
            <w:r>
              <w:rPr>
                <w:rFonts w:ascii="Arial" w:eastAsia="Calibri" w:hAnsi="Arial" w:cs="Arial"/>
                <w:szCs w:val="24"/>
              </w:rPr>
              <w:t xml:space="preserve"> Australia Pty Ltd</w:t>
            </w:r>
          </w:p>
        </w:tc>
      </w:tr>
      <w:tr w:rsidR="00765694" w:rsidRPr="00690AD5" w14:paraId="101F5CB7" w14:textId="77777777">
        <w:tc>
          <w:tcPr>
            <w:tcW w:w="2349" w:type="dxa"/>
          </w:tcPr>
          <w:p w14:paraId="3530272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Information Provided</w:t>
            </w:r>
          </w:p>
        </w:tc>
        <w:tc>
          <w:tcPr>
            <w:tcW w:w="7291" w:type="dxa"/>
          </w:tcPr>
          <w:p w14:paraId="135A73F6"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All relevant information required has been provided.</w:t>
            </w:r>
          </w:p>
        </w:tc>
      </w:tr>
      <w:tr w:rsidR="00765694" w:rsidRPr="00690AD5" w14:paraId="3C199D07" w14:textId="77777777">
        <w:tc>
          <w:tcPr>
            <w:tcW w:w="2349" w:type="dxa"/>
          </w:tcPr>
          <w:p w14:paraId="1E34A2BD" w14:textId="77777777" w:rsidR="00816F2B" w:rsidRPr="00690AD5" w:rsidRDefault="00816F2B">
            <w:pPr>
              <w:ind w:right="110"/>
              <w:rPr>
                <w:rFonts w:ascii="Arial" w:eastAsia="Calibri" w:hAnsi="Arial" w:cs="Arial"/>
                <w:b/>
                <w:bCs/>
                <w:color w:val="244061"/>
                <w:szCs w:val="24"/>
              </w:rPr>
            </w:pPr>
            <w:r w:rsidRPr="00690AD5">
              <w:rPr>
                <w:rFonts w:ascii="Arial" w:eastAsia="Calibri" w:hAnsi="Arial" w:cs="Arial"/>
                <w:b/>
                <w:bCs/>
                <w:color w:val="244061"/>
                <w:szCs w:val="24"/>
              </w:rPr>
              <w:t xml:space="preserve">Employee Disclosure under section 5.70 Local Government Act 1995 </w:t>
            </w:r>
          </w:p>
        </w:tc>
        <w:tc>
          <w:tcPr>
            <w:tcW w:w="7291" w:type="dxa"/>
          </w:tcPr>
          <w:p w14:paraId="6453E05C" w14:textId="77777777" w:rsidR="00816F2B" w:rsidRPr="00690AD5" w:rsidRDefault="00816F2B">
            <w:pPr>
              <w:tabs>
                <w:tab w:val="right" w:pos="595"/>
              </w:tabs>
              <w:ind w:right="40"/>
              <w:rPr>
                <w:rFonts w:ascii="Arial" w:eastAsia="Times New Roman" w:hAnsi="Arial" w:cs="Arial"/>
                <w:szCs w:val="24"/>
                <w:lang w:eastAsia="en-AU"/>
              </w:rPr>
            </w:pPr>
            <w:r w:rsidRPr="00690AD5">
              <w:rPr>
                <w:rFonts w:ascii="Arial" w:eastAsia="Times New Roman" w:hAnsi="Arial" w:cs="Arial"/>
                <w:szCs w:val="24"/>
                <w:lang w:eastAsia="en-AU"/>
              </w:rPr>
              <w:t>The author, reviewers and authoriser of this report declare they have no financial or impartiality interest with this matter.</w:t>
            </w:r>
          </w:p>
          <w:p w14:paraId="00D31001" w14:textId="77777777" w:rsidR="00816F2B" w:rsidRPr="00690AD5" w:rsidRDefault="00816F2B">
            <w:pPr>
              <w:ind w:right="40"/>
              <w:rPr>
                <w:rFonts w:ascii="Arial" w:eastAsia="Times New Roman" w:hAnsi="Arial" w:cs="Arial"/>
                <w:szCs w:val="24"/>
                <w:lang w:eastAsia="en-AU"/>
              </w:rPr>
            </w:pPr>
            <w:r w:rsidRPr="00690A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765694" w:rsidRPr="00690AD5" w14:paraId="6D50BE56" w14:textId="77777777">
        <w:tc>
          <w:tcPr>
            <w:tcW w:w="2349" w:type="dxa"/>
          </w:tcPr>
          <w:p w14:paraId="3DA9E4E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Report Author</w:t>
            </w:r>
          </w:p>
        </w:tc>
        <w:tc>
          <w:tcPr>
            <w:tcW w:w="7291" w:type="dxa"/>
          </w:tcPr>
          <w:p w14:paraId="39BEF1D8"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Roy Winslow – Manager Urban Planning</w:t>
            </w:r>
          </w:p>
        </w:tc>
      </w:tr>
      <w:tr w:rsidR="00765694" w:rsidRPr="00690AD5" w14:paraId="344D8B28" w14:textId="77777777">
        <w:tc>
          <w:tcPr>
            <w:tcW w:w="2349" w:type="dxa"/>
          </w:tcPr>
          <w:p w14:paraId="4DA2E566" w14:textId="7DBCAEB2"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Director</w:t>
            </w:r>
          </w:p>
        </w:tc>
        <w:tc>
          <w:tcPr>
            <w:tcW w:w="7291" w:type="dxa"/>
          </w:tcPr>
          <w:p w14:paraId="7D475324" w14:textId="77777777" w:rsidR="00816F2B" w:rsidRPr="00690AD5" w:rsidRDefault="00816F2B">
            <w:pPr>
              <w:ind w:right="39"/>
              <w:jc w:val="both"/>
              <w:rPr>
                <w:rFonts w:ascii="Arial" w:eastAsia="Calibri" w:hAnsi="Arial" w:cs="Arial"/>
                <w:szCs w:val="24"/>
              </w:rPr>
            </w:pPr>
            <w:r w:rsidRPr="00690AD5">
              <w:rPr>
                <w:rFonts w:ascii="Arial" w:eastAsia="Calibri" w:hAnsi="Arial" w:cs="Arial"/>
                <w:szCs w:val="24"/>
              </w:rPr>
              <w:t>Tony Free – Director Planning and Development</w:t>
            </w:r>
          </w:p>
        </w:tc>
      </w:tr>
      <w:tr w:rsidR="00765694" w:rsidRPr="00690AD5" w14:paraId="1F1DC811" w14:textId="77777777">
        <w:tc>
          <w:tcPr>
            <w:tcW w:w="2349" w:type="dxa"/>
          </w:tcPr>
          <w:p w14:paraId="1DE059C5" w14:textId="77777777" w:rsidR="00816F2B" w:rsidRPr="00690AD5" w:rsidRDefault="00816F2B">
            <w:pPr>
              <w:ind w:right="110"/>
              <w:jc w:val="both"/>
              <w:rPr>
                <w:rFonts w:ascii="Arial" w:eastAsia="Calibri" w:hAnsi="Arial" w:cs="Arial"/>
                <w:b/>
                <w:color w:val="244061"/>
                <w:szCs w:val="24"/>
              </w:rPr>
            </w:pPr>
            <w:r w:rsidRPr="00690AD5">
              <w:rPr>
                <w:rFonts w:ascii="Arial" w:eastAsia="Calibri" w:hAnsi="Arial" w:cs="Arial"/>
                <w:b/>
                <w:color w:val="244061"/>
                <w:szCs w:val="24"/>
              </w:rPr>
              <w:t>Attachments</w:t>
            </w:r>
          </w:p>
        </w:tc>
        <w:tc>
          <w:tcPr>
            <w:tcW w:w="7291" w:type="dxa"/>
          </w:tcPr>
          <w:p w14:paraId="42E0A50C" w14:textId="77777777" w:rsidR="00816F2B" w:rsidRPr="00727803" w:rsidRDefault="00816F2B" w:rsidP="002E11F2">
            <w:pPr>
              <w:pStyle w:val="ListParagraph"/>
              <w:numPr>
                <w:ilvl w:val="0"/>
                <w:numId w:val="61"/>
              </w:numPr>
              <w:jc w:val="both"/>
              <w:rPr>
                <w:rFonts w:ascii="Arial" w:eastAsia="Calibri" w:hAnsi="Arial" w:cs="Arial"/>
                <w:szCs w:val="24"/>
                <w:lang w:val="en-AU"/>
              </w:rPr>
            </w:pPr>
            <w:r w:rsidRPr="6E23DD15">
              <w:rPr>
                <w:rFonts w:ascii="Arial" w:eastAsia="Calibri" w:hAnsi="Arial" w:cs="Arial"/>
                <w:szCs w:val="24"/>
                <w:lang w:val="en-AU"/>
              </w:rPr>
              <w:t>Aerial Image and Zoning Map</w:t>
            </w:r>
            <w:r w:rsidRPr="6E23DD15">
              <w:rPr>
                <w:rFonts w:ascii="Arial" w:hAnsi="Arial" w:cs="Arial"/>
                <w:szCs w:val="24"/>
                <w:lang w:val="en-AU"/>
              </w:rPr>
              <w:t xml:space="preserve"> </w:t>
            </w:r>
          </w:p>
          <w:p w14:paraId="3F2885F7" w14:textId="7AE3BE0D" w:rsidR="00816F2B" w:rsidRPr="00727803" w:rsidRDefault="00444E8B" w:rsidP="002E11F2">
            <w:pPr>
              <w:pStyle w:val="ListParagraph"/>
              <w:numPr>
                <w:ilvl w:val="0"/>
                <w:numId w:val="61"/>
              </w:numPr>
              <w:jc w:val="both"/>
              <w:rPr>
                <w:rFonts w:ascii="Arial" w:hAnsi="Arial" w:cs="Arial"/>
                <w:szCs w:val="24"/>
                <w:lang w:val="en-AU"/>
              </w:rPr>
            </w:pPr>
            <w:r>
              <w:rPr>
                <w:rFonts w:ascii="Arial" w:eastAsia="Calibri" w:hAnsi="Arial" w:cs="Arial"/>
                <w:lang w:val="en-AU"/>
              </w:rPr>
              <w:t xml:space="preserve">Revised </w:t>
            </w:r>
            <w:r w:rsidR="00816F2B" w:rsidRPr="5201FA92">
              <w:rPr>
                <w:rFonts w:ascii="Arial" w:eastAsia="Calibri" w:hAnsi="Arial" w:cs="Arial"/>
                <w:lang w:val="en-AU"/>
              </w:rPr>
              <w:t>Development Plans</w:t>
            </w:r>
            <w:r>
              <w:rPr>
                <w:rFonts w:ascii="Arial" w:eastAsia="Calibri" w:hAnsi="Arial" w:cs="Arial"/>
                <w:lang w:val="en-AU"/>
              </w:rPr>
              <w:t xml:space="preserve"> (24 July 2023)</w:t>
            </w:r>
          </w:p>
          <w:p w14:paraId="4C41DFB0" w14:textId="7A8ADA4F" w:rsidR="5201FA92" w:rsidRDefault="4596F94C" w:rsidP="5201FA92">
            <w:pPr>
              <w:pStyle w:val="ListParagraph"/>
              <w:numPr>
                <w:ilvl w:val="0"/>
                <w:numId w:val="61"/>
              </w:numPr>
              <w:jc w:val="both"/>
              <w:rPr>
                <w:rFonts w:ascii="Arial" w:hAnsi="Arial" w:cs="Arial"/>
                <w:szCs w:val="24"/>
                <w:lang w:val="en-AU"/>
              </w:rPr>
            </w:pPr>
            <w:r w:rsidRPr="50389537">
              <w:rPr>
                <w:rFonts w:ascii="Arial" w:eastAsia="Calibri" w:hAnsi="Arial" w:cs="Arial"/>
                <w:szCs w:val="24"/>
                <w:lang w:val="en-AU"/>
              </w:rPr>
              <w:t>Revised Development Plans</w:t>
            </w:r>
          </w:p>
          <w:p w14:paraId="10A82EF3" w14:textId="32B0C472" w:rsidR="00816F2B" w:rsidRPr="00690AD5" w:rsidRDefault="00816F2B" w:rsidP="002E11F2">
            <w:pPr>
              <w:numPr>
                <w:ilvl w:val="0"/>
                <w:numId w:val="61"/>
              </w:numPr>
              <w:contextualSpacing/>
              <w:jc w:val="both"/>
              <w:rPr>
                <w:rFonts w:ascii="Arial" w:eastAsia="Calibri" w:hAnsi="Arial" w:cs="Arial"/>
                <w:szCs w:val="24"/>
              </w:rPr>
            </w:pPr>
            <w:r w:rsidRPr="5201FA92">
              <w:rPr>
                <w:rFonts w:ascii="Arial" w:eastAsia="Calibri" w:hAnsi="Arial" w:cs="Arial"/>
                <w:color w:val="000000" w:themeColor="text1"/>
                <w:lang w:val="en-AU"/>
              </w:rPr>
              <w:t>CONFIDENTIAL - Submission</w:t>
            </w:r>
          </w:p>
        </w:tc>
      </w:tr>
    </w:tbl>
    <w:p w14:paraId="5490F8F6" w14:textId="77777777" w:rsidR="00816F2B" w:rsidRDefault="00816F2B" w:rsidP="00816F2B">
      <w:pPr>
        <w:ind w:left="-284" w:right="-330"/>
        <w:jc w:val="both"/>
        <w:rPr>
          <w:rFonts w:ascii="Arial" w:hAnsi="Arial" w:cs="Arial"/>
          <w:b/>
          <w:color w:val="244061" w:themeColor="accent1" w:themeShade="80"/>
          <w:szCs w:val="28"/>
        </w:rPr>
      </w:pPr>
    </w:p>
    <w:p w14:paraId="618F519E" w14:textId="2AB0F137" w:rsidR="00512433" w:rsidRPr="00147AEA" w:rsidRDefault="00512433">
      <w:pPr>
        <w:ind w:left="-284" w:right="-330"/>
        <w:jc w:val="both"/>
        <w:rPr>
          <w:rFonts w:ascii="Arial" w:hAnsi="Arial" w:cs="Arial"/>
          <w:b/>
          <w:szCs w:val="24"/>
        </w:rPr>
      </w:pPr>
      <w:r w:rsidRPr="00181CE7">
        <w:rPr>
          <w:rFonts w:ascii="Arial" w:hAnsi="Arial" w:cs="Arial"/>
          <w:b/>
          <w:szCs w:val="24"/>
        </w:rPr>
        <w:t xml:space="preserve">Regulation 11(da) </w:t>
      </w:r>
      <w:r w:rsidR="00181CE7">
        <w:rPr>
          <w:rFonts w:ascii="Arial" w:hAnsi="Arial" w:cs="Arial"/>
          <w:b/>
          <w:szCs w:val="24"/>
        </w:rPr>
        <w:t>–</w:t>
      </w:r>
      <w:r w:rsidRPr="00181CE7">
        <w:rPr>
          <w:rFonts w:ascii="Arial" w:hAnsi="Arial" w:cs="Arial"/>
          <w:b/>
          <w:szCs w:val="24"/>
        </w:rPr>
        <w:t xml:space="preserve"> </w:t>
      </w:r>
      <w:r w:rsidR="00181CE7">
        <w:rPr>
          <w:rFonts w:ascii="Arial" w:hAnsi="Arial" w:cs="Arial"/>
          <w:b/>
          <w:szCs w:val="24"/>
        </w:rPr>
        <w:t>Not Applicable – Recommendation Adopted</w:t>
      </w:r>
    </w:p>
    <w:p w14:paraId="523AFD14" w14:textId="77777777" w:rsidR="00512433" w:rsidRPr="00147AEA" w:rsidRDefault="00512433">
      <w:pPr>
        <w:ind w:left="-284" w:right="-330"/>
        <w:jc w:val="both"/>
        <w:rPr>
          <w:rFonts w:ascii="Arial" w:hAnsi="Arial" w:cs="Arial"/>
          <w:szCs w:val="24"/>
        </w:rPr>
      </w:pPr>
    </w:p>
    <w:p w14:paraId="3C0BCA92" w14:textId="3AC54D39"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9E2CBA">
        <w:rPr>
          <w:rFonts w:ascii="Arial" w:hAnsi="Arial" w:cs="Arial"/>
          <w:szCs w:val="24"/>
        </w:rPr>
        <w:t>Bennett</w:t>
      </w:r>
    </w:p>
    <w:p w14:paraId="2B6728DE" w14:textId="02F58782"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9E2CBA">
        <w:rPr>
          <w:rFonts w:ascii="Arial" w:hAnsi="Arial" w:cs="Arial"/>
          <w:szCs w:val="24"/>
        </w:rPr>
        <w:t>Brackenridge</w:t>
      </w:r>
    </w:p>
    <w:p w14:paraId="2F97A0B8" w14:textId="77777777" w:rsidR="00512433" w:rsidRPr="00147AEA" w:rsidRDefault="00512433">
      <w:pPr>
        <w:ind w:left="-284" w:right="-330"/>
        <w:jc w:val="both"/>
        <w:rPr>
          <w:rFonts w:ascii="Arial" w:hAnsi="Arial" w:cs="Arial"/>
          <w:szCs w:val="24"/>
        </w:rPr>
      </w:pPr>
    </w:p>
    <w:p w14:paraId="66FD850A" w14:textId="673012F8"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Revised </w:t>
      </w:r>
      <w:r w:rsidRPr="00422EC0">
        <w:rPr>
          <w:rFonts w:ascii="Arial" w:hAnsi="Arial" w:cs="Arial"/>
          <w:b/>
          <w:color w:val="1F3864"/>
          <w:szCs w:val="24"/>
        </w:rPr>
        <w:t>Recommendation be adopted.</w:t>
      </w:r>
    </w:p>
    <w:p w14:paraId="26E5B470" w14:textId="77777777" w:rsidR="00512433"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D4EB318" w14:textId="77777777" w:rsidR="002C3FC3" w:rsidRDefault="002C3FC3">
      <w:pPr>
        <w:ind w:left="-284" w:right="-330"/>
        <w:jc w:val="both"/>
        <w:rPr>
          <w:rFonts w:ascii="Arial" w:hAnsi="Arial" w:cs="Arial"/>
          <w:color w:val="1F3864"/>
          <w:szCs w:val="24"/>
        </w:rPr>
      </w:pPr>
    </w:p>
    <w:p w14:paraId="29251097" w14:textId="77777777" w:rsidR="008C5C28" w:rsidRDefault="008C5C28">
      <w:pPr>
        <w:ind w:left="-284" w:right="-330"/>
        <w:jc w:val="both"/>
        <w:rPr>
          <w:rFonts w:ascii="Arial" w:hAnsi="Arial" w:cs="Arial"/>
          <w:color w:val="1F3864"/>
          <w:szCs w:val="24"/>
        </w:rPr>
      </w:pPr>
    </w:p>
    <w:p w14:paraId="1BD271C9" w14:textId="77777777" w:rsidR="002C3FC3" w:rsidRPr="00147AEA" w:rsidRDefault="002C3FC3">
      <w:pPr>
        <w:ind w:left="-284" w:right="-330"/>
        <w:rPr>
          <w:rFonts w:ascii="Arial" w:hAnsi="Arial" w:cs="Arial"/>
          <w:szCs w:val="24"/>
        </w:rPr>
      </w:pPr>
      <w:r w:rsidRPr="00147AEA">
        <w:rPr>
          <w:rFonts w:ascii="Arial" w:hAnsi="Arial" w:cs="Arial"/>
          <w:szCs w:val="24"/>
          <w:u w:val="single"/>
        </w:rPr>
        <w:t>Amendment</w:t>
      </w:r>
    </w:p>
    <w:p w14:paraId="7363EA35" w14:textId="18069BA1" w:rsidR="002C3FC3" w:rsidRPr="00147AEA" w:rsidRDefault="002C3FC3">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5B1CEA50" w14:textId="5F25CF8A" w:rsidR="002C3FC3" w:rsidRPr="00147AEA" w:rsidRDefault="002C3FC3">
      <w:pPr>
        <w:ind w:left="-284" w:right="-330"/>
        <w:rPr>
          <w:rFonts w:ascii="Arial" w:hAnsi="Arial" w:cs="Arial"/>
          <w:szCs w:val="24"/>
        </w:rPr>
      </w:pPr>
      <w:r w:rsidRPr="00147AEA">
        <w:rPr>
          <w:rFonts w:ascii="Arial" w:hAnsi="Arial" w:cs="Arial"/>
          <w:szCs w:val="24"/>
        </w:rPr>
        <w:t xml:space="preserve">Seconded - Councillor </w:t>
      </w:r>
      <w:r w:rsidR="000400AD">
        <w:rPr>
          <w:rFonts w:ascii="Arial" w:hAnsi="Arial" w:cs="Arial"/>
          <w:szCs w:val="24"/>
        </w:rPr>
        <w:t>Youngman</w:t>
      </w:r>
    </w:p>
    <w:p w14:paraId="7F55F106" w14:textId="77777777" w:rsidR="002C3FC3" w:rsidRPr="00147AEA" w:rsidRDefault="002C3FC3">
      <w:pPr>
        <w:ind w:left="-284" w:right="-330"/>
        <w:rPr>
          <w:rFonts w:ascii="Arial" w:hAnsi="Arial" w:cs="Arial"/>
          <w:szCs w:val="24"/>
        </w:rPr>
      </w:pPr>
    </w:p>
    <w:p w14:paraId="4BB6588F" w14:textId="77777777" w:rsidR="002C3FC3" w:rsidRPr="008C5C28" w:rsidRDefault="002C3FC3" w:rsidP="002C3FC3">
      <w:pPr>
        <w:ind w:left="-284"/>
        <w:jc w:val="both"/>
        <w:rPr>
          <w:rFonts w:ascii="Arial" w:hAnsi="Arial" w:cs="Arial"/>
          <w:color w:val="244061" w:themeColor="accent1" w:themeShade="80"/>
          <w:szCs w:val="24"/>
        </w:rPr>
      </w:pPr>
      <w:r w:rsidRPr="008C5C28">
        <w:rPr>
          <w:rFonts w:ascii="Arial" w:hAnsi="Arial" w:cs="Arial"/>
          <w:color w:val="244061" w:themeColor="accent1" w:themeShade="80"/>
          <w:szCs w:val="24"/>
        </w:rPr>
        <w:t>That the following be incorporated into the approved plans:</w:t>
      </w:r>
    </w:p>
    <w:p w14:paraId="2D705299" w14:textId="77777777" w:rsidR="002C3FC3" w:rsidRPr="008C5C28" w:rsidRDefault="002C3FC3" w:rsidP="002C3FC3">
      <w:pPr>
        <w:ind w:left="-284"/>
        <w:jc w:val="both"/>
        <w:rPr>
          <w:rFonts w:ascii="Arial" w:hAnsi="Arial" w:cs="Arial"/>
          <w:color w:val="244061" w:themeColor="accent1" w:themeShade="80"/>
          <w:szCs w:val="24"/>
        </w:rPr>
      </w:pPr>
    </w:p>
    <w:p w14:paraId="491D7998" w14:textId="77777777" w:rsidR="002C3FC3" w:rsidRPr="008C5C28" w:rsidRDefault="002C3FC3" w:rsidP="002C3FC3">
      <w:pPr>
        <w:pStyle w:val="ListParagraph"/>
        <w:numPr>
          <w:ilvl w:val="0"/>
          <w:numId w:val="104"/>
        </w:numPr>
        <w:ind w:left="284" w:hanging="568"/>
        <w:jc w:val="both"/>
        <w:rPr>
          <w:rFonts w:ascii="Arial" w:hAnsi="Arial" w:cs="Arial"/>
          <w:color w:val="244061" w:themeColor="accent1" w:themeShade="80"/>
        </w:rPr>
      </w:pPr>
      <w:r w:rsidRPr="008C5C28">
        <w:rPr>
          <w:rFonts w:ascii="Arial" w:hAnsi="Arial" w:cs="Arial"/>
          <w:color w:val="244061" w:themeColor="accent1" w:themeShade="80"/>
        </w:rPr>
        <w:t>Reduce overshadowing of southern neighbour to 20% on 21st June;</w:t>
      </w:r>
    </w:p>
    <w:p w14:paraId="1191471A" w14:textId="4796703C" w:rsidR="000400AD" w:rsidRPr="008C5C28" w:rsidRDefault="00811800" w:rsidP="000400AD">
      <w:pPr>
        <w:ind w:left="-284" w:right="-330"/>
        <w:jc w:val="right"/>
        <w:rPr>
          <w:rFonts w:ascii="Arial" w:hAnsi="Arial" w:cs="Arial"/>
          <w:szCs w:val="24"/>
        </w:rPr>
      </w:pPr>
      <w:r w:rsidRPr="008C5C28">
        <w:rPr>
          <w:rFonts w:ascii="Arial" w:hAnsi="Arial" w:cs="Arial"/>
          <w:szCs w:val="24"/>
        </w:rPr>
        <w:t>Lost 1/11</w:t>
      </w:r>
    </w:p>
    <w:p w14:paraId="0D61759C" w14:textId="074D7890" w:rsidR="000400AD" w:rsidRPr="008C5C28" w:rsidRDefault="000400AD" w:rsidP="000400AD">
      <w:pPr>
        <w:ind w:left="-284" w:right="-330"/>
        <w:jc w:val="right"/>
        <w:rPr>
          <w:rFonts w:ascii="Arial" w:hAnsi="Arial" w:cs="Arial"/>
          <w:szCs w:val="24"/>
        </w:rPr>
      </w:pPr>
      <w:r w:rsidRPr="008C5C28">
        <w:rPr>
          <w:rFonts w:ascii="Arial" w:hAnsi="Arial" w:cs="Arial"/>
          <w:szCs w:val="24"/>
        </w:rPr>
        <w:t>(Against:</w:t>
      </w:r>
      <w:r w:rsidR="00811800" w:rsidRPr="008C5C28">
        <w:rPr>
          <w:rFonts w:ascii="Arial" w:hAnsi="Arial" w:cs="Arial"/>
          <w:szCs w:val="24"/>
        </w:rPr>
        <w:t xml:space="preserve"> Mayor Argyle</w:t>
      </w:r>
      <w:r w:rsidRPr="008C5C28">
        <w:rPr>
          <w:rFonts w:ascii="Arial" w:hAnsi="Arial" w:cs="Arial"/>
          <w:szCs w:val="24"/>
        </w:rPr>
        <w:t xml:space="preserve"> </w:t>
      </w:r>
      <w:proofErr w:type="spellStart"/>
      <w:r w:rsidRPr="008C5C28">
        <w:rPr>
          <w:rFonts w:ascii="Arial" w:hAnsi="Arial" w:cs="Arial"/>
          <w:szCs w:val="24"/>
        </w:rPr>
        <w:t>Crs</w:t>
      </w:r>
      <w:proofErr w:type="spellEnd"/>
      <w:r w:rsidRPr="008C5C28">
        <w:rPr>
          <w:rFonts w:ascii="Arial" w:hAnsi="Arial" w:cs="Arial"/>
          <w:szCs w:val="24"/>
        </w:rPr>
        <w:t xml:space="preserve">. </w:t>
      </w:r>
      <w:r w:rsidR="00811800" w:rsidRPr="008C5C28">
        <w:rPr>
          <w:rFonts w:ascii="Arial" w:hAnsi="Arial" w:cs="Arial"/>
          <w:szCs w:val="24"/>
        </w:rPr>
        <w:t>Brackenridge Coghlan Senathirajah Amiry McManus Smyth Bennett Youngman Combes &amp; Hodsdon</w:t>
      </w:r>
      <w:r w:rsidRPr="008C5C28">
        <w:rPr>
          <w:rFonts w:ascii="Arial" w:hAnsi="Arial" w:cs="Arial"/>
          <w:szCs w:val="24"/>
        </w:rPr>
        <w:t>)</w:t>
      </w:r>
    </w:p>
    <w:p w14:paraId="0F963C3A" w14:textId="77777777" w:rsidR="000400AD" w:rsidRDefault="000400AD" w:rsidP="002C3FC3">
      <w:pPr>
        <w:pStyle w:val="ListParagraph"/>
        <w:ind w:left="284"/>
        <w:rPr>
          <w:rFonts w:ascii="Arial" w:hAnsi="Arial" w:cs="Arial"/>
          <w:color w:val="244061" w:themeColor="accent1" w:themeShade="80"/>
        </w:rPr>
      </w:pPr>
    </w:p>
    <w:p w14:paraId="51C651BD" w14:textId="77777777" w:rsidR="008C5C28" w:rsidRDefault="008C5C28" w:rsidP="002C3FC3">
      <w:pPr>
        <w:pStyle w:val="ListParagraph"/>
        <w:ind w:left="284"/>
        <w:rPr>
          <w:rFonts w:ascii="Arial" w:hAnsi="Arial" w:cs="Arial"/>
          <w:color w:val="244061" w:themeColor="accent1" w:themeShade="80"/>
        </w:rPr>
      </w:pPr>
    </w:p>
    <w:p w14:paraId="2342139F" w14:textId="77777777" w:rsidR="008C5C28" w:rsidRPr="008C5C28" w:rsidRDefault="008C5C28" w:rsidP="002C3FC3">
      <w:pPr>
        <w:pStyle w:val="ListParagraph"/>
        <w:ind w:left="284"/>
        <w:rPr>
          <w:rFonts w:ascii="Arial" w:hAnsi="Arial" w:cs="Arial"/>
          <w:color w:val="244061" w:themeColor="accent1" w:themeShade="80"/>
        </w:rPr>
      </w:pPr>
    </w:p>
    <w:p w14:paraId="3284ED71" w14:textId="77777777" w:rsidR="002C3FC3" w:rsidRPr="008C5C28" w:rsidRDefault="002C3FC3" w:rsidP="002C3FC3">
      <w:pPr>
        <w:pStyle w:val="ListParagraph"/>
        <w:numPr>
          <w:ilvl w:val="0"/>
          <w:numId w:val="104"/>
        </w:numPr>
        <w:ind w:left="284" w:hanging="568"/>
        <w:jc w:val="both"/>
        <w:rPr>
          <w:rFonts w:ascii="Arial" w:hAnsi="Arial" w:cs="Arial"/>
          <w:color w:val="244061" w:themeColor="accent1" w:themeShade="80"/>
        </w:rPr>
      </w:pPr>
      <w:r w:rsidRPr="008C5C28">
        <w:rPr>
          <w:rFonts w:ascii="Arial" w:hAnsi="Arial" w:cs="Arial"/>
          <w:color w:val="244061" w:themeColor="accent1" w:themeShade="80"/>
        </w:rPr>
        <w:t>No boundary wall (setback to be compliant with R codes); and</w:t>
      </w:r>
    </w:p>
    <w:p w14:paraId="77A0D623" w14:textId="77777777" w:rsidR="00AD4ADD" w:rsidRPr="008C5C28" w:rsidRDefault="00AD4ADD" w:rsidP="00AD4ADD">
      <w:pPr>
        <w:ind w:left="-284" w:right="-330"/>
        <w:jc w:val="right"/>
        <w:rPr>
          <w:rFonts w:ascii="Arial" w:hAnsi="Arial" w:cs="Arial"/>
          <w:szCs w:val="24"/>
        </w:rPr>
      </w:pPr>
      <w:r w:rsidRPr="008C5C28">
        <w:rPr>
          <w:rFonts w:ascii="Arial" w:hAnsi="Arial" w:cs="Arial"/>
          <w:szCs w:val="24"/>
        </w:rPr>
        <w:t>Lost 1/11</w:t>
      </w:r>
    </w:p>
    <w:p w14:paraId="704406E1" w14:textId="77777777" w:rsidR="00AD4ADD" w:rsidRPr="008C5C28" w:rsidRDefault="00AD4ADD" w:rsidP="00AD4ADD">
      <w:pPr>
        <w:ind w:left="-284" w:right="-330"/>
        <w:jc w:val="right"/>
        <w:rPr>
          <w:rFonts w:ascii="Arial" w:hAnsi="Arial" w:cs="Arial"/>
          <w:szCs w:val="24"/>
        </w:rPr>
      </w:pPr>
      <w:r w:rsidRPr="008C5C28">
        <w:rPr>
          <w:rFonts w:ascii="Arial" w:hAnsi="Arial" w:cs="Arial"/>
          <w:szCs w:val="24"/>
        </w:rPr>
        <w:t xml:space="preserve">(Against: Mayor Argyle </w:t>
      </w:r>
      <w:proofErr w:type="spellStart"/>
      <w:r w:rsidRPr="008C5C28">
        <w:rPr>
          <w:rFonts w:ascii="Arial" w:hAnsi="Arial" w:cs="Arial"/>
          <w:szCs w:val="24"/>
        </w:rPr>
        <w:t>Crs</w:t>
      </w:r>
      <w:proofErr w:type="spellEnd"/>
      <w:r w:rsidRPr="008C5C28">
        <w:rPr>
          <w:rFonts w:ascii="Arial" w:hAnsi="Arial" w:cs="Arial"/>
          <w:szCs w:val="24"/>
        </w:rPr>
        <w:t>. Brackenridge Coghlan Senathirajah Amiry McManus Smyth Bennett Youngman Combes &amp; Hodsdon)</w:t>
      </w:r>
    </w:p>
    <w:p w14:paraId="08F3BA59" w14:textId="77777777" w:rsidR="000400AD" w:rsidRDefault="000400AD" w:rsidP="002C3FC3">
      <w:pPr>
        <w:pStyle w:val="ListParagraph"/>
        <w:ind w:left="284"/>
        <w:rPr>
          <w:rFonts w:ascii="Arial" w:hAnsi="Arial" w:cs="Arial"/>
          <w:b/>
          <w:bCs/>
          <w:color w:val="244061" w:themeColor="accent1" w:themeShade="80"/>
        </w:rPr>
      </w:pPr>
    </w:p>
    <w:p w14:paraId="1D518565" w14:textId="77777777" w:rsidR="00AD4ADD" w:rsidRDefault="00AD4ADD" w:rsidP="002C3FC3">
      <w:pPr>
        <w:pStyle w:val="ListParagraph"/>
        <w:ind w:left="284"/>
        <w:rPr>
          <w:rFonts w:ascii="Arial" w:hAnsi="Arial" w:cs="Arial"/>
          <w:b/>
          <w:bCs/>
          <w:color w:val="244061" w:themeColor="accent1" w:themeShade="80"/>
        </w:rPr>
      </w:pPr>
    </w:p>
    <w:p w14:paraId="05C1A750" w14:textId="77777777" w:rsidR="00AD4ADD" w:rsidRDefault="00AD4ADD" w:rsidP="002C3FC3">
      <w:pPr>
        <w:pStyle w:val="ListParagraph"/>
        <w:ind w:left="284"/>
        <w:rPr>
          <w:rFonts w:ascii="Arial" w:hAnsi="Arial" w:cs="Arial"/>
          <w:b/>
          <w:bCs/>
          <w:color w:val="244061" w:themeColor="accent1" w:themeShade="80"/>
        </w:rPr>
      </w:pPr>
    </w:p>
    <w:p w14:paraId="4B8A5357" w14:textId="77777777" w:rsidR="00EA7D52" w:rsidRPr="008C5C28" w:rsidRDefault="00EA7D52" w:rsidP="002C3FC3">
      <w:pPr>
        <w:pStyle w:val="ListParagraph"/>
        <w:numPr>
          <w:ilvl w:val="0"/>
          <w:numId w:val="104"/>
        </w:numPr>
        <w:ind w:left="284" w:hanging="568"/>
        <w:jc w:val="both"/>
        <w:rPr>
          <w:rFonts w:ascii="Arial" w:hAnsi="Arial" w:cs="Arial"/>
          <w:lang w:val="en-GB"/>
        </w:rPr>
      </w:pPr>
      <w:r w:rsidRPr="008C5C28">
        <w:rPr>
          <w:rFonts w:ascii="Arial" w:hAnsi="Arial" w:cs="Arial"/>
          <w:color w:val="244061" w:themeColor="accent1" w:themeShade="80"/>
        </w:rPr>
        <w:t>That the following condition be added as follows:</w:t>
      </w:r>
    </w:p>
    <w:p w14:paraId="69D6D0CB" w14:textId="77777777" w:rsidR="00EA7D52" w:rsidRPr="008C5C28" w:rsidRDefault="00EA7D52" w:rsidP="00EA7D52">
      <w:pPr>
        <w:pStyle w:val="ListParagraph"/>
        <w:ind w:left="284"/>
        <w:jc w:val="both"/>
        <w:rPr>
          <w:rFonts w:ascii="Arial" w:hAnsi="Arial" w:cs="Arial"/>
          <w:color w:val="244061" w:themeColor="accent1" w:themeShade="80"/>
        </w:rPr>
      </w:pPr>
    </w:p>
    <w:p w14:paraId="1B5AFBE5" w14:textId="0C7E35C5" w:rsidR="00EA7D52" w:rsidRPr="008C5C28" w:rsidRDefault="00EA7D52" w:rsidP="00933569">
      <w:pPr>
        <w:pStyle w:val="ListParagraph"/>
        <w:numPr>
          <w:ilvl w:val="0"/>
          <w:numId w:val="105"/>
        </w:numPr>
        <w:tabs>
          <w:tab w:val="clear" w:pos="720"/>
        </w:tabs>
        <w:ind w:right="-238" w:hanging="436"/>
        <w:jc w:val="both"/>
        <w:rPr>
          <w:rFonts w:ascii="Arial" w:hAnsi="Arial" w:cs="Arial"/>
          <w:color w:val="1F3864"/>
          <w:lang w:val="en-US"/>
        </w:rPr>
      </w:pPr>
      <w:r w:rsidRPr="008C5C28">
        <w:rPr>
          <w:rFonts w:ascii="Arial" w:hAnsi="Arial" w:cs="Arial"/>
          <w:color w:val="1F3864"/>
          <w:lang w:val="en-US"/>
        </w:rPr>
        <w:t>Prior to occupation, the portion of the laneway abutting the western boundary of the site being constructed and drained to its full width at the landowner/applicants cost and the remaining portion of the laneway from the western boundary of the site to the nearest constructed road being made trafficable.</w:t>
      </w:r>
    </w:p>
    <w:p w14:paraId="2E5E391B" w14:textId="6A9209D8" w:rsidR="002C3FC3" w:rsidRPr="008C5C28" w:rsidRDefault="008C5C28" w:rsidP="00EA7D52">
      <w:pPr>
        <w:pStyle w:val="ListParagraph"/>
        <w:ind w:right="-330"/>
        <w:jc w:val="right"/>
        <w:rPr>
          <w:rFonts w:ascii="Arial" w:hAnsi="Arial" w:cs="Arial"/>
          <w:szCs w:val="24"/>
        </w:rPr>
      </w:pPr>
      <w:r w:rsidRPr="008C5C28">
        <w:rPr>
          <w:rFonts w:ascii="Arial" w:hAnsi="Arial" w:cs="Arial"/>
          <w:szCs w:val="24"/>
        </w:rPr>
        <w:t>Lost 4/8</w:t>
      </w:r>
    </w:p>
    <w:p w14:paraId="4EFE3D31" w14:textId="77777777" w:rsidR="008C5C28" w:rsidRPr="008C5C28" w:rsidRDefault="002C3FC3">
      <w:pPr>
        <w:ind w:left="-284" w:right="-330"/>
        <w:jc w:val="right"/>
        <w:rPr>
          <w:rFonts w:ascii="Arial" w:hAnsi="Arial" w:cs="Arial"/>
          <w:szCs w:val="24"/>
        </w:rPr>
      </w:pPr>
      <w:r w:rsidRPr="008C5C28">
        <w:rPr>
          <w:rFonts w:ascii="Arial" w:hAnsi="Arial" w:cs="Arial"/>
          <w:szCs w:val="24"/>
        </w:rPr>
        <w:t>(Against:</w:t>
      </w:r>
      <w:r w:rsidR="00AD4ADD" w:rsidRPr="008C5C28">
        <w:rPr>
          <w:rFonts w:ascii="Arial" w:hAnsi="Arial" w:cs="Arial"/>
          <w:szCs w:val="24"/>
        </w:rPr>
        <w:t xml:space="preserve"> Mayor Argyle</w:t>
      </w:r>
      <w:r w:rsidRPr="008C5C28">
        <w:rPr>
          <w:rFonts w:ascii="Arial" w:hAnsi="Arial" w:cs="Arial"/>
          <w:szCs w:val="24"/>
        </w:rPr>
        <w:t xml:space="preserve"> </w:t>
      </w:r>
      <w:proofErr w:type="spellStart"/>
      <w:r w:rsidRPr="008C5C28">
        <w:rPr>
          <w:rFonts w:ascii="Arial" w:hAnsi="Arial" w:cs="Arial"/>
          <w:szCs w:val="24"/>
        </w:rPr>
        <w:t>Crs</w:t>
      </w:r>
      <w:proofErr w:type="spellEnd"/>
      <w:r w:rsidRPr="008C5C28">
        <w:rPr>
          <w:rFonts w:ascii="Arial" w:hAnsi="Arial" w:cs="Arial"/>
          <w:szCs w:val="24"/>
        </w:rPr>
        <w:t xml:space="preserve">. </w:t>
      </w:r>
      <w:r w:rsidR="00AD4ADD" w:rsidRPr="008C5C28">
        <w:rPr>
          <w:rFonts w:ascii="Arial" w:hAnsi="Arial" w:cs="Arial"/>
          <w:szCs w:val="24"/>
        </w:rPr>
        <w:t xml:space="preserve">Brackenridge Amiry </w:t>
      </w:r>
    </w:p>
    <w:p w14:paraId="6FC18EBB" w14:textId="4E37D549" w:rsidR="002C3FC3" w:rsidRPr="008C5C28" w:rsidRDefault="00AD4ADD">
      <w:pPr>
        <w:ind w:left="-284" w:right="-330"/>
        <w:jc w:val="right"/>
        <w:rPr>
          <w:rFonts w:ascii="Arial" w:hAnsi="Arial" w:cs="Arial"/>
          <w:szCs w:val="24"/>
        </w:rPr>
      </w:pPr>
      <w:r w:rsidRPr="008C5C28">
        <w:rPr>
          <w:rFonts w:ascii="Arial" w:hAnsi="Arial" w:cs="Arial"/>
          <w:szCs w:val="24"/>
        </w:rPr>
        <w:t>McManus Smyth Bennett Combes &amp; Hodsdon</w:t>
      </w:r>
      <w:r w:rsidR="002C3FC3" w:rsidRPr="008C5C28">
        <w:rPr>
          <w:rFonts w:ascii="Arial" w:hAnsi="Arial" w:cs="Arial"/>
          <w:szCs w:val="24"/>
        </w:rPr>
        <w:t>)</w:t>
      </w:r>
    </w:p>
    <w:p w14:paraId="70B612AF" w14:textId="1C5FA1E4" w:rsidR="002C3FC3" w:rsidRDefault="002C3FC3">
      <w:pPr>
        <w:ind w:left="-284" w:right="-330"/>
        <w:jc w:val="both"/>
        <w:rPr>
          <w:rFonts w:ascii="Arial" w:hAnsi="Arial" w:cs="Arial"/>
          <w:color w:val="1F3864"/>
          <w:szCs w:val="24"/>
        </w:rPr>
      </w:pPr>
    </w:p>
    <w:p w14:paraId="66FB7C29" w14:textId="323FA208" w:rsidR="008C5C28" w:rsidRPr="008C5C28" w:rsidRDefault="008C5C28">
      <w:pPr>
        <w:ind w:left="-284" w:right="-330"/>
        <w:jc w:val="both"/>
        <w:rPr>
          <w:rFonts w:ascii="Arial" w:hAnsi="Arial" w:cs="Arial"/>
          <w:b/>
          <w:bCs/>
          <w:color w:val="1F3864"/>
          <w:szCs w:val="24"/>
        </w:rPr>
      </w:pPr>
      <w:r w:rsidRPr="008C5C28">
        <w:rPr>
          <w:rFonts w:ascii="Arial" w:hAnsi="Arial" w:cs="Arial"/>
          <w:b/>
          <w:bCs/>
          <w:color w:val="1F3864"/>
          <w:szCs w:val="24"/>
        </w:rPr>
        <w:t>The Original Motion was PUT and was</w:t>
      </w:r>
    </w:p>
    <w:p w14:paraId="5548046D" w14:textId="5CCEC626" w:rsidR="00512433" w:rsidRPr="00147AEA" w:rsidRDefault="008C5C28">
      <w:pPr>
        <w:ind w:left="-284" w:right="-330"/>
        <w:jc w:val="right"/>
        <w:rPr>
          <w:rFonts w:ascii="Arial" w:hAnsi="Arial" w:cs="Arial"/>
          <w:b/>
          <w:szCs w:val="24"/>
        </w:rPr>
      </w:pPr>
      <w:r>
        <w:rPr>
          <w:rFonts w:ascii="Arial" w:hAnsi="Arial" w:cs="Arial"/>
          <w:b/>
          <w:szCs w:val="24"/>
        </w:rPr>
        <w:t>CARRIED 11/1</w:t>
      </w:r>
    </w:p>
    <w:p w14:paraId="46DEBE56" w14:textId="03947F58" w:rsidR="00512433" w:rsidRPr="00147AEA" w:rsidRDefault="00512433">
      <w:pPr>
        <w:ind w:left="-284" w:right="-330"/>
        <w:jc w:val="right"/>
        <w:rPr>
          <w:rFonts w:ascii="Arial" w:hAnsi="Arial" w:cs="Arial"/>
          <w:b/>
          <w:szCs w:val="24"/>
        </w:rPr>
      </w:pPr>
      <w:r w:rsidRPr="00147AEA">
        <w:rPr>
          <w:rFonts w:ascii="Arial" w:hAnsi="Arial" w:cs="Arial"/>
          <w:b/>
          <w:szCs w:val="24"/>
        </w:rPr>
        <w:t xml:space="preserve">(Against: Cr. </w:t>
      </w:r>
      <w:r w:rsidR="008C5C28">
        <w:rPr>
          <w:rFonts w:ascii="Arial" w:hAnsi="Arial" w:cs="Arial"/>
          <w:b/>
          <w:szCs w:val="24"/>
        </w:rPr>
        <w:t>Mangano</w:t>
      </w:r>
      <w:r w:rsidRPr="00147AEA">
        <w:rPr>
          <w:rFonts w:ascii="Arial" w:hAnsi="Arial" w:cs="Arial"/>
          <w:b/>
          <w:szCs w:val="24"/>
        </w:rPr>
        <w:t>)</w:t>
      </w:r>
    </w:p>
    <w:p w14:paraId="0C8B982B" w14:textId="155B105C" w:rsidR="00512433" w:rsidRDefault="00512433" w:rsidP="00816F2B">
      <w:pPr>
        <w:ind w:left="-284" w:right="-330"/>
        <w:jc w:val="both"/>
        <w:rPr>
          <w:rFonts w:ascii="Arial" w:hAnsi="Arial" w:cs="Arial"/>
          <w:b/>
          <w:color w:val="244061" w:themeColor="accent1" w:themeShade="80"/>
          <w:szCs w:val="28"/>
        </w:rPr>
      </w:pPr>
    </w:p>
    <w:p w14:paraId="14D83077" w14:textId="74B531BA" w:rsidR="00363F6E" w:rsidRDefault="00181CE7" w:rsidP="00816F2B">
      <w:pPr>
        <w:ind w:left="-284" w:right="-330"/>
        <w:jc w:val="both"/>
        <w:rPr>
          <w:rFonts w:ascii="Arial" w:hAnsi="Arial" w:cs="Arial"/>
          <w:b/>
          <w:color w:val="244061" w:themeColor="accent1" w:themeShade="80"/>
          <w:szCs w:val="28"/>
        </w:rPr>
      </w:pPr>
      <w:r>
        <w:rPr>
          <w:rFonts w:ascii="Arial" w:hAnsi="Arial" w:cs="Arial"/>
          <w:noProof/>
          <w:szCs w:val="24"/>
        </w:rPr>
        <mc:AlternateContent>
          <mc:Choice Requires="wps">
            <w:drawing>
              <wp:anchor distT="0" distB="0" distL="114300" distR="114300" simplePos="0" relativeHeight="251658254" behindDoc="1" locked="0" layoutInCell="1" allowOverlap="1" wp14:anchorId="67D79E19" wp14:editId="181218F9">
                <wp:simplePos x="0" y="0"/>
                <wp:positionH relativeFrom="margin">
                  <wp:posOffset>-253944</wp:posOffset>
                </wp:positionH>
                <wp:positionV relativeFrom="paragraph">
                  <wp:posOffset>140681</wp:posOffset>
                </wp:positionV>
                <wp:extent cx="6294782" cy="6080808"/>
                <wp:effectExtent l="19050" t="19050" r="10795" b="15240"/>
                <wp:wrapNone/>
                <wp:docPr id="24" name="Rectangle 24"/>
                <wp:cNvGraphicFramePr/>
                <a:graphic xmlns:a="http://schemas.openxmlformats.org/drawingml/2006/main">
                  <a:graphicData uri="http://schemas.microsoft.com/office/word/2010/wordprocessingShape">
                    <wps:wsp>
                      <wps:cNvSpPr/>
                      <wps:spPr>
                        <a:xfrm>
                          <a:off x="0" y="0"/>
                          <a:ext cx="6294782" cy="6080808"/>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24E02" id="Rectangle 24" o:spid="_x0000_s1026" style="position:absolute;margin-left:-20pt;margin-top:11.1pt;width:495.65pt;height:478.8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6IjwIAAI0FAAAOAAAAZHJzL2Uyb0RvYy54bWysVFFP2zAQfp+0/2D5fSSNWigVKapATJMY&#10;IGDi2Tg2seT4PNtt2v36ne00rRjaw7RWcmzf3Xd3n+/u4nLbabIRziswNZ2clJQIw6FR5q2mP55v&#10;vswp8YGZhmkwoqY74enl8vOni94uRAUt6EY4giDGL3pb0zYEuygKz1vRMX8CVhgUSnAdC3h0b0Xj&#10;WI/onS6qsjwtenCNdcCF93h7nYV0mfClFDzcS+lFILqmGFtIq0vra1yL5QVbvDlmW8WHMNg/RNEx&#10;ZdDpCHXNAiNrp/6A6hR34EGGEw5dAVIqLlIOmM2kfJfNU8usSLkgOd6ONPn/B8vvNk/2wSENvfUL&#10;j9uYxVa6Ln4xPrJNZO1GssQ2EI6Xp9X59GxeUcJRdlrO4z/SWRzMrfPhq4COxE1NHb5GIoltbn3I&#10;qnuV6M3AjdI6vYg2pK9pNZ+dzZKFB62aKI16qTjElXZkw/BZw7ZKOnrdfYcm381K/A3RjOoptiMk&#10;jFQbvDxknnZhp0V0o82jkEQ1mGt2MAJlH4xzYcIkx9eyRuTrSfT9oesEGJElJjJiDwCx4A857bEz&#10;SYN+NBWppkfjMnv/m/FokTyDCaNxpwy4jwA0ZjV4zvp7kjI1kaVXaHYPjjjIHeUtv1H4yLfMhwfm&#10;sIWw2XAshHtcpAZ8TBh2lLTgfn10H/WxslFKSY8tWVP/c82coER/M1jz55PpNPZwOkxnZxUe3LHk&#10;9Vhi1t0VYHlMcABZnrZRP+j9VjroXnB6rKJXFDHD0XdNeXD7w1XIowLnDxerVVLDvrUs3JonyyN4&#10;ZDUW8fP2hTk7VHrAJrmDffuyxbuCz7rR0sBqHUCq1A0HXge+sedTzQ7zKQ6V43PSOkzR5W8AAAD/&#10;/wMAUEsDBBQABgAIAAAAIQB+mzTu4QAAAAoBAAAPAAAAZHJzL2Rvd25yZXYueG1sTI9LT8MwEITv&#10;SPwHa5G4tXYT+kgap+IhhLjRUqlXJ3YTi3gdxU4b/j3LCW6zmtHsN8Vuch27mCFYjxIWcwHMYO21&#10;xUbC8fN1tgEWokKtOo9GwrcJsCtvbwqVa3/FvbkcYsOoBEOuJLQx9jnnoW6NU2Hue4Pknf3gVKRz&#10;aLge1JXKXccTIVbcKYv0oVW9eW5N/XUYnQSxfEr79f70vspOL5X4sG92PKdS3t9Nj1tg0UzxLwy/&#10;+IQOJTFVfkQdWCdh9iBoS5SQJAkwCmTLRQqsIrHONsDLgv+fUP4AAAD//wMAUEsBAi0AFAAGAAgA&#10;AAAhALaDOJL+AAAA4QEAABMAAAAAAAAAAAAAAAAAAAAAAFtDb250ZW50X1R5cGVzXS54bWxQSwEC&#10;LQAUAAYACAAAACEAOP0h/9YAAACUAQAACwAAAAAAAAAAAAAAAAAvAQAAX3JlbHMvLnJlbHNQSwEC&#10;LQAUAAYACAAAACEAcI8eiI8CAACNBQAADgAAAAAAAAAAAAAAAAAuAgAAZHJzL2Uyb0RvYy54bWxQ&#10;SwECLQAUAAYACAAAACEAfps07uEAAAAKAQAADwAAAAAAAAAAAAAAAADpBAAAZHJzL2Rvd25yZXYu&#10;eG1sUEsFBgAAAAAEAAQA8wAAAPcFAAAAAA==&#10;" filled="f" strokecolor="#0f243e [1615]" strokeweight="2.25pt">
                <w10:wrap anchorx="margin"/>
              </v:rect>
            </w:pict>
          </mc:Fallback>
        </mc:AlternateContent>
      </w:r>
    </w:p>
    <w:p w14:paraId="1D659FFA" w14:textId="13851CF9" w:rsidR="00363F6E" w:rsidRPr="00E43689" w:rsidRDefault="00181CE7" w:rsidP="00363F6E">
      <w:pPr>
        <w:ind w:left="-284" w:right="-238"/>
        <w:rPr>
          <w:b/>
          <w:bCs/>
          <w:color w:val="244061" w:themeColor="accent1" w:themeShade="80"/>
          <w:sz w:val="28"/>
          <w:szCs w:val="28"/>
          <w:lang w:eastAsia="en-AU"/>
        </w:rPr>
      </w:pPr>
      <w:r>
        <w:rPr>
          <w:rFonts w:ascii="Arial" w:hAnsi="Arial" w:cs="Arial"/>
          <w:b/>
          <w:bCs/>
          <w:color w:val="244061" w:themeColor="accent1" w:themeShade="80"/>
          <w:sz w:val="28"/>
          <w:szCs w:val="28"/>
        </w:rPr>
        <w:t xml:space="preserve">Council Resolution / </w:t>
      </w:r>
      <w:r w:rsidR="00363F6E" w:rsidRPr="00E43689">
        <w:rPr>
          <w:rFonts w:ascii="Arial" w:hAnsi="Arial" w:cs="Arial"/>
          <w:b/>
          <w:bCs/>
          <w:color w:val="244061" w:themeColor="accent1" w:themeShade="80"/>
          <w:sz w:val="28"/>
          <w:szCs w:val="28"/>
        </w:rPr>
        <w:t>Revised Officer Recommendation</w:t>
      </w:r>
    </w:p>
    <w:p w14:paraId="5EB6EA13" w14:textId="77777777" w:rsidR="00363F6E" w:rsidRDefault="00363F6E" w:rsidP="00363F6E">
      <w:pPr>
        <w:ind w:left="-284" w:right="-238"/>
        <w:rPr>
          <w:rFonts w:ascii="Arial" w:hAnsi="Arial" w:cs="Arial"/>
          <w:b/>
          <w:bCs/>
          <w:color w:val="244061" w:themeColor="accent1" w:themeShade="80"/>
          <w:szCs w:val="24"/>
        </w:rPr>
      </w:pPr>
      <w:r w:rsidRPr="00E43689">
        <w:rPr>
          <w:rFonts w:ascii="Arial" w:hAnsi="Arial" w:cs="Arial"/>
          <w:b/>
          <w:bCs/>
          <w:color w:val="244061" w:themeColor="accent1" w:themeShade="80"/>
          <w:szCs w:val="24"/>
        </w:rPr>
        <w:t> </w:t>
      </w:r>
    </w:p>
    <w:p w14:paraId="2A3EB3D8" w14:textId="77777777" w:rsidR="00363F6E" w:rsidRDefault="00363F6E" w:rsidP="00363F6E">
      <w:pPr>
        <w:ind w:left="-284" w:right="-238"/>
        <w:jc w:val="both"/>
        <w:rPr>
          <w:rFonts w:ascii="Arial" w:eastAsia="Arial" w:hAnsi="Arial" w:cs="Arial"/>
          <w:color w:val="203864"/>
        </w:rPr>
      </w:pPr>
      <w:r w:rsidRPr="00783C94">
        <w:rPr>
          <w:rFonts w:ascii="Arial" w:eastAsia="Arial" w:hAnsi="Arial" w:cs="Arial"/>
          <w:color w:val="203864"/>
        </w:rPr>
        <w:t>Following the submission of the modified plans 24 July 2023, a 2</w:t>
      </w:r>
      <w:r w:rsidRPr="00783C94">
        <w:rPr>
          <w:rFonts w:ascii="Arial" w:eastAsia="Arial" w:hAnsi="Arial" w:cs="Arial"/>
          <w:color w:val="203864"/>
          <w:vertAlign w:val="superscript"/>
        </w:rPr>
        <w:t>nd</w:t>
      </w:r>
      <w:r w:rsidRPr="00783C94">
        <w:rPr>
          <w:rFonts w:ascii="Arial" w:eastAsia="Arial" w:hAnsi="Arial" w:cs="Arial"/>
          <w:color w:val="203864"/>
        </w:rPr>
        <w:t xml:space="preserve"> revised officer recommendation is presented, which lower the height of the upper floor and increase the setback of the building from the southern boundary, resulting in reduced overshadowing to the south.</w:t>
      </w:r>
    </w:p>
    <w:p w14:paraId="4286303F" w14:textId="77777777" w:rsidR="00363F6E" w:rsidRPr="00E43689" w:rsidRDefault="00363F6E" w:rsidP="00363F6E">
      <w:pPr>
        <w:ind w:left="-284" w:right="-238"/>
        <w:jc w:val="both"/>
        <w:rPr>
          <w:b/>
          <w:bCs/>
          <w:color w:val="244061" w:themeColor="accent1" w:themeShade="80"/>
          <w:szCs w:val="24"/>
        </w:rPr>
      </w:pPr>
    </w:p>
    <w:p w14:paraId="30F5C55E"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24 July 2023 for the single house at 32 Philip Road, Dalkeith, subject to the following conditions:</w:t>
      </w:r>
    </w:p>
    <w:p w14:paraId="5FA170E0" w14:textId="77777777" w:rsidR="00363F6E" w:rsidRPr="00E43689" w:rsidRDefault="00363F6E" w:rsidP="00363F6E">
      <w:pPr>
        <w:ind w:left="-284" w:right="-238"/>
        <w:jc w:val="both"/>
        <w:rPr>
          <w:rFonts w:eastAsiaTheme="minorHAnsi"/>
          <w:b/>
          <w:bCs/>
          <w:color w:val="244061" w:themeColor="accent1" w:themeShade="80"/>
          <w:szCs w:val="24"/>
        </w:rPr>
      </w:pPr>
      <w:r w:rsidRPr="00E43689">
        <w:rPr>
          <w:rFonts w:ascii="Arial" w:hAnsi="Arial" w:cs="Arial"/>
          <w:b/>
          <w:bCs/>
          <w:color w:val="244061" w:themeColor="accent1" w:themeShade="80"/>
          <w:szCs w:val="24"/>
        </w:rPr>
        <w:t> </w:t>
      </w:r>
    </w:p>
    <w:p w14:paraId="4F743763"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This approval relates only to the development as indicated on the approved plans dated 24 July 2023. It does not relate to any other development on this lot and must substantially commence within 2 years from the date of the decision letter. </w:t>
      </w:r>
    </w:p>
    <w:p w14:paraId="387DAE07" w14:textId="77777777" w:rsidR="00363F6E" w:rsidRPr="00E43689" w:rsidRDefault="00363F6E" w:rsidP="00363F6E">
      <w:pPr>
        <w:pStyle w:val="ListParagraph"/>
        <w:rPr>
          <w:b/>
          <w:bCs/>
          <w:color w:val="244061" w:themeColor="accent1" w:themeShade="80"/>
          <w:szCs w:val="24"/>
        </w:rPr>
      </w:pPr>
    </w:p>
    <w:p w14:paraId="488A0CF2"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All works indicated on the approved plans shall be wholly located within the lot boundaries of the subject site.</w:t>
      </w:r>
    </w:p>
    <w:p w14:paraId="731F87E9" w14:textId="77777777" w:rsidR="00363F6E" w:rsidRPr="00E43689" w:rsidRDefault="00363F6E" w:rsidP="00363F6E">
      <w:pPr>
        <w:pStyle w:val="ListParagraph"/>
        <w:ind w:left="-284" w:right="-238" w:hanging="554"/>
        <w:rPr>
          <w:rFonts w:eastAsiaTheme="minorHAnsi"/>
          <w:b/>
          <w:bCs/>
          <w:color w:val="244061" w:themeColor="accent1" w:themeShade="80"/>
          <w:szCs w:val="24"/>
        </w:rPr>
      </w:pPr>
      <w:r w:rsidRPr="00E43689">
        <w:rPr>
          <w:rStyle w:val="normaltextrun"/>
          <w:b/>
          <w:bCs/>
          <w:color w:val="244061" w:themeColor="accent1" w:themeShade="80"/>
          <w:szCs w:val="24"/>
        </w:rPr>
        <w:t> </w:t>
      </w:r>
    </w:p>
    <w:p w14:paraId="1BADFA58"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Style w:val="normaltextrun"/>
          <w:rFonts w:ascii="Arial" w:hAnsi="Arial" w:cs="Arial"/>
          <w:b/>
          <w:bCs/>
          <w:color w:val="244061" w:themeColor="accent1" w:themeShade="80"/>
          <w:szCs w:val="24"/>
        </w:rPr>
        <w:t xml:space="preserve">Prior to the issue of a Building Permit, revised stormwater plans shall be submitted and </w:t>
      </w:r>
      <w:r w:rsidRPr="00E43689">
        <w:rPr>
          <w:rFonts w:ascii="Arial" w:hAnsi="Arial" w:cs="Arial"/>
          <w:b/>
          <w:bCs/>
          <w:color w:val="244061" w:themeColor="accent1" w:themeShade="80"/>
        </w:rPr>
        <w:t>approved</w:t>
      </w:r>
      <w:r w:rsidRPr="00E43689">
        <w:rPr>
          <w:rStyle w:val="normaltextrun"/>
          <w:rFonts w:ascii="Arial" w:hAnsi="Arial" w:cs="Arial"/>
          <w:b/>
          <w:bCs/>
          <w:color w:val="244061" w:themeColor="accent1" w:themeShade="80"/>
          <w:szCs w:val="24"/>
        </w:rPr>
        <w:t xml:space="preserve"> to the satisfaction of the City.  </w:t>
      </w:r>
    </w:p>
    <w:p w14:paraId="7C69CFD1" w14:textId="77777777" w:rsidR="00363F6E" w:rsidRPr="00E43689" w:rsidRDefault="00363F6E" w:rsidP="00363F6E">
      <w:pPr>
        <w:pStyle w:val="ListParagraph"/>
        <w:ind w:left="-284" w:right="-238" w:hanging="554"/>
        <w:jc w:val="both"/>
        <w:rPr>
          <w:rFonts w:eastAsiaTheme="minorHAnsi"/>
          <w:b/>
          <w:bCs/>
          <w:color w:val="244061" w:themeColor="accent1" w:themeShade="80"/>
          <w:szCs w:val="24"/>
        </w:rPr>
      </w:pPr>
      <w:r w:rsidRPr="00E43689">
        <w:rPr>
          <w:b/>
          <w:bCs/>
          <w:color w:val="244061" w:themeColor="accent1" w:themeShade="80"/>
          <w:szCs w:val="24"/>
        </w:rPr>
        <w:t> </w:t>
      </w:r>
    </w:p>
    <w:p w14:paraId="02567A91"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the issue of a Building Permit, a Construction Management Plan shall be </w:t>
      </w:r>
      <w:r w:rsidRPr="00E43689">
        <w:rPr>
          <w:rFonts w:ascii="Arial" w:hAnsi="Arial" w:cs="Arial"/>
          <w:b/>
          <w:bCs/>
          <w:color w:val="244061" w:themeColor="accent1" w:themeShade="80"/>
          <w:szCs w:val="24"/>
        </w:rPr>
        <w:t>submitted</w:t>
      </w:r>
      <w:r w:rsidRPr="00E43689">
        <w:rPr>
          <w:rFonts w:ascii="Arial" w:hAnsi="Arial" w:cs="Arial"/>
          <w:b/>
          <w:bCs/>
          <w:color w:val="244061" w:themeColor="accent1" w:themeShade="80"/>
          <w:szCs w:val="24"/>
          <w:lang w:val="en-US"/>
        </w:rPr>
        <w:t xml:space="preserve"> and approved to the satisfaction of the City. The approved Construction Management Plan shall be observed at all times throughout the construction process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4AA8C70B" w14:textId="77777777" w:rsidR="00363F6E" w:rsidRDefault="00363F6E" w:rsidP="00363F6E">
      <w:pPr>
        <w:pStyle w:val="ListParagraph"/>
        <w:ind w:left="-284" w:right="-238" w:hanging="554"/>
        <w:jc w:val="both"/>
        <w:rPr>
          <w:rFonts w:ascii="Arial" w:hAnsi="Arial" w:cs="Arial"/>
          <w:b/>
          <w:bCs/>
          <w:color w:val="244061" w:themeColor="accent1" w:themeShade="80"/>
          <w:szCs w:val="24"/>
          <w:lang w:val="en-US"/>
        </w:rPr>
      </w:pPr>
      <w:r w:rsidRPr="00E43689">
        <w:rPr>
          <w:rFonts w:ascii="Arial" w:hAnsi="Arial" w:cs="Arial"/>
          <w:b/>
          <w:bCs/>
          <w:color w:val="244061" w:themeColor="accent1" w:themeShade="80"/>
          <w:szCs w:val="24"/>
          <w:lang w:val="en-US"/>
        </w:rPr>
        <w:t> </w:t>
      </w:r>
    </w:p>
    <w:p w14:paraId="47E8DDF2"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walls on or adjacent to lot boundaries are to be finished </w:t>
      </w:r>
      <w:r w:rsidRPr="00E43689">
        <w:rPr>
          <w:rFonts w:ascii="Arial" w:hAnsi="Arial" w:cs="Arial"/>
          <w:b/>
          <w:bCs/>
          <w:color w:val="244061" w:themeColor="accent1" w:themeShade="80"/>
          <w:szCs w:val="24"/>
        </w:rPr>
        <w:t>externally</w:t>
      </w:r>
      <w:r w:rsidRPr="00E43689">
        <w:rPr>
          <w:rFonts w:ascii="Arial" w:hAnsi="Arial" w:cs="Arial"/>
          <w:b/>
          <w:bCs/>
          <w:color w:val="244061" w:themeColor="accent1" w:themeShade="80"/>
          <w:szCs w:val="24"/>
          <w:lang w:val="en-US"/>
        </w:rPr>
        <w:t xml:space="preserve"> to the same standard as the rest of the development in:</w:t>
      </w:r>
    </w:p>
    <w:p w14:paraId="4B975B70" w14:textId="77777777" w:rsidR="00363F6E" w:rsidRPr="00890D37" w:rsidRDefault="00363F6E" w:rsidP="00363F6E">
      <w:pPr>
        <w:pStyle w:val="ListParagraph"/>
        <w:ind w:left="-284" w:right="-238"/>
        <w:rPr>
          <w:rFonts w:ascii="Arial" w:hAnsi="Arial" w:cs="Arial"/>
          <w:b/>
          <w:bCs/>
          <w:color w:val="244061" w:themeColor="accent1" w:themeShade="80"/>
          <w:szCs w:val="24"/>
        </w:rPr>
      </w:pPr>
      <w:r w:rsidRPr="00E43689">
        <w:rPr>
          <w:b/>
          <w:bCs/>
          <w:color w:val="244061" w:themeColor="accent1" w:themeShade="80"/>
          <w:szCs w:val="24"/>
        </w:rPr>
        <w:t> </w:t>
      </w:r>
    </w:p>
    <w:p w14:paraId="089BBF51" w14:textId="77777777" w:rsidR="00363F6E" w:rsidRPr="00E43689" w:rsidRDefault="00363F6E" w:rsidP="00F32AE5">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Face brick;</w:t>
      </w:r>
    </w:p>
    <w:p w14:paraId="5A0741EB" w14:textId="77777777" w:rsidR="00363F6E" w:rsidRPr="00E43689" w:rsidRDefault="00363F6E" w:rsidP="00F32AE5">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render;</w:t>
      </w:r>
    </w:p>
    <w:p w14:paraId="6378B6C0" w14:textId="0954C394" w:rsidR="00363F6E" w:rsidRPr="00E43689" w:rsidRDefault="00181CE7" w:rsidP="00F32AE5">
      <w:pPr>
        <w:pStyle w:val="ListParagraph"/>
        <w:numPr>
          <w:ilvl w:val="0"/>
          <w:numId w:val="100"/>
        </w:numPr>
        <w:ind w:left="851" w:right="-238" w:hanging="567"/>
        <w:jc w:val="both"/>
        <w:rPr>
          <w:b/>
          <w:bCs/>
          <w:color w:val="244061" w:themeColor="accent1" w:themeShade="80"/>
          <w:szCs w:val="24"/>
        </w:rPr>
      </w:pPr>
      <w:r>
        <w:rPr>
          <w:rFonts w:ascii="Arial" w:hAnsi="Arial" w:cs="Arial"/>
          <w:noProof/>
          <w:szCs w:val="24"/>
        </w:rPr>
        <mc:AlternateContent>
          <mc:Choice Requires="wps">
            <w:drawing>
              <wp:anchor distT="0" distB="0" distL="114300" distR="114300" simplePos="0" relativeHeight="251658255" behindDoc="1" locked="0" layoutInCell="1" allowOverlap="1" wp14:anchorId="13DFC44F" wp14:editId="394275FF">
                <wp:simplePos x="0" y="0"/>
                <wp:positionH relativeFrom="margin">
                  <wp:posOffset>-253944</wp:posOffset>
                </wp:positionH>
                <wp:positionV relativeFrom="paragraph">
                  <wp:posOffset>-56917</wp:posOffset>
                </wp:positionV>
                <wp:extent cx="6294782" cy="4552950"/>
                <wp:effectExtent l="19050" t="19050" r="10795" b="19050"/>
                <wp:wrapNone/>
                <wp:docPr id="25" name="Rectangle 25"/>
                <wp:cNvGraphicFramePr/>
                <a:graphic xmlns:a="http://schemas.openxmlformats.org/drawingml/2006/main">
                  <a:graphicData uri="http://schemas.microsoft.com/office/word/2010/wordprocessingShape">
                    <wps:wsp>
                      <wps:cNvSpPr/>
                      <wps:spPr>
                        <a:xfrm>
                          <a:off x="0" y="0"/>
                          <a:ext cx="6294782" cy="4552950"/>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5FFD10" id="Rectangle 25" o:spid="_x0000_s1026" style="position:absolute;margin-left:-20pt;margin-top:-4.5pt;width:495.65pt;height:358.5pt;z-index:-2516582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cekgIAAI0FAAAOAAAAZHJzL2Uyb0RvYy54bWysVE1vGyEQvVfqf0Dcm7VX3nxYWUdWolSV&#10;0iRKUuWMWcgisQwF7LX76zvAeh2lVg9VfVgDM/Me85iZy6ttp8lGOK/A1HR6MqFEGA6NMm81/fFy&#10;++WcEh+YaZgGI2q6E55eLT5/uuztXJTQgm6EIwhi/Ly3NW1DsPOi8LwVHfMnYIVBowTXsYBb91Y0&#10;jvWI3uminExOix5cYx1w4T2e3mQjXSR8KQUPD1J6EYiuKd4tpK9L31X8FotLNn9zzLaKD9dg/3CL&#10;jimDpCPUDQuMrJ36A6pT3IEHGU44dAVIqbhIOWA208mHbJ5bZkXKBcXxdpTJ/z9Yfr95to8OZeit&#10;n3tcxiy20nXxH+9Htkms3SiW2AbC8fC0vJidnZeUcLTNqqq8qJKcxSHcOh++CuhIXNTU4Wskkdjm&#10;zgekRNe9S2QzcKu0Ti+iDelrWp5XZ1WK8KBVE63RLxWHuNaObBg+a9iWyUevu+/Q5LNqgr/4uEgx&#10;uufdAQlt2uDhIfO0CjstIo02T0IS1WCumWAEyhyMc2HCNN+vZY3Ix9PIfZQ6AUZkiYmM2ANALPhD&#10;TnvsnMHgH0NFqukxeJLZ/xY8RiRmMGEM7pQBdwxAY1YDc/bfi5SliSqtoNk9OuIgd5S3/FbhI98x&#10;Hx6ZwxbCZsOxEB7wIzXgY8KwoqQF9+vYefTHykYrJT22ZE39zzVzghL9zWDNX0xns9jDaTOrzkrc&#10;uPeW1XuLWXfXgOUxxQFkeVpG/6D3S+mge8XpsYysaGKGI3dNeXD7zXXIowLnDxfLZXLDvrUs3Jln&#10;yyN4VDUW8cv2lTk7VHrAJrmHffuy+YeCz74x0sByHUCq1A0HXQe9sedTzQ7zKQ6V9/vkdZiii98A&#10;AAD//wMAUEsDBBQABgAIAAAAIQBoWRwY4AAAAAoBAAAPAAAAZHJzL2Rvd25yZXYueG1sTI9LT8Mw&#10;EITvSPwHa5G4tXYJfSTEqXgIod5oQerVibdJRLyOYqcN/57lBKfd1Yxmv8m3k+vEGYfQetKwmCsQ&#10;SJW3LdUaPj9eZxsQIRqypvOEGr4xwLa4vspNZv2F9ng+xFpwCIXMaGhi7DMpQ9WgM2HueyTWTn5w&#10;JvI51NIO5sLhrpN3Sq2kMy3xh8b0+Nxg9XUYnQa1fEr69f64W6XHl1K9t2/teEq0vr2ZHh9ARJzi&#10;nxl+8RkdCmYq/Ug2iE7D7F5xl8hLypMN6XKRgCg1rNVGgSxy+b9C8QMAAP//AwBQSwECLQAUAAYA&#10;CAAAACEAtoM4kv4AAADhAQAAEwAAAAAAAAAAAAAAAAAAAAAAW0NvbnRlbnRfVHlwZXNdLnhtbFBL&#10;AQItABQABgAIAAAAIQA4/SH/1gAAAJQBAAALAAAAAAAAAAAAAAAAAC8BAABfcmVscy8ucmVsc1BL&#10;AQItABQABgAIAAAAIQBNIWcekgIAAI0FAAAOAAAAAAAAAAAAAAAAAC4CAABkcnMvZTJvRG9jLnht&#10;bFBLAQItABQABgAIAAAAIQBoWRwY4AAAAAoBAAAPAAAAAAAAAAAAAAAAAOwEAABkcnMvZG93bnJl&#10;di54bWxQSwUGAAAAAAQABADzAAAA+QUAAAAA&#10;" filled="f" strokecolor="#0f243e [1615]" strokeweight="2.25pt">
                <w10:wrap anchorx="margin"/>
              </v:rect>
            </w:pict>
          </mc:Fallback>
        </mc:AlternateContent>
      </w:r>
      <w:r w:rsidR="00363F6E" w:rsidRPr="00E43689">
        <w:rPr>
          <w:rFonts w:ascii="Arial" w:hAnsi="Arial" w:cs="Arial"/>
          <w:b/>
          <w:bCs/>
          <w:color w:val="244061" w:themeColor="accent1" w:themeShade="80"/>
          <w:szCs w:val="24"/>
          <w:lang w:val="en-US"/>
        </w:rPr>
        <w:t>Painted brickwork; or</w:t>
      </w:r>
    </w:p>
    <w:p w14:paraId="2907D08C" w14:textId="77777777" w:rsidR="00363F6E" w:rsidRPr="00E43689" w:rsidRDefault="00363F6E" w:rsidP="00F32AE5">
      <w:pPr>
        <w:pStyle w:val="ListParagraph"/>
        <w:numPr>
          <w:ilvl w:val="0"/>
          <w:numId w:val="100"/>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Other clean finish as specified on the approved plans.</w:t>
      </w:r>
    </w:p>
    <w:p w14:paraId="2BD85ACF" w14:textId="77777777" w:rsidR="00363F6E" w:rsidRPr="00E43689" w:rsidRDefault="00363F6E" w:rsidP="00363F6E">
      <w:pPr>
        <w:pStyle w:val="ListParagraph"/>
        <w:ind w:left="284" w:right="-238"/>
        <w:jc w:val="both"/>
        <w:rPr>
          <w:b/>
          <w:bCs/>
          <w:color w:val="244061" w:themeColor="accent1" w:themeShade="80"/>
          <w:szCs w:val="24"/>
        </w:rPr>
      </w:pPr>
      <w:r w:rsidRPr="00E43689">
        <w:rPr>
          <w:b/>
          <w:bCs/>
          <w:color w:val="244061" w:themeColor="accent1" w:themeShade="80"/>
          <w:szCs w:val="24"/>
        </w:rPr>
        <w:t> </w:t>
      </w:r>
    </w:p>
    <w:p w14:paraId="262089C6" w14:textId="77777777" w:rsidR="00363F6E" w:rsidRPr="00E43689" w:rsidRDefault="00363F6E" w:rsidP="00363F6E">
      <w:pPr>
        <w:ind w:left="284" w:right="-23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And are to be thereafter maintained to the satisfaction of the City of </w:t>
      </w:r>
      <w:r w:rsidRPr="00E43689">
        <w:rPr>
          <w:rStyle w:val="spelle"/>
          <w:rFonts w:ascii="Arial" w:hAnsi="Arial" w:cs="Arial"/>
          <w:b/>
          <w:bCs/>
          <w:color w:val="244061" w:themeColor="accent1" w:themeShade="80"/>
          <w:szCs w:val="24"/>
          <w:lang w:val="en-US"/>
        </w:rPr>
        <w:t>Nedlands</w:t>
      </w:r>
    </w:p>
    <w:p w14:paraId="49522AD9" w14:textId="77777777" w:rsidR="00363F6E" w:rsidRPr="00DE4F9F" w:rsidRDefault="00363F6E" w:rsidP="00363F6E">
      <w:pPr>
        <w:ind w:left="-284" w:right="-238"/>
        <w:jc w:val="both"/>
        <w:rPr>
          <w:rFonts w:ascii="Arial" w:hAnsi="Arial" w:cs="Arial"/>
          <w:b/>
          <w:bCs/>
          <w:color w:val="244061" w:themeColor="accent1" w:themeShade="80"/>
          <w:szCs w:val="24"/>
        </w:rPr>
      </w:pPr>
      <w:r w:rsidRPr="00E43689">
        <w:rPr>
          <w:b/>
          <w:bCs/>
          <w:color w:val="244061" w:themeColor="accent1" w:themeShade="80"/>
          <w:szCs w:val="24"/>
        </w:rPr>
        <w:t> </w:t>
      </w:r>
    </w:p>
    <w:p w14:paraId="7042B054"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one tree shall be planted within the lot and shall have a minimum planting area of 2m x 2m,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The tree is to be </w:t>
      </w:r>
      <w:r w:rsidRPr="00E43689">
        <w:rPr>
          <w:rFonts w:ascii="Arial" w:hAnsi="Arial" w:cs="Arial"/>
          <w:b/>
          <w:bCs/>
          <w:color w:val="244061" w:themeColor="accent1" w:themeShade="80"/>
          <w:szCs w:val="24"/>
        </w:rPr>
        <w:t>maintained</w:t>
      </w:r>
      <w:r w:rsidRPr="00E43689">
        <w:rPr>
          <w:rFonts w:ascii="Arial" w:hAnsi="Arial" w:cs="Arial"/>
          <w:b/>
          <w:bCs/>
          <w:color w:val="244061" w:themeColor="accent1" w:themeShade="80"/>
          <w:szCs w:val="24"/>
          <w:lang w:val="en-US"/>
        </w:rPr>
        <w:t xml:space="preserve"> for the life of the development.</w:t>
      </w:r>
    </w:p>
    <w:p w14:paraId="49737D20" w14:textId="77777777" w:rsidR="00363F6E" w:rsidRPr="00E43689" w:rsidRDefault="00363F6E" w:rsidP="00363F6E">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6E942324"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the two redundant crossovers on Philip Road shall be removed and the verge and </w:t>
      </w:r>
      <w:proofErr w:type="spellStart"/>
      <w:r w:rsidRPr="00E43689">
        <w:rPr>
          <w:rStyle w:val="spelle"/>
          <w:rFonts w:ascii="Arial" w:hAnsi="Arial" w:cs="Arial"/>
          <w:b/>
          <w:bCs/>
          <w:color w:val="244061" w:themeColor="accent1" w:themeShade="80"/>
          <w:szCs w:val="24"/>
          <w:lang w:val="en-US"/>
        </w:rPr>
        <w:t>kerbing</w:t>
      </w:r>
      <w:proofErr w:type="spellEnd"/>
      <w:r w:rsidRPr="00E43689">
        <w:rPr>
          <w:rFonts w:ascii="Arial" w:hAnsi="Arial" w:cs="Arial"/>
          <w:b/>
          <w:bCs/>
          <w:color w:val="244061" w:themeColor="accent1" w:themeShade="80"/>
          <w:szCs w:val="24"/>
          <w:lang w:val="en-US"/>
        </w:rPr>
        <w:t xml:space="preserve"> reinstated to the City’s specifications, at the expense of the applicant and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w:t>
      </w:r>
    </w:p>
    <w:p w14:paraId="44151935" w14:textId="77777777" w:rsidR="00363F6E" w:rsidRPr="00E43689" w:rsidRDefault="00363F6E" w:rsidP="00363F6E">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7874ED47" w14:textId="77777777" w:rsidR="00363F6E" w:rsidRPr="00DE4F9F" w:rsidRDefault="00363F6E" w:rsidP="00F32AE5">
      <w:pPr>
        <w:pStyle w:val="ListParagraph"/>
        <w:numPr>
          <w:ilvl w:val="0"/>
          <w:numId w:val="99"/>
        </w:numPr>
        <w:ind w:left="284" w:right="-238" w:hanging="568"/>
        <w:contextualSpacing w:val="0"/>
        <w:jc w:val="both"/>
        <w:rPr>
          <w:rFonts w:eastAsiaTheme="minorHAnsi"/>
          <w:b/>
          <w:bCs/>
          <w:color w:val="244061" w:themeColor="accent1" w:themeShade="80"/>
          <w:szCs w:val="24"/>
        </w:rPr>
      </w:pPr>
      <w:r w:rsidRPr="00DE4F9F">
        <w:rPr>
          <w:rFonts w:ascii="Arial" w:hAnsi="Arial" w:cs="Arial"/>
          <w:b/>
          <w:bCs/>
          <w:color w:val="244061" w:themeColor="accent1" w:themeShade="80"/>
          <w:szCs w:val="24"/>
          <w:lang w:val="en-US"/>
        </w:rPr>
        <w:t xml:space="preserve">Prior to occupation, the applicant is to plant a minimum of one (1) x 30L tree located on the </w:t>
      </w:r>
      <w:r w:rsidRPr="00DE4F9F">
        <w:rPr>
          <w:rFonts w:ascii="Arial" w:hAnsi="Arial" w:cs="Arial"/>
          <w:b/>
          <w:bCs/>
          <w:color w:val="244061" w:themeColor="accent1" w:themeShade="80"/>
          <w:szCs w:val="24"/>
        </w:rPr>
        <w:t>Philip</w:t>
      </w:r>
      <w:r w:rsidRPr="00DE4F9F">
        <w:rPr>
          <w:rFonts w:ascii="Arial" w:hAnsi="Arial" w:cs="Arial"/>
          <w:b/>
          <w:bCs/>
          <w:color w:val="244061" w:themeColor="accent1" w:themeShade="80"/>
          <w:szCs w:val="24"/>
          <w:lang w:val="en-US"/>
        </w:rPr>
        <w:t xml:space="preserve"> Road verge, at the expense of the applicant and to the satisfaction of the City of </w:t>
      </w:r>
      <w:r w:rsidRPr="00DE4F9F">
        <w:rPr>
          <w:rStyle w:val="spelle"/>
          <w:rFonts w:ascii="Arial" w:hAnsi="Arial" w:cs="Arial"/>
          <w:b/>
          <w:bCs/>
          <w:color w:val="244061" w:themeColor="accent1" w:themeShade="80"/>
          <w:szCs w:val="24"/>
          <w:lang w:val="en-US"/>
        </w:rPr>
        <w:t>Nedlands</w:t>
      </w:r>
      <w:r w:rsidRPr="00DE4F9F">
        <w:rPr>
          <w:rFonts w:ascii="Arial" w:hAnsi="Arial" w:cs="Arial"/>
          <w:b/>
          <w:bCs/>
          <w:color w:val="244061" w:themeColor="accent1" w:themeShade="80"/>
          <w:szCs w:val="24"/>
          <w:lang w:val="en-US"/>
        </w:rPr>
        <w:t>.</w:t>
      </w:r>
    </w:p>
    <w:p w14:paraId="38BFB3A1" w14:textId="77777777" w:rsidR="00363F6E" w:rsidRPr="00E43689" w:rsidRDefault="00363F6E" w:rsidP="00363F6E">
      <w:pPr>
        <w:pStyle w:val="ListParagraph"/>
        <w:ind w:left="-284" w:right="-238" w:hanging="554"/>
        <w:jc w:val="both"/>
        <w:rPr>
          <w:b/>
          <w:bCs/>
          <w:color w:val="244061" w:themeColor="accent1" w:themeShade="80"/>
          <w:szCs w:val="24"/>
        </w:rPr>
      </w:pPr>
      <w:r w:rsidRPr="00E43689">
        <w:rPr>
          <w:rFonts w:ascii="Arial" w:hAnsi="Arial" w:cs="Arial"/>
          <w:b/>
          <w:bCs/>
          <w:color w:val="244061" w:themeColor="accent1" w:themeShade="80"/>
          <w:szCs w:val="24"/>
          <w:lang w:val="en-US"/>
        </w:rPr>
        <w:t> </w:t>
      </w:r>
    </w:p>
    <w:p w14:paraId="2D5B04A0"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The street tree(s) within the verge in front of the lot are to be protected and maintained through the duration of the demolition and construction processes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Should the tree(s) die or be damaged, they are to be replaced with a specified species at the owner’s expense and to the satisfaction of the City of </w:t>
      </w:r>
      <w:r w:rsidRPr="00E43689">
        <w:rPr>
          <w:rStyle w:val="spelle"/>
          <w:rFonts w:ascii="Arial" w:hAnsi="Arial" w:cs="Arial"/>
          <w:b/>
          <w:bCs/>
          <w:color w:val="244061" w:themeColor="accent1" w:themeShade="80"/>
          <w:szCs w:val="24"/>
          <w:lang w:val="en-US"/>
        </w:rPr>
        <w:t>Nedlands</w:t>
      </w:r>
    </w:p>
    <w:p w14:paraId="17CD3F80" w14:textId="77777777" w:rsidR="00363F6E" w:rsidRPr="00E43689" w:rsidRDefault="00363F6E" w:rsidP="00363F6E">
      <w:pPr>
        <w:pStyle w:val="ListParagraph"/>
        <w:ind w:left="-284" w:right="-238" w:hanging="554"/>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3809CF04" w14:textId="77777777" w:rsidR="00363F6E" w:rsidRPr="00E43689" w:rsidRDefault="00363F6E" w:rsidP="00F32AE5">
      <w:pPr>
        <w:pStyle w:val="ListParagraph"/>
        <w:numPr>
          <w:ilvl w:val="0"/>
          <w:numId w:val="99"/>
        </w:numPr>
        <w:ind w:left="284" w:right="-238" w:hanging="568"/>
        <w:contextualSpacing w:val="0"/>
        <w:jc w:val="both"/>
        <w:rPr>
          <w:b/>
          <w:bCs/>
          <w:color w:val="244061" w:themeColor="accent1" w:themeShade="80"/>
          <w:szCs w:val="24"/>
        </w:rPr>
      </w:pPr>
      <w:r w:rsidRPr="00E43689">
        <w:rPr>
          <w:rFonts w:ascii="Arial" w:hAnsi="Arial" w:cs="Arial"/>
          <w:b/>
          <w:bCs/>
          <w:color w:val="244061" w:themeColor="accent1" w:themeShade="80"/>
          <w:szCs w:val="24"/>
          <w:lang w:val="en-US"/>
        </w:rPr>
        <w:t xml:space="preserve">All </w:t>
      </w:r>
      <w:r w:rsidRPr="00E43689">
        <w:rPr>
          <w:rFonts w:ascii="Arial" w:hAnsi="Arial" w:cs="Arial"/>
          <w:b/>
          <w:bCs/>
          <w:color w:val="244061" w:themeColor="accent1" w:themeShade="80"/>
          <w:szCs w:val="24"/>
        </w:rPr>
        <w:t>stormwater</w:t>
      </w:r>
      <w:r w:rsidRPr="00E43689">
        <w:rPr>
          <w:rFonts w:ascii="Arial" w:hAnsi="Arial" w:cs="Arial"/>
          <w:b/>
          <w:bCs/>
          <w:color w:val="244061" w:themeColor="accent1" w:themeShade="80"/>
          <w:szCs w:val="24"/>
          <w:lang w:val="en-US"/>
        </w:rPr>
        <w:t xml:space="preserve"> discharge from the development shall be contained and disposed of on-site unless otherwise approved by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1CB31627" w14:textId="77777777" w:rsidR="00363F6E" w:rsidRPr="008B3D12" w:rsidRDefault="00363F6E" w:rsidP="00816F2B">
      <w:pPr>
        <w:ind w:left="-284" w:right="-330"/>
        <w:jc w:val="both"/>
        <w:rPr>
          <w:rFonts w:ascii="Arial" w:hAnsi="Arial" w:cs="Arial"/>
          <w:b/>
          <w:color w:val="244061" w:themeColor="accent1" w:themeShade="80"/>
          <w:szCs w:val="28"/>
        </w:rPr>
      </w:pPr>
    </w:p>
    <w:p w14:paraId="3CFB8821" w14:textId="77777777" w:rsidR="009315B0" w:rsidRDefault="009315B0" w:rsidP="007F02CB">
      <w:pPr>
        <w:ind w:left="-284" w:right="-238"/>
        <w:jc w:val="both"/>
        <w:rPr>
          <w:rFonts w:ascii="Arial" w:hAnsi="Arial" w:cs="Arial"/>
          <w:b/>
          <w:szCs w:val="24"/>
        </w:rPr>
      </w:pPr>
    </w:p>
    <w:p w14:paraId="388462B4" w14:textId="44C8066B" w:rsidR="009315B0" w:rsidRPr="00363F6E" w:rsidRDefault="009315B0" w:rsidP="009315B0">
      <w:pPr>
        <w:ind w:left="-284" w:right="-238"/>
        <w:jc w:val="both"/>
        <w:rPr>
          <w:rFonts w:ascii="Arial" w:hAnsi="Arial" w:cs="Arial"/>
          <w:color w:val="244061" w:themeColor="accent1" w:themeShade="80"/>
          <w:sz w:val="28"/>
          <w:szCs w:val="28"/>
        </w:rPr>
      </w:pPr>
      <w:r w:rsidRPr="00363F6E">
        <w:rPr>
          <w:rFonts w:ascii="Arial" w:hAnsi="Arial" w:cs="Arial"/>
          <w:color w:val="244061" w:themeColor="accent1" w:themeShade="80"/>
          <w:sz w:val="28"/>
          <w:szCs w:val="28"/>
        </w:rPr>
        <w:t>Revised Officer Recommendation</w:t>
      </w:r>
    </w:p>
    <w:p w14:paraId="49CB6417" w14:textId="77777777" w:rsidR="009315B0" w:rsidRPr="00363F6E" w:rsidRDefault="009315B0" w:rsidP="009315B0">
      <w:pPr>
        <w:ind w:left="-284" w:right="-238"/>
        <w:jc w:val="both"/>
        <w:rPr>
          <w:rFonts w:ascii="Arial" w:eastAsia="Arial" w:hAnsi="Arial" w:cs="Arial"/>
          <w:color w:val="203864"/>
        </w:rPr>
      </w:pPr>
    </w:p>
    <w:p w14:paraId="1ACB91E3" w14:textId="77777777" w:rsidR="009315B0" w:rsidRDefault="009315B0" w:rsidP="009315B0">
      <w:pPr>
        <w:ind w:left="-284" w:right="-238"/>
        <w:jc w:val="both"/>
        <w:rPr>
          <w:rFonts w:ascii="Arial" w:eastAsia="Arial" w:hAnsi="Arial" w:cs="Arial"/>
          <w:color w:val="203864"/>
        </w:rPr>
      </w:pPr>
      <w:r w:rsidRPr="67FCA7B9">
        <w:rPr>
          <w:rFonts w:ascii="Arial" w:eastAsia="Arial" w:hAnsi="Arial" w:cs="Arial"/>
          <w:color w:val="203864"/>
        </w:rPr>
        <w:t xml:space="preserve">Following the submission of the modified </w:t>
      </w:r>
      <w:r w:rsidRPr="074B605B">
        <w:rPr>
          <w:rFonts w:ascii="Arial" w:eastAsia="Arial" w:hAnsi="Arial" w:cs="Arial"/>
          <w:color w:val="203864"/>
        </w:rPr>
        <w:t xml:space="preserve">plans, a revised officer </w:t>
      </w:r>
      <w:r w:rsidRPr="22B1E5CE">
        <w:rPr>
          <w:rFonts w:ascii="Arial" w:eastAsia="Arial" w:hAnsi="Arial" w:cs="Arial"/>
          <w:color w:val="203864"/>
        </w:rPr>
        <w:t>recommendation</w:t>
      </w:r>
      <w:r w:rsidRPr="074B605B">
        <w:rPr>
          <w:rFonts w:ascii="Arial" w:eastAsia="Arial" w:hAnsi="Arial" w:cs="Arial"/>
          <w:color w:val="203864"/>
        </w:rPr>
        <w:t xml:space="preserve"> is </w:t>
      </w:r>
      <w:r w:rsidRPr="22B1E5CE">
        <w:rPr>
          <w:rFonts w:ascii="Arial" w:eastAsia="Arial" w:hAnsi="Arial" w:cs="Arial"/>
          <w:color w:val="203864"/>
        </w:rPr>
        <w:t xml:space="preserve">presented, to reflect the slight </w:t>
      </w:r>
      <w:r w:rsidRPr="7969404E">
        <w:rPr>
          <w:rFonts w:ascii="Arial" w:eastAsia="Arial" w:hAnsi="Arial" w:cs="Arial"/>
          <w:color w:val="203864"/>
        </w:rPr>
        <w:t>reduction in the overshadowing impact on the adjacent property.</w:t>
      </w:r>
    </w:p>
    <w:p w14:paraId="0EA8688A" w14:textId="77777777" w:rsidR="009315B0" w:rsidRDefault="009315B0" w:rsidP="009315B0">
      <w:pPr>
        <w:ind w:left="-284" w:right="-238"/>
        <w:jc w:val="both"/>
        <w:rPr>
          <w:rFonts w:ascii="Arial" w:eastAsia="Arial" w:hAnsi="Arial" w:cs="Arial"/>
          <w:color w:val="203864"/>
        </w:rPr>
      </w:pPr>
    </w:p>
    <w:p w14:paraId="6DBF3D03" w14:textId="77777777" w:rsidR="009315B0" w:rsidRPr="00363F6E" w:rsidRDefault="009315B0" w:rsidP="009315B0">
      <w:pPr>
        <w:pStyle w:val="ListParagraph"/>
        <w:ind w:left="-284" w:right="-330" w:firstLine="1"/>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That Council, in accordance with Clause 68(2)(b) of the Deemed Provisions of the Planning and Development (Local Planning Schemes) Regulations 2015, approves the development application in accordance with the plans date stamped 17 July 2023 for the single house at 32 Philip Road, Dalkeith, subject to the following conditions:</w:t>
      </w:r>
    </w:p>
    <w:p w14:paraId="5C9495D9" w14:textId="77777777" w:rsidR="009315B0" w:rsidRPr="00363F6E" w:rsidRDefault="009315B0" w:rsidP="009315B0">
      <w:pPr>
        <w:pStyle w:val="ListParagraph"/>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4B45861D"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This approval relates only to the development as indicated on the approved plans dated 17 July 2023. It does not relate to any other development on this lot and must substantially commence within 2 years from the date of the decision letter.</w:t>
      </w:r>
    </w:p>
    <w:p w14:paraId="4536F009" w14:textId="77777777" w:rsidR="009315B0" w:rsidRPr="00363F6E" w:rsidRDefault="009315B0" w:rsidP="009315B0">
      <w:pPr>
        <w:pStyle w:val="ListParagraph"/>
        <w:ind w:left="142" w:right="-330" w:hanging="507"/>
        <w:jc w:val="both"/>
        <w:rPr>
          <w:rFonts w:ascii="Arial" w:eastAsiaTheme="minorHAnsi" w:hAnsi="Arial" w:cs="Arial"/>
          <w:bCs/>
          <w:color w:val="244061" w:themeColor="accent1" w:themeShade="80"/>
          <w:szCs w:val="24"/>
          <w:lang w:val="en-GB"/>
        </w:rPr>
      </w:pPr>
    </w:p>
    <w:p w14:paraId="67A35984"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All works indicated on the approved plans shall be wholly located within the lot boundaries of the subject site.</w:t>
      </w:r>
    </w:p>
    <w:p w14:paraId="00AE0B67" w14:textId="77777777" w:rsidR="009315B0" w:rsidRPr="00363F6E" w:rsidRDefault="009315B0" w:rsidP="009315B0">
      <w:pPr>
        <w:pStyle w:val="ListParagraph"/>
        <w:ind w:left="142" w:right="-330" w:hanging="507"/>
        <w:jc w:val="both"/>
        <w:rPr>
          <w:rFonts w:ascii="Arial" w:eastAsiaTheme="minorHAnsi" w:hAnsi="Arial" w:cs="Arial"/>
          <w:bCs/>
          <w:color w:val="244061" w:themeColor="accent1" w:themeShade="80"/>
          <w:szCs w:val="24"/>
          <w:lang w:val="en-GB"/>
        </w:rPr>
      </w:pPr>
    </w:p>
    <w:p w14:paraId="2FF817DB"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Prior to the issue of a Building Permit, revised stormwater plans shall be submitted and approved to the satisfaction of the City.  </w:t>
      </w:r>
    </w:p>
    <w:p w14:paraId="5BB7F131" w14:textId="77777777" w:rsidR="009315B0" w:rsidRPr="00363F6E" w:rsidRDefault="009315B0" w:rsidP="009315B0">
      <w:pPr>
        <w:pStyle w:val="ListParagraph"/>
        <w:ind w:left="142" w:right="-330" w:hanging="507"/>
        <w:jc w:val="both"/>
        <w:rPr>
          <w:rFonts w:ascii="Arial" w:eastAsiaTheme="minorHAnsi" w:hAnsi="Arial" w:cs="Arial"/>
          <w:bCs/>
          <w:color w:val="244061" w:themeColor="accent1" w:themeShade="80"/>
          <w:szCs w:val="24"/>
          <w:lang w:val="en-GB"/>
        </w:rPr>
      </w:pPr>
    </w:p>
    <w:p w14:paraId="3AACD8D4"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14070E17" w14:textId="77777777" w:rsidR="009315B0" w:rsidRPr="00363F6E" w:rsidRDefault="009315B0" w:rsidP="009315B0">
      <w:pPr>
        <w:pStyle w:val="ListParagraph"/>
        <w:ind w:left="142" w:right="-330" w:hanging="507"/>
        <w:jc w:val="both"/>
        <w:rPr>
          <w:rFonts w:ascii="Arial" w:eastAsiaTheme="minorHAnsi" w:hAnsi="Arial" w:cs="Arial"/>
          <w:bCs/>
          <w:color w:val="244061" w:themeColor="accent1" w:themeShade="80"/>
          <w:szCs w:val="24"/>
          <w:lang w:val="en-GB"/>
        </w:rPr>
      </w:pPr>
    </w:p>
    <w:p w14:paraId="6DB4505C"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walls on or adjacent to lot boundaries are to be finished externally to the same standard as the rest of the development in:</w:t>
      </w:r>
    </w:p>
    <w:p w14:paraId="397BC89E" w14:textId="77777777" w:rsidR="009315B0" w:rsidRPr="00363F6E" w:rsidRDefault="009315B0" w:rsidP="009315B0">
      <w:pPr>
        <w:ind w:left="-284" w:hanging="554"/>
        <w:jc w:val="both"/>
        <w:rPr>
          <w:bCs/>
        </w:rPr>
      </w:pPr>
      <w:r w:rsidRPr="00363F6E">
        <w:rPr>
          <w:rFonts w:ascii="Arial" w:eastAsia="Arial" w:hAnsi="Arial" w:cs="Arial"/>
          <w:bCs/>
          <w:color w:val="1F3864"/>
          <w:szCs w:val="24"/>
          <w:lang w:val="en-US"/>
        </w:rPr>
        <w:t xml:space="preserve"> </w:t>
      </w:r>
    </w:p>
    <w:p w14:paraId="5CCC1E27" w14:textId="77777777" w:rsidR="009315B0" w:rsidRPr="00363F6E" w:rsidRDefault="009315B0" w:rsidP="00E71431">
      <w:pPr>
        <w:pStyle w:val="ListParagraph"/>
        <w:numPr>
          <w:ilvl w:val="0"/>
          <w:numId w:val="92"/>
        </w:numPr>
        <w:ind w:left="851"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Face brick;</w:t>
      </w:r>
    </w:p>
    <w:p w14:paraId="1DADA652" w14:textId="77777777" w:rsidR="009315B0" w:rsidRPr="00363F6E" w:rsidRDefault="009315B0" w:rsidP="00E71431">
      <w:pPr>
        <w:pStyle w:val="ListParagraph"/>
        <w:numPr>
          <w:ilvl w:val="0"/>
          <w:numId w:val="92"/>
        </w:numPr>
        <w:ind w:left="851"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Painted render;</w:t>
      </w:r>
    </w:p>
    <w:p w14:paraId="29D25DB3" w14:textId="77777777" w:rsidR="009315B0" w:rsidRPr="00363F6E" w:rsidRDefault="009315B0" w:rsidP="00E71431">
      <w:pPr>
        <w:pStyle w:val="ListParagraph"/>
        <w:numPr>
          <w:ilvl w:val="0"/>
          <w:numId w:val="92"/>
        </w:numPr>
        <w:ind w:left="851"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Painted brickwork; or</w:t>
      </w:r>
    </w:p>
    <w:p w14:paraId="06616191" w14:textId="77777777" w:rsidR="009315B0" w:rsidRPr="00363F6E" w:rsidRDefault="009315B0" w:rsidP="00E71431">
      <w:pPr>
        <w:pStyle w:val="ListParagraph"/>
        <w:numPr>
          <w:ilvl w:val="0"/>
          <w:numId w:val="92"/>
        </w:numPr>
        <w:ind w:left="851"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Other clean finish as specified on the approved plans.</w:t>
      </w:r>
    </w:p>
    <w:p w14:paraId="60E89A5E" w14:textId="77777777" w:rsidR="009315B0" w:rsidRPr="00363F6E" w:rsidRDefault="009315B0" w:rsidP="009315B0">
      <w:pPr>
        <w:ind w:left="-284"/>
        <w:jc w:val="both"/>
        <w:rPr>
          <w:rFonts w:ascii="Arial" w:eastAsia="Arial" w:hAnsi="Arial" w:cs="Arial"/>
          <w:bCs/>
          <w:color w:val="1F3864"/>
          <w:szCs w:val="24"/>
          <w:lang w:val="en-US"/>
        </w:rPr>
      </w:pPr>
    </w:p>
    <w:p w14:paraId="5676E5CF" w14:textId="77777777" w:rsidR="009315B0" w:rsidRPr="00363F6E" w:rsidRDefault="009315B0" w:rsidP="009315B0">
      <w:pPr>
        <w:ind w:left="142"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And are to be thereafter maintained to the satisfaction of the City of Nedlands</w:t>
      </w:r>
    </w:p>
    <w:p w14:paraId="2A5B11FD" w14:textId="77777777" w:rsidR="009315B0" w:rsidRPr="00363F6E" w:rsidRDefault="009315B0" w:rsidP="009315B0">
      <w:pPr>
        <w:ind w:left="-218" w:right="-330"/>
        <w:jc w:val="both"/>
        <w:rPr>
          <w:rFonts w:ascii="Arial" w:eastAsiaTheme="minorHAnsi" w:hAnsi="Arial" w:cs="Arial"/>
          <w:bCs/>
          <w:color w:val="244061" w:themeColor="accent1" w:themeShade="80"/>
          <w:szCs w:val="24"/>
          <w:lang w:val="en-GB"/>
        </w:rPr>
      </w:pPr>
    </w:p>
    <w:p w14:paraId="02CDDDF2"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2EC847E2" w14:textId="77777777" w:rsidR="009315B0" w:rsidRPr="00363F6E" w:rsidRDefault="009315B0" w:rsidP="009315B0">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547A8112"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Prior to occupation, the two redundant crossovers on Philip Road shall be removed and the verge and kerbing reinstated to the City’s specifications, at the expense of the applicant and to the satisfaction of the City of Nedlands. </w:t>
      </w:r>
    </w:p>
    <w:p w14:paraId="7AB66375" w14:textId="77777777" w:rsidR="009315B0" w:rsidRPr="00363F6E" w:rsidRDefault="009315B0" w:rsidP="009315B0">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42126A21"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577E39BF" w14:textId="77777777" w:rsidR="009315B0" w:rsidRPr="00363F6E" w:rsidRDefault="009315B0" w:rsidP="009315B0">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207A3259"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0AEA51A2" w14:textId="77777777" w:rsidR="009315B0" w:rsidRPr="00363F6E" w:rsidRDefault="009315B0" w:rsidP="009315B0">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5A4A6A66" w14:textId="77777777" w:rsidR="009315B0" w:rsidRPr="00363F6E" w:rsidRDefault="009315B0" w:rsidP="00E71431">
      <w:pPr>
        <w:pStyle w:val="ListParagraph"/>
        <w:numPr>
          <w:ilvl w:val="0"/>
          <w:numId w:val="86"/>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All stormwater discharge from the development shall be contained and disposed of on-site unless otherwise approved by the City of Nedlands.</w:t>
      </w:r>
    </w:p>
    <w:p w14:paraId="2B81978B" w14:textId="77777777" w:rsidR="00363F6E" w:rsidRDefault="00363F6E" w:rsidP="009315B0">
      <w:pPr>
        <w:rPr>
          <w:rFonts w:ascii="Arial" w:hAnsi="Arial" w:cs="Arial"/>
          <w:caps/>
          <w:color w:val="17365D" w:themeColor="text2" w:themeShade="BF"/>
          <w:kern w:val="28"/>
        </w:rPr>
      </w:pPr>
    </w:p>
    <w:p w14:paraId="04D6157C" w14:textId="77777777" w:rsidR="00363F6E" w:rsidRDefault="00363F6E" w:rsidP="007F02CB">
      <w:pPr>
        <w:ind w:left="-284" w:right="-238"/>
        <w:jc w:val="both"/>
        <w:rPr>
          <w:rFonts w:ascii="Arial" w:hAnsi="Arial" w:cs="Arial"/>
          <w:bCs/>
          <w:color w:val="244061" w:themeColor="accent1" w:themeShade="80"/>
          <w:sz w:val="28"/>
          <w:szCs w:val="32"/>
        </w:rPr>
      </w:pPr>
    </w:p>
    <w:p w14:paraId="2B819420" w14:textId="1C7D0FDB" w:rsidR="00816F2B" w:rsidRPr="009315B0" w:rsidRDefault="00816F2B" w:rsidP="007F02CB">
      <w:pPr>
        <w:ind w:left="-284" w:right="-238"/>
        <w:jc w:val="both"/>
        <w:rPr>
          <w:rFonts w:ascii="Arial" w:hAnsi="Arial" w:cs="Arial"/>
          <w:bCs/>
          <w:color w:val="244061" w:themeColor="accent1" w:themeShade="80"/>
          <w:sz w:val="28"/>
          <w:szCs w:val="32"/>
        </w:rPr>
      </w:pPr>
      <w:r w:rsidRPr="009315B0">
        <w:rPr>
          <w:rFonts w:ascii="Arial" w:hAnsi="Arial" w:cs="Arial"/>
          <w:bCs/>
          <w:color w:val="244061" w:themeColor="accent1" w:themeShade="80"/>
          <w:sz w:val="28"/>
          <w:szCs w:val="32"/>
        </w:rPr>
        <w:t>Recommendation</w:t>
      </w:r>
    </w:p>
    <w:p w14:paraId="251C5828" w14:textId="77777777" w:rsidR="00816F2B" w:rsidRPr="009315B0" w:rsidRDefault="00816F2B" w:rsidP="007F02CB">
      <w:pPr>
        <w:ind w:left="-284" w:right="-238"/>
        <w:jc w:val="both"/>
        <w:rPr>
          <w:rFonts w:ascii="Arial" w:hAnsi="Arial" w:cs="Arial"/>
          <w:bCs/>
          <w:color w:val="244061" w:themeColor="accent1" w:themeShade="80"/>
          <w:szCs w:val="24"/>
        </w:rPr>
      </w:pPr>
    </w:p>
    <w:p w14:paraId="4B6EC9C7" w14:textId="77777777" w:rsidR="00816F2B" w:rsidRPr="009315B0" w:rsidRDefault="00816F2B" w:rsidP="007F02CB">
      <w:pPr>
        <w:ind w:left="-284" w:right="-238"/>
        <w:jc w:val="both"/>
        <w:rPr>
          <w:rFonts w:ascii="Arial" w:hAnsi="Arial" w:cs="Arial"/>
          <w:bCs/>
          <w:color w:val="244061" w:themeColor="accent1" w:themeShade="80"/>
          <w:szCs w:val="24"/>
        </w:rPr>
      </w:pPr>
      <w:r w:rsidRPr="009315B0">
        <w:rPr>
          <w:rFonts w:ascii="Arial" w:hAnsi="Arial" w:cs="Arial"/>
          <w:bCs/>
          <w:color w:val="244061" w:themeColor="accent1" w:themeShade="80"/>
          <w:szCs w:val="24"/>
        </w:rPr>
        <w:t>That Council:</w:t>
      </w:r>
    </w:p>
    <w:p w14:paraId="743FA990" w14:textId="77777777" w:rsidR="00816F2B" w:rsidRPr="009315B0" w:rsidRDefault="00816F2B" w:rsidP="007F02CB">
      <w:pPr>
        <w:ind w:left="-284" w:right="-238"/>
        <w:jc w:val="both"/>
        <w:rPr>
          <w:rFonts w:ascii="Arial" w:hAnsi="Arial" w:cs="Arial"/>
          <w:bCs/>
          <w:color w:val="244061" w:themeColor="accent1" w:themeShade="80"/>
          <w:szCs w:val="24"/>
          <w:highlight w:val="yellow"/>
        </w:rPr>
      </w:pPr>
    </w:p>
    <w:p w14:paraId="4958E416" w14:textId="77777777" w:rsidR="00816F2B" w:rsidRPr="009315B0" w:rsidRDefault="00816F2B" w:rsidP="007F02CB">
      <w:pPr>
        <w:ind w:left="-284" w:right="-238"/>
        <w:jc w:val="both"/>
        <w:rPr>
          <w:rFonts w:ascii="Arial" w:hAnsi="Arial" w:cs="Arial"/>
          <w:bCs/>
          <w:color w:val="244061" w:themeColor="accent1" w:themeShade="80"/>
          <w:szCs w:val="24"/>
        </w:rPr>
      </w:pPr>
      <w:r w:rsidRPr="009315B0">
        <w:rPr>
          <w:rFonts w:ascii="Arial" w:hAnsi="Arial" w:cs="Arial"/>
          <w:bCs/>
          <w:color w:val="244061" w:themeColor="accent1" w:themeShade="80"/>
          <w:szCs w:val="24"/>
        </w:rPr>
        <w:t>In accordance with Clause 68(2)(b) of the Deemed Provisions of the Planning and Development (Local Planning Schemes) Regulations 2015, approves the development application in accordance with the plans date stamped 13 June 2023 for the single house at 32 Philip Road, Dalkeith, subject to the following conditions:</w:t>
      </w:r>
    </w:p>
    <w:p w14:paraId="7232F3AF" w14:textId="77777777" w:rsidR="00816F2B" w:rsidRPr="009315B0" w:rsidRDefault="00816F2B" w:rsidP="007F02CB">
      <w:pPr>
        <w:ind w:left="-284" w:right="-238"/>
        <w:jc w:val="both"/>
        <w:rPr>
          <w:rFonts w:ascii="Arial" w:hAnsi="Arial" w:cs="Arial"/>
          <w:bCs/>
          <w:color w:val="244061" w:themeColor="accent1" w:themeShade="80"/>
          <w:szCs w:val="24"/>
        </w:rPr>
      </w:pPr>
    </w:p>
    <w:p w14:paraId="27BB7CA8"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This approval relates only to the development as indicated on the approved plans dated 13 June 2023. It does not relate to any other development on this lot and must substantially commence within 2 years from the date of the decision letter.</w:t>
      </w:r>
    </w:p>
    <w:p w14:paraId="3C77D422"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All works indicated on the approved plans shall be wholly located within the lot boundaries of the subject site.</w:t>
      </w:r>
    </w:p>
    <w:p w14:paraId="5C11FC55" w14:textId="77777777" w:rsidR="00816F2B" w:rsidRPr="009315B0" w:rsidRDefault="00816F2B" w:rsidP="007F02CB">
      <w:pPr>
        <w:pStyle w:val="ListParagraph"/>
        <w:ind w:left="270" w:right="-238" w:hanging="554"/>
        <w:rPr>
          <w:rStyle w:val="normaltextrun"/>
          <w:rFonts w:ascii="Arial" w:eastAsiaTheme="majorEastAsia" w:hAnsi="Arial" w:cs="Arial"/>
          <w:bCs/>
          <w:color w:val="244061"/>
          <w:szCs w:val="24"/>
        </w:rPr>
      </w:pPr>
    </w:p>
    <w:p w14:paraId="390A3CDE" w14:textId="77777777" w:rsidR="00816F2B" w:rsidRPr="009315B0" w:rsidRDefault="00816F2B" w:rsidP="002E11F2">
      <w:pPr>
        <w:pStyle w:val="ListParagraph"/>
        <w:numPr>
          <w:ilvl w:val="0"/>
          <w:numId w:val="63"/>
        </w:numPr>
        <w:spacing w:after="200"/>
        <w:ind w:left="270" w:right="-238" w:hanging="554"/>
        <w:jc w:val="both"/>
        <w:rPr>
          <w:rStyle w:val="normaltextrun"/>
          <w:rFonts w:ascii="Arial" w:hAnsi="Arial" w:cs="Arial"/>
          <w:bCs/>
          <w:color w:val="244061" w:themeColor="accent1" w:themeShade="80"/>
          <w:szCs w:val="24"/>
          <w:lang w:val="en-US"/>
        </w:rPr>
      </w:pPr>
      <w:r w:rsidRPr="009315B0">
        <w:rPr>
          <w:rStyle w:val="normaltextrun"/>
          <w:rFonts w:ascii="Arial" w:eastAsiaTheme="majorEastAsia" w:hAnsi="Arial" w:cs="Arial"/>
          <w:bCs/>
          <w:color w:val="244061"/>
          <w:szCs w:val="24"/>
        </w:rPr>
        <w:t xml:space="preserve">Prior to the issue of a Building Permit, revised stormwater plans shall be submitted and approved to the satisfaction of the City.  </w:t>
      </w:r>
    </w:p>
    <w:p w14:paraId="58CDF161"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6FB2032E" w14:textId="77777777" w:rsidR="00816F2B" w:rsidRPr="009315B0" w:rsidRDefault="00816F2B" w:rsidP="002E11F2">
      <w:pPr>
        <w:pStyle w:val="ListParagraph"/>
        <w:numPr>
          <w:ilvl w:val="0"/>
          <w:numId w:val="63"/>
        </w:numPr>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1B30FFF6"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41D84AC5"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occupation, walls on or adjacent to lot boundaries are to be finished externally to the same standard as the rest of the development in:</w:t>
      </w:r>
    </w:p>
    <w:p w14:paraId="21B94F92"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5D2E4C02"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Face brick;</w:t>
      </w:r>
    </w:p>
    <w:p w14:paraId="5426DCDD"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Painted render;</w:t>
      </w:r>
    </w:p>
    <w:p w14:paraId="71F3F8F4"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Painted brickwork; or</w:t>
      </w:r>
    </w:p>
    <w:p w14:paraId="37A28D58" w14:textId="77777777" w:rsidR="00816F2B" w:rsidRPr="009315B0" w:rsidRDefault="00816F2B" w:rsidP="002E11F2">
      <w:pPr>
        <w:pStyle w:val="ListParagraph"/>
        <w:numPr>
          <w:ilvl w:val="1"/>
          <w:numId w:val="63"/>
        </w:numPr>
        <w:ind w:left="851" w:right="-238" w:hanging="567"/>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Other clean finish as specified on the approved plans.</w:t>
      </w:r>
    </w:p>
    <w:p w14:paraId="30333194" w14:textId="77777777" w:rsidR="007F02CB" w:rsidRPr="009315B0" w:rsidRDefault="007F02CB" w:rsidP="007F02CB">
      <w:pPr>
        <w:pStyle w:val="ListParagraph"/>
        <w:ind w:left="630" w:right="-238"/>
        <w:jc w:val="both"/>
        <w:rPr>
          <w:rFonts w:ascii="Arial" w:hAnsi="Arial" w:cs="Arial"/>
          <w:bCs/>
          <w:color w:val="244061" w:themeColor="accent1" w:themeShade="80"/>
          <w:szCs w:val="24"/>
          <w:lang w:val="en-US"/>
        </w:rPr>
      </w:pPr>
    </w:p>
    <w:p w14:paraId="7215479A" w14:textId="77777777" w:rsidR="00816F2B" w:rsidRPr="009315B0" w:rsidRDefault="00816F2B" w:rsidP="007F02CB">
      <w:pPr>
        <w:ind w:left="270" w:right="-238"/>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And are to be thereafter maintained to the satisfaction of the City of Nedlands</w:t>
      </w:r>
    </w:p>
    <w:p w14:paraId="3568C898"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Prior to occupation, one tree shall be planted within the lot and shall have a minimum planting area of 2m x 2m, to the satisfaction of the City of Nedlands. The tree is to be maintained for the life of the development.</w:t>
      </w:r>
    </w:p>
    <w:p w14:paraId="0FE44D8F"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44800E5D"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 xml:space="preserve">Prior to occupation, the two redundant crossovers on Philip Road shall be removed and the verge and </w:t>
      </w:r>
      <w:proofErr w:type="spellStart"/>
      <w:r w:rsidRPr="009315B0">
        <w:rPr>
          <w:rFonts w:ascii="Arial" w:hAnsi="Arial" w:cs="Arial"/>
          <w:bCs/>
          <w:color w:val="244061" w:themeColor="accent1" w:themeShade="80"/>
          <w:szCs w:val="24"/>
          <w:lang w:val="en-US"/>
        </w:rPr>
        <w:t>kerbing</w:t>
      </w:r>
      <w:proofErr w:type="spellEnd"/>
      <w:r w:rsidRPr="009315B0">
        <w:rPr>
          <w:rFonts w:ascii="Arial" w:hAnsi="Arial" w:cs="Arial"/>
          <w:bCs/>
          <w:color w:val="244061" w:themeColor="accent1" w:themeShade="80"/>
          <w:szCs w:val="24"/>
          <w:lang w:val="en-US"/>
        </w:rPr>
        <w:t xml:space="preserve"> reinstated to the City’s specifications, at the expense of the applicant and to the satisfaction of the City of Nedlands. </w:t>
      </w:r>
    </w:p>
    <w:p w14:paraId="7FB3CE16" w14:textId="77777777" w:rsidR="00816F2B" w:rsidRPr="009315B0" w:rsidRDefault="00816F2B" w:rsidP="007F02CB">
      <w:pPr>
        <w:pStyle w:val="ListParagraph"/>
        <w:ind w:left="270" w:right="-238" w:hanging="554"/>
        <w:jc w:val="both"/>
        <w:rPr>
          <w:rFonts w:ascii="Arial" w:hAnsi="Arial" w:cs="Arial"/>
          <w:bCs/>
          <w:color w:val="244061" w:themeColor="accent1" w:themeShade="80"/>
          <w:szCs w:val="24"/>
          <w:lang w:val="en-US"/>
        </w:rPr>
      </w:pPr>
    </w:p>
    <w:p w14:paraId="2FF62D0F"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 xml:space="preserve">Prior to occupation, the applicant is to plant a minimum of one (1) x 30L tree located on the Philip Road verge, at the expense of the applicant and to the </w:t>
      </w:r>
    </w:p>
    <w:p w14:paraId="122B7716" w14:textId="77777777" w:rsidR="00816F2B" w:rsidRPr="009315B0" w:rsidRDefault="00816F2B" w:rsidP="007F02CB">
      <w:pPr>
        <w:pStyle w:val="ListParagraph"/>
        <w:ind w:left="270" w:right="-238"/>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satisfaction of the City of Nedlands.</w:t>
      </w:r>
    </w:p>
    <w:p w14:paraId="28844A48" w14:textId="77777777" w:rsidR="00816F2B" w:rsidRDefault="00816F2B" w:rsidP="007F02CB">
      <w:pPr>
        <w:pStyle w:val="ListParagraph"/>
        <w:ind w:left="270" w:right="-238" w:hanging="554"/>
        <w:jc w:val="both"/>
        <w:rPr>
          <w:rFonts w:ascii="Arial" w:hAnsi="Arial" w:cs="Arial"/>
          <w:bCs/>
          <w:color w:val="244061" w:themeColor="accent1" w:themeShade="80"/>
          <w:szCs w:val="24"/>
          <w:lang w:val="en-US"/>
        </w:rPr>
      </w:pPr>
    </w:p>
    <w:p w14:paraId="762263FA" w14:textId="77777777" w:rsidR="00816F2B" w:rsidRPr="009315B0" w:rsidRDefault="00816F2B" w:rsidP="002E11F2">
      <w:pPr>
        <w:pStyle w:val="ListParagraph"/>
        <w:numPr>
          <w:ilvl w:val="0"/>
          <w:numId w:val="63"/>
        </w:numPr>
        <w:spacing w:after="200"/>
        <w:ind w:left="270" w:right="-238" w:hanging="554"/>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20625406" w14:textId="77777777" w:rsidR="00816F2B" w:rsidRPr="009315B0" w:rsidRDefault="00816F2B" w:rsidP="00062975">
      <w:pPr>
        <w:pStyle w:val="ListParagraph"/>
        <w:ind w:left="272" w:right="-238" w:hanging="556"/>
        <w:rPr>
          <w:rFonts w:ascii="Arial" w:hAnsi="Arial" w:cs="Arial"/>
          <w:bCs/>
          <w:color w:val="244061" w:themeColor="accent1" w:themeShade="80"/>
          <w:szCs w:val="24"/>
          <w:lang w:val="en-US"/>
        </w:rPr>
      </w:pPr>
    </w:p>
    <w:p w14:paraId="773E3AB9" w14:textId="77777777" w:rsidR="00816F2B" w:rsidRPr="009315B0" w:rsidRDefault="00816F2B" w:rsidP="00062975">
      <w:pPr>
        <w:pStyle w:val="ListParagraph"/>
        <w:numPr>
          <w:ilvl w:val="0"/>
          <w:numId w:val="63"/>
        </w:numPr>
        <w:spacing w:line="276" w:lineRule="auto"/>
        <w:ind w:left="272" w:right="-238" w:hanging="556"/>
        <w:jc w:val="both"/>
        <w:rPr>
          <w:rFonts w:ascii="Arial" w:hAnsi="Arial" w:cs="Arial"/>
          <w:bCs/>
          <w:color w:val="244061" w:themeColor="accent1" w:themeShade="80"/>
          <w:szCs w:val="24"/>
          <w:lang w:val="en-US"/>
        </w:rPr>
      </w:pPr>
      <w:r w:rsidRPr="009315B0">
        <w:rPr>
          <w:rFonts w:ascii="Arial" w:hAnsi="Arial" w:cs="Arial"/>
          <w:bCs/>
          <w:color w:val="244061" w:themeColor="accent1" w:themeShade="80"/>
          <w:szCs w:val="24"/>
          <w:lang w:val="en-US"/>
        </w:rPr>
        <w:t>All stormwater discharge from the development shall be contained and disposed of on-site unless otherwise approved by the City of Nedlands.</w:t>
      </w:r>
    </w:p>
    <w:p w14:paraId="295FD587" w14:textId="77777777" w:rsidR="00816F2B" w:rsidRDefault="00816F2B" w:rsidP="007F02CB">
      <w:pPr>
        <w:pStyle w:val="ListParagraph"/>
        <w:ind w:left="76" w:right="-238"/>
        <w:jc w:val="both"/>
        <w:rPr>
          <w:rFonts w:ascii="Arial" w:hAnsi="Arial" w:cs="Arial"/>
          <w:b/>
          <w:color w:val="244061" w:themeColor="accent1" w:themeShade="80"/>
          <w:szCs w:val="24"/>
          <w:lang w:val="en-US"/>
        </w:rPr>
      </w:pPr>
    </w:p>
    <w:p w14:paraId="2376D28D" w14:textId="77777777" w:rsidR="00512433" w:rsidRDefault="00512433" w:rsidP="007F02CB">
      <w:pPr>
        <w:pStyle w:val="ListParagraph"/>
        <w:ind w:left="76" w:right="-238"/>
        <w:jc w:val="both"/>
        <w:rPr>
          <w:rFonts w:ascii="Arial" w:hAnsi="Arial" w:cs="Arial"/>
          <w:b/>
          <w:color w:val="244061" w:themeColor="accent1" w:themeShade="80"/>
          <w:szCs w:val="24"/>
          <w:lang w:val="en-US"/>
        </w:rPr>
      </w:pPr>
    </w:p>
    <w:p w14:paraId="503502CF" w14:textId="77777777" w:rsidR="00512433" w:rsidRPr="00727803" w:rsidRDefault="00512433" w:rsidP="0051243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Purpose</w:t>
      </w:r>
    </w:p>
    <w:p w14:paraId="1CB9A28E" w14:textId="77777777" w:rsidR="00512433" w:rsidRPr="00727803" w:rsidRDefault="00512433" w:rsidP="00512433">
      <w:pPr>
        <w:ind w:left="-284" w:right="-238"/>
        <w:jc w:val="both"/>
        <w:rPr>
          <w:rFonts w:ascii="Arial" w:hAnsi="Arial" w:cs="Arial"/>
          <w:b/>
          <w:szCs w:val="24"/>
        </w:rPr>
      </w:pPr>
    </w:p>
    <w:p w14:paraId="189DF5E2" w14:textId="77777777" w:rsidR="00512433" w:rsidRDefault="00512433" w:rsidP="00512433">
      <w:pPr>
        <w:ind w:left="-284"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two-storey singe house at 32 Philip Road, Dalkeith. This proposal is being presented to Council for consideration due to the proposal receiving an objection within the consultation period. </w:t>
      </w:r>
      <w:r w:rsidRPr="00727803">
        <w:rPr>
          <w:rFonts w:ascii="Arial" w:hAnsi="Arial" w:cs="Arial"/>
          <w:bCs/>
          <w:szCs w:val="24"/>
        </w:rPr>
        <w:t>The proposed development is seeking a design principle assessment pathway for</w:t>
      </w:r>
      <w:r>
        <w:rPr>
          <w:rFonts w:ascii="Arial" w:hAnsi="Arial" w:cs="Arial"/>
          <w:bCs/>
          <w:szCs w:val="24"/>
        </w:rPr>
        <w:t xml:space="preserve"> overshadowing and visual privacy.</w:t>
      </w:r>
    </w:p>
    <w:p w14:paraId="02B65E4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294C5BCF" w14:textId="77777777" w:rsidR="00816F2B" w:rsidRPr="00727803" w:rsidRDefault="00816F2B" w:rsidP="007F02CB">
      <w:pPr>
        <w:ind w:left="-284" w:right="-238"/>
        <w:jc w:val="both"/>
        <w:rPr>
          <w:rFonts w:ascii="Arial" w:hAnsi="Arial" w:cs="Arial"/>
          <w:color w:val="000000" w:themeColor="text1"/>
          <w:szCs w:val="24"/>
        </w:rPr>
      </w:pPr>
    </w:p>
    <w:p w14:paraId="716AD1A4" w14:textId="77777777" w:rsidR="00816F2B" w:rsidRPr="00727803" w:rsidRDefault="00816F2B" w:rsidP="007F02CB">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29F96F53" w14:textId="77777777" w:rsidR="00816F2B" w:rsidRPr="00727803" w:rsidRDefault="00816F2B" w:rsidP="007F02CB">
      <w:pPr>
        <w:ind w:left="-284" w:right="-238"/>
        <w:jc w:val="both"/>
        <w:rPr>
          <w:rFonts w:ascii="Arial" w:hAnsi="Arial" w:cs="Arial"/>
          <w:bCs/>
          <w:szCs w:val="24"/>
        </w:rPr>
      </w:pPr>
    </w:p>
    <w:p w14:paraId="6130889C" w14:textId="1F36F3C0" w:rsidR="00816F2B" w:rsidRDefault="00816F2B" w:rsidP="007F02CB">
      <w:pPr>
        <w:ind w:left="-284" w:right="-238"/>
        <w:jc w:val="both"/>
        <w:rPr>
          <w:rFonts w:ascii="Arial" w:hAnsi="Arial" w:cs="Arial"/>
          <w:bCs/>
          <w:szCs w:val="24"/>
        </w:rPr>
      </w:pPr>
      <w:r w:rsidRPr="00727803">
        <w:rPr>
          <w:rFonts w:ascii="Arial" w:hAnsi="Arial" w:cs="Arial"/>
          <w:bCs/>
          <w:szCs w:val="24"/>
        </w:rPr>
        <w:t xml:space="preserve">This report is of a </w:t>
      </w:r>
      <w:r w:rsidR="00DD54AC" w:rsidRPr="00727803">
        <w:rPr>
          <w:rFonts w:ascii="Arial" w:hAnsi="Arial" w:cs="Arial"/>
          <w:bCs/>
          <w:szCs w:val="24"/>
        </w:rPr>
        <w:t>quasi-judicial</w:t>
      </w:r>
      <w:r w:rsidRPr="00727803">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303C89A" w14:textId="77777777" w:rsidR="007F02CB" w:rsidRPr="00727803" w:rsidRDefault="007F02CB" w:rsidP="007F02CB">
      <w:pPr>
        <w:ind w:left="-284" w:right="-238"/>
        <w:jc w:val="both"/>
        <w:rPr>
          <w:rFonts w:ascii="Arial" w:hAnsi="Arial" w:cs="Arial"/>
          <w:bCs/>
          <w:szCs w:val="24"/>
        </w:rPr>
      </w:pPr>
    </w:p>
    <w:p w14:paraId="1DF5B120"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598D40A" w14:textId="77777777" w:rsidR="00816F2B" w:rsidRPr="00727803" w:rsidRDefault="00816F2B" w:rsidP="007F02CB">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30B856A" w14:textId="77777777" w:rsidR="00816F2B" w:rsidRPr="009905F7" w:rsidRDefault="00816F2B" w:rsidP="007F02CB">
      <w:pPr>
        <w:ind w:left="-284" w:right="-238"/>
        <w:jc w:val="both"/>
        <w:rPr>
          <w:rFonts w:ascii="Arial" w:hAnsi="Arial" w:cs="Arial"/>
          <w:b/>
          <w:color w:val="244061" w:themeColor="accent1" w:themeShade="80"/>
          <w:szCs w:val="28"/>
        </w:rPr>
      </w:pPr>
    </w:p>
    <w:p w14:paraId="6C09D7B2" w14:textId="77777777" w:rsidR="00816F2B" w:rsidRPr="009905F7" w:rsidRDefault="00816F2B" w:rsidP="007F02CB">
      <w:pPr>
        <w:ind w:left="-284" w:right="-238"/>
        <w:jc w:val="both"/>
        <w:rPr>
          <w:rFonts w:ascii="Arial" w:hAnsi="Arial" w:cs="Arial"/>
          <w:b/>
          <w:color w:val="244061" w:themeColor="accent1" w:themeShade="80"/>
          <w:szCs w:val="28"/>
        </w:rPr>
      </w:pPr>
    </w:p>
    <w:p w14:paraId="50A4BD9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5B0AAA1D" w14:textId="77777777" w:rsidR="00816F2B" w:rsidRPr="00727803" w:rsidRDefault="00816F2B" w:rsidP="007F02CB">
      <w:pPr>
        <w:ind w:left="-284" w:right="-238"/>
        <w:jc w:val="both"/>
        <w:rPr>
          <w:rFonts w:ascii="Arial" w:hAnsi="Arial" w:cs="Arial"/>
          <w:b/>
          <w:szCs w:val="24"/>
        </w:rPr>
      </w:pPr>
    </w:p>
    <w:p w14:paraId="432D0D53" w14:textId="77777777" w:rsidR="00816F2B" w:rsidRDefault="00816F2B" w:rsidP="007F02CB">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p w14:paraId="32650D7C" w14:textId="77777777" w:rsidR="00816F2B" w:rsidRPr="00727803" w:rsidRDefault="00816F2B" w:rsidP="007F02CB">
      <w:pPr>
        <w:ind w:left="-284" w:right="-238"/>
        <w:jc w:val="both"/>
        <w:rPr>
          <w:rFonts w:ascii="Arial" w:hAnsi="Arial" w:cs="Arial"/>
          <w:b/>
          <w:bCs/>
          <w:color w:val="000000" w:themeColor="text1"/>
        </w:rPr>
      </w:pPr>
    </w:p>
    <w:tbl>
      <w:tblPr>
        <w:tblStyle w:val="TableGrid"/>
        <w:tblW w:w="9640" w:type="dxa"/>
        <w:tblInd w:w="-289" w:type="dxa"/>
        <w:tblLook w:val="04A0" w:firstRow="1" w:lastRow="0" w:firstColumn="1" w:lastColumn="0" w:noHBand="0" w:noVBand="1"/>
      </w:tblPr>
      <w:tblGrid>
        <w:gridCol w:w="6096"/>
        <w:gridCol w:w="3544"/>
      </w:tblGrid>
      <w:tr w:rsidR="00303E69" w:rsidRPr="00727803" w14:paraId="699296F2" w14:textId="77777777" w:rsidTr="007F02CB">
        <w:tc>
          <w:tcPr>
            <w:tcW w:w="6096" w:type="dxa"/>
            <w:vAlign w:val="center"/>
          </w:tcPr>
          <w:p w14:paraId="69C309D6"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3544" w:type="dxa"/>
            <w:vAlign w:val="center"/>
          </w:tcPr>
          <w:p w14:paraId="7A5D54F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303E69" w:rsidRPr="00727803" w14:paraId="6F6DC8AC" w14:textId="77777777" w:rsidTr="007F02CB">
        <w:tc>
          <w:tcPr>
            <w:tcW w:w="6096" w:type="dxa"/>
            <w:vAlign w:val="center"/>
          </w:tcPr>
          <w:p w14:paraId="37B5B9BA"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3544" w:type="dxa"/>
            <w:vAlign w:val="center"/>
          </w:tcPr>
          <w:p w14:paraId="51A2D90E" w14:textId="77777777" w:rsidR="00816F2B" w:rsidRPr="00727803" w:rsidRDefault="00816F2B" w:rsidP="007F02CB">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Residential</w:t>
            </w:r>
          </w:p>
        </w:tc>
      </w:tr>
      <w:tr w:rsidR="00303E69" w:rsidRPr="00727803" w14:paraId="4CD56D42" w14:textId="77777777" w:rsidTr="007F02CB">
        <w:tc>
          <w:tcPr>
            <w:tcW w:w="6096" w:type="dxa"/>
            <w:vAlign w:val="center"/>
          </w:tcPr>
          <w:p w14:paraId="61B85F7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3544" w:type="dxa"/>
            <w:vAlign w:val="center"/>
          </w:tcPr>
          <w:p w14:paraId="7933A1DC"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R40</w:t>
            </w:r>
          </w:p>
        </w:tc>
      </w:tr>
      <w:tr w:rsidR="00303E69" w:rsidRPr="00727803" w14:paraId="257973B8" w14:textId="77777777" w:rsidTr="007F02CB">
        <w:tc>
          <w:tcPr>
            <w:tcW w:w="6096" w:type="dxa"/>
            <w:vAlign w:val="center"/>
          </w:tcPr>
          <w:p w14:paraId="32CD4C07"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area</w:t>
            </w:r>
          </w:p>
        </w:tc>
        <w:tc>
          <w:tcPr>
            <w:tcW w:w="3544" w:type="dxa"/>
            <w:vAlign w:val="center"/>
          </w:tcPr>
          <w:p w14:paraId="08EA7439" w14:textId="77777777" w:rsidR="00816F2B" w:rsidRPr="00C96852"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466m</w:t>
            </w:r>
            <w:r>
              <w:rPr>
                <w:rFonts w:ascii="Arial" w:hAnsi="Arial" w:cs="Arial"/>
                <w:color w:val="000000" w:themeColor="text1"/>
                <w:szCs w:val="24"/>
                <w:vertAlign w:val="superscript"/>
                <w:lang w:val="en-AU"/>
              </w:rPr>
              <w:t>2</w:t>
            </w:r>
            <w:r>
              <w:rPr>
                <w:rFonts w:ascii="Arial" w:hAnsi="Arial" w:cs="Arial"/>
                <w:color w:val="000000" w:themeColor="text1"/>
                <w:szCs w:val="24"/>
                <w:lang w:val="en-AU"/>
              </w:rPr>
              <w:t xml:space="preserve"> </w:t>
            </w:r>
          </w:p>
        </w:tc>
      </w:tr>
      <w:tr w:rsidR="00303E69" w:rsidRPr="00727803" w14:paraId="0ABF2DF8" w14:textId="77777777" w:rsidTr="007F02CB">
        <w:tc>
          <w:tcPr>
            <w:tcW w:w="6096" w:type="dxa"/>
            <w:vAlign w:val="center"/>
          </w:tcPr>
          <w:p w14:paraId="3F59187C"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3544" w:type="dxa"/>
            <w:vAlign w:val="center"/>
          </w:tcPr>
          <w:p w14:paraId="580D2131" w14:textId="77777777" w:rsidR="00816F2B" w:rsidRPr="00727803" w:rsidRDefault="00816F2B" w:rsidP="007F02CB">
            <w:pPr>
              <w:ind w:right="-238"/>
              <w:jc w:val="both"/>
              <w:rPr>
                <w:rFonts w:ascii="Arial" w:hAnsi="Arial" w:cs="Arial"/>
                <w:color w:val="000000" w:themeColor="text1"/>
                <w:szCs w:val="24"/>
                <w:lang w:val="en-AU"/>
              </w:rPr>
            </w:pPr>
            <w:r>
              <w:rPr>
                <w:rFonts w:ascii="Arial" w:hAnsi="Arial" w:cs="Arial"/>
                <w:color w:val="000000" w:themeColor="text1"/>
                <w:szCs w:val="24"/>
                <w:lang w:val="en-AU"/>
              </w:rPr>
              <w:t>Single House</w:t>
            </w:r>
          </w:p>
        </w:tc>
      </w:tr>
      <w:tr w:rsidR="00030811" w:rsidRPr="00727803" w14:paraId="6BD672FA" w14:textId="77777777" w:rsidTr="007F02CB">
        <w:tc>
          <w:tcPr>
            <w:tcW w:w="6096" w:type="dxa"/>
            <w:vAlign w:val="center"/>
          </w:tcPr>
          <w:p w14:paraId="63533C69" w14:textId="77777777" w:rsidR="00816F2B" w:rsidRPr="00727803" w:rsidRDefault="00816F2B" w:rsidP="007F02CB">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Use Class</w:t>
            </w:r>
          </w:p>
        </w:tc>
        <w:tc>
          <w:tcPr>
            <w:tcW w:w="3544" w:type="dxa"/>
            <w:shd w:val="clear" w:color="auto" w:fill="auto"/>
            <w:vAlign w:val="center"/>
          </w:tcPr>
          <w:p w14:paraId="0B4186A1" w14:textId="77777777" w:rsidR="00816F2B" w:rsidRPr="00727803" w:rsidRDefault="00816F2B" w:rsidP="007F02CB">
            <w:pPr>
              <w:ind w:right="-238"/>
              <w:jc w:val="both"/>
              <w:rPr>
                <w:rFonts w:ascii="Arial" w:hAnsi="Arial" w:cs="Arial"/>
                <w:color w:val="000000" w:themeColor="text1"/>
                <w:szCs w:val="24"/>
                <w:highlight w:val="yellow"/>
                <w:lang w:val="en-AU"/>
              </w:rPr>
            </w:pPr>
            <w:r w:rsidRPr="00110369">
              <w:rPr>
                <w:rFonts w:ascii="Arial" w:hAnsi="Arial" w:cs="Arial"/>
                <w:color w:val="000000" w:themeColor="text1"/>
                <w:szCs w:val="24"/>
                <w:lang w:val="en-AU"/>
              </w:rPr>
              <w:t>‘P’ – Permitted Use</w:t>
            </w:r>
          </w:p>
        </w:tc>
      </w:tr>
    </w:tbl>
    <w:p w14:paraId="1D05CC45" w14:textId="77777777" w:rsidR="00816F2B" w:rsidRPr="009905F7" w:rsidRDefault="00816F2B" w:rsidP="007F02CB">
      <w:pPr>
        <w:ind w:left="-142" w:right="-238"/>
        <w:jc w:val="both"/>
        <w:rPr>
          <w:rFonts w:ascii="Arial" w:hAnsi="Arial" w:cs="Arial"/>
          <w:b/>
          <w:szCs w:val="28"/>
        </w:rPr>
      </w:pPr>
    </w:p>
    <w:p w14:paraId="027A38D4" w14:textId="77777777" w:rsidR="00816F2B" w:rsidRDefault="00816F2B" w:rsidP="006F1781">
      <w:pPr>
        <w:pStyle w:val="CommentText"/>
        <w:spacing w:after="0"/>
        <w:ind w:left="-284" w:right="-238"/>
        <w:jc w:val="both"/>
        <w:rPr>
          <w:rFonts w:ascii="Arial" w:hAnsi="Arial" w:cs="Arial"/>
          <w:bCs/>
          <w:sz w:val="24"/>
          <w:szCs w:val="24"/>
        </w:rPr>
      </w:pPr>
      <w:r>
        <w:rPr>
          <w:rFonts w:ascii="Arial" w:hAnsi="Arial" w:cs="Arial"/>
          <w:bCs/>
          <w:sz w:val="24"/>
          <w:szCs w:val="24"/>
        </w:rPr>
        <w:t>The site is located at 32 Philip Road, Dalkeith. O</w:t>
      </w:r>
      <w:r w:rsidRPr="007C33F4">
        <w:rPr>
          <w:rFonts w:ascii="Arial" w:hAnsi="Arial" w:cs="Arial"/>
          <w:sz w:val="24"/>
          <w:szCs w:val="24"/>
        </w:rPr>
        <w:t>riginally</w:t>
      </w:r>
      <w:r>
        <w:rPr>
          <w:rFonts w:ascii="Arial" w:hAnsi="Arial" w:cs="Arial"/>
          <w:sz w:val="24"/>
          <w:szCs w:val="24"/>
        </w:rPr>
        <w:t>, the site</w:t>
      </w:r>
      <w:r w:rsidRPr="007C33F4">
        <w:rPr>
          <w:rFonts w:ascii="Arial" w:hAnsi="Arial" w:cs="Arial"/>
          <w:sz w:val="24"/>
          <w:szCs w:val="24"/>
        </w:rPr>
        <w:t xml:space="preserve"> featured </w:t>
      </w:r>
      <w:r>
        <w:rPr>
          <w:rFonts w:ascii="Arial" w:hAnsi="Arial" w:cs="Arial"/>
          <w:sz w:val="24"/>
          <w:szCs w:val="24"/>
        </w:rPr>
        <w:t>two</w:t>
      </w:r>
      <w:r w:rsidRPr="007C33F4">
        <w:rPr>
          <w:rFonts w:ascii="Arial" w:hAnsi="Arial" w:cs="Arial"/>
          <w:sz w:val="24"/>
          <w:szCs w:val="24"/>
        </w:rPr>
        <w:t xml:space="preserve"> grouped dwellings in a ‘built strata’ scheme configuration.</w:t>
      </w:r>
      <w:r>
        <w:rPr>
          <w:rFonts w:ascii="Arial" w:hAnsi="Arial" w:cs="Arial"/>
          <w:sz w:val="24"/>
          <w:szCs w:val="24"/>
        </w:rPr>
        <w:t xml:space="preserve"> In June 2015, the ‘built strata’ was converted to a survey strata, resulting in two distinct lots: 32 Philip Road and 1 Alexander Road. </w:t>
      </w:r>
      <w:r>
        <w:rPr>
          <w:rFonts w:ascii="Arial" w:hAnsi="Arial" w:cs="Arial"/>
          <w:bCs/>
          <w:sz w:val="24"/>
          <w:szCs w:val="24"/>
        </w:rPr>
        <w:t xml:space="preserve">The existing grouped dwellings remain and now qualify as two single houses, each on their own survey strata lot with no common property. </w:t>
      </w:r>
    </w:p>
    <w:p w14:paraId="6EAA8BF5" w14:textId="77777777" w:rsidR="006F1781" w:rsidRDefault="006F1781" w:rsidP="006F1781">
      <w:pPr>
        <w:pStyle w:val="CommentText"/>
        <w:spacing w:after="0"/>
        <w:ind w:left="-284" w:right="-238"/>
        <w:jc w:val="both"/>
        <w:rPr>
          <w:rFonts w:ascii="Arial" w:hAnsi="Arial" w:cs="Arial"/>
          <w:bCs/>
          <w:sz w:val="24"/>
          <w:szCs w:val="24"/>
        </w:rPr>
      </w:pPr>
    </w:p>
    <w:p w14:paraId="25E2D49D" w14:textId="77777777" w:rsidR="00816F2B" w:rsidRDefault="00816F2B" w:rsidP="00EB39C8">
      <w:pPr>
        <w:pStyle w:val="CommentText"/>
        <w:spacing w:after="0"/>
        <w:ind w:left="-284" w:right="-238"/>
        <w:jc w:val="both"/>
        <w:rPr>
          <w:rFonts w:ascii="Arial" w:hAnsi="Arial" w:cs="Arial"/>
          <w:bCs/>
          <w:sz w:val="24"/>
          <w:szCs w:val="24"/>
        </w:rPr>
      </w:pPr>
      <w:r>
        <w:rPr>
          <w:rFonts w:ascii="Arial" w:hAnsi="Arial" w:cs="Arial"/>
          <w:bCs/>
          <w:sz w:val="24"/>
          <w:szCs w:val="24"/>
        </w:rPr>
        <w:t xml:space="preserve">32 Philip Road is square in shape and is located on the southern side of the street at the intersection of Shrike Lane and Philip Road. The site is relatively flat, with a 0.5m slope from east to west. The site borders 3 Alexander Road to the south, a narrow lot which is oriented east-west. </w:t>
      </w:r>
    </w:p>
    <w:p w14:paraId="681E3929" w14:textId="77777777" w:rsidR="00EB39C8" w:rsidRPr="006C19D7" w:rsidRDefault="00EB39C8" w:rsidP="00EB39C8">
      <w:pPr>
        <w:pStyle w:val="CommentText"/>
        <w:spacing w:after="0"/>
        <w:ind w:left="-284" w:right="-238"/>
        <w:jc w:val="both"/>
        <w:rPr>
          <w:rFonts w:ascii="Arial" w:hAnsi="Arial" w:cs="Arial"/>
          <w:sz w:val="24"/>
          <w:szCs w:val="24"/>
          <w:highlight w:val="lightGray"/>
        </w:rPr>
      </w:pPr>
    </w:p>
    <w:p w14:paraId="0A035C57" w14:textId="77777777" w:rsidR="00816F2B" w:rsidRPr="00727803" w:rsidRDefault="00816F2B" w:rsidP="007F02CB">
      <w:pPr>
        <w:pStyle w:val="CommentText"/>
        <w:ind w:left="-284" w:right="-238"/>
        <w:jc w:val="both"/>
        <w:rPr>
          <w:rFonts w:ascii="Arial" w:hAnsi="Arial" w:cs="Arial"/>
          <w:b/>
          <w:bCs/>
          <w:sz w:val="24"/>
          <w:szCs w:val="24"/>
        </w:rPr>
      </w:pPr>
      <w:r w:rsidRPr="00727803">
        <w:rPr>
          <w:rFonts w:ascii="Arial" w:hAnsi="Arial" w:cs="Arial"/>
          <w:b/>
          <w:bCs/>
          <w:sz w:val="24"/>
          <w:szCs w:val="24"/>
        </w:rPr>
        <w:t>Application Details</w:t>
      </w:r>
    </w:p>
    <w:p w14:paraId="3DFA1CCB" w14:textId="77777777" w:rsidR="00816F2B" w:rsidRDefault="00816F2B" w:rsidP="007F02CB">
      <w:pPr>
        <w:ind w:left="-284" w:right="-238"/>
        <w:jc w:val="both"/>
        <w:rPr>
          <w:rFonts w:ascii="Arial" w:hAnsi="Arial" w:cs="Arial"/>
          <w:bCs/>
          <w:szCs w:val="24"/>
        </w:rPr>
      </w:pPr>
      <w:r>
        <w:rPr>
          <w:rFonts w:ascii="Arial" w:hAnsi="Arial" w:cs="Arial"/>
          <w:bCs/>
          <w:szCs w:val="24"/>
        </w:rPr>
        <w:t xml:space="preserve">This application seeks development approval for a new two storey single house at 32 </w:t>
      </w:r>
      <w:r>
        <w:rPr>
          <w:rFonts w:ascii="Arial" w:hAnsi="Arial" w:cs="Arial"/>
          <w:szCs w:val="24"/>
        </w:rPr>
        <w:t>Philip Road</w:t>
      </w:r>
      <w:r>
        <w:rPr>
          <w:rFonts w:ascii="Arial" w:hAnsi="Arial" w:cs="Arial"/>
          <w:bCs/>
          <w:szCs w:val="24"/>
        </w:rPr>
        <w:t xml:space="preserve">, Dalkeith. On 13 June 2023, amended plans were submitted reducing the overall height of the house to decrease the extent of shadow cast over the southern property. Notwithstanding this amendment, the house is seeking a design principle assessment pathway for overshadowing and visual privacy. </w:t>
      </w:r>
    </w:p>
    <w:p w14:paraId="3F2F7183" w14:textId="77777777" w:rsidR="00816F2B" w:rsidRDefault="00816F2B" w:rsidP="007F02CB">
      <w:pPr>
        <w:ind w:left="-284" w:right="-238"/>
        <w:jc w:val="both"/>
        <w:rPr>
          <w:rFonts w:ascii="Arial" w:hAnsi="Arial" w:cs="Arial"/>
          <w:bCs/>
          <w:szCs w:val="24"/>
        </w:rPr>
      </w:pPr>
    </w:p>
    <w:p w14:paraId="37940FC2" w14:textId="77777777" w:rsidR="00816F2B" w:rsidRPr="00727803" w:rsidRDefault="00816F2B" w:rsidP="007F02CB">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462D5354" w14:textId="77777777" w:rsidR="00816F2B" w:rsidRDefault="00816F2B" w:rsidP="007F02CB">
      <w:pPr>
        <w:ind w:left="-288" w:right="-238"/>
        <w:jc w:val="both"/>
        <w:rPr>
          <w:rFonts w:ascii="Arial" w:hAnsi="Arial" w:cs="Arial"/>
          <w:b/>
          <w:bCs/>
          <w:szCs w:val="32"/>
        </w:rPr>
      </w:pPr>
    </w:p>
    <w:p w14:paraId="53E28CC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Assessment of Statutory Provisions</w:t>
      </w:r>
    </w:p>
    <w:p w14:paraId="354001F7" w14:textId="77777777" w:rsidR="00816F2B" w:rsidRPr="00727803" w:rsidRDefault="00816F2B" w:rsidP="007F02CB">
      <w:pPr>
        <w:ind w:left="-288" w:right="-238"/>
        <w:jc w:val="both"/>
        <w:rPr>
          <w:rFonts w:ascii="Arial" w:hAnsi="Arial" w:cs="Arial"/>
          <w:b/>
          <w:bCs/>
          <w:szCs w:val="32"/>
        </w:rPr>
      </w:pPr>
    </w:p>
    <w:p w14:paraId="73983FBD" w14:textId="77777777" w:rsidR="00816F2B" w:rsidRPr="00727803" w:rsidRDefault="00816F2B" w:rsidP="007F02CB">
      <w:pPr>
        <w:ind w:left="-288" w:right="-238"/>
        <w:jc w:val="both"/>
        <w:rPr>
          <w:rFonts w:ascii="Arial" w:hAnsi="Arial" w:cs="Arial"/>
          <w:szCs w:val="32"/>
        </w:rPr>
      </w:pPr>
      <w:r w:rsidRPr="00727803">
        <w:rPr>
          <w:rFonts w:ascii="Arial"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32D21BCA" w14:textId="77777777" w:rsidR="00816F2B" w:rsidRDefault="00816F2B" w:rsidP="007F02CB">
      <w:pPr>
        <w:ind w:left="-288" w:right="-238"/>
        <w:jc w:val="both"/>
        <w:rPr>
          <w:rFonts w:ascii="Arial" w:hAnsi="Arial" w:cs="Arial"/>
          <w:b/>
          <w:bCs/>
          <w:szCs w:val="32"/>
        </w:rPr>
      </w:pPr>
    </w:p>
    <w:p w14:paraId="4180DE0A" w14:textId="77777777" w:rsidR="00816F2B" w:rsidRDefault="00816F2B" w:rsidP="007F02CB">
      <w:pPr>
        <w:ind w:left="-288" w:right="-238"/>
        <w:jc w:val="both"/>
        <w:rPr>
          <w:rFonts w:ascii="Arial" w:hAnsi="Arial" w:cs="Arial"/>
          <w:b/>
          <w:bCs/>
          <w:szCs w:val="32"/>
        </w:rPr>
      </w:pPr>
      <w:r w:rsidRPr="00727803">
        <w:rPr>
          <w:rFonts w:ascii="Arial" w:hAnsi="Arial" w:cs="Arial"/>
          <w:b/>
          <w:bCs/>
          <w:szCs w:val="32"/>
        </w:rPr>
        <w:t>Local Planning Scheme No. 3</w:t>
      </w:r>
    </w:p>
    <w:p w14:paraId="07D2EE51" w14:textId="77777777" w:rsidR="00816F2B" w:rsidRPr="00727803" w:rsidRDefault="00816F2B" w:rsidP="007F02CB">
      <w:pPr>
        <w:ind w:left="-288" w:right="-238"/>
        <w:jc w:val="both"/>
        <w:rPr>
          <w:rFonts w:ascii="Arial" w:hAnsi="Arial" w:cs="Arial"/>
          <w:b/>
          <w:bCs/>
          <w:szCs w:val="32"/>
        </w:rPr>
      </w:pPr>
    </w:p>
    <w:p w14:paraId="420D543F"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FA10C1">
        <w:rPr>
          <w:rFonts w:ascii="Arial" w:hAnsi="Arial" w:cs="Arial"/>
          <w:szCs w:val="32"/>
        </w:rPr>
        <w:t>height, scale, bulk and appearance, and the potential impact it will have on the local amenity.</w:t>
      </w:r>
    </w:p>
    <w:p w14:paraId="1465BEEB" w14:textId="77777777" w:rsidR="00816F2B" w:rsidRPr="00FA10C1" w:rsidRDefault="00816F2B" w:rsidP="007F02CB">
      <w:pPr>
        <w:ind w:left="-284" w:right="-238"/>
        <w:jc w:val="both"/>
        <w:rPr>
          <w:rFonts w:ascii="Arial" w:hAnsi="Arial" w:cs="Arial"/>
          <w:szCs w:val="32"/>
        </w:rPr>
      </w:pPr>
    </w:p>
    <w:p w14:paraId="1E5A0288" w14:textId="77777777" w:rsidR="00816F2B" w:rsidRDefault="00816F2B" w:rsidP="007F02CB">
      <w:pPr>
        <w:ind w:left="-288" w:right="-238"/>
        <w:jc w:val="both"/>
        <w:rPr>
          <w:rFonts w:ascii="Arial" w:hAnsi="Arial" w:cs="Arial"/>
          <w:b/>
          <w:color w:val="000000" w:themeColor="text1"/>
          <w:szCs w:val="24"/>
        </w:rPr>
      </w:pPr>
      <w:r w:rsidRPr="00727803">
        <w:rPr>
          <w:rFonts w:ascii="Arial" w:hAnsi="Arial" w:cs="Arial"/>
          <w:b/>
          <w:color w:val="000000" w:themeColor="text1"/>
          <w:szCs w:val="24"/>
        </w:rPr>
        <w:t>State Planning Policy 7.3 - Residential Design Codes – Volume 1</w:t>
      </w:r>
    </w:p>
    <w:p w14:paraId="7E1FE7FB" w14:textId="77777777" w:rsidR="00816F2B" w:rsidRPr="00727803" w:rsidRDefault="00816F2B" w:rsidP="007F02CB">
      <w:pPr>
        <w:ind w:left="-288" w:right="-238"/>
        <w:jc w:val="both"/>
        <w:rPr>
          <w:rFonts w:ascii="Arial" w:hAnsi="Arial" w:cs="Arial"/>
          <w:b/>
          <w:color w:val="000000" w:themeColor="text1"/>
          <w:szCs w:val="24"/>
        </w:rPr>
      </w:pPr>
    </w:p>
    <w:p w14:paraId="29137A73" w14:textId="77777777" w:rsidR="00816F2B" w:rsidRDefault="00816F2B" w:rsidP="007F02CB">
      <w:pPr>
        <w:ind w:left="-288" w:right="-238"/>
        <w:jc w:val="both"/>
        <w:rPr>
          <w:rFonts w:ascii="Arial" w:hAnsi="Arial" w:cs="Arial"/>
          <w:bCs/>
          <w:szCs w:val="24"/>
        </w:rPr>
      </w:pPr>
      <w:r w:rsidRPr="00727803">
        <w:rPr>
          <w:rFonts w:ascii="Arial"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63DE207B" w14:textId="77777777" w:rsidR="007F02CB" w:rsidRPr="00727803" w:rsidRDefault="007F02CB" w:rsidP="007F02CB">
      <w:pPr>
        <w:ind w:left="-288" w:right="-238"/>
        <w:jc w:val="both"/>
        <w:rPr>
          <w:rFonts w:ascii="Arial" w:hAnsi="Arial" w:cs="Arial"/>
          <w:bCs/>
          <w:szCs w:val="24"/>
        </w:rPr>
      </w:pPr>
    </w:p>
    <w:p w14:paraId="6B4D67C4" w14:textId="77777777" w:rsidR="00816F2B" w:rsidRDefault="00816F2B" w:rsidP="007F02CB">
      <w:pPr>
        <w:ind w:left="-288" w:right="-238"/>
        <w:jc w:val="both"/>
        <w:rPr>
          <w:rFonts w:ascii="Arial" w:hAnsi="Arial" w:cs="Arial"/>
          <w:color w:val="000000" w:themeColor="text1"/>
          <w:szCs w:val="24"/>
        </w:rPr>
      </w:pPr>
      <w:r w:rsidRPr="00727803">
        <w:rPr>
          <w:rFonts w:ascii="Arial" w:hAnsi="Arial" w:cs="Arial"/>
          <w:bCs/>
          <w:szCs w:val="24"/>
        </w:rPr>
        <w:t>The proposed development is seeking a design principle assessment pathway for parts of this proposal relating t</w:t>
      </w:r>
      <w:r>
        <w:rPr>
          <w:rFonts w:ascii="Arial" w:hAnsi="Arial" w:cs="Arial"/>
          <w:bCs/>
          <w:szCs w:val="24"/>
        </w:rPr>
        <w:t>o overshadowing and visual privacy</w:t>
      </w:r>
      <w:r w:rsidRPr="00727803">
        <w:rPr>
          <w:rFonts w:ascii="Arial" w:hAnsi="Arial" w:cs="Arial"/>
          <w:bCs/>
          <w:szCs w:val="24"/>
        </w:rPr>
        <w:t xml:space="preserve">. </w:t>
      </w:r>
      <w:r w:rsidRPr="00170E92">
        <w:rPr>
          <w:rFonts w:ascii="Arial" w:hAnsi="Arial" w:cs="Arial"/>
          <w:color w:val="000000" w:themeColor="text1"/>
          <w:szCs w:val="24"/>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w:t>
      </w:r>
      <w:r>
        <w:rPr>
          <w:rFonts w:ascii="Arial" w:hAnsi="Arial" w:cs="Arial"/>
          <w:color w:val="000000" w:themeColor="text1"/>
          <w:szCs w:val="24"/>
        </w:rPr>
        <w:t xml:space="preserve"> given</w:t>
      </w:r>
      <w:r w:rsidRPr="00170E92">
        <w:rPr>
          <w:rFonts w:ascii="Arial" w:hAnsi="Arial" w:cs="Arial"/>
          <w:color w:val="000000" w:themeColor="text1"/>
          <w:szCs w:val="24"/>
        </w:rPr>
        <w:t xml:space="preserve"> to the relev</w:t>
      </w:r>
      <w:r>
        <w:rPr>
          <w:rFonts w:ascii="Arial" w:hAnsi="Arial" w:cs="Arial"/>
          <w:color w:val="000000" w:themeColor="text1"/>
          <w:szCs w:val="24"/>
        </w:rPr>
        <w:t>a</w:t>
      </w:r>
      <w:r w:rsidRPr="00170E92">
        <w:rPr>
          <w:rFonts w:ascii="Arial" w:hAnsi="Arial" w:cs="Arial"/>
          <w:color w:val="000000" w:themeColor="text1"/>
          <w:szCs w:val="24"/>
        </w:rPr>
        <w:t>nt design principle of the R-Codes 2023.</w:t>
      </w:r>
    </w:p>
    <w:p w14:paraId="1392A9D1" w14:textId="77777777" w:rsidR="00816F2B" w:rsidRDefault="00816F2B" w:rsidP="007F02CB">
      <w:pPr>
        <w:ind w:left="-288" w:right="-238"/>
        <w:jc w:val="both"/>
        <w:rPr>
          <w:rFonts w:ascii="Arial" w:hAnsi="Arial" w:cs="Arial"/>
          <w:color w:val="000000" w:themeColor="text1"/>
          <w:szCs w:val="24"/>
        </w:rPr>
      </w:pPr>
    </w:p>
    <w:p w14:paraId="7C8961B5" w14:textId="77777777" w:rsidR="00816F2B" w:rsidRDefault="00816F2B" w:rsidP="007F02CB">
      <w:pPr>
        <w:autoSpaceDE w:val="0"/>
        <w:autoSpaceDN w:val="0"/>
        <w:adjustRightInd w:val="0"/>
        <w:ind w:left="-284" w:right="-238"/>
        <w:jc w:val="both"/>
        <w:rPr>
          <w:rFonts w:ascii="Arial" w:hAnsi="Arial" w:cs="Arial"/>
          <w:b/>
          <w:bCs/>
          <w:szCs w:val="24"/>
        </w:rPr>
      </w:pPr>
      <w:r>
        <w:rPr>
          <w:rFonts w:ascii="Arial" w:hAnsi="Arial" w:cs="Arial"/>
          <w:b/>
          <w:bCs/>
          <w:szCs w:val="24"/>
        </w:rPr>
        <w:t xml:space="preserve">5.4.1 </w:t>
      </w:r>
      <w:r w:rsidRPr="00BF7A63">
        <w:rPr>
          <w:rFonts w:ascii="Arial" w:hAnsi="Arial" w:cs="Arial"/>
          <w:b/>
          <w:bCs/>
          <w:szCs w:val="24"/>
        </w:rPr>
        <w:t>Visual Privacy</w:t>
      </w:r>
    </w:p>
    <w:p w14:paraId="3D765218" w14:textId="77777777" w:rsidR="00816F2B" w:rsidRPr="00BF7A63" w:rsidRDefault="00816F2B" w:rsidP="007F02CB">
      <w:pPr>
        <w:autoSpaceDE w:val="0"/>
        <w:autoSpaceDN w:val="0"/>
        <w:adjustRightInd w:val="0"/>
        <w:ind w:left="-284" w:right="-238"/>
        <w:jc w:val="both"/>
        <w:rPr>
          <w:rFonts w:ascii="Arial" w:hAnsi="Arial" w:cs="Arial"/>
          <w:b/>
          <w:bCs/>
          <w:szCs w:val="24"/>
        </w:rPr>
      </w:pPr>
    </w:p>
    <w:p w14:paraId="7F382793" w14:textId="77777777" w:rsidR="00816F2B" w:rsidRDefault="00816F2B" w:rsidP="007F02CB">
      <w:pPr>
        <w:autoSpaceDE w:val="0"/>
        <w:autoSpaceDN w:val="0"/>
        <w:adjustRightInd w:val="0"/>
        <w:ind w:left="-284" w:right="-238"/>
        <w:jc w:val="both"/>
        <w:rPr>
          <w:rFonts w:ascii="Arial" w:hAnsi="Arial" w:cs="Arial"/>
          <w:szCs w:val="24"/>
        </w:rPr>
      </w:pPr>
      <w:r>
        <w:rPr>
          <w:rFonts w:ascii="Arial" w:hAnsi="Arial" w:cs="Arial"/>
          <w:szCs w:val="24"/>
        </w:rPr>
        <w:t xml:space="preserve">The balcony and ‘Bed 2’ on the upper floor overlook the adjoining eastern lot at 1 Alexander Road. The design principles for </w:t>
      </w:r>
      <w:r w:rsidRPr="7C6A85EE">
        <w:rPr>
          <w:rFonts w:ascii="Arial" w:hAnsi="Arial" w:cs="Arial"/>
          <w:szCs w:val="24"/>
        </w:rPr>
        <w:t xml:space="preserve">visual privacy consider the minimal overlooking of active habitable spaces and outdoor living areas of adjacent dwellings and maximum visual privacy to side and rear boundaries. The </w:t>
      </w:r>
      <w:r>
        <w:rPr>
          <w:rFonts w:ascii="Arial" w:hAnsi="Arial" w:cs="Arial"/>
          <w:szCs w:val="24"/>
        </w:rPr>
        <w:t>proposed overlooking is considered to meet the design principles for the following reasons</w:t>
      </w:r>
      <w:r w:rsidRPr="7C6A85EE">
        <w:rPr>
          <w:rFonts w:ascii="Arial" w:hAnsi="Arial" w:cs="Arial"/>
          <w:szCs w:val="24"/>
        </w:rPr>
        <w:t>:</w:t>
      </w:r>
    </w:p>
    <w:p w14:paraId="28532FD6" w14:textId="77777777" w:rsidR="00816F2B" w:rsidRDefault="00816F2B" w:rsidP="007F02CB">
      <w:pPr>
        <w:autoSpaceDE w:val="0"/>
        <w:autoSpaceDN w:val="0"/>
        <w:adjustRightInd w:val="0"/>
        <w:ind w:left="-284" w:right="-238"/>
        <w:jc w:val="both"/>
        <w:rPr>
          <w:rFonts w:ascii="Arial" w:hAnsi="Arial" w:cs="Arial"/>
          <w:szCs w:val="24"/>
        </w:rPr>
      </w:pPr>
    </w:p>
    <w:p w14:paraId="1A5EDAEB"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Overlooking is minimised as the balcony and Bedroom 2 window face the street and are intended to provide an outlook over the front of the subject site. As a result, overlooking of the adjoining property is oblique rather than direct. </w:t>
      </w:r>
    </w:p>
    <w:p w14:paraId="4401295C" w14:textId="77777777" w:rsidR="00816F2B" w:rsidRPr="008821D9"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sidRPr="008821D9">
        <w:rPr>
          <w:rFonts w:ascii="Arial" w:hAnsi="Arial" w:cs="Arial"/>
          <w:szCs w:val="24"/>
        </w:rPr>
        <w:t xml:space="preserve">The overlooking from the Bedroom 2 window and balcony avoids all adjoining habitable areas. The cone of vision falls over the northern portion of the adjacent lot occupied by a single storey roof. No view is provided of the neighbouring outdoor living area which is located at the rear of the site along the southern boundary. </w:t>
      </w:r>
    </w:p>
    <w:p w14:paraId="7B9C8CE7" w14:textId="77777777" w:rsidR="00816F2B" w:rsidRDefault="00816F2B" w:rsidP="002E11F2">
      <w:pPr>
        <w:pStyle w:val="ListParagraph"/>
        <w:numPr>
          <w:ilvl w:val="0"/>
          <w:numId w:val="60"/>
        </w:numPr>
        <w:autoSpaceDE w:val="0"/>
        <w:autoSpaceDN w:val="0"/>
        <w:adjustRightInd w:val="0"/>
        <w:ind w:left="270" w:right="-238" w:hanging="554"/>
        <w:contextualSpacing w:val="0"/>
        <w:jc w:val="both"/>
        <w:rPr>
          <w:rFonts w:ascii="Arial" w:hAnsi="Arial" w:cs="Arial"/>
          <w:szCs w:val="24"/>
        </w:rPr>
      </w:pPr>
      <w:r>
        <w:rPr>
          <w:rFonts w:ascii="Arial" w:hAnsi="Arial" w:cs="Arial"/>
          <w:szCs w:val="24"/>
        </w:rPr>
        <w:t>The impact of overlooking from the balcony is further reduced through the siting of the building, with the balcony setback 5.1m from the lot boundary to the east.</w:t>
      </w:r>
    </w:p>
    <w:p w14:paraId="3FD67BFE" w14:textId="77777777" w:rsidR="00816F2B" w:rsidRDefault="00816F2B" w:rsidP="007F02CB">
      <w:pPr>
        <w:ind w:left="-288" w:right="-238"/>
        <w:jc w:val="both"/>
        <w:rPr>
          <w:rFonts w:ascii="Arial" w:hAnsi="Arial" w:cs="Arial"/>
          <w:b/>
          <w:bCs/>
          <w:color w:val="000000" w:themeColor="text1"/>
          <w:szCs w:val="24"/>
          <w:lang w:eastAsia="en-AU"/>
        </w:rPr>
      </w:pPr>
    </w:p>
    <w:p w14:paraId="225FA5B4" w14:textId="77777777" w:rsidR="00816F2B" w:rsidRDefault="00816F2B" w:rsidP="007F02CB">
      <w:pPr>
        <w:ind w:left="-288" w:right="-238"/>
        <w:jc w:val="both"/>
        <w:rPr>
          <w:rFonts w:ascii="Arial" w:hAnsi="Arial" w:cs="Arial"/>
          <w:b/>
          <w:bCs/>
          <w:color w:val="000000" w:themeColor="text1"/>
          <w:szCs w:val="24"/>
          <w:lang w:eastAsia="en-AU"/>
        </w:rPr>
      </w:pPr>
      <w:r>
        <w:rPr>
          <w:rFonts w:ascii="Arial" w:hAnsi="Arial" w:cs="Arial"/>
          <w:b/>
          <w:bCs/>
          <w:color w:val="000000" w:themeColor="text1"/>
          <w:szCs w:val="24"/>
          <w:lang w:eastAsia="en-AU"/>
        </w:rPr>
        <w:t>5.4.2 Solar Access for Adjoining Sites</w:t>
      </w:r>
    </w:p>
    <w:p w14:paraId="4A64A97B" w14:textId="77777777" w:rsidR="00816F2B" w:rsidRPr="00BF7A63" w:rsidRDefault="00816F2B" w:rsidP="007F02CB">
      <w:pPr>
        <w:ind w:left="-288" w:right="-238"/>
        <w:jc w:val="both"/>
        <w:rPr>
          <w:rFonts w:ascii="Arial" w:hAnsi="Arial" w:cs="Arial"/>
          <w:b/>
          <w:bCs/>
          <w:color w:val="000000" w:themeColor="text1"/>
          <w:szCs w:val="24"/>
        </w:rPr>
      </w:pPr>
    </w:p>
    <w:p w14:paraId="12C6AB4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4A150B">
        <w:rPr>
          <w:rFonts w:ascii="Arial" w:hAnsi="Arial" w:cs="Arial"/>
          <w:color w:val="000000" w:themeColor="text1"/>
          <w:szCs w:val="24"/>
        </w:rPr>
        <w:t xml:space="preserve">The development proposes </w:t>
      </w:r>
      <w:r>
        <w:rPr>
          <w:rFonts w:ascii="Arial" w:hAnsi="Arial" w:cs="Arial"/>
          <w:color w:val="000000" w:themeColor="text1"/>
          <w:szCs w:val="24"/>
        </w:rPr>
        <w:t>24</w:t>
      </w:r>
      <w:r w:rsidRPr="004A150B">
        <w:rPr>
          <w:rFonts w:ascii="Arial" w:hAnsi="Arial" w:cs="Arial"/>
          <w:color w:val="000000" w:themeColor="text1"/>
          <w:szCs w:val="24"/>
        </w:rPr>
        <w:t xml:space="preserve">% overshadowing to </w:t>
      </w:r>
      <w:r>
        <w:rPr>
          <w:rFonts w:ascii="Arial" w:hAnsi="Arial" w:cs="Arial"/>
          <w:color w:val="000000" w:themeColor="text1"/>
          <w:szCs w:val="24"/>
        </w:rPr>
        <w:t>3 Alexander Road, Dalkeith</w:t>
      </w:r>
      <w:r w:rsidRPr="004A150B">
        <w:rPr>
          <w:rFonts w:ascii="Arial" w:hAnsi="Arial" w:cs="Arial"/>
          <w:color w:val="000000" w:themeColor="text1"/>
          <w:szCs w:val="24"/>
        </w:rPr>
        <w:t xml:space="preserve"> at the winter solstice. The design principles consider effective solar access for the subject development, and the protection of solar access for neighbouring properties.</w:t>
      </w:r>
    </w:p>
    <w:p w14:paraId="61CB480A" w14:textId="77777777" w:rsidR="007F02CB" w:rsidRDefault="007F02CB" w:rsidP="007F02CB">
      <w:pPr>
        <w:autoSpaceDE w:val="0"/>
        <w:autoSpaceDN w:val="0"/>
        <w:adjustRightInd w:val="0"/>
        <w:ind w:left="-288" w:right="-238"/>
        <w:jc w:val="both"/>
        <w:rPr>
          <w:rFonts w:ascii="Arial" w:hAnsi="Arial" w:cs="Arial"/>
          <w:color w:val="000000" w:themeColor="text1"/>
          <w:szCs w:val="24"/>
        </w:rPr>
      </w:pPr>
    </w:p>
    <w:p w14:paraId="6AA8505D"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F12941">
        <w:rPr>
          <w:rFonts w:ascii="Arial" w:hAnsi="Arial" w:cs="Arial"/>
          <w:color w:val="000000" w:themeColor="text1"/>
          <w:szCs w:val="24"/>
        </w:rPr>
        <w:t>Given</w:t>
      </w:r>
      <w:r>
        <w:rPr>
          <w:rFonts w:ascii="Arial" w:hAnsi="Arial" w:cs="Arial"/>
          <w:color w:val="000000" w:themeColor="text1"/>
          <w:szCs w:val="24"/>
        </w:rPr>
        <w:t xml:space="preserve"> the</w:t>
      </w:r>
      <w:r w:rsidRPr="00F12941">
        <w:rPr>
          <w:rFonts w:ascii="Arial" w:hAnsi="Arial" w:cs="Arial"/>
          <w:color w:val="000000" w:themeColor="text1"/>
          <w:szCs w:val="24"/>
        </w:rPr>
        <w:t xml:space="preserve"> narrow lot width and east-west orientation</w:t>
      </w:r>
      <w:r>
        <w:rPr>
          <w:rFonts w:ascii="Arial" w:hAnsi="Arial" w:cs="Arial"/>
          <w:color w:val="000000" w:themeColor="text1"/>
          <w:szCs w:val="24"/>
        </w:rPr>
        <w:t xml:space="preserve"> of 3 Alexander Road</w:t>
      </w:r>
      <w:r w:rsidRPr="00F12941">
        <w:rPr>
          <w:rFonts w:ascii="Arial" w:hAnsi="Arial" w:cs="Arial"/>
          <w:color w:val="000000" w:themeColor="text1"/>
          <w:szCs w:val="24"/>
        </w:rPr>
        <w:t xml:space="preserve">, it is acknowledged that achieving deemed-to-comply overshadowing </w:t>
      </w:r>
      <w:r>
        <w:rPr>
          <w:rFonts w:ascii="Arial" w:hAnsi="Arial" w:cs="Arial"/>
          <w:color w:val="000000" w:themeColor="text1"/>
          <w:szCs w:val="24"/>
        </w:rPr>
        <w:t>may be difficult</w:t>
      </w:r>
      <w:r w:rsidRPr="00F12941">
        <w:rPr>
          <w:rFonts w:ascii="Arial" w:hAnsi="Arial" w:cs="Arial"/>
          <w:color w:val="000000" w:themeColor="text1"/>
          <w:szCs w:val="24"/>
        </w:rPr>
        <w:t>. In this regard, particular consideration needs to be given to the protection of solar access to the adjoining property’s outdoor living areas, major openings to habitable rooms and solar collectors.</w:t>
      </w:r>
    </w:p>
    <w:p w14:paraId="561FE922" w14:textId="77777777" w:rsidR="00816F2B" w:rsidRDefault="00816F2B" w:rsidP="007F02CB">
      <w:pPr>
        <w:autoSpaceDE w:val="0"/>
        <w:autoSpaceDN w:val="0"/>
        <w:adjustRightInd w:val="0"/>
        <w:ind w:left="-288" w:right="-238"/>
        <w:jc w:val="both"/>
        <w:rPr>
          <w:rFonts w:ascii="Arial" w:hAnsi="Arial" w:cs="Arial"/>
          <w:color w:val="000000" w:themeColor="text1"/>
          <w:szCs w:val="24"/>
        </w:rPr>
      </w:pPr>
    </w:p>
    <w:p w14:paraId="213FA607" w14:textId="77777777" w:rsidR="00816F2B" w:rsidRDefault="00816F2B" w:rsidP="007F02CB">
      <w:pPr>
        <w:autoSpaceDE w:val="0"/>
        <w:autoSpaceDN w:val="0"/>
        <w:adjustRightInd w:val="0"/>
        <w:ind w:left="-288" w:right="-238"/>
        <w:jc w:val="both"/>
        <w:rPr>
          <w:rFonts w:ascii="Arial" w:hAnsi="Arial" w:cs="Arial"/>
          <w:color w:val="000000" w:themeColor="text1"/>
          <w:szCs w:val="24"/>
        </w:rPr>
      </w:pPr>
      <w:r w:rsidRPr="00D14B50">
        <w:rPr>
          <w:rFonts w:ascii="Arial" w:hAnsi="Arial" w:cs="Arial"/>
          <w:color w:val="000000" w:themeColor="text1"/>
          <w:szCs w:val="24"/>
        </w:rPr>
        <w:t xml:space="preserve">The application meets the design principles as: </w:t>
      </w:r>
    </w:p>
    <w:p w14:paraId="21D12ADE" w14:textId="77777777" w:rsidR="00816F2B" w:rsidRPr="00D14B50" w:rsidRDefault="00816F2B" w:rsidP="007F02CB">
      <w:pPr>
        <w:autoSpaceDE w:val="0"/>
        <w:autoSpaceDN w:val="0"/>
        <w:adjustRightInd w:val="0"/>
        <w:ind w:left="-288" w:right="-238"/>
        <w:jc w:val="both"/>
        <w:rPr>
          <w:rFonts w:ascii="Arial" w:hAnsi="Arial" w:cs="Arial"/>
          <w:color w:val="000000" w:themeColor="text1"/>
          <w:szCs w:val="24"/>
        </w:rPr>
      </w:pPr>
    </w:p>
    <w:p w14:paraId="706655B2"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Due to the siting of the lot, the shadow cast by the development falls over the western rear half of 3 Alexander Road. The house on 3 Alexander Road is located within the eastern front half of the lot. As such, the overshadowing proposed does not impact walls which contain major openings on the adjacent southern site. </w:t>
      </w:r>
    </w:p>
    <w:p w14:paraId="20F27FB5"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The existing dividing fence accounts for half of the shadow proposed over the neighbouring lot and would be present irrespective of the development proposed at 32 Philip Road. Furthermore, the overall shadow cast by the new single house will fall over 50% of the adjoining outdoor living area, leaving approximately 110m</w:t>
      </w:r>
      <w:r w:rsidRPr="008821D9">
        <w:rPr>
          <w:rFonts w:ascii="Arial" w:hAnsi="Arial" w:cs="Arial"/>
          <w:color w:val="000000" w:themeColor="text1"/>
          <w:szCs w:val="24"/>
          <w:vertAlign w:val="superscript"/>
        </w:rPr>
        <w:t>2</w:t>
      </w:r>
      <w:r w:rsidRPr="008821D9">
        <w:rPr>
          <w:rFonts w:ascii="Arial" w:hAnsi="Arial" w:cs="Arial"/>
          <w:color w:val="000000" w:themeColor="text1"/>
          <w:szCs w:val="24"/>
        </w:rPr>
        <w:t xml:space="preserve"> of private open space unaffected by overshadowing. </w:t>
      </w:r>
    </w:p>
    <w:p w14:paraId="121A07EA" w14:textId="77777777" w:rsidR="00816F2B" w:rsidRPr="008821D9"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sidRPr="008821D9">
        <w:rPr>
          <w:rFonts w:ascii="Arial" w:hAnsi="Arial" w:cs="Arial"/>
          <w:color w:val="000000" w:themeColor="text1"/>
          <w:szCs w:val="24"/>
        </w:rPr>
        <w:t xml:space="preserve">A significant setback of the upper floor wall minimises overshadowing. A 12.9m length of the upper floor wall (accounting for 64% of the upper floor wall length) is setback 5.7m from the southern boundary. </w:t>
      </w:r>
    </w:p>
    <w:p w14:paraId="0BAE6897" w14:textId="77777777" w:rsidR="00816F2B" w:rsidRDefault="00816F2B" w:rsidP="002E11F2">
      <w:pPr>
        <w:pStyle w:val="ListParagraph"/>
        <w:numPr>
          <w:ilvl w:val="0"/>
          <w:numId w:val="62"/>
        </w:numPr>
        <w:autoSpaceDE w:val="0"/>
        <w:autoSpaceDN w:val="0"/>
        <w:adjustRightInd w:val="0"/>
        <w:spacing w:after="200"/>
        <w:ind w:left="270" w:right="-238" w:hanging="554"/>
        <w:jc w:val="both"/>
        <w:rPr>
          <w:rFonts w:ascii="Arial" w:hAnsi="Arial" w:cs="Arial"/>
          <w:color w:val="000000" w:themeColor="text1"/>
          <w:szCs w:val="24"/>
        </w:rPr>
      </w:pPr>
      <w:r>
        <w:rPr>
          <w:rFonts w:ascii="Arial" w:hAnsi="Arial" w:cs="Arial"/>
          <w:color w:val="000000" w:themeColor="text1"/>
          <w:szCs w:val="24"/>
        </w:rPr>
        <w:t xml:space="preserve">The development achieves the deemed-to-comply provisions in respect of lot boundary setbacks, building height and open space.  </w:t>
      </w:r>
    </w:p>
    <w:p w14:paraId="3CEF0E65" w14:textId="77777777" w:rsidR="00816F2B" w:rsidRDefault="00816F2B" w:rsidP="002E11F2">
      <w:pPr>
        <w:pStyle w:val="ListParagraph"/>
        <w:numPr>
          <w:ilvl w:val="0"/>
          <w:numId w:val="62"/>
        </w:numPr>
        <w:autoSpaceDE w:val="0"/>
        <w:autoSpaceDN w:val="0"/>
        <w:adjustRightInd w:val="0"/>
        <w:ind w:left="270" w:right="-238" w:hanging="554"/>
        <w:jc w:val="both"/>
        <w:rPr>
          <w:rFonts w:ascii="Arial" w:hAnsi="Arial" w:cs="Arial"/>
          <w:color w:val="000000" w:themeColor="text1"/>
          <w:szCs w:val="24"/>
        </w:rPr>
      </w:pPr>
      <w:r>
        <w:rPr>
          <w:rFonts w:ascii="Arial" w:hAnsi="Arial" w:cs="Arial"/>
          <w:color w:val="000000" w:themeColor="text1"/>
          <w:szCs w:val="24"/>
        </w:rPr>
        <w:t>Whilst there are currently no solar collectors on the dwelling at 3 Alexander Road, the shadow cast by the proposed dwelling does not fall onto the roof area. This allows for solar collectors to be installed at a later date not to be affected by overshadowing</w:t>
      </w:r>
      <w:r w:rsidRPr="005C3426">
        <w:rPr>
          <w:rFonts w:ascii="Arial" w:hAnsi="Arial" w:cs="Arial"/>
          <w:color w:val="000000" w:themeColor="text1"/>
          <w:szCs w:val="24"/>
        </w:rPr>
        <w:t>.</w:t>
      </w:r>
    </w:p>
    <w:p w14:paraId="3A08129B" w14:textId="77777777" w:rsidR="00816F2B" w:rsidRDefault="00816F2B" w:rsidP="007F02CB">
      <w:pPr>
        <w:pStyle w:val="ListParagraph"/>
        <w:autoSpaceDE w:val="0"/>
        <w:autoSpaceDN w:val="0"/>
        <w:adjustRightInd w:val="0"/>
        <w:ind w:left="270" w:right="-238"/>
        <w:jc w:val="both"/>
        <w:rPr>
          <w:rFonts w:ascii="Arial" w:hAnsi="Arial" w:cs="Arial"/>
          <w:color w:val="000000" w:themeColor="text1"/>
          <w:szCs w:val="24"/>
        </w:rPr>
      </w:pPr>
    </w:p>
    <w:p w14:paraId="45CF0835" w14:textId="77777777" w:rsidR="00834DE2" w:rsidRPr="005C3426" w:rsidRDefault="00834DE2" w:rsidP="007F02CB">
      <w:pPr>
        <w:pStyle w:val="ListParagraph"/>
        <w:autoSpaceDE w:val="0"/>
        <w:autoSpaceDN w:val="0"/>
        <w:adjustRightInd w:val="0"/>
        <w:ind w:left="270" w:right="-238"/>
        <w:jc w:val="both"/>
        <w:rPr>
          <w:rFonts w:ascii="Arial" w:hAnsi="Arial" w:cs="Arial"/>
          <w:color w:val="000000" w:themeColor="text1"/>
          <w:szCs w:val="24"/>
        </w:rPr>
      </w:pPr>
    </w:p>
    <w:p w14:paraId="4597EB8C" w14:textId="699A5818" w:rsidR="00816F2B" w:rsidRDefault="00816F2B" w:rsidP="007F02CB">
      <w:pPr>
        <w:ind w:left="-288" w:right="-238"/>
        <w:jc w:val="both"/>
        <w:rPr>
          <w:rFonts w:ascii="Arial" w:hAnsi="Arial" w:cs="Arial"/>
          <w:b/>
          <w:color w:val="17365D" w:themeColor="text2" w:themeShade="BF"/>
          <w:sz w:val="28"/>
          <w:szCs w:val="32"/>
        </w:rPr>
      </w:pPr>
      <w:r w:rsidRPr="00727803">
        <w:rPr>
          <w:rFonts w:ascii="Arial" w:hAnsi="Arial" w:cs="Arial"/>
          <w:b/>
          <w:color w:val="17365D" w:themeColor="text2" w:themeShade="BF"/>
          <w:sz w:val="28"/>
          <w:szCs w:val="32"/>
        </w:rPr>
        <w:t>Consultation</w:t>
      </w:r>
    </w:p>
    <w:p w14:paraId="70342875" w14:textId="77777777" w:rsidR="00816F2B" w:rsidRPr="008B3D12" w:rsidRDefault="00816F2B" w:rsidP="007F02CB">
      <w:pPr>
        <w:ind w:left="-288" w:right="-238"/>
        <w:jc w:val="both"/>
        <w:rPr>
          <w:rFonts w:ascii="Arial" w:hAnsi="Arial" w:cs="Arial"/>
          <w:b/>
          <w:color w:val="17365D" w:themeColor="text2" w:themeShade="BF"/>
          <w:szCs w:val="28"/>
        </w:rPr>
      </w:pPr>
    </w:p>
    <w:p w14:paraId="1C00FF1A" w14:textId="77777777" w:rsidR="00816F2B" w:rsidRDefault="00816F2B" w:rsidP="007F02CB">
      <w:pPr>
        <w:ind w:left="-288" w:right="-238"/>
        <w:jc w:val="both"/>
        <w:rPr>
          <w:rFonts w:ascii="Arial" w:hAnsi="Arial" w:cs="Arial"/>
          <w:bCs/>
          <w:szCs w:val="24"/>
        </w:rPr>
      </w:pPr>
      <w:r w:rsidRPr="00727803">
        <w:rPr>
          <w:rFonts w:ascii="Arial" w:hAnsi="Arial" w:cs="Arial"/>
          <w:szCs w:val="32"/>
        </w:rPr>
        <w:t>The application is seeking assessment under the design principles of the R-Codes for</w:t>
      </w:r>
      <w:r w:rsidRPr="009817E2">
        <w:rPr>
          <w:rFonts w:ascii="Arial" w:hAnsi="Arial" w:cs="Arial"/>
          <w:bCs/>
          <w:szCs w:val="24"/>
        </w:rPr>
        <w:t xml:space="preserve"> </w:t>
      </w:r>
      <w:r>
        <w:rPr>
          <w:rFonts w:ascii="Arial" w:hAnsi="Arial" w:cs="Arial"/>
          <w:bCs/>
          <w:szCs w:val="24"/>
        </w:rPr>
        <w:t>lot boundary setbacks, site works and visual privacy.</w:t>
      </w:r>
    </w:p>
    <w:p w14:paraId="6D473FD1" w14:textId="77777777" w:rsidR="00816F2B" w:rsidRPr="00727803" w:rsidRDefault="00816F2B" w:rsidP="007F02CB">
      <w:pPr>
        <w:ind w:left="-288" w:right="-238"/>
        <w:jc w:val="both"/>
        <w:rPr>
          <w:rFonts w:ascii="Arial" w:hAnsi="Arial" w:cs="Arial"/>
          <w:szCs w:val="32"/>
        </w:rPr>
      </w:pPr>
    </w:p>
    <w:p w14:paraId="616817AE" w14:textId="77777777" w:rsidR="00816F2B" w:rsidRDefault="00816F2B" w:rsidP="007F02CB">
      <w:pPr>
        <w:ind w:left="-288" w:right="-238"/>
        <w:jc w:val="both"/>
        <w:rPr>
          <w:rFonts w:ascii="Arial" w:hAnsi="Arial" w:cs="Arial"/>
          <w:szCs w:val="32"/>
        </w:rPr>
      </w:pPr>
      <w:r w:rsidRPr="00727803">
        <w:rPr>
          <w:rFonts w:ascii="Arial" w:hAnsi="Arial" w:cs="Arial"/>
          <w:szCs w:val="32"/>
        </w:rPr>
        <w:t xml:space="preserve">The development application was advertised in accordance with the City’s Local Planning Policy - Consultation of Planning Proposals to </w:t>
      </w:r>
      <w:r>
        <w:rPr>
          <w:rFonts w:ascii="Arial" w:hAnsi="Arial" w:cs="Arial"/>
          <w:szCs w:val="32"/>
        </w:rPr>
        <w:t>two</w:t>
      </w:r>
      <w:r w:rsidRPr="00727803">
        <w:rPr>
          <w:rFonts w:ascii="Arial" w:hAnsi="Arial" w:cs="Arial"/>
          <w:szCs w:val="32"/>
        </w:rPr>
        <w:t xml:space="preserve"> adjoining properties.  The application was advertised for a period of 14 days from </w:t>
      </w:r>
      <w:r>
        <w:rPr>
          <w:rFonts w:ascii="Arial" w:hAnsi="Arial" w:cs="Arial"/>
          <w:szCs w:val="32"/>
        </w:rPr>
        <w:t>23 May 2023</w:t>
      </w:r>
      <w:r w:rsidRPr="00727803">
        <w:rPr>
          <w:rFonts w:ascii="Arial" w:hAnsi="Arial" w:cs="Arial"/>
          <w:szCs w:val="32"/>
        </w:rPr>
        <w:t xml:space="preserve"> to</w:t>
      </w:r>
      <w:r>
        <w:rPr>
          <w:rFonts w:ascii="Arial" w:hAnsi="Arial" w:cs="Arial"/>
          <w:szCs w:val="32"/>
        </w:rPr>
        <w:t xml:space="preserve"> 6 June 2023</w:t>
      </w:r>
      <w:r w:rsidRPr="00727803">
        <w:rPr>
          <w:rFonts w:ascii="Arial" w:hAnsi="Arial" w:cs="Arial"/>
          <w:szCs w:val="32"/>
        </w:rPr>
        <w:t>. At the close of the advertising period,</w:t>
      </w:r>
      <w:r>
        <w:rPr>
          <w:rFonts w:ascii="Arial" w:hAnsi="Arial" w:cs="Arial"/>
          <w:szCs w:val="32"/>
        </w:rPr>
        <w:t xml:space="preserve"> two submissions were received -</w:t>
      </w:r>
      <w:r w:rsidRPr="00727803">
        <w:rPr>
          <w:rFonts w:ascii="Arial" w:hAnsi="Arial" w:cs="Arial"/>
          <w:szCs w:val="32"/>
        </w:rPr>
        <w:t xml:space="preserve"> </w:t>
      </w:r>
      <w:r>
        <w:rPr>
          <w:rFonts w:ascii="Arial" w:hAnsi="Arial" w:cs="Arial"/>
          <w:szCs w:val="32"/>
        </w:rPr>
        <w:t>one</w:t>
      </w:r>
      <w:r w:rsidRPr="00727803">
        <w:rPr>
          <w:rFonts w:ascii="Arial" w:hAnsi="Arial" w:cs="Arial"/>
          <w:szCs w:val="32"/>
        </w:rPr>
        <w:t xml:space="preserve"> objection </w:t>
      </w:r>
      <w:r>
        <w:rPr>
          <w:rFonts w:ascii="Arial" w:hAnsi="Arial" w:cs="Arial"/>
          <w:szCs w:val="32"/>
        </w:rPr>
        <w:t>and one non-objection</w:t>
      </w:r>
      <w:r w:rsidRPr="00727803">
        <w:rPr>
          <w:rFonts w:ascii="Arial" w:hAnsi="Arial" w:cs="Arial"/>
          <w:szCs w:val="32"/>
        </w:rPr>
        <w:t xml:space="preserve">. </w:t>
      </w:r>
    </w:p>
    <w:p w14:paraId="716157A2" w14:textId="77777777" w:rsidR="00816F2B" w:rsidRPr="00727803" w:rsidRDefault="00816F2B" w:rsidP="007F02CB">
      <w:pPr>
        <w:ind w:left="-288" w:right="-238"/>
        <w:jc w:val="both"/>
        <w:rPr>
          <w:rFonts w:ascii="Arial" w:hAnsi="Arial" w:cs="Arial"/>
          <w:szCs w:val="32"/>
        </w:rPr>
      </w:pPr>
    </w:p>
    <w:p w14:paraId="3E6BD17F" w14:textId="77777777" w:rsidR="00816F2B" w:rsidRDefault="00816F2B" w:rsidP="007F02CB">
      <w:pPr>
        <w:ind w:left="-288" w:right="-238"/>
        <w:jc w:val="both"/>
        <w:rPr>
          <w:rFonts w:ascii="Arial" w:hAnsi="Arial" w:cs="Arial"/>
          <w:szCs w:val="32"/>
        </w:rPr>
      </w:pPr>
      <w:r w:rsidRPr="00727803">
        <w:rPr>
          <w:rFonts w:ascii="Arial" w:hAnsi="Arial" w:cs="Arial"/>
          <w:szCs w:val="32"/>
        </w:rPr>
        <w:t>The following is a summary of the concerns/comments raised and the Administration’s response and action taken in relation to each issue:</w:t>
      </w:r>
    </w:p>
    <w:p w14:paraId="4950C17D"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proposed overshadowing will adversely affect the outdoor living area of the southern adjoining lot.</w:t>
      </w:r>
    </w:p>
    <w:p w14:paraId="3A1BB5C6" w14:textId="77777777" w:rsidR="00816F2B" w:rsidRDefault="00816F2B" w:rsidP="007F02CB">
      <w:pPr>
        <w:pStyle w:val="ListParagraph"/>
        <w:spacing w:before="240"/>
        <w:ind w:left="270" w:right="-238" w:hanging="540"/>
        <w:jc w:val="both"/>
        <w:rPr>
          <w:rFonts w:ascii="Arial" w:hAnsi="Arial" w:cs="Arial"/>
          <w:szCs w:val="32"/>
        </w:rPr>
      </w:pPr>
    </w:p>
    <w:p w14:paraId="54192CD8"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Amended plans were received on 13 June 2023 which reduce the overall height of the development to lessen the shadow cast over the neighbouring site. The development is considered to achieve the design principles for Clause 5.4.2 (see solar access for adjoining sites discussion above).</w:t>
      </w:r>
    </w:p>
    <w:p w14:paraId="64DA31FC" w14:textId="77777777" w:rsidR="00816F2B" w:rsidRDefault="00816F2B" w:rsidP="007F02CB">
      <w:pPr>
        <w:pStyle w:val="ListParagraph"/>
        <w:spacing w:before="240"/>
        <w:ind w:left="270" w:right="-238" w:hanging="540"/>
        <w:jc w:val="both"/>
        <w:rPr>
          <w:rFonts w:ascii="Arial" w:hAnsi="Arial" w:cs="Arial"/>
          <w:szCs w:val="32"/>
        </w:rPr>
      </w:pPr>
    </w:p>
    <w:p w14:paraId="21BC7062"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 xml:space="preserve">The proposed overshadowing will compromise any future development or subdivision on the southern adjoining lot. </w:t>
      </w:r>
    </w:p>
    <w:p w14:paraId="55301F4A" w14:textId="77777777" w:rsidR="00816F2B" w:rsidRDefault="00816F2B" w:rsidP="007F02CB">
      <w:pPr>
        <w:pStyle w:val="ListParagraph"/>
        <w:spacing w:before="240"/>
        <w:ind w:left="270" w:right="-238" w:hanging="540"/>
        <w:jc w:val="both"/>
        <w:rPr>
          <w:rFonts w:ascii="Arial" w:hAnsi="Arial" w:cs="Arial"/>
          <w:szCs w:val="32"/>
        </w:rPr>
      </w:pPr>
    </w:p>
    <w:p w14:paraId="322D42DC"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Only minimal weight can be given to the potential to overshadow a newly created lot or future development to the south. The design and configuration of a new lot or development is currently unknown and neither event appears certain or imminent</w:t>
      </w:r>
      <w:r>
        <w:rPr>
          <w:rFonts w:ascii="Arial" w:hAnsi="Arial" w:cs="Arial"/>
          <w:bCs/>
          <w:szCs w:val="24"/>
        </w:rPr>
        <w:t xml:space="preserve">. </w:t>
      </w:r>
    </w:p>
    <w:p w14:paraId="0D6AB7C2" w14:textId="77777777" w:rsidR="00816F2B" w:rsidRDefault="00816F2B" w:rsidP="007F02CB">
      <w:pPr>
        <w:pStyle w:val="ListParagraph"/>
        <w:spacing w:before="240"/>
        <w:ind w:left="270" w:right="-238" w:hanging="540"/>
        <w:jc w:val="both"/>
        <w:rPr>
          <w:rFonts w:ascii="Arial" w:hAnsi="Arial" w:cs="Arial"/>
          <w:szCs w:val="32"/>
        </w:rPr>
      </w:pPr>
    </w:p>
    <w:p w14:paraId="52184C0A" w14:textId="77777777" w:rsidR="00816F2B" w:rsidRDefault="00816F2B" w:rsidP="002E11F2">
      <w:pPr>
        <w:pStyle w:val="ListParagraph"/>
        <w:numPr>
          <w:ilvl w:val="0"/>
          <w:numId w:val="59"/>
        </w:numPr>
        <w:spacing w:before="240"/>
        <w:ind w:left="270" w:right="-238" w:hanging="540"/>
        <w:jc w:val="both"/>
        <w:rPr>
          <w:rFonts w:ascii="Arial" w:hAnsi="Arial" w:cs="Arial"/>
          <w:szCs w:val="32"/>
        </w:rPr>
      </w:pPr>
      <w:r>
        <w:rPr>
          <w:rFonts w:ascii="Arial" w:hAnsi="Arial" w:cs="Arial"/>
          <w:szCs w:val="32"/>
        </w:rPr>
        <w:t>The incoming R-Codes 2023 (Medium Density Codes) should be given due regard, particularly the importance the new codes place on ‘the garden’ of development sites.</w:t>
      </w:r>
    </w:p>
    <w:p w14:paraId="092A0F2D" w14:textId="77777777" w:rsidR="00816F2B" w:rsidRDefault="00816F2B" w:rsidP="007F02CB">
      <w:pPr>
        <w:pStyle w:val="ListParagraph"/>
        <w:spacing w:before="240"/>
        <w:ind w:left="270" w:right="-238" w:hanging="540"/>
        <w:jc w:val="both"/>
        <w:rPr>
          <w:rFonts w:ascii="Arial" w:hAnsi="Arial" w:cs="Arial"/>
          <w:szCs w:val="32"/>
        </w:rPr>
      </w:pPr>
    </w:p>
    <w:p w14:paraId="2D94E846" w14:textId="77777777" w:rsidR="00816F2B" w:rsidRDefault="00816F2B" w:rsidP="007F02CB">
      <w:pPr>
        <w:pStyle w:val="ListParagraph"/>
        <w:spacing w:before="240"/>
        <w:ind w:left="270" w:right="-238"/>
        <w:jc w:val="both"/>
        <w:rPr>
          <w:rFonts w:ascii="Arial" w:hAnsi="Arial" w:cs="Arial"/>
          <w:szCs w:val="32"/>
        </w:rPr>
      </w:pPr>
      <w:r>
        <w:rPr>
          <w:rFonts w:ascii="Arial" w:hAnsi="Arial" w:cs="Arial"/>
          <w:szCs w:val="32"/>
        </w:rPr>
        <w:t xml:space="preserve">Consistent with Western Australian Planning Commission advice and legal principles, regard of the new R-Codes has been limited to the design principles for elements where the current deemed-to-comply provisions have not been met. As a determination of the application is taking place prior to the new Codes coming into effect on 1 September 2023, the 2021 R-Codes as the current framework are afforded greater weight. </w:t>
      </w:r>
    </w:p>
    <w:p w14:paraId="449F7E60" w14:textId="77777777" w:rsidR="00816F2B" w:rsidRDefault="00816F2B" w:rsidP="007F02CB">
      <w:pPr>
        <w:pStyle w:val="ListParagraph"/>
        <w:spacing w:before="240"/>
        <w:ind w:left="436" w:right="-238"/>
        <w:jc w:val="both"/>
        <w:rPr>
          <w:rFonts w:ascii="Arial" w:hAnsi="Arial" w:cs="Arial"/>
          <w:szCs w:val="32"/>
        </w:rPr>
      </w:pPr>
    </w:p>
    <w:p w14:paraId="35C00483" w14:textId="77777777" w:rsidR="00816F2B" w:rsidRPr="00420789" w:rsidRDefault="00816F2B" w:rsidP="007F02CB">
      <w:pPr>
        <w:pStyle w:val="ListParagraph"/>
        <w:spacing w:before="240"/>
        <w:ind w:left="436" w:right="-238"/>
        <w:jc w:val="both"/>
        <w:rPr>
          <w:rFonts w:ascii="Arial" w:hAnsi="Arial" w:cs="Arial"/>
          <w:szCs w:val="32"/>
        </w:rPr>
      </w:pPr>
    </w:p>
    <w:p w14:paraId="2279F50D"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3BBAB6EF" w14:textId="77777777" w:rsidR="00816F2B" w:rsidRPr="00727803" w:rsidRDefault="00816F2B" w:rsidP="007F02CB">
      <w:pPr>
        <w:ind w:left="-284" w:right="-238"/>
        <w:jc w:val="both"/>
        <w:rPr>
          <w:rFonts w:ascii="Arial" w:hAnsi="Arial" w:cs="Arial"/>
          <w:szCs w:val="24"/>
          <w:highlight w:val="red"/>
        </w:rPr>
      </w:pPr>
    </w:p>
    <w:p w14:paraId="0508C60B" w14:textId="77777777" w:rsidR="00816F2B" w:rsidRPr="00727803" w:rsidRDefault="00816F2B" w:rsidP="007F02CB">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CA257F5" w14:textId="77777777" w:rsidR="00816F2B" w:rsidRPr="00727803" w:rsidRDefault="00816F2B" w:rsidP="007F02CB">
      <w:pPr>
        <w:ind w:left="-284" w:right="-238"/>
        <w:jc w:val="both"/>
        <w:rPr>
          <w:rFonts w:ascii="Arial" w:hAnsi="Arial" w:cs="Arial"/>
          <w:szCs w:val="24"/>
        </w:rPr>
      </w:pPr>
    </w:p>
    <w:p w14:paraId="3B15222E" w14:textId="77777777" w:rsidR="00816F2B" w:rsidRPr="00727803" w:rsidRDefault="00816F2B" w:rsidP="007F02CB">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Our city will be an environmentally-sensitive, beautiful and inclusive place.</w:t>
      </w:r>
    </w:p>
    <w:p w14:paraId="34CCFFD3" w14:textId="77777777" w:rsidR="00816F2B" w:rsidRPr="00727803" w:rsidRDefault="00816F2B" w:rsidP="007F02CB">
      <w:pPr>
        <w:ind w:left="-284" w:right="-238"/>
        <w:jc w:val="both"/>
        <w:rPr>
          <w:rFonts w:ascii="Arial" w:hAnsi="Arial" w:cs="Arial"/>
          <w:szCs w:val="24"/>
        </w:rPr>
      </w:pPr>
    </w:p>
    <w:p w14:paraId="377F1593" w14:textId="77777777" w:rsidR="00816F2B" w:rsidRPr="00727803" w:rsidRDefault="00816F2B" w:rsidP="007F02CB">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216B6CAA" w14:textId="77777777" w:rsidR="00816F2B" w:rsidRPr="00727803" w:rsidRDefault="00816F2B" w:rsidP="007F02CB">
      <w:pPr>
        <w:ind w:left="1418" w:right="-238"/>
        <w:jc w:val="both"/>
        <w:rPr>
          <w:rFonts w:ascii="Arial" w:hAnsi="Arial" w:cs="Arial"/>
          <w:bCs/>
          <w:szCs w:val="24"/>
        </w:rPr>
      </w:pPr>
      <w:r w:rsidRPr="00727803">
        <w:rPr>
          <w:rFonts w:ascii="Arial" w:hAnsi="Arial" w:cs="Arial"/>
          <w:bCs/>
          <w:szCs w:val="24"/>
        </w:rPr>
        <w:t>We protect our enhanced, engaging community spaces, heritage, the natural environment and our biodiversity through well-planned and managed development.</w:t>
      </w:r>
    </w:p>
    <w:p w14:paraId="4570750B" w14:textId="77777777" w:rsidR="00816F2B" w:rsidRPr="00727803" w:rsidRDefault="00816F2B" w:rsidP="007F02CB">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Urban form - protecting our quality living environment</w:t>
      </w:r>
    </w:p>
    <w:p w14:paraId="0646FC6B" w14:textId="77777777" w:rsidR="00816F2B" w:rsidRPr="00727803" w:rsidRDefault="00816F2B" w:rsidP="007F02CB">
      <w:pPr>
        <w:ind w:left="-284" w:right="-238"/>
        <w:jc w:val="both"/>
        <w:rPr>
          <w:rFonts w:ascii="Arial" w:hAnsi="Arial" w:cs="Arial"/>
          <w:b/>
          <w:szCs w:val="24"/>
        </w:rPr>
      </w:pPr>
    </w:p>
    <w:p w14:paraId="6C4E4B0B" w14:textId="77777777" w:rsidR="00816F2B" w:rsidRPr="00727803" w:rsidRDefault="00816F2B" w:rsidP="007F02CB">
      <w:pPr>
        <w:ind w:left="-284" w:right="-238"/>
        <w:jc w:val="both"/>
        <w:rPr>
          <w:rFonts w:ascii="Arial" w:hAnsi="Arial" w:cs="Arial"/>
          <w:bCs/>
          <w:szCs w:val="24"/>
        </w:rPr>
      </w:pPr>
    </w:p>
    <w:p w14:paraId="12A1CB5A"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6402F3F7" w14:textId="77777777" w:rsidR="00816F2B" w:rsidRPr="00727803" w:rsidRDefault="00816F2B" w:rsidP="007F02CB">
      <w:pPr>
        <w:ind w:right="-238"/>
        <w:jc w:val="both"/>
        <w:rPr>
          <w:rFonts w:ascii="Arial" w:hAnsi="Arial" w:cs="Arial"/>
          <w:b/>
          <w:szCs w:val="24"/>
        </w:rPr>
      </w:pPr>
    </w:p>
    <w:p w14:paraId="60563461" w14:textId="5EF0763D" w:rsidR="00816F2B" w:rsidRPr="00727803" w:rsidRDefault="00816F2B" w:rsidP="007F02CB">
      <w:pPr>
        <w:ind w:left="-284" w:right="-238"/>
        <w:jc w:val="both"/>
        <w:rPr>
          <w:rFonts w:ascii="Arial" w:hAnsi="Arial" w:cs="Arial"/>
          <w:szCs w:val="24"/>
        </w:rPr>
      </w:pPr>
      <w:r w:rsidRPr="00727803">
        <w:rPr>
          <w:rFonts w:ascii="Arial" w:hAnsi="Arial" w:cs="Arial"/>
          <w:szCs w:val="24"/>
        </w:rPr>
        <w:t>Nil</w:t>
      </w:r>
      <w:r w:rsidR="00A45DC3">
        <w:rPr>
          <w:rFonts w:ascii="Arial" w:hAnsi="Arial" w:cs="Arial"/>
          <w:szCs w:val="24"/>
        </w:rPr>
        <w:t>.</w:t>
      </w:r>
    </w:p>
    <w:p w14:paraId="66244B6C" w14:textId="77777777" w:rsidR="00816F2B" w:rsidRDefault="00816F2B" w:rsidP="007F02CB">
      <w:pPr>
        <w:ind w:left="-284" w:right="-238"/>
        <w:jc w:val="both"/>
        <w:rPr>
          <w:rFonts w:ascii="Arial" w:hAnsi="Arial" w:cs="Arial"/>
          <w:szCs w:val="24"/>
          <w:highlight w:val="yellow"/>
        </w:rPr>
      </w:pPr>
    </w:p>
    <w:p w14:paraId="196E5470" w14:textId="77777777" w:rsidR="00816F2B" w:rsidRPr="00727803" w:rsidRDefault="00816F2B" w:rsidP="007F02CB">
      <w:pPr>
        <w:ind w:left="-284" w:right="-238"/>
        <w:jc w:val="both"/>
        <w:rPr>
          <w:rFonts w:ascii="Arial" w:hAnsi="Arial" w:cs="Arial"/>
          <w:szCs w:val="24"/>
          <w:highlight w:val="yellow"/>
        </w:rPr>
      </w:pPr>
    </w:p>
    <w:p w14:paraId="38AA1D3C"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71306AC0" w14:textId="77777777" w:rsidR="00816F2B" w:rsidRPr="00727803" w:rsidRDefault="00816F2B" w:rsidP="007F02CB">
      <w:pPr>
        <w:ind w:left="-284" w:right="-238"/>
        <w:jc w:val="both"/>
        <w:rPr>
          <w:rFonts w:ascii="Arial" w:hAnsi="Arial" w:cs="Arial"/>
          <w:b/>
          <w:szCs w:val="24"/>
        </w:rPr>
      </w:pPr>
    </w:p>
    <w:p w14:paraId="697C2D6D"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Council is requested to make a decision in accordance with clause 68(2) of the </w:t>
      </w:r>
      <w:r w:rsidRPr="008B3D12">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5BE79B2B" w14:textId="77777777" w:rsidR="00816F2B" w:rsidRDefault="00816F2B" w:rsidP="007F02CB">
      <w:pPr>
        <w:ind w:left="-284" w:right="-238"/>
        <w:jc w:val="both"/>
        <w:rPr>
          <w:rFonts w:ascii="Arial" w:hAnsi="Arial" w:cs="Arial"/>
          <w:b/>
          <w:color w:val="17365D" w:themeColor="text2" w:themeShade="BF"/>
          <w:szCs w:val="28"/>
        </w:rPr>
      </w:pPr>
    </w:p>
    <w:p w14:paraId="5F38A207" w14:textId="77777777" w:rsidR="00816F2B" w:rsidRPr="008B3D12" w:rsidRDefault="00816F2B" w:rsidP="007F02CB">
      <w:pPr>
        <w:ind w:left="-284" w:right="-238"/>
        <w:jc w:val="both"/>
        <w:rPr>
          <w:rFonts w:ascii="Arial" w:hAnsi="Arial" w:cs="Arial"/>
          <w:b/>
          <w:color w:val="17365D" w:themeColor="text2" w:themeShade="BF"/>
          <w:szCs w:val="28"/>
        </w:rPr>
      </w:pPr>
    </w:p>
    <w:p w14:paraId="1AACC57B"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7120B87A" w14:textId="77777777" w:rsidR="00816F2B" w:rsidRPr="00727803" w:rsidRDefault="00816F2B" w:rsidP="007F02CB">
      <w:pPr>
        <w:ind w:left="-284" w:right="-238"/>
        <w:jc w:val="both"/>
        <w:rPr>
          <w:rFonts w:ascii="Arial" w:hAnsi="Arial" w:cs="Arial"/>
          <w:b/>
          <w:szCs w:val="24"/>
        </w:rPr>
      </w:pPr>
    </w:p>
    <w:p w14:paraId="0F52146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If Council resolves to approve the proposal, development can proceed after receiving a Building Permit and necessary clearances.</w:t>
      </w:r>
    </w:p>
    <w:p w14:paraId="5AE4DB60" w14:textId="77777777" w:rsidR="00816F2B" w:rsidRDefault="00816F2B" w:rsidP="007F02CB">
      <w:pPr>
        <w:ind w:left="-284" w:right="-238"/>
        <w:jc w:val="both"/>
        <w:rPr>
          <w:rFonts w:ascii="Arial" w:hAnsi="Arial" w:cs="Arial"/>
          <w:bCs/>
          <w:szCs w:val="24"/>
        </w:rPr>
      </w:pPr>
    </w:p>
    <w:p w14:paraId="71B90944" w14:textId="77777777" w:rsidR="00233751" w:rsidRPr="00727803" w:rsidRDefault="00233751" w:rsidP="007F02CB">
      <w:pPr>
        <w:ind w:left="-284" w:right="-238"/>
        <w:jc w:val="both"/>
        <w:rPr>
          <w:rFonts w:ascii="Arial" w:hAnsi="Arial" w:cs="Arial"/>
          <w:bCs/>
          <w:szCs w:val="24"/>
        </w:rPr>
      </w:pPr>
    </w:p>
    <w:p w14:paraId="18C0E1AC" w14:textId="77777777" w:rsidR="00816F2B" w:rsidRPr="00727803" w:rsidRDefault="00816F2B" w:rsidP="007F02CB">
      <w:pPr>
        <w:ind w:left="-284" w:right="-238"/>
        <w:jc w:val="both"/>
        <w:rPr>
          <w:rFonts w:ascii="Arial" w:hAnsi="Arial" w:cs="Arial"/>
          <w:szCs w:val="24"/>
        </w:rPr>
      </w:pPr>
      <w:r w:rsidRPr="00727803">
        <w:rPr>
          <w:rFonts w:ascii="Arial"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A9E3743" w14:textId="77777777" w:rsidR="00816F2B" w:rsidRDefault="00816F2B" w:rsidP="007F02CB">
      <w:pPr>
        <w:ind w:left="-284" w:right="-238"/>
        <w:jc w:val="both"/>
        <w:rPr>
          <w:rFonts w:ascii="Arial" w:hAnsi="Arial" w:cs="Arial"/>
          <w:szCs w:val="24"/>
        </w:rPr>
      </w:pPr>
    </w:p>
    <w:p w14:paraId="62BACC85" w14:textId="77777777" w:rsidR="00816F2B" w:rsidRPr="00727803" w:rsidRDefault="00816F2B" w:rsidP="007F02CB">
      <w:pPr>
        <w:ind w:left="-284" w:right="-238"/>
        <w:jc w:val="both"/>
        <w:rPr>
          <w:rFonts w:ascii="Arial" w:hAnsi="Arial" w:cs="Arial"/>
          <w:szCs w:val="24"/>
        </w:rPr>
      </w:pPr>
    </w:p>
    <w:p w14:paraId="3344F996"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7827BF36" w14:textId="77777777" w:rsidR="00816F2B" w:rsidRPr="00727803" w:rsidRDefault="00816F2B" w:rsidP="007F02CB">
      <w:pPr>
        <w:ind w:left="-284" w:right="-238"/>
        <w:jc w:val="both"/>
        <w:rPr>
          <w:rFonts w:ascii="Arial" w:hAnsi="Arial" w:cs="Arial"/>
          <w:bCs/>
          <w:szCs w:val="24"/>
        </w:rPr>
      </w:pPr>
    </w:p>
    <w:p w14:paraId="27DF8503" w14:textId="77777777" w:rsidR="00816F2B" w:rsidRPr="00727803" w:rsidRDefault="00816F2B" w:rsidP="007F02CB">
      <w:pPr>
        <w:ind w:left="-284" w:right="-238"/>
        <w:jc w:val="both"/>
        <w:rPr>
          <w:rFonts w:ascii="Arial" w:hAnsi="Arial" w:cs="Arial"/>
          <w:bCs/>
          <w:szCs w:val="24"/>
        </w:rPr>
      </w:pPr>
      <w:r w:rsidRPr="00727803">
        <w:rPr>
          <w:rFonts w:ascii="Arial" w:hAnsi="Arial" w:cs="Arial"/>
          <w:bCs/>
          <w:szCs w:val="24"/>
        </w:rPr>
        <w:t xml:space="preserve">The application for </w:t>
      </w:r>
      <w:r>
        <w:rPr>
          <w:rFonts w:ascii="Arial" w:hAnsi="Arial" w:cs="Arial"/>
          <w:bCs/>
          <w:szCs w:val="24"/>
        </w:rPr>
        <w:t>a new two storey single house</w:t>
      </w:r>
      <w:r w:rsidRPr="00727803">
        <w:rPr>
          <w:rFonts w:ascii="Arial" w:hAnsi="Arial" w:cs="Arial"/>
          <w:bCs/>
          <w:szCs w:val="24"/>
        </w:rPr>
        <w:t xml:space="preserve"> has been presented for Council consideration due to</w:t>
      </w:r>
      <w:r>
        <w:rPr>
          <w:rFonts w:ascii="Arial" w:hAnsi="Arial" w:cs="Arial"/>
          <w:bCs/>
          <w:szCs w:val="24"/>
        </w:rPr>
        <w:t xml:space="preserve"> an objection being received.</w:t>
      </w:r>
      <w:r w:rsidRPr="00727803">
        <w:rPr>
          <w:rFonts w:ascii="Arial" w:hAnsi="Arial" w:cs="Arial"/>
          <w:bCs/>
          <w:szCs w:val="24"/>
        </w:rPr>
        <w:t xml:space="preserve"> The proposal is considered to meet the key amenity related elements of R-Codes Volume 1 and, as such, is unlikely to have a significant adverse impact on the</w:t>
      </w:r>
      <w:r>
        <w:rPr>
          <w:rFonts w:ascii="Arial" w:hAnsi="Arial" w:cs="Arial"/>
          <w:bCs/>
          <w:szCs w:val="24"/>
        </w:rPr>
        <w:t xml:space="preserve"> adjoining lots or</w:t>
      </w:r>
      <w:r w:rsidRPr="00727803">
        <w:rPr>
          <w:rFonts w:ascii="Arial" w:hAnsi="Arial" w:cs="Arial"/>
          <w:bCs/>
          <w:szCs w:val="24"/>
        </w:rPr>
        <w:t xml:space="preserve"> local amenity of the area. The proposal has been assessed and satisfies the design principles of the R-Codes in relation to being consistent with the immediate locality and streetscape character. </w:t>
      </w:r>
    </w:p>
    <w:p w14:paraId="44FE8A73" w14:textId="77777777" w:rsidR="00816F2B" w:rsidRPr="00727803" w:rsidRDefault="00816F2B" w:rsidP="00816F2B">
      <w:pPr>
        <w:ind w:left="-284" w:right="-330"/>
        <w:jc w:val="both"/>
        <w:rPr>
          <w:rFonts w:ascii="Arial" w:hAnsi="Arial" w:cs="Arial"/>
          <w:bCs/>
          <w:szCs w:val="24"/>
        </w:rPr>
      </w:pPr>
    </w:p>
    <w:p w14:paraId="741226C1" w14:textId="77777777" w:rsidR="00816F2B" w:rsidRPr="00727803" w:rsidRDefault="00816F2B" w:rsidP="007F02CB">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7765B72A" w14:textId="77777777" w:rsidR="00816F2B" w:rsidRPr="00727803" w:rsidRDefault="00816F2B" w:rsidP="007F02CB">
      <w:pPr>
        <w:ind w:left="-284" w:right="-238"/>
        <w:jc w:val="both"/>
        <w:rPr>
          <w:rFonts w:ascii="Arial" w:hAnsi="Arial" w:cs="Arial"/>
          <w:bCs/>
          <w:szCs w:val="24"/>
        </w:rPr>
      </w:pPr>
    </w:p>
    <w:p w14:paraId="1430CC9B" w14:textId="77777777" w:rsidR="00816F2B" w:rsidRPr="00727803" w:rsidRDefault="00816F2B" w:rsidP="007F02CB">
      <w:pPr>
        <w:ind w:left="-284" w:right="-238"/>
        <w:jc w:val="both"/>
        <w:rPr>
          <w:rFonts w:ascii="Arial" w:hAnsi="Arial" w:cs="Arial"/>
          <w:bCs/>
          <w:szCs w:val="24"/>
        </w:rPr>
      </w:pPr>
    </w:p>
    <w:p w14:paraId="2F262403" w14:textId="77777777" w:rsidR="00816F2B" w:rsidRPr="00727803" w:rsidRDefault="00816F2B" w:rsidP="007F02CB">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540486D" w14:textId="77777777" w:rsidR="00816F2B" w:rsidRDefault="00816F2B" w:rsidP="007F02CB">
      <w:pPr>
        <w:ind w:left="-284" w:right="-238"/>
        <w:jc w:val="both"/>
        <w:rPr>
          <w:rFonts w:ascii="Arial" w:hAnsi="Arial" w:cs="Arial"/>
          <w:b/>
          <w:szCs w:val="24"/>
        </w:rPr>
      </w:pPr>
    </w:p>
    <w:p w14:paraId="59385B85"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C0C4EAA" w14:textId="77777777" w:rsidR="00C011A7" w:rsidRDefault="00C011A7" w:rsidP="00C011A7">
      <w:pPr>
        <w:ind w:left="-284" w:right="-238"/>
        <w:jc w:val="both"/>
        <w:rPr>
          <w:rFonts w:ascii="Arial" w:hAnsi="Arial" w:cs="Arial"/>
          <w:kern w:val="28"/>
        </w:rPr>
      </w:pPr>
      <w:r w:rsidRPr="71E168F9">
        <w:rPr>
          <w:rFonts w:ascii="Arial" w:hAnsi="Arial" w:cs="Arial"/>
          <w:kern w:val="28"/>
        </w:rPr>
        <w:t>Councillor Mangano – W</w:t>
      </w:r>
      <w:r w:rsidRPr="6C4D8E1B">
        <w:rPr>
          <w:rFonts w:ascii="Arial" w:hAnsi="Arial" w:cs="Arial"/>
          <w:kern w:val="28"/>
        </w:rPr>
        <w:t>hat</w:t>
      </w:r>
      <w:r w:rsidRPr="71E168F9">
        <w:rPr>
          <w:rFonts w:ascii="Arial" w:hAnsi="Arial" w:cs="Arial"/>
          <w:kern w:val="28"/>
        </w:rPr>
        <w:t xml:space="preserve"> is the exact overshadowing </w:t>
      </w:r>
      <w:r w:rsidRPr="4C7E68B9">
        <w:rPr>
          <w:rFonts w:ascii="Arial" w:hAnsi="Arial" w:cs="Arial"/>
          <w:kern w:val="28"/>
        </w:rPr>
        <w:t xml:space="preserve">of the lot to the </w:t>
      </w:r>
      <w:r w:rsidRPr="374A8008">
        <w:rPr>
          <w:rFonts w:ascii="Arial" w:hAnsi="Arial" w:cs="Arial"/>
          <w:kern w:val="28"/>
        </w:rPr>
        <w:t xml:space="preserve">south </w:t>
      </w:r>
      <w:r w:rsidRPr="71E168F9">
        <w:rPr>
          <w:rFonts w:ascii="Arial" w:hAnsi="Arial" w:cs="Arial"/>
          <w:kern w:val="28"/>
        </w:rPr>
        <w:t>(please confirm if 24% is correct).</w:t>
      </w:r>
    </w:p>
    <w:p w14:paraId="5A2F45FF" w14:textId="77777777" w:rsidR="00341904" w:rsidRDefault="00341904" w:rsidP="00C011A7">
      <w:pPr>
        <w:ind w:left="-284" w:right="-238"/>
        <w:jc w:val="both"/>
        <w:rPr>
          <w:rFonts w:ascii="Arial" w:hAnsi="Arial" w:cs="Arial"/>
          <w:kern w:val="28"/>
        </w:rPr>
      </w:pPr>
    </w:p>
    <w:p w14:paraId="055E77D6" w14:textId="77777777" w:rsidR="00A83B37" w:rsidRDefault="00A83B37" w:rsidP="00C011A7">
      <w:pPr>
        <w:ind w:left="-284" w:right="-238"/>
        <w:jc w:val="both"/>
        <w:rPr>
          <w:rFonts w:ascii="Arial" w:hAnsi="Arial" w:cs="Arial"/>
          <w:kern w:val="28"/>
        </w:rPr>
      </w:pPr>
    </w:p>
    <w:p w14:paraId="28CAB222" w14:textId="77777777"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FC57D39" w14:textId="64D6119B" w:rsidR="65A2B876" w:rsidRPr="006E4411" w:rsidRDefault="65A2B876" w:rsidP="006E4411">
      <w:pPr>
        <w:ind w:left="-284"/>
        <w:jc w:val="both"/>
      </w:pPr>
      <w:r w:rsidRPr="006E4411">
        <w:rPr>
          <w:rFonts w:ascii="Arial" w:eastAsia="Arial" w:hAnsi="Arial" w:cs="Arial"/>
          <w:szCs w:val="24"/>
        </w:rPr>
        <w:t>Amended plans were submitted on 17 July 2023 which lower the height of one of the upper floor walls, resulting in reduced overshadowing to the south. The overshadowing proposed has been calculated as 23.8% of the entire adjoining lot.</w:t>
      </w:r>
    </w:p>
    <w:p w14:paraId="38BBFC93" w14:textId="14985B5F" w:rsidR="65A2B876" w:rsidRPr="006E4411" w:rsidRDefault="65A2B876" w:rsidP="006E4411">
      <w:pPr>
        <w:spacing w:before="100"/>
        <w:ind w:left="-284"/>
        <w:jc w:val="both"/>
      </w:pPr>
      <w:r w:rsidRPr="006E4411">
        <w:rPr>
          <w:rFonts w:ascii="Arial" w:eastAsia="Arial" w:hAnsi="Arial" w:cs="Arial"/>
          <w:szCs w:val="24"/>
        </w:rPr>
        <w:t xml:space="preserve"> </w:t>
      </w:r>
    </w:p>
    <w:p w14:paraId="421E5FD4" w14:textId="5725A848" w:rsidR="65A2B876" w:rsidRPr="006E4411" w:rsidRDefault="65A2B876" w:rsidP="006E4411">
      <w:pPr>
        <w:ind w:left="-284"/>
        <w:jc w:val="both"/>
        <w:rPr>
          <w:rFonts w:ascii="Arial" w:eastAsia="Arial" w:hAnsi="Arial" w:cs="Arial"/>
          <w:szCs w:val="24"/>
        </w:rPr>
      </w:pPr>
      <w:r w:rsidRPr="006E4411">
        <w:rPr>
          <w:rFonts w:ascii="Arial" w:eastAsia="Arial" w:hAnsi="Arial" w:cs="Arial"/>
          <w:szCs w:val="24"/>
        </w:rPr>
        <w:t>The property to the south of the subject lot is 474sqm in area.</w:t>
      </w:r>
    </w:p>
    <w:p w14:paraId="31F1F289" w14:textId="3BDE19AB" w:rsidR="65A2B876" w:rsidRPr="006E4411" w:rsidRDefault="65A2B876" w:rsidP="006E4411">
      <w:pPr>
        <w:ind w:left="-284"/>
        <w:jc w:val="both"/>
      </w:pPr>
      <w:r w:rsidRPr="006E4411">
        <w:rPr>
          <w:rFonts w:ascii="Arial" w:eastAsia="Arial" w:hAnsi="Arial" w:cs="Arial"/>
          <w:szCs w:val="24"/>
        </w:rPr>
        <w:t xml:space="preserve"> </w:t>
      </w:r>
    </w:p>
    <w:p w14:paraId="19A7F1DF" w14:textId="35F6E529" w:rsidR="65A2B876" w:rsidRPr="006E4411" w:rsidRDefault="65A2B876" w:rsidP="006E4411">
      <w:pPr>
        <w:ind w:left="-284"/>
        <w:jc w:val="both"/>
        <w:rPr>
          <w:rFonts w:ascii="Arial" w:eastAsia="Arial" w:hAnsi="Arial" w:cs="Arial"/>
          <w:szCs w:val="24"/>
        </w:rPr>
      </w:pPr>
      <w:r w:rsidRPr="006E4411">
        <w:rPr>
          <w:rFonts w:ascii="Arial" w:eastAsia="Arial" w:hAnsi="Arial" w:cs="Arial"/>
          <w:szCs w:val="24"/>
        </w:rPr>
        <w:t>The overshadowing created by the proposed development has been calculated by City staff as 113.2sqm.</w:t>
      </w:r>
    </w:p>
    <w:p w14:paraId="02F9A74C" w14:textId="534157AA" w:rsidR="65A2B876" w:rsidRPr="006E4411" w:rsidRDefault="65A2B876" w:rsidP="006E4411">
      <w:pPr>
        <w:ind w:left="-284"/>
        <w:jc w:val="both"/>
      </w:pPr>
      <w:r w:rsidRPr="006E4411">
        <w:rPr>
          <w:rFonts w:ascii="Arial" w:eastAsia="Arial" w:hAnsi="Arial" w:cs="Arial"/>
          <w:szCs w:val="24"/>
        </w:rPr>
        <w:t xml:space="preserve"> </w:t>
      </w:r>
    </w:p>
    <w:p w14:paraId="22A65643" w14:textId="053FE534" w:rsidR="65A2B876" w:rsidRPr="006E4411" w:rsidRDefault="65A2B876" w:rsidP="006E4411">
      <w:pPr>
        <w:ind w:left="-284"/>
        <w:jc w:val="both"/>
      </w:pPr>
      <w:r w:rsidRPr="006E4411">
        <w:rPr>
          <w:rFonts w:ascii="Arial" w:eastAsia="Arial" w:hAnsi="Arial" w:cs="Arial"/>
          <w:szCs w:val="24"/>
        </w:rPr>
        <w:t>The percentage of the property to the south covered by shadow at 12pm on 21 June is calculated as follows:</w:t>
      </w:r>
    </w:p>
    <w:p w14:paraId="462E59BF" w14:textId="7AF15CB1" w:rsidR="65A2B876" w:rsidRPr="006E4411" w:rsidRDefault="65A2B876" w:rsidP="006E4411">
      <w:pPr>
        <w:ind w:left="-284"/>
        <w:jc w:val="both"/>
      </w:pPr>
      <w:r w:rsidRPr="006E4411">
        <w:rPr>
          <w:rFonts w:ascii="Arial" w:eastAsia="Arial" w:hAnsi="Arial" w:cs="Arial"/>
          <w:szCs w:val="24"/>
        </w:rPr>
        <w:t xml:space="preserve"> Area of shadow / area of neighbouring lot (113.2/474=0.238)</w:t>
      </w:r>
    </w:p>
    <w:p w14:paraId="6B1F4897" w14:textId="0A8C7E84" w:rsidR="65A2B876" w:rsidRPr="006E4411" w:rsidRDefault="65A2B876" w:rsidP="006E4411">
      <w:pPr>
        <w:ind w:left="-284"/>
        <w:jc w:val="both"/>
      </w:pPr>
      <w:r w:rsidRPr="006E4411">
        <w:rPr>
          <w:rFonts w:ascii="Arial" w:eastAsia="Arial" w:hAnsi="Arial" w:cs="Arial"/>
          <w:szCs w:val="24"/>
        </w:rPr>
        <w:t xml:space="preserve"> </w:t>
      </w:r>
    </w:p>
    <w:p w14:paraId="60754C50" w14:textId="418956C6" w:rsidR="65A2B876" w:rsidRDefault="65A2B876" w:rsidP="006E4411">
      <w:pPr>
        <w:ind w:left="-284"/>
        <w:jc w:val="both"/>
        <w:rPr>
          <w:rFonts w:ascii="Arial" w:eastAsia="Arial" w:hAnsi="Arial" w:cs="Arial"/>
          <w:b/>
        </w:rPr>
      </w:pPr>
      <w:r w:rsidRPr="006E4411">
        <w:rPr>
          <w:rFonts w:ascii="Arial" w:eastAsia="Arial" w:hAnsi="Arial" w:cs="Arial"/>
        </w:rPr>
        <w:t>0.238 =</w:t>
      </w:r>
      <w:r w:rsidRPr="006E4411">
        <w:rPr>
          <w:rFonts w:ascii="Arial" w:eastAsia="Arial" w:hAnsi="Arial" w:cs="Arial"/>
          <w:b/>
        </w:rPr>
        <w:t xml:space="preserve"> 23.8%</w:t>
      </w:r>
    </w:p>
    <w:p w14:paraId="1E9EF076" w14:textId="0DE1332F" w:rsidR="484350B5" w:rsidRDefault="2C87AC25" w:rsidP="484350B5">
      <w:pPr>
        <w:ind w:left="-284" w:right="-238"/>
        <w:jc w:val="both"/>
        <w:rPr>
          <w:rFonts w:eastAsia="Arial"/>
        </w:rPr>
      </w:pPr>
      <w:r>
        <w:rPr>
          <w:noProof/>
        </w:rPr>
        <w:drawing>
          <wp:inline distT="0" distB="0" distL="0" distR="0" wp14:anchorId="3A718389" wp14:editId="5691F93B">
            <wp:extent cx="5838825" cy="3356658"/>
            <wp:effectExtent l="0" t="0" r="0" b="0"/>
            <wp:docPr id="1861491554" name="Picture 186149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841528" cy="3358212"/>
                    </a:xfrm>
                    <a:prstGeom prst="rect">
                      <a:avLst/>
                    </a:prstGeom>
                  </pic:spPr>
                </pic:pic>
              </a:graphicData>
            </a:graphic>
          </wp:inline>
        </w:drawing>
      </w:r>
    </w:p>
    <w:p w14:paraId="7892E182" w14:textId="095E0EFB" w:rsidR="484350B5" w:rsidRDefault="484350B5" w:rsidP="484350B5">
      <w:pPr>
        <w:ind w:left="-284" w:right="-238"/>
        <w:jc w:val="both"/>
        <w:rPr>
          <w:rFonts w:ascii="Arial" w:eastAsia="Arial" w:hAnsi="Arial" w:cs="Arial"/>
          <w:noProof/>
        </w:rPr>
      </w:pPr>
    </w:p>
    <w:p w14:paraId="2FD95323" w14:textId="79446573" w:rsidR="00C011A7" w:rsidRDefault="1BEE5A3A" w:rsidP="000C09D0">
      <w:pPr>
        <w:ind w:left="-284"/>
        <w:jc w:val="both"/>
        <w:rPr>
          <w:rFonts w:ascii="Arial" w:eastAsia="Arial" w:hAnsi="Arial" w:cs="Arial"/>
          <w:noProof/>
          <w:szCs w:val="24"/>
        </w:rPr>
      </w:pPr>
      <w:r w:rsidRPr="35E0B63D">
        <w:rPr>
          <w:rFonts w:ascii="Arial" w:eastAsia="Arial" w:hAnsi="Arial" w:cs="Arial"/>
          <w:noProof/>
          <w:szCs w:val="24"/>
        </w:rPr>
        <w:t xml:space="preserve">R40 code allows for 35% overshadowing as </w:t>
      </w:r>
      <w:r w:rsidR="273620FA" w:rsidRPr="35E0B63D">
        <w:rPr>
          <w:rFonts w:ascii="Arial" w:eastAsia="Arial" w:hAnsi="Arial" w:cs="Arial"/>
          <w:noProof/>
          <w:szCs w:val="24"/>
        </w:rPr>
        <w:t xml:space="preserve">deemed to comply. </w:t>
      </w:r>
    </w:p>
    <w:p w14:paraId="4EFAF293" w14:textId="07DC1CD7"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 xml:space="preserve"> </w:t>
      </w:r>
    </w:p>
    <w:p w14:paraId="012644E0" w14:textId="364E5280"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In this case, two properties are located to the north of the neighbouring property. The proportion of boundary sharing of the two northern properties (including the subject lot) is 49% to 32 Philip Road and 51% to 1 Alexander Road.</w:t>
      </w:r>
    </w:p>
    <w:p w14:paraId="7E5B98D4" w14:textId="3DDFBA6A" w:rsidR="00C011A7" w:rsidRPr="000C09D0" w:rsidRDefault="1BEE5A3A" w:rsidP="000C09D0">
      <w:pPr>
        <w:ind w:left="-284"/>
        <w:jc w:val="both"/>
        <w:rPr>
          <w:rFonts w:ascii="Arial" w:eastAsia="Arial" w:hAnsi="Arial" w:cs="Arial"/>
          <w:szCs w:val="24"/>
        </w:rPr>
      </w:pPr>
      <w:r w:rsidRPr="35E0B63D">
        <w:rPr>
          <w:rFonts w:ascii="Arial" w:eastAsia="Arial" w:hAnsi="Arial" w:cs="Arial"/>
          <w:noProof/>
          <w:szCs w:val="24"/>
        </w:rPr>
        <w:t xml:space="preserve"> </w:t>
      </w:r>
    </w:p>
    <w:p w14:paraId="697DBA56" w14:textId="045B26E1" w:rsidR="00C011A7" w:rsidRDefault="1BEE5A3A" w:rsidP="000C09D0">
      <w:pPr>
        <w:ind w:left="-284"/>
        <w:jc w:val="both"/>
        <w:rPr>
          <w:rFonts w:ascii="Arial" w:eastAsia="Arial" w:hAnsi="Arial" w:cs="Arial"/>
          <w:noProof/>
          <w:szCs w:val="24"/>
        </w:rPr>
      </w:pPr>
      <w:r w:rsidRPr="35E0B63D">
        <w:rPr>
          <w:rFonts w:ascii="Arial" w:eastAsia="Arial" w:hAnsi="Arial" w:cs="Arial"/>
          <w:noProof/>
          <w:szCs w:val="24"/>
        </w:rPr>
        <w:t xml:space="preserve">Therefore, the proportion of the 35% </w:t>
      </w:r>
      <w:r w:rsidR="06889393" w:rsidRPr="35E0B63D">
        <w:rPr>
          <w:rFonts w:ascii="Arial" w:eastAsia="Arial" w:hAnsi="Arial" w:cs="Arial"/>
          <w:noProof/>
          <w:szCs w:val="24"/>
        </w:rPr>
        <w:t>deemed to comply sha</w:t>
      </w:r>
      <w:r w:rsidRPr="35E0B63D">
        <w:rPr>
          <w:rFonts w:ascii="Arial" w:eastAsia="Arial" w:hAnsi="Arial" w:cs="Arial"/>
          <w:noProof/>
          <w:szCs w:val="24"/>
        </w:rPr>
        <w:t>dow associated with 32 Philip Road is 49% of 35% (0.49*35= 17.2%)</w:t>
      </w:r>
    </w:p>
    <w:p w14:paraId="3638F6A1" w14:textId="72B99E50" w:rsidR="00C011A7" w:rsidRDefault="00C011A7" w:rsidP="35E0B63D">
      <w:pPr>
        <w:jc w:val="both"/>
        <w:rPr>
          <w:rFonts w:ascii="Arial" w:eastAsia="Arial" w:hAnsi="Arial" w:cs="Arial"/>
          <w:noProof/>
          <w:szCs w:val="24"/>
          <w:highlight w:val="yellow"/>
        </w:rPr>
      </w:pPr>
    </w:p>
    <w:p w14:paraId="3C88EA7E"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6421D03" w14:textId="77777777" w:rsidR="00C011A7" w:rsidRDefault="00C011A7" w:rsidP="00C011A7">
      <w:pPr>
        <w:ind w:left="-284" w:right="-238"/>
        <w:jc w:val="both"/>
        <w:rPr>
          <w:rFonts w:ascii="Arial" w:hAnsi="Arial" w:cs="Arial"/>
          <w:kern w:val="28"/>
        </w:rPr>
      </w:pPr>
      <w:r w:rsidRPr="444DE136">
        <w:rPr>
          <w:rFonts w:ascii="Arial" w:hAnsi="Arial" w:cs="Arial"/>
          <w:kern w:val="28"/>
        </w:rPr>
        <w:t xml:space="preserve">Councillor Bennett – </w:t>
      </w:r>
      <w:r w:rsidRPr="679FF73D">
        <w:rPr>
          <w:rFonts w:ascii="Arial" w:hAnsi="Arial" w:cs="Arial"/>
          <w:kern w:val="28"/>
        </w:rPr>
        <w:t xml:space="preserve">What would the </w:t>
      </w:r>
      <w:r w:rsidRPr="444DE136">
        <w:rPr>
          <w:rFonts w:ascii="Arial" w:hAnsi="Arial" w:cs="Arial"/>
          <w:kern w:val="28"/>
        </w:rPr>
        <w:t xml:space="preserve">overshadowing </w:t>
      </w:r>
      <w:r w:rsidRPr="5A1C294E">
        <w:rPr>
          <w:rFonts w:ascii="Arial" w:hAnsi="Arial" w:cs="Arial"/>
          <w:kern w:val="28"/>
        </w:rPr>
        <w:t xml:space="preserve">provisions </w:t>
      </w:r>
      <w:r w:rsidRPr="2846A368">
        <w:rPr>
          <w:rFonts w:ascii="Arial" w:hAnsi="Arial" w:cs="Arial"/>
          <w:kern w:val="28"/>
        </w:rPr>
        <w:t xml:space="preserve">be for a </w:t>
      </w:r>
      <w:r w:rsidRPr="74A3586B">
        <w:rPr>
          <w:rFonts w:ascii="Arial" w:hAnsi="Arial" w:cs="Arial"/>
          <w:kern w:val="28"/>
        </w:rPr>
        <w:t xml:space="preserve">group dwelling or a </w:t>
      </w:r>
      <w:r w:rsidRPr="07E9306D">
        <w:rPr>
          <w:rFonts w:ascii="Arial" w:hAnsi="Arial" w:cs="Arial"/>
          <w:kern w:val="28"/>
        </w:rPr>
        <w:t xml:space="preserve">multi </w:t>
      </w:r>
      <w:r w:rsidRPr="390D8C6F">
        <w:rPr>
          <w:rFonts w:ascii="Arial" w:hAnsi="Arial" w:cs="Arial"/>
          <w:kern w:val="28"/>
        </w:rPr>
        <w:t>dwelling</w:t>
      </w:r>
      <w:r w:rsidRPr="6E881D9E">
        <w:rPr>
          <w:rFonts w:ascii="Arial" w:hAnsi="Arial" w:cs="Arial"/>
          <w:kern w:val="28"/>
        </w:rPr>
        <w:t>,</w:t>
      </w:r>
      <w:r w:rsidRPr="390D8C6F">
        <w:rPr>
          <w:rFonts w:ascii="Arial" w:hAnsi="Arial" w:cs="Arial"/>
          <w:kern w:val="28"/>
        </w:rPr>
        <w:t xml:space="preserve"> </w:t>
      </w:r>
      <w:r w:rsidRPr="6E881D9E">
        <w:rPr>
          <w:rFonts w:ascii="Arial" w:hAnsi="Arial" w:cs="Arial"/>
          <w:kern w:val="28"/>
        </w:rPr>
        <w:t>relative to a</w:t>
      </w:r>
      <w:r w:rsidRPr="444DE136">
        <w:rPr>
          <w:rFonts w:ascii="Arial" w:hAnsi="Arial" w:cs="Arial"/>
          <w:kern w:val="28"/>
        </w:rPr>
        <w:t xml:space="preserve"> single dwelling </w:t>
      </w:r>
      <w:r w:rsidRPr="6E881D9E">
        <w:rPr>
          <w:rFonts w:ascii="Arial" w:hAnsi="Arial" w:cs="Arial"/>
          <w:kern w:val="28"/>
        </w:rPr>
        <w:t>for this lot</w:t>
      </w:r>
      <w:r w:rsidRPr="444DE136">
        <w:rPr>
          <w:rFonts w:ascii="Arial" w:hAnsi="Arial" w:cs="Arial"/>
          <w:kern w:val="28"/>
        </w:rPr>
        <w:t>?</w:t>
      </w:r>
    </w:p>
    <w:p w14:paraId="126B70C9" w14:textId="77777777" w:rsidR="00341904" w:rsidRDefault="00341904" w:rsidP="00C011A7">
      <w:pPr>
        <w:ind w:left="-284" w:right="-238"/>
        <w:jc w:val="both"/>
        <w:rPr>
          <w:rFonts w:ascii="Arial" w:hAnsi="Arial" w:cs="Arial"/>
          <w:kern w:val="28"/>
        </w:rPr>
      </w:pPr>
    </w:p>
    <w:p w14:paraId="34030217" w14:textId="77777777"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DA51702" w14:textId="2D882591" w:rsidR="3A47295F" w:rsidRDefault="3A47295F" w:rsidP="35E0B63D">
      <w:pPr>
        <w:ind w:left="-284" w:right="-238"/>
        <w:jc w:val="both"/>
        <w:rPr>
          <w:rFonts w:ascii="Arial" w:eastAsia="Arial" w:hAnsi="Arial" w:cs="Arial"/>
          <w:noProof/>
          <w:szCs w:val="24"/>
        </w:rPr>
      </w:pPr>
      <w:r w:rsidRPr="35E0B63D">
        <w:rPr>
          <w:rFonts w:ascii="Arial" w:eastAsia="Arial" w:hAnsi="Arial" w:cs="Arial"/>
          <w:noProof/>
          <w:szCs w:val="24"/>
        </w:rPr>
        <w:t xml:space="preserve">The deemed-to-comply </w:t>
      </w:r>
      <w:r w:rsidR="143432A7" w:rsidRPr="35E0B63D">
        <w:rPr>
          <w:rFonts w:ascii="Arial" w:eastAsia="Arial" w:hAnsi="Arial" w:cs="Arial"/>
          <w:noProof/>
          <w:szCs w:val="24"/>
        </w:rPr>
        <w:t>/</w:t>
      </w:r>
      <w:r w:rsidRPr="35E0B63D">
        <w:rPr>
          <w:rFonts w:ascii="Arial" w:eastAsia="Arial" w:hAnsi="Arial" w:cs="Arial"/>
          <w:noProof/>
          <w:szCs w:val="24"/>
        </w:rPr>
        <w:t xml:space="preserve"> acceptable outcome provisions for overshadowing are the same for single houses, grouped dwellings and multiple dwellings in R40. </w:t>
      </w:r>
    </w:p>
    <w:p w14:paraId="215FD4E2" w14:textId="77777777" w:rsidR="00C011A7" w:rsidRDefault="00C011A7" w:rsidP="00C011A7">
      <w:pPr>
        <w:ind w:left="-284" w:right="-238"/>
        <w:jc w:val="both"/>
        <w:rPr>
          <w:rFonts w:ascii="Arial" w:hAnsi="Arial" w:cs="Arial"/>
          <w:bCs/>
          <w:kern w:val="28"/>
          <w:szCs w:val="24"/>
        </w:rPr>
      </w:pPr>
    </w:p>
    <w:p w14:paraId="77C3EA9B" w14:textId="77777777" w:rsidR="000B13CA" w:rsidRPr="007B7D61" w:rsidRDefault="000B13CA" w:rsidP="000B13CA">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4769EF1" w14:textId="77777777" w:rsidR="00C011A7" w:rsidRDefault="00C011A7" w:rsidP="00C011A7">
      <w:pPr>
        <w:ind w:left="-284" w:right="-238"/>
        <w:jc w:val="both"/>
        <w:rPr>
          <w:rFonts w:ascii="Arial" w:hAnsi="Arial" w:cs="Arial"/>
          <w:kern w:val="28"/>
        </w:rPr>
      </w:pPr>
      <w:r w:rsidRPr="7D3E19AA">
        <w:rPr>
          <w:rFonts w:ascii="Arial" w:hAnsi="Arial" w:cs="Arial"/>
          <w:kern w:val="28"/>
        </w:rPr>
        <w:t xml:space="preserve">Councillor Mangano – </w:t>
      </w:r>
      <w:r w:rsidRPr="4E7D826A">
        <w:rPr>
          <w:rFonts w:ascii="Arial" w:hAnsi="Arial" w:cs="Arial"/>
          <w:kern w:val="28"/>
        </w:rPr>
        <w:t>Can</w:t>
      </w:r>
      <w:r w:rsidRPr="7D3E19AA">
        <w:rPr>
          <w:rFonts w:ascii="Arial" w:hAnsi="Arial" w:cs="Arial"/>
          <w:kern w:val="28"/>
        </w:rPr>
        <w:t xml:space="preserve"> a condition </w:t>
      </w:r>
      <w:r w:rsidRPr="2CB6CB3B">
        <w:rPr>
          <w:rFonts w:ascii="Arial" w:hAnsi="Arial" w:cs="Arial"/>
          <w:kern w:val="28"/>
        </w:rPr>
        <w:t xml:space="preserve">be </w:t>
      </w:r>
      <w:r w:rsidRPr="77432A77">
        <w:rPr>
          <w:rFonts w:ascii="Arial" w:hAnsi="Arial" w:cs="Arial"/>
          <w:kern w:val="28"/>
        </w:rPr>
        <w:t xml:space="preserve">included </w:t>
      </w:r>
      <w:r w:rsidRPr="526CA604">
        <w:rPr>
          <w:rFonts w:ascii="Arial" w:hAnsi="Arial" w:cs="Arial"/>
          <w:kern w:val="28"/>
        </w:rPr>
        <w:t xml:space="preserve">which </w:t>
      </w:r>
      <w:r w:rsidRPr="764F9A55">
        <w:rPr>
          <w:rFonts w:ascii="Arial" w:hAnsi="Arial" w:cs="Arial"/>
          <w:kern w:val="28"/>
        </w:rPr>
        <w:t xml:space="preserve">requires the </w:t>
      </w:r>
      <w:r w:rsidRPr="7D3E19AA">
        <w:rPr>
          <w:rFonts w:ascii="Arial" w:hAnsi="Arial" w:cs="Arial"/>
          <w:kern w:val="28"/>
        </w:rPr>
        <w:t xml:space="preserve">upgrade </w:t>
      </w:r>
      <w:r w:rsidRPr="6AC0CD82">
        <w:rPr>
          <w:rFonts w:ascii="Arial" w:hAnsi="Arial" w:cs="Arial"/>
          <w:kern w:val="28"/>
        </w:rPr>
        <w:t xml:space="preserve">of the </w:t>
      </w:r>
      <w:r w:rsidRPr="7D3E19AA">
        <w:rPr>
          <w:rFonts w:ascii="Arial" w:hAnsi="Arial" w:cs="Arial"/>
          <w:kern w:val="28"/>
        </w:rPr>
        <w:t xml:space="preserve">laneway </w:t>
      </w:r>
      <w:r w:rsidRPr="34570BEC">
        <w:rPr>
          <w:rFonts w:ascii="Arial" w:hAnsi="Arial" w:cs="Arial"/>
          <w:kern w:val="28"/>
        </w:rPr>
        <w:t>from Philip Road to the garage</w:t>
      </w:r>
      <w:r w:rsidRPr="0E12E38A">
        <w:rPr>
          <w:rFonts w:ascii="Arial" w:hAnsi="Arial" w:cs="Arial"/>
          <w:kern w:val="28"/>
        </w:rPr>
        <w:t xml:space="preserve"> </w:t>
      </w:r>
      <w:r w:rsidRPr="34570BEC">
        <w:rPr>
          <w:rFonts w:ascii="Arial" w:hAnsi="Arial" w:cs="Arial"/>
          <w:kern w:val="28"/>
        </w:rPr>
        <w:t>access</w:t>
      </w:r>
      <w:r w:rsidRPr="7D3E19AA">
        <w:rPr>
          <w:rFonts w:ascii="Arial" w:hAnsi="Arial" w:cs="Arial"/>
          <w:kern w:val="28"/>
        </w:rPr>
        <w:t>?</w:t>
      </w:r>
    </w:p>
    <w:p w14:paraId="38460D71" w14:textId="77777777" w:rsidR="009315B0" w:rsidRDefault="009315B0" w:rsidP="00341904">
      <w:pPr>
        <w:ind w:left="-284" w:right="-238"/>
        <w:jc w:val="both"/>
        <w:rPr>
          <w:rFonts w:ascii="Arial" w:hAnsi="Arial" w:cs="Arial"/>
          <w:b/>
          <w:color w:val="244061" w:themeColor="accent1" w:themeShade="80"/>
          <w:kern w:val="28"/>
          <w:szCs w:val="24"/>
        </w:rPr>
      </w:pPr>
    </w:p>
    <w:p w14:paraId="114872EC" w14:textId="1D4D4468" w:rsidR="00341904" w:rsidRPr="007B7D61" w:rsidRDefault="00341904" w:rsidP="00341904">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CD87841" w14:textId="59A9863A" w:rsidR="3D81911E" w:rsidRDefault="3D81911E" w:rsidP="35E0B63D">
      <w:pPr>
        <w:ind w:left="-284" w:right="-238"/>
        <w:jc w:val="both"/>
        <w:rPr>
          <w:rFonts w:ascii="Arial" w:eastAsia="Arial" w:hAnsi="Arial" w:cs="Arial"/>
        </w:rPr>
      </w:pPr>
      <w:r w:rsidRPr="385AD565">
        <w:rPr>
          <w:rFonts w:ascii="Arial" w:eastAsia="Arial" w:hAnsi="Arial" w:cs="Arial"/>
        </w:rPr>
        <w:t>A condition requiring the upgrade of a laneway is only imposed when there is an increase in the number of dwellings compared to what is existing on site. As the existing use of the land is a single house and the proposal is for a single house, a condition for laneway upgrading has not been included</w:t>
      </w:r>
      <w:r w:rsidR="416C97FC" w:rsidRPr="385AD565">
        <w:rPr>
          <w:rFonts w:ascii="Arial" w:eastAsia="Arial" w:hAnsi="Arial" w:cs="Arial"/>
          <w:noProof/>
        </w:rPr>
        <w:t>.</w:t>
      </w:r>
    </w:p>
    <w:p w14:paraId="16117BD2" w14:textId="50987655" w:rsidR="00341904" w:rsidRPr="00363F6E" w:rsidRDefault="416C97FC" w:rsidP="67FCA7B9">
      <w:pPr>
        <w:ind w:left="-284" w:right="-238"/>
        <w:jc w:val="both"/>
        <w:rPr>
          <w:rFonts w:ascii="Arial" w:hAnsi="Arial" w:cs="Arial"/>
          <w:color w:val="244061" w:themeColor="accent1" w:themeShade="80"/>
          <w:sz w:val="28"/>
          <w:szCs w:val="28"/>
        </w:rPr>
      </w:pPr>
      <w:r w:rsidRPr="00363F6E">
        <w:rPr>
          <w:rFonts w:ascii="Arial" w:hAnsi="Arial" w:cs="Arial"/>
          <w:color w:val="244061" w:themeColor="accent1" w:themeShade="80"/>
          <w:sz w:val="28"/>
          <w:szCs w:val="28"/>
        </w:rPr>
        <w:t>Revised Officer Recommendation</w:t>
      </w:r>
    </w:p>
    <w:p w14:paraId="2722B9E0" w14:textId="1B3BB19E" w:rsidR="00341904" w:rsidRDefault="00341904" w:rsidP="67FCA7B9">
      <w:pPr>
        <w:ind w:left="-284" w:right="-238"/>
        <w:jc w:val="both"/>
        <w:rPr>
          <w:rFonts w:ascii="Arial" w:eastAsia="Arial" w:hAnsi="Arial" w:cs="Arial"/>
          <w:color w:val="203864"/>
        </w:rPr>
      </w:pPr>
    </w:p>
    <w:p w14:paraId="61087947" w14:textId="088DA332" w:rsidR="00341904" w:rsidRDefault="416C97FC" w:rsidP="7969404E">
      <w:pPr>
        <w:ind w:left="-284" w:right="-238"/>
        <w:jc w:val="both"/>
        <w:rPr>
          <w:rFonts w:ascii="Arial" w:eastAsia="Arial" w:hAnsi="Arial" w:cs="Arial"/>
          <w:color w:val="203864"/>
        </w:rPr>
      </w:pPr>
      <w:r w:rsidRPr="67FCA7B9">
        <w:rPr>
          <w:rFonts w:ascii="Arial" w:eastAsia="Arial" w:hAnsi="Arial" w:cs="Arial"/>
          <w:color w:val="203864"/>
        </w:rPr>
        <w:t xml:space="preserve">Following the submission of the modified </w:t>
      </w:r>
      <w:r w:rsidRPr="074B605B">
        <w:rPr>
          <w:rFonts w:ascii="Arial" w:eastAsia="Arial" w:hAnsi="Arial" w:cs="Arial"/>
          <w:color w:val="203864"/>
        </w:rPr>
        <w:t xml:space="preserve">plans, a revised officer </w:t>
      </w:r>
      <w:r w:rsidRPr="22B1E5CE">
        <w:rPr>
          <w:rFonts w:ascii="Arial" w:eastAsia="Arial" w:hAnsi="Arial" w:cs="Arial"/>
          <w:color w:val="203864"/>
        </w:rPr>
        <w:t>recommendation</w:t>
      </w:r>
      <w:r w:rsidRPr="074B605B">
        <w:rPr>
          <w:rFonts w:ascii="Arial" w:eastAsia="Arial" w:hAnsi="Arial" w:cs="Arial"/>
          <w:color w:val="203864"/>
        </w:rPr>
        <w:t xml:space="preserve"> is </w:t>
      </w:r>
      <w:r w:rsidRPr="22B1E5CE">
        <w:rPr>
          <w:rFonts w:ascii="Arial" w:eastAsia="Arial" w:hAnsi="Arial" w:cs="Arial"/>
          <w:color w:val="203864"/>
        </w:rPr>
        <w:t xml:space="preserve">presented, to reflect the slight </w:t>
      </w:r>
      <w:r w:rsidRPr="7969404E">
        <w:rPr>
          <w:rFonts w:ascii="Arial" w:eastAsia="Arial" w:hAnsi="Arial" w:cs="Arial"/>
          <w:color w:val="203864"/>
        </w:rPr>
        <w:t>reduction in the overshadowing impact on the adja</w:t>
      </w:r>
      <w:r w:rsidR="62E46AB0" w:rsidRPr="7969404E">
        <w:rPr>
          <w:rFonts w:ascii="Arial" w:eastAsia="Arial" w:hAnsi="Arial" w:cs="Arial"/>
          <w:color w:val="203864"/>
        </w:rPr>
        <w:t>cent property.</w:t>
      </w:r>
    </w:p>
    <w:p w14:paraId="63DBCA8F" w14:textId="56A88A60" w:rsidR="00341904" w:rsidRDefault="00341904" w:rsidP="7969404E">
      <w:pPr>
        <w:ind w:left="-284" w:right="-238"/>
        <w:jc w:val="both"/>
        <w:rPr>
          <w:rFonts w:ascii="Arial" w:eastAsia="Arial" w:hAnsi="Arial" w:cs="Arial"/>
          <w:color w:val="203864"/>
        </w:rPr>
      </w:pPr>
    </w:p>
    <w:p w14:paraId="469D81CD" w14:textId="6F7E17B1" w:rsidR="00947854" w:rsidRPr="00363F6E" w:rsidRDefault="416C97FC" w:rsidP="007C6DFE">
      <w:pPr>
        <w:pStyle w:val="ListParagraph"/>
        <w:ind w:left="-284" w:right="-330" w:firstLine="1"/>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That Council</w:t>
      </w:r>
      <w:r w:rsidR="00DE2E4F" w:rsidRPr="00363F6E">
        <w:rPr>
          <w:rFonts w:ascii="Arial" w:eastAsiaTheme="minorHAnsi" w:hAnsi="Arial" w:cs="Arial"/>
          <w:bCs/>
          <w:color w:val="244061" w:themeColor="accent1" w:themeShade="80"/>
          <w:szCs w:val="24"/>
          <w:lang w:val="en-GB"/>
        </w:rPr>
        <w:t>, i</w:t>
      </w:r>
      <w:r w:rsidR="63ACCB80" w:rsidRPr="00363F6E">
        <w:rPr>
          <w:rFonts w:ascii="Arial" w:eastAsiaTheme="minorHAnsi" w:hAnsi="Arial" w:cs="Arial"/>
          <w:bCs/>
          <w:color w:val="244061" w:themeColor="accent1" w:themeShade="80"/>
          <w:szCs w:val="24"/>
          <w:lang w:val="en-GB"/>
        </w:rPr>
        <w:t>n accordance with Clause 68(2)(b) of the Deemed Provisions of the Planning and Development (Local Planning Schemes) Regulations 2015, approves the development application in accordance with the plans date stamped 17 July 2023 for the single house at 32 Philip Road, Dalkeith, subject to the following conditions:</w:t>
      </w:r>
    </w:p>
    <w:p w14:paraId="21E16B65" w14:textId="0907F280" w:rsidR="00947854" w:rsidRPr="00363F6E" w:rsidRDefault="63ACCB80" w:rsidP="007B5991">
      <w:pPr>
        <w:pStyle w:val="ListParagraph"/>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02B5BFE8" w14:textId="573308F4" w:rsidR="00947854" w:rsidRPr="00363F6E" w:rsidRDefault="63ACCB80" w:rsidP="00E71431">
      <w:pPr>
        <w:pStyle w:val="ListParagraph"/>
        <w:numPr>
          <w:ilvl w:val="0"/>
          <w:numId w:val="93"/>
        </w:numPr>
        <w:ind w:left="284" w:right="-330" w:hanging="568"/>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This approval relates only to the development as indicated on the approved plans dated 17 July 2023. It does not relate to any other development on this lot and must substantially commence within 2 years from the date of the decision letter.</w:t>
      </w:r>
    </w:p>
    <w:p w14:paraId="15104169" w14:textId="2AED80B4" w:rsidR="00947854" w:rsidRPr="00363F6E" w:rsidRDefault="00947854" w:rsidP="007C6DFE">
      <w:pPr>
        <w:pStyle w:val="ListParagraph"/>
        <w:ind w:left="142" w:right="-330" w:hanging="507"/>
        <w:jc w:val="both"/>
        <w:rPr>
          <w:rFonts w:ascii="Arial" w:eastAsiaTheme="minorHAnsi" w:hAnsi="Arial" w:cs="Arial"/>
          <w:bCs/>
          <w:color w:val="244061" w:themeColor="accent1" w:themeShade="80"/>
          <w:szCs w:val="24"/>
          <w:lang w:val="en-GB"/>
        </w:rPr>
      </w:pPr>
    </w:p>
    <w:p w14:paraId="69068406" w14:textId="2F4F5FBC"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All works indicated on the approved plans shall be wholly located within the lot boundaries of the subject site.</w:t>
      </w:r>
    </w:p>
    <w:p w14:paraId="636A7572" w14:textId="746F55C6" w:rsidR="00947854" w:rsidRPr="00363F6E" w:rsidRDefault="00947854" w:rsidP="007C6DFE">
      <w:pPr>
        <w:pStyle w:val="ListParagraph"/>
        <w:ind w:left="142" w:right="-330" w:hanging="507"/>
        <w:jc w:val="both"/>
        <w:rPr>
          <w:rFonts w:ascii="Arial" w:eastAsiaTheme="minorHAnsi" w:hAnsi="Arial" w:cs="Arial"/>
          <w:bCs/>
          <w:color w:val="244061" w:themeColor="accent1" w:themeShade="80"/>
          <w:szCs w:val="24"/>
          <w:lang w:val="en-GB"/>
        </w:rPr>
      </w:pPr>
    </w:p>
    <w:p w14:paraId="64FA8385" w14:textId="5411905C"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Prior to the issue of a Building Permit, revised stormwater plans shall be submitted and approved to the satisfaction of the City.  </w:t>
      </w:r>
    </w:p>
    <w:p w14:paraId="36DCEFA0" w14:textId="6E3A8BB5" w:rsidR="00947854" w:rsidRPr="00363F6E" w:rsidRDefault="00947854" w:rsidP="007C6DFE">
      <w:pPr>
        <w:pStyle w:val="ListParagraph"/>
        <w:ind w:left="142" w:right="-330" w:hanging="507"/>
        <w:jc w:val="both"/>
        <w:rPr>
          <w:rFonts w:ascii="Arial" w:eastAsiaTheme="minorHAnsi" w:hAnsi="Arial" w:cs="Arial"/>
          <w:bCs/>
          <w:color w:val="244061" w:themeColor="accent1" w:themeShade="80"/>
          <w:szCs w:val="24"/>
          <w:lang w:val="en-GB"/>
        </w:rPr>
      </w:pPr>
    </w:p>
    <w:p w14:paraId="16C53A72" w14:textId="7C18781A"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 of Nedlands.</w:t>
      </w:r>
    </w:p>
    <w:p w14:paraId="535E4DBD" w14:textId="570E857B" w:rsidR="00947854" w:rsidRPr="00363F6E" w:rsidRDefault="00947854" w:rsidP="007C6DFE">
      <w:pPr>
        <w:pStyle w:val="ListParagraph"/>
        <w:ind w:left="142" w:right="-330" w:hanging="507"/>
        <w:jc w:val="both"/>
        <w:rPr>
          <w:rFonts w:ascii="Arial" w:eastAsiaTheme="minorHAnsi" w:hAnsi="Arial" w:cs="Arial"/>
          <w:bCs/>
          <w:color w:val="244061" w:themeColor="accent1" w:themeShade="80"/>
          <w:szCs w:val="24"/>
          <w:lang w:val="en-GB"/>
        </w:rPr>
      </w:pPr>
    </w:p>
    <w:p w14:paraId="79A7F925" w14:textId="3A895909"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walls on or adjacent to lot boundaries are to be finished externally to the same standard as the rest of the development in:</w:t>
      </w:r>
    </w:p>
    <w:p w14:paraId="31533E07" w14:textId="7A9E2EC4" w:rsidR="00947854" w:rsidRPr="00363F6E" w:rsidRDefault="63ACCB80" w:rsidP="005C6C7D">
      <w:pPr>
        <w:ind w:left="-284" w:hanging="554"/>
        <w:jc w:val="both"/>
        <w:rPr>
          <w:bCs/>
        </w:rPr>
      </w:pPr>
      <w:r w:rsidRPr="00363F6E">
        <w:rPr>
          <w:rFonts w:ascii="Arial" w:eastAsia="Arial" w:hAnsi="Arial" w:cs="Arial"/>
          <w:bCs/>
          <w:color w:val="1F3864"/>
          <w:szCs w:val="24"/>
          <w:lang w:val="en-US"/>
        </w:rPr>
        <w:t xml:space="preserve"> </w:t>
      </w:r>
    </w:p>
    <w:p w14:paraId="79E94629" w14:textId="32525783" w:rsidR="00947854" w:rsidRPr="00363F6E" w:rsidRDefault="63ACCB80" w:rsidP="00E71431">
      <w:pPr>
        <w:pStyle w:val="ListParagraph"/>
        <w:numPr>
          <w:ilvl w:val="0"/>
          <w:numId w:val="87"/>
        </w:numPr>
        <w:ind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Face brick;</w:t>
      </w:r>
    </w:p>
    <w:p w14:paraId="38DD115B" w14:textId="0E6B7976" w:rsidR="00947854" w:rsidRPr="00363F6E" w:rsidRDefault="63ACCB80" w:rsidP="00E71431">
      <w:pPr>
        <w:pStyle w:val="ListParagraph"/>
        <w:numPr>
          <w:ilvl w:val="0"/>
          <w:numId w:val="87"/>
        </w:numPr>
        <w:ind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Painted render;</w:t>
      </w:r>
    </w:p>
    <w:p w14:paraId="1E5BB1FD" w14:textId="6D3FC9EC" w:rsidR="00947854" w:rsidRPr="00363F6E" w:rsidRDefault="63ACCB80" w:rsidP="00E71431">
      <w:pPr>
        <w:pStyle w:val="ListParagraph"/>
        <w:numPr>
          <w:ilvl w:val="0"/>
          <w:numId w:val="87"/>
        </w:numPr>
        <w:ind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Painted brickwork; or</w:t>
      </w:r>
    </w:p>
    <w:p w14:paraId="339D2439" w14:textId="3C30A1E5" w:rsidR="00947854" w:rsidRPr="00363F6E" w:rsidRDefault="63ACCB80" w:rsidP="00E71431">
      <w:pPr>
        <w:pStyle w:val="ListParagraph"/>
        <w:numPr>
          <w:ilvl w:val="0"/>
          <w:numId w:val="87"/>
        </w:numPr>
        <w:ind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Other clean finish as specified on the approved plans.</w:t>
      </w:r>
    </w:p>
    <w:p w14:paraId="525BE70F" w14:textId="77777777" w:rsidR="005907BC" w:rsidRPr="00363F6E" w:rsidRDefault="005907BC" w:rsidP="005C6C7D">
      <w:pPr>
        <w:ind w:left="-284"/>
        <w:jc w:val="both"/>
        <w:rPr>
          <w:rFonts w:ascii="Arial" w:eastAsia="Arial" w:hAnsi="Arial" w:cs="Arial"/>
          <w:bCs/>
          <w:color w:val="1F3864"/>
          <w:szCs w:val="24"/>
          <w:lang w:val="en-US"/>
        </w:rPr>
      </w:pPr>
    </w:p>
    <w:p w14:paraId="308A7EA8" w14:textId="26E1E5CA" w:rsidR="00947854" w:rsidRPr="00363F6E" w:rsidRDefault="63ACCB80" w:rsidP="001E1F88">
      <w:pPr>
        <w:ind w:left="284"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And are to be thereafter maintained to the satisfaction of the City of Nedlands</w:t>
      </w:r>
    </w:p>
    <w:p w14:paraId="5DBB7442" w14:textId="77777777" w:rsidR="005907BC" w:rsidRPr="00363F6E" w:rsidRDefault="005907BC" w:rsidP="005907BC">
      <w:pPr>
        <w:ind w:left="-218" w:right="-330"/>
        <w:jc w:val="both"/>
        <w:rPr>
          <w:rFonts w:ascii="Arial" w:eastAsiaTheme="minorHAnsi" w:hAnsi="Arial" w:cs="Arial"/>
          <w:bCs/>
          <w:color w:val="244061" w:themeColor="accent1" w:themeShade="80"/>
          <w:szCs w:val="24"/>
          <w:lang w:val="en-GB"/>
        </w:rPr>
      </w:pPr>
    </w:p>
    <w:p w14:paraId="2435C162" w14:textId="40D47F39"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7EF2EE83" w14:textId="724A0AE5" w:rsidR="00947854" w:rsidRPr="00363F6E" w:rsidRDefault="63ACCB80" w:rsidP="005907BC">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11CFDDEF" w14:textId="5395A217"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Prior to occupation, the two redundant crossovers on Philip Road shall be removed and the verge and kerbing reinstated to the City’s specifications, at the expense of the applicant and to the satisfaction of the City of Nedlands. </w:t>
      </w:r>
    </w:p>
    <w:p w14:paraId="27BA75E4" w14:textId="133E87A0" w:rsidR="00947854" w:rsidRPr="00363F6E" w:rsidRDefault="63ACCB80" w:rsidP="005907BC">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7EA65A4F" w14:textId="2B8DF2D8"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Prior to occupation, the applicant is to plant a minimum of one (1) x 30L tree located on the Philip Road verge, at the expense of the applicant and to the satisfaction of the City of Nedlands.</w:t>
      </w:r>
    </w:p>
    <w:p w14:paraId="2F04A857" w14:textId="6B15F1A5" w:rsidR="00947854" w:rsidRPr="00363F6E" w:rsidRDefault="63ACCB80" w:rsidP="005907BC">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40E585B4" w14:textId="191A91D1"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716326B3" w14:textId="1FA4FA66" w:rsidR="00947854" w:rsidRPr="00363F6E" w:rsidRDefault="63ACCB80" w:rsidP="005907BC">
      <w:pPr>
        <w:ind w:left="-218" w:right="-330"/>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 xml:space="preserve"> </w:t>
      </w:r>
    </w:p>
    <w:p w14:paraId="422751C5" w14:textId="568FCA51" w:rsidR="00947854" w:rsidRPr="00363F6E" w:rsidRDefault="63ACCB80" w:rsidP="00E71431">
      <w:pPr>
        <w:pStyle w:val="ListParagraph"/>
        <w:numPr>
          <w:ilvl w:val="0"/>
          <w:numId w:val="93"/>
        </w:numPr>
        <w:ind w:left="284" w:right="-330" w:hanging="567"/>
        <w:jc w:val="both"/>
        <w:rPr>
          <w:rFonts w:ascii="Arial" w:eastAsiaTheme="minorHAnsi" w:hAnsi="Arial" w:cs="Arial"/>
          <w:bCs/>
          <w:color w:val="244061" w:themeColor="accent1" w:themeShade="80"/>
          <w:szCs w:val="24"/>
          <w:lang w:val="en-GB"/>
        </w:rPr>
      </w:pPr>
      <w:r w:rsidRPr="00363F6E">
        <w:rPr>
          <w:rFonts w:ascii="Arial" w:eastAsiaTheme="minorHAnsi" w:hAnsi="Arial" w:cs="Arial"/>
          <w:bCs/>
          <w:color w:val="244061" w:themeColor="accent1" w:themeShade="80"/>
          <w:szCs w:val="24"/>
          <w:lang w:val="en-GB"/>
        </w:rPr>
        <w:t>All stormwater discharge from the development shall be contained and disposed of on-site unless otherwise approved by the City of Nedlands.</w:t>
      </w:r>
    </w:p>
    <w:p w14:paraId="7C3C289E" w14:textId="77777777" w:rsidR="00363F6E" w:rsidRDefault="00363F6E">
      <w:pPr>
        <w:rPr>
          <w:rFonts w:ascii="Arial" w:hAnsi="Arial" w:cs="Arial"/>
          <w:caps/>
          <w:color w:val="17365D" w:themeColor="text2" w:themeShade="BF"/>
          <w:kern w:val="28"/>
        </w:rPr>
      </w:pPr>
    </w:p>
    <w:p w14:paraId="67B99EB6" w14:textId="77777777" w:rsidR="001D6456" w:rsidRDefault="001D6456">
      <w:pPr>
        <w:rPr>
          <w:rFonts w:ascii="Arial" w:hAnsi="Arial" w:cs="Arial"/>
          <w:caps/>
          <w:color w:val="17365D" w:themeColor="text2" w:themeShade="BF"/>
          <w:kern w:val="28"/>
        </w:rPr>
      </w:pPr>
    </w:p>
    <w:p w14:paraId="44DCEF55" w14:textId="77777777" w:rsidR="001D6456" w:rsidRPr="008412CD" w:rsidRDefault="001D6456" w:rsidP="001D6456">
      <w:pPr>
        <w:ind w:left="-284"/>
        <w:rPr>
          <w:rFonts w:ascii="Arial" w:hAnsi="Arial" w:cs="Arial"/>
          <w:b/>
          <w:bCs/>
          <w:caps/>
          <w:color w:val="17365D" w:themeColor="text2" w:themeShade="BF"/>
          <w:kern w:val="28"/>
        </w:rPr>
      </w:pPr>
      <w:r w:rsidRPr="008412CD">
        <w:rPr>
          <w:rFonts w:ascii="Arial" w:hAnsi="Arial" w:cs="Arial"/>
          <w:b/>
          <w:bCs/>
          <w:color w:val="17365D" w:themeColor="text2" w:themeShade="BF"/>
          <w:kern w:val="28"/>
        </w:rPr>
        <w:t>Further Information – 24 July 2023</w:t>
      </w:r>
    </w:p>
    <w:p w14:paraId="6AD66239" w14:textId="77777777" w:rsidR="001D6456" w:rsidRDefault="001D6456" w:rsidP="001D6456">
      <w:pPr>
        <w:ind w:left="-284"/>
        <w:rPr>
          <w:rFonts w:ascii="Arial" w:hAnsi="Arial" w:cs="Arial"/>
          <w:caps/>
          <w:color w:val="17365D" w:themeColor="text2" w:themeShade="BF"/>
          <w:kern w:val="28"/>
        </w:rPr>
      </w:pPr>
    </w:p>
    <w:p w14:paraId="3D831673" w14:textId="77777777" w:rsidR="001D6456" w:rsidRPr="008412CD" w:rsidRDefault="001D6456" w:rsidP="001D6456">
      <w:pPr>
        <w:ind w:left="-284" w:right="-238"/>
        <w:jc w:val="both"/>
        <w:rPr>
          <w:sz w:val="22"/>
          <w:lang w:eastAsia="en-AU"/>
        </w:rPr>
      </w:pPr>
      <w:r w:rsidRPr="008412CD">
        <w:rPr>
          <w:rFonts w:ascii="Arial" w:hAnsi="Arial" w:cs="Arial"/>
          <w:szCs w:val="24"/>
        </w:rPr>
        <w:t>Amended plans were submitted on 24 July 2023 which lower the height of the upper floor and increase the setback of the building from the southern boundary, resulting in reduced overshadowing to the south. The overshadowing proposed has been calculated as 23.1% of the entire adjoining lot.</w:t>
      </w:r>
    </w:p>
    <w:p w14:paraId="6901096D" w14:textId="77777777" w:rsidR="001D6456" w:rsidRDefault="001D6456" w:rsidP="001D6456">
      <w:pPr>
        <w:pStyle w:val="paragraph"/>
        <w:spacing w:before="0" w:beforeAutospacing="0" w:after="0" w:afterAutospacing="0"/>
        <w:ind w:left="-284" w:right="-238"/>
        <w:jc w:val="both"/>
        <w:textAlignment w:val="baseline"/>
      </w:pPr>
      <w:r>
        <w:t> </w:t>
      </w:r>
    </w:p>
    <w:p w14:paraId="67D377A8" w14:textId="77777777" w:rsidR="001D6456" w:rsidRDefault="001D6456" w:rsidP="001D6456">
      <w:pPr>
        <w:ind w:left="-284" w:right="-238"/>
        <w:jc w:val="both"/>
      </w:pPr>
      <w:r>
        <w:rPr>
          <w:rFonts w:ascii="Arial" w:hAnsi="Arial" w:cs="Arial"/>
          <w:szCs w:val="24"/>
        </w:rPr>
        <w:t xml:space="preserve">The property to the south of the subject lot is </w:t>
      </w:r>
      <w:r>
        <w:rPr>
          <w:rFonts w:ascii="Arial" w:hAnsi="Arial" w:cs="Arial"/>
          <w:b/>
          <w:bCs/>
          <w:szCs w:val="24"/>
        </w:rPr>
        <w:t>474sqm</w:t>
      </w:r>
      <w:r>
        <w:rPr>
          <w:rFonts w:ascii="Arial" w:hAnsi="Arial" w:cs="Arial"/>
          <w:szCs w:val="24"/>
        </w:rPr>
        <w:t xml:space="preserve"> in area.</w:t>
      </w:r>
    </w:p>
    <w:p w14:paraId="36A258CD" w14:textId="77777777" w:rsidR="001D6456" w:rsidRDefault="001D6456" w:rsidP="001D6456">
      <w:pPr>
        <w:ind w:left="-284" w:right="-238"/>
        <w:jc w:val="both"/>
      </w:pPr>
      <w:r>
        <w:rPr>
          <w:rFonts w:ascii="Arial" w:hAnsi="Arial" w:cs="Arial"/>
          <w:szCs w:val="24"/>
        </w:rPr>
        <w:t> </w:t>
      </w:r>
    </w:p>
    <w:p w14:paraId="0D35721D" w14:textId="77777777" w:rsidR="001D6456" w:rsidRDefault="001D6456" w:rsidP="001D6456">
      <w:pPr>
        <w:ind w:left="-284" w:right="-238"/>
        <w:jc w:val="both"/>
      </w:pPr>
      <w:r>
        <w:rPr>
          <w:rFonts w:ascii="Arial" w:hAnsi="Arial" w:cs="Arial"/>
          <w:szCs w:val="24"/>
        </w:rPr>
        <w:t xml:space="preserve">The overshadowing created by the proposed development has been calculated by City staff as </w:t>
      </w:r>
      <w:r>
        <w:rPr>
          <w:rFonts w:ascii="Arial" w:hAnsi="Arial" w:cs="Arial"/>
          <w:b/>
          <w:bCs/>
          <w:szCs w:val="24"/>
        </w:rPr>
        <w:t>109.5sqm</w:t>
      </w:r>
      <w:r>
        <w:rPr>
          <w:rFonts w:ascii="Arial" w:hAnsi="Arial" w:cs="Arial"/>
          <w:szCs w:val="24"/>
        </w:rPr>
        <w:t>.</w:t>
      </w:r>
    </w:p>
    <w:p w14:paraId="56677A81" w14:textId="77777777" w:rsidR="001D6456" w:rsidRDefault="001D6456" w:rsidP="001D6456">
      <w:pPr>
        <w:ind w:left="-284" w:right="-238"/>
        <w:jc w:val="both"/>
      </w:pPr>
      <w:r>
        <w:rPr>
          <w:rFonts w:ascii="Arial" w:hAnsi="Arial" w:cs="Arial"/>
          <w:szCs w:val="24"/>
        </w:rPr>
        <w:t> </w:t>
      </w:r>
    </w:p>
    <w:p w14:paraId="5AD39B00" w14:textId="77777777" w:rsidR="001D6456" w:rsidRDefault="001D6456" w:rsidP="001D6456">
      <w:pPr>
        <w:ind w:left="-284" w:right="-238"/>
        <w:jc w:val="both"/>
      </w:pPr>
      <w:r>
        <w:rPr>
          <w:rFonts w:ascii="Arial" w:hAnsi="Arial" w:cs="Arial"/>
          <w:szCs w:val="24"/>
        </w:rPr>
        <w:t>The percentage of the property to the south covered by shadow at 12pm on 21 June is calculated as follows:</w:t>
      </w:r>
    </w:p>
    <w:p w14:paraId="02EE3DAC" w14:textId="77777777" w:rsidR="001D6456" w:rsidRDefault="001D6456" w:rsidP="001D6456">
      <w:pPr>
        <w:ind w:left="-284" w:right="-238"/>
        <w:jc w:val="both"/>
      </w:pPr>
      <w:r>
        <w:rPr>
          <w:rFonts w:ascii="Arial" w:hAnsi="Arial" w:cs="Arial"/>
          <w:szCs w:val="24"/>
        </w:rPr>
        <w:t> </w:t>
      </w:r>
    </w:p>
    <w:p w14:paraId="08C0ADD4" w14:textId="77777777" w:rsidR="001D6456" w:rsidRDefault="001D6456" w:rsidP="001D6456">
      <w:pPr>
        <w:ind w:left="-284" w:right="-238"/>
        <w:jc w:val="both"/>
      </w:pPr>
      <w:r>
        <w:rPr>
          <w:rFonts w:ascii="Arial" w:hAnsi="Arial" w:cs="Arial"/>
          <w:szCs w:val="24"/>
        </w:rPr>
        <w:t>Area of shadow / area of neighbouring lot (109.5/474=0.231)</w:t>
      </w:r>
    </w:p>
    <w:p w14:paraId="62D9564A" w14:textId="77777777" w:rsidR="001D6456" w:rsidRDefault="001D6456" w:rsidP="001D6456">
      <w:pPr>
        <w:ind w:left="-284" w:right="-238"/>
        <w:jc w:val="both"/>
      </w:pPr>
      <w:r>
        <w:rPr>
          <w:rFonts w:ascii="Arial" w:hAnsi="Arial" w:cs="Arial"/>
          <w:szCs w:val="24"/>
        </w:rPr>
        <w:t> </w:t>
      </w:r>
    </w:p>
    <w:p w14:paraId="46D02F29" w14:textId="77777777" w:rsidR="001D6456" w:rsidRDefault="001D6456" w:rsidP="001D6456">
      <w:pPr>
        <w:ind w:left="-284" w:right="-238"/>
        <w:jc w:val="both"/>
        <w:rPr>
          <w:rFonts w:ascii="Arial" w:hAnsi="Arial" w:cs="Arial"/>
          <w:b/>
          <w:bCs/>
          <w:szCs w:val="24"/>
        </w:rPr>
      </w:pPr>
      <w:r>
        <w:rPr>
          <w:rFonts w:ascii="Arial" w:hAnsi="Arial" w:cs="Arial"/>
          <w:szCs w:val="24"/>
        </w:rPr>
        <w:t xml:space="preserve">0.231 = </w:t>
      </w:r>
      <w:r>
        <w:rPr>
          <w:rFonts w:ascii="Arial" w:hAnsi="Arial" w:cs="Arial"/>
          <w:b/>
          <w:bCs/>
          <w:szCs w:val="24"/>
        </w:rPr>
        <w:t>23.1%</w:t>
      </w:r>
    </w:p>
    <w:p w14:paraId="3BAE2417" w14:textId="77777777" w:rsidR="001D6456" w:rsidRDefault="001D6456" w:rsidP="001D6456">
      <w:pPr>
        <w:ind w:left="-284" w:right="-238"/>
        <w:jc w:val="both"/>
        <w:rPr>
          <w:rFonts w:ascii="Arial" w:hAnsi="Arial" w:cs="Arial"/>
          <w:b/>
          <w:bCs/>
          <w:szCs w:val="24"/>
        </w:rPr>
      </w:pPr>
    </w:p>
    <w:p w14:paraId="2F1C97E5" w14:textId="77777777" w:rsidR="000278D7" w:rsidRDefault="001D6456" w:rsidP="000278D7">
      <w:pPr>
        <w:ind w:left="-284" w:right="-238"/>
        <w:jc w:val="both"/>
      </w:pPr>
      <w:r>
        <w:rPr>
          <w:rFonts w:ascii="Arial" w:hAnsi="Arial" w:cs="Arial"/>
          <w:noProof/>
          <w:szCs w:val="24"/>
        </w:rPr>
        <w:drawing>
          <wp:inline distT="0" distB="0" distL="0" distR="0" wp14:anchorId="159544A3" wp14:editId="1A76E567">
            <wp:extent cx="5789930" cy="3605530"/>
            <wp:effectExtent l="0" t="0" r="1270" b="0"/>
            <wp:docPr id="11" name="Picture 1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print of a house&#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89930" cy="3605530"/>
                    </a:xfrm>
                    <a:prstGeom prst="rect">
                      <a:avLst/>
                    </a:prstGeom>
                    <a:noFill/>
                    <a:ln>
                      <a:noFill/>
                    </a:ln>
                  </pic:spPr>
                </pic:pic>
              </a:graphicData>
            </a:graphic>
          </wp:inline>
        </w:drawing>
      </w:r>
    </w:p>
    <w:p w14:paraId="146B35F4" w14:textId="4F133672" w:rsidR="001D6456" w:rsidRPr="000278D7" w:rsidRDefault="001D6456" w:rsidP="000278D7">
      <w:pPr>
        <w:ind w:left="-284" w:right="-238"/>
        <w:jc w:val="both"/>
      </w:pPr>
      <w:r w:rsidRPr="00E43689">
        <w:rPr>
          <w:rFonts w:ascii="Arial" w:hAnsi="Arial" w:cs="Arial"/>
          <w:b/>
          <w:bCs/>
          <w:color w:val="244061" w:themeColor="accent1" w:themeShade="80"/>
          <w:sz w:val="28"/>
          <w:szCs w:val="28"/>
        </w:rPr>
        <w:t>Revised Officer Recommendation</w:t>
      </w:r>
    </w:p>
    <w:p w14:paraId="70018A95" w14:textId="77777777" w:rsidR="001D6456" w:rsidRPr="00E43689" w:rsidRDefault="001D6456" w:rsidP="001D6456">
      <w:pPr>
        <w:ind w:left="-284" w:right="-238"/>
        <w:rPr>
          <w:b/>
          <w:bCs/>
          <w:color w:val="244061" w:themeColor="accent1" w:themeShade="80"/>
          <w:szCs w:val="24"/>
        </w:rPr>
      </w:pPr>
      <w:r w:rsidRPr="00E43689">
        <w:rPr>
          <w:rFonts w:ascii="Arial" w:hAnsi="Arial" w:cs="Arial"/>
          <w:b/>
          <w:bCs/>
          <w:color w:val="244061" w:themeColor="accent1" w:themeShade="80"/>
          <w:szCs w:val="24"/>
        </w:rPr>
        <w:t> </w:t>
      </w:r>
    </w:p>
    <w:p w14:paraId="062E7822" w14:textId="77777777" w:rsidR="001D6456" w:rsidRPr="00F32AE5" w:rsidRDefault="001D6456" w:rsidP="00F32AE5">
      <w:pPr>
        <w:pStyle w:val="ListParagraph"/>
        <w:numPr>
          <w:ilvl w:val="0"/>
          <w:numId w:val="101"/>
        </w:numPr>
        <w:ind w:left="284" w:right="-238" w:hanging="568"/>
        <w:jc w:val="both"/>
        <w:rPr>
          <w:b/>
          <w:bCs/>
          <w:color w:val="244061" w:themeColor="accent1" w:themeShade="80"/>
          <w:szCs w:val="24"/>
        </w:rPr>
      </w:pPr>
      <w:r w:rsidRPr="00F32AE5">
        <w:rPr>
          <w:rFonts w:ascii="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24 July 2023 for the single house at 32 Philip Road, Dalkeith, subject to the following conditions:</w:t>
      </w:r>
    </w:p>
    <w:p w14:paraId="3FC36986" w14:textId="77777777" w:rsidR="001D6456" w:rsidRPr="00E43689" w:rsidRDefault="001D6456" w:rsidP="001D6456">
      <w:pPr>
        <w:ind w:left="-284" w:right="-238"/>
        <w:jc w:val="both"/>
        <w:rPr>
          <w:rFonts w:eastAsiaTheme="minorHAnsi"/>
          <w:b/>
          <w:bCs/>
          <w:color w:val="244061" w:themeColor="accent1" w:themeShade="80"/>
          <w:szCs w:val="24"/>
        </w:rPr>
      </w:pPr>
      <w:r w:rsidRPr="00E43689">
        <w:rPr>
          <w:rFonts w:ascii="Arial" w:hAnsi="Arial" w:cs="Arial"/>
          <w:b/>
          <w:bCs/>
          <w:color w:val="244061" w:themeColor="accent1" w:themeShade="80"/>
          <w:szCs w:val="24"/>
        </w:rPr>
        <w:t> </w:t>
      </w:r>
    </w:p>
    <w:p w14:paraId="46B403DC"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This approval relates only to the development as indicated on the approved plans dated 24 July 2023. It does not relate to any other development on this lot and must substantially commence within 2 years from the date of the decision letter. </w:t>
      </w:r>
    </w:p>
    <w:p w14:paraId="0304E205" w14:textId="77777777" w:rsidR="001D6456" w:rsidRPr="00E43689" w:rsidRDefault="001D6456" w:rsidP="001D6456">
      <w:pPr>
        <w:pStyle w:val="ListParagraph"/>
        <w:rPr>
          <w:b/>
          <w:bCs/>
          <w:color w:val="244061" w:themeColor="accent1" w:themeShade="80"/>
          <w:szCs w:val="24"/>
        </w:rPr>
      </w:pPr>
    </w:p>
    <w:p w14:paraId="6D5F9E26"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All </w:t>
      </w:r>
      <w:r w:rsidRPr="00F32AE5">
        <w:rPr>
          <w:rFonts w:ascii="Arial" w:hAnsi="Arial" w:cs="Arial"/>
          <w:b/>
          <w:bCs/>
          <w:color w:val="244061" w:themeColor="accent1" w:themeShade="80"/>
          <w:szCs w:val="24"/>
        </w:rPr>
        <w:t>works</w:t>
      </w:r>
      <w:r w:rsidRPr="00E43689">
        <w:rPr>
          <w:rFonts w:ascii="Arial" w:hAnsi="Arial" w:cs="Arial"/>
          <w:b/>
          <w:bCs/>
          <w:color w:val="244061" w:themeColor="accent1" w:themeShade="80"/>
          <w:szCs w:val="24"/>
          <w:lang w:val="en-US"/>
        </w:rPr>
        <w:t xml:space="preserve"> indicated on the approved plans shall be wholly located within the lot boundaries of the subject site.</w:t>
      </w:r>
    </w:p>
    <w:p w14:paraId="08430AD3" w14:textId="77777777" w:rsidR="001D6456" w:rsidRPr="00E43689" w:rsidRDefault="001D6456" w:rsidP="001D6456">
      <w:pPr>
        <w:pStyle w:val="ListParagraph"/>
        <w:ind w:left="-284" w:right="-238" w:hanging="554"/>
        <w:rPr>
          <w:rFonts w:eastAsiaTheme="minorHAnsi"/>
          <w:b/>
          <w:bCs/>
          <w:color w:val="244061" w:themeColor="accent1" w:themeShade="80"/>
          <w:szCs w:val="24"/>
        </w:rPr>
      </w:pPr>
      <w:r w:rsidRPr="00E43689">
        <w:rPr>
          <w:rStyle w:val="normaltextrun"/>
          <w:b/>
          <w:bCs/>
          <w:color w:val="244061" w:themeColor="accent1" w:themeShade="80"/>
          <w:szCs w:val="24"/>
        </w:rPr>
        <w:t> </w:t>
      </w:r>
    </w:p>
    <w:p w14:paraId="0F03042B"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Style w:val="normaltextrun"/>
          <w:rFonts w:ascii="Arial" w:hAnsi="Arial" w:cs="Arial"/>
          <w:b/>
          <w:bCs/>
          <w:color w:val="244061" w:themeColor="accent1" w:themeShade="80"/>
          <w:szCs w:val="24"/>
        </w:rPr>
        <w:t xml:space="preserve">Prior to </w:t>
      </w:r>
      <w:r w:rsidRPr="00F32AE5">
        <w:t>the</w:t>
      </w:r>
      <w:r w:rsidRPr="00E43689">
        <w:rPr>
          <w:rStyle w:val="normaltextrun"/>
          <w:rFonts w:ascii="Arial" w:hAnsi="Arial" w:cs="Arial"/>
          <w:b/>
          <w:bCs/>
          <w:color w:val="244061" w:themeColor="accent1" w:themeShade="80"/>
          <w:szCs w:val="24"/>
        </w:rPr>
        <w:t xml:space="preserve"> issue of a Building Permit, revised stormwater plans shall be submitted and </w:t>
      </w:r>
      <w:r w:rsidRPr="00E43689">
        <w:rPr>
          <w:rFonts w:ascii="Arial" w:hAnsi="Arial" w:cs="Arial"/>
          <w:b/>
          <w:bCs/>
          <w:color w:val="244061" w:themeColor="accent1" w:themeShade="80"/>
        </w:rPr>
        <w:t>approved</w:t>
      </w:r>
      <w:r w:rsidRPr="00E43689">
        <w:rPr>
          <w:rStyle w:val="normaltextrun"/>
          <w:rFonts w:ascii="Arial" w:hAnsi="Arial" w:cs="Arial"/>
          <w:b/>
          <w:bCs/>
          <w:color w:val="244061" w:themeColor="accent1" w:themeShade="80"/>
          <w:szCs w:val="24"/>
        </w:rPr>
        <w:t xml:space="preserve"> to the satisfaction of the City.  </w:t>
      </w:r>
    </w:p>
    <w:p w14:paraId="01C38BFD" w14:textId="77777777" w:rsidR="001D6456" w:rsidRPr="00E43689" w:rsidRDefault="001D6456" w:rsidP="001D6456">
      <w:pPr>
        <w:pStyle w:val="ListParagraph"/>
        <w:ind w:left="-284" w:right="-238" w:hanging="554"/>
        <w:jc w:val="both"/>
        <w:rPr>
          <w:rFonts w:eastAsiaTheme="minorHAnsi"/>
          <w:b/>
          <w:bCs/>
          <w:color w:val="244061" w:themeColor="accent1" w:themeShade="80"/>
          <w:szCs w:val="24"/>
        </w:rPr>
      </w:pPr>
      <w:r w:rsidRPr="00E43689">
        <w:rPr>
          <w:b/>
          <w:bCs/>
          <w:color w:val="244061" w:themeColor="accent1" w:themeShade="80"/>
          <w:szCs w:val="24"/>
        </w:rPr>
        <w:t> </w:t>
      </w:r>
    </w:p>
    <w:p w14:paraId="45DE1C63"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the issue of a Building Permit, a Construction Management Plan shall be </w:t>
      </w:r>
      <w:r w:rsidRPr="00E43689">
        <w:rPr>
          <w:rFonts w:ascii="Arial" w:hAnsi="Arial" w:cs="Arial"/>
          <w:b/>
          <w:bCs/>
          <w:color w:val="244061" w:themeColor="accent1" w:themeShade="80"/>
          <w:szCs w:val="24"/>
        </w:rPr>
        <w:t>submitted</w:t>
      </w:r>
      <w:r w:rsidRPr="00E43689">
        <w:rPr>
          <w:rFonts w:ascii="Arial" w:hAnsi="Arial" w:cs="Arial"/>
          <w:b/>
          <w:bCs/>
          <w:color w:val="244061" w:themeColor="accent1" w:themeShade="80"/>
          <w:szCs w:val="24"/>
          <w:lang w:val="en-US"/>
        </w:rPr>
        <w:t xml:space="preserve"> and approved to the satisfaction of the City. The approved Construction Management Plan shall be observed at all times throughout the construction process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74F3D3A3" w14:textId="77777777" w:rsidR="001D6456" w:rsidRDefault="001D6456" w:rsidP="001D6456">
      <w:pPr>
        <w:pStyle w:val="ListParagraph"/>
        <w:ind w:left="-284" w:right="-238" w:hanging="554"/>
        <w:jc w:val="both"/>
        <w:rPr>
          <w:rFonts w:ascii="Arial" w:hAnsi="Arial" w:cs="Arial"/>
          <w:b/>
          <w:bCs/>
          <w:color w:val="244061" w:themeColor="accent1" w:themeShade="80"/>
          <w:szCs w:val="24"/>
          <w:lang w:val="en-US"/>
        </w:rPr>
      </w:pPr>
      <w:r w:rsidRPr="00E43689">
        <w:rPr>
          <w:rFonts w:ascii="Arial" w:hAnsi="Arial" w:cs="Arial"/>
          <w:b/>
          <w:bCs/>
          <w:color w:val="244061" w:themeColor="accent1" w:themeShade="80"/>
          <w:szCs w:val="24"/>
          <w:lang w:val="en-US"/>
        </w:rPr>
        <w:t> </w:t>
      </w:r>
    </w:p>
    <w:p w14:paraId="4C664CF5"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walls on or adjacent to lot boundaries are to be finished </w:t>
      </w:r>
      <w:r w:rsidRPr="00E43689">
        <w:rPr>
          <w:rFonts w:ascii="Arial" w:hAnsi="Arial" w:cs="Arial"/>
          <w:b/>
          <w:bCs/>
          <w:color w:val="244061" w:themeColor="accent1" w:themeShade="80"/>
          <w:szCs w:val="24"/>
        </w:rPr>
        <w:t>externally</w:t>
      </w:r>
      <w:r w:rsidRPr="00E43689">
        <w:rPr>
          <w:rFonts w:ascii="Arial" w:hAnsi="Arial" w:cs="Arial"/>
          <w:b/>
          <w:bCs/>
          <w:color w:val="244061" w:themeColor="accent1" w:themeShade="80"/>
          <w:szCs w:val="24"/>
          <w:lang w:val="en-US"/>
        </w:rPr>
        <w:t xml:space="preserve"> to the same standard as the rest of the development in:</w:t>
      </w:r>
    </w:p>
    <w:p w14:paraId="0BA31EE9" w14:textId="77777777" w:rsidR="001D6456" w:rsidRPr="00890D37" w:rsidRDefault="001D6456" w:rsidP="001D6456">
      <w:pPr>
        <w:pStyle w:val="ListParagraph"/>
        <w:ind w:left="-284" w:right="-238"/>
        <w:rPr>
          <w:rFonts w:ascii="Arial" w:hAnsi="Arial" w:cs="Arial"/>
          <w:b/>
          <w:bCs/>
          <w:color w:val="244061" w:themeColor="accent1" w:themeShade="80"/>
          <w:szCs w:val="24"/>
        </w:rPr>
      </w:pPr>
      <w:r w:rsidRPr="00E43689">
        <w:rPr>
          <w:b/>
          <w:bCs/>
          <w:color w:val="244061" w:themeColor="accent1" w:themeShade="80"/>
          <w:szCs w:val="24"/>
        </w:rPr>
        <w:t> </w:t>
      </w:r>
    </w:p>
    <w:p w14:paraId="0BE58433" w14:textId="77777777" w:rsidR="001D6456" w:rsidRPr="00E43689" w:rsidRDefault="001D6456" w:rsidP="00F32AE5">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Face brick;</w:t>
      </w:r>
    </w:p>
    <w:p w14:paraId="7F0D4ACD" w14:textId="77777777" w:rsidR="001D6456" w:rsidRPr="00E43689" w:rsidRDefault="001D6456" w:rsidP="00F32AE5">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render;</w:t>
      </w:r>
    </w:p>
    <w:p w14:paraId="3BFB961B" w14:textId="77777777" w:rsidR="001D6456" w:rsidRPr="00E43689" w:rsidRDefault="001D6456" w:rsidP="00F32AE5">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Painted brickwork; or</w:t>
      </w:r>
    </w:p>
    <w:p w14:paraId="3DBA588F" w14:textId="77777777" w:rsidR="001D6456" w:rsidRPr="00E43689" w:rsidRDefault="001D6456" w:rsidP="00F32AE5">
      <w:pPr>
        <w:pStyle w:val="ListParagraph"/>
        <w:numPr>
          <w:ilvl w:val="0"/>
          <w:numId w:val="102"/>
        </w:numPr>
        <w:ind w:left="851" w:right="-238" w:hanging="567"/>
        <w:jc w:val="both"/>
        <w:rPr>
          <w:b/>
          <w:bCs/>
          <w:color w:val="244061" w:themeColor="accent1" w:themeShade="80"/>
          <w:szCs w:val="24"/>
        </w:rPr>
      </w:pPr>
      <w:r w:rsidRPr="00E43689">
        <w:rPr>
          <w:rFonts w:ascii="Arial" w:hAnsi="Arial" w:cs="Arial"/>
          <w:b/>
          <w:bCs/>
          <w:color w:val="244061" w:themeColor="accent1" w:themeShade="80"/>
          <w:szCs w:val="24"/>
          <w:lang w:val="en-US"/>
        </w:rPr>
        <w:t>Other clean finish as specified on the approved plans.</w:t>
      </w:r>
    </w:p>
    <w:p w14:paraId="30E43C1E" w14:textId="77777777" w:rsidR="001D6456" w:rsidRPr="00E43689" w:rsidRDefault="001D6456" w:rsidP="001D6456">
      <w:pPr>
        <w:pStyle w:val="ListParagraph"/>
        <w:ind w:left="284" w:right="-238"/>
        <w:jc w:val="both"/>
        <w:rPr>
          <w:b/>
          <w:bCs/>
          <w:color w:val="244061" w:themeColor="accent1" w:themeShade="80"/>
          <w:szCs w:val="24"/>
        </w:rPr>
      </w:pPr>
      <w:r w:rsidRPr="00E43689">
        <w:rPr>
          <w:b/>
          <w:bCs/>
          <w:color w:val="244061" w:themeColor="accent1" w:themeShade="80"/>
          <w:szCs w:val="24"/>
        </w:rPr>
        <w:t> </w:t>
      </w:r>
    </w:p>
    <w:p w14:paraId="3EE32064" w14:textId="77777777" w:rsidR="001D6456" w:rsidRPr="00E43689" w:rsidRDefault="001D6456" w:rsidP="001D6456">
      <w:pPr>
        <w:ind w:left="284" w:right="-23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And are to be thereafter maintained to the satisfaction of the City of </w:t>
      </w:r>
      <w:r w:rsidRPr="00E43689">
        <w:rPr>
          <w:rStyle w:val="spelle"/>
          <w:rFonts w:ascii="Arial" w:hAnsi="Arial" w:cs="Arial"/>
          <w:b/>
          <w:bCs/>
          <w:color w:val="244061" w:themeColor="accent1" w:themeShade="80"/>
          <w:szCs w:val="24"/>
          <w:lang w:val="en-US"/>
        </w:rPr>
        <w:t>Nedlands</w:t>
      </w:r>
    </w:p>
    <w:p w14:paraId="2A5E7FD6" w14:textId="77777777" w:rsidR="001D6456" w:rsidRPr="00DE4F9F" w:rsidRDefault="001D6456" w:rsidP="001D6456">
      <w:pPr>
        <w:ind w:left="-284" w:right="-238"/>
        <w:jc w:val="both"/>
        <w:rPr>
          <w:rFonts w:ascii="Arial" w:hAnsi="Arial" w:cs="Arial"/>
          <w:b/>
          <w:bCs/>
          <w:color w:val="244061" w:themeColor="accent1" w:themeShade="80"/>
          <w:szCs w:val="24"/>
        </w:rPr>
      </w:pPr>
      <w:r w:rsidRPr="00E43689">
        <w:rPr>
          <w:b/>
          <w:bCs/>
          <w:color w:val="244061" w:themeColor="accent1" w:themeShade="80"/>
          <w:szCs w:val="24"/>
        </w:rPr>
        <w:t> </w:t>
      </w:r>
    </w:p>
    <w:p w14:paraId="065AF09D"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to occupation, one tree shall be planted within the lot and shall have a minimum </w:t>
      </w:r>
      <w:r w:rsidRPr="00F32AE5">
        <w:rPr>
          <w:rFonts w:ascii="Arial" w:hAnsi="Arial" w:cs="Arial"/>
          <w:b/>
          <w:bCs/>
          <w:color w:val="244061" w:themeColor="accent1" w:themeShade="80"/>
          <w:szCs w:val="24"/>
        </w:rPr>
        <w:t>planting</w:t>
      </w:r>
      <w:r w:rsidRPr="00E43689">
        <w:rPr>
          <w:rFonts w:ascii="Arial" w:hAnsi="Arial" w:cs="Arial"/>
          <w:b/>
          <w:bCs/>
          <w:color w:val="244061" w:themeColor="accent1" w:themeShade="80"/>
          <w:szCs w:val="24"/>
          <w:lang w:val="en-US"/>
        </w:rPr>
        <w:t xml:space="preserve"> area of 2m x 2m,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The tree is to be </w:t>
      </w:r>
      <w:r w:rsidRPr="00E43689">
        <w:rPr>
          <w:rFonts w:ascii="Arial" w:hAnsi="Arial" w:cs="Arial"/>
          <w:b/>
          <w:bCs/>
          <w:color w:val="244061" w:themeColor="accent1" w:themeShade="80"/>
          <w:szCs w:val="24"/>
        </w:rPr>
        <w:t>maintained</w:t>
      </w:r>
      <w:r w:rsidRPr="00E43689">
        <w:rPr>
          <w:rFonts w:ascii="Arial" w:hAnsi="Arial" w:cs="Arial"/>
          <w:b/>
          <w:bCs/>
          <w:color w:val="244061" w:themeColor="accent1" w:themeShade="80"/>
          <w:szCs w:val="24"/>
          <w:lang w:val="en-US"/>
        </w:rPr>
        <w:t xml:space="preserve"> for the life of the development.</w:t>
      </w:r>
    </w:p>
    <w:p w14:paraId="69CD6F87" w14:textId="77777777" w:rsidR="001D6456" w:rsidRPr="00E43689" w:rsidRDefault="001D6456" w:rsidP="001D6456">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093C8C9A"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Prior </w:t>
      </w:r>
      <w:r w:rsidRPr="00F32AE5">
        <w:rPr>
          <w:rFonts w:ascii="Arial" w:hAnsi="Arial" w:cs="Arial"/>
          <w:b/>
          <w:bCs/>
          <w:color w:val="244061" w:themeColor="accent1" w:themeShade="80"/>
          <w:szCs w:val="24"/>
        </w:rPr>
        <w:t>to</w:t>
      </w:r>
      <w:r w:rsidRPr="00E43689">
        <w:rPr>
          <w:rFonts w:ascii="Arial" w:hAnsi="Arial" w:cs="Arial"/>
          <w:b/>
          <w:bCs/>
          <w:color w:val="244061" w:themeColor="accent1" w:themeShade="80"/>
          <w:szCs w:val="24"/>
          <w:lang w:val="en-US"/>
        </w:rPr>
        <w:t xml:space="preserve"> occupation, the two redundant crossovers on Philip Road shall be removed and the verge and </w:t>
      </w:r>
      <w:proofErr w:type="spellStart"/>
      <w:r w:rsidRPr="00E43689">
        <w:rPr>
          <w:rStyle w:val="spelle"/>
          <w:rFonts w:ascii="Arial" w:hAnsi="Arial" w:cs="Arial"/>
          <w:b/>
          <w:bCs/>
          <w:color w:val="244061" w:themeColor="accent1" w:themeShade="80"/>
          <w:szCs w:val="24"/>
          <w:lang w:val="en-US"/>
        </w:rPr>
        <w:t>kerbing</w:t>
      </w:r>
      <w:proofErr w:type="spellEnd"/>
      <w:r w:rsidRPr="00E43689">
        <w:rPr>
          <w:rFonts w:ascii="Arial" w:hAnsi="Arial" w:cs="Arial"/>
          <w:b/>
          <w:bCs/>
          <w:color w:val="244061" w:themeColor="accent1" w:themeShade="80"/>
          <w:szCs w:val="24"/>
          <w:lang w:val="en-US"/>
        </w:rPr>
        <w:t xml:space="preserve"> reinstated to the City’s specifications, at the expense of the applicant and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w:t>
      </w:r>
    </w:p>
    <w:p w14:paraId="72EA9B67" w14:textId="77777777" w:rsidR="001D6456" w:rsidRPr="00E43689" w:rsidRDefault="001D6456" w:rsidP="001D6456">
      <w:pPr>
        <w:pStyle w:val="ListParagraph"/>
        <w:ind w:left="-284" w:right="-238" w:hanging="554"/>
        <w:jc w:val="both"/>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2D58A5BF" w14:textId="77777777" w:rsidR="001D6456" w:rsidRPr="00DE4F9F" w:rsidRDefault="001D6456" w:rsidP="00F32AE5">
      <w:pPr>
        <w:pStyle w:val="ListParagraph"/>
        <w:numPr>
          <w:ilvl w:val="0"/>
          <w:numId w:val="101"/>
        </w:numPr>
        <w:ind w:left="284" w:right="-238" w:hanging="568"/>
        <w:jc w:val="both"/>
        <w:rPr>
          <w:rFonts w:eastAsiaTheme="minorHAnsi"/>
          <w:b/>
          <w:bCs/>
          <w:color w:val="244061" w:themeColor="accent1" w:themeShade="80"/>
          <w:szCs w:val="24"/>
        </w:rPr>
      </w:pPr>
      <w:r w:rsidRPr="00DE4F9F">
        <w:rPr>
          <w:rFonts w:ascii="Arial" w:hAnsi="Arial" w:cs="Arial"/>
          <w:b/>
          <w:bCs/>
          <w:color w:val="244061" w:themeColor="accent1" w:themeShade="80"/>
          <w:szCs w:val="24"/>
          <w:lang w:val="en-US"/>
        </w:rPr>
        <w:t xml:space="preserve">Prior to occupation, the applicant is to plant a minimum of one (1) x 30L tree located on the </w:t>
      </w:r>
      <w:r w:rsidRPr="00DE4F9F">
        <w:rPr>
          <w:rFonts w:ascii="Arial" w:hAnsi="Arial" w:cs="Arial"/>
          <w:b/>
          <w:bCs/>
          <w:color w:val="244061" w:themeColor="accent1" w:themeShade="80"/>
          <w:szCs w:val="24"/>
        </w:rPr>
        <w:t>Philip</w:t>
      </w:r>
      <w:r w:rsidRPr="00DE4F9F">
        <w:rPr>
          <w:rFonts w:ascii="Arial" w:hAnsi="Arial" w:cs="Arial"/>
          <w:b/>
          <w:bCs/>
          <w:color w:val="244061" w:themeColor="accent1" w:themeShade="80"/>
          <w:szCs w:val="24"/>
          <w:lang w:val="en-US"/>
        </w:rPr>
        <w:t xml:space="preserve"> Road verge, at the expense of the applicant and to the satisfaction of </w:t>
      </w:r>
      <w:r w:rsidRPr="00F32AE5">
        <w:rPr>
          <w:rFonts w:ascii="Arial" w:hAnsi="Arial" w:cs="Arial"/>
          <w:b/>
          <w:bCs/>
          <w:color w:val="244061" w:themeColor="accent1" w:themeShade="80"/>
          <w:szCs w:val="24"/>
        </w:rPr>
        <w:t>the</w:t>
      </w:r>
      <w:r w:rsidRPr="00DE4F9F">
        <w:rPr>
          <w:rFonts w:ascii="Arial" w:hAnsi="Arial" w:cs="Arial"/>
          <w:b/>
          <w:bCs/>
          <w:color w:val="244061" w:themeColor="accent1" w:themeShade="80"/>
          <w:szCs w:val="24"/>
          <w:lang w:val="en-US"/>
        </w:rPr>
        <w:t xml:space="preserve"> City of </w:t>
      </w:r>
      <w:r w:rsidRPr="00DE4F9F">
        <w:rPr>
          <w:rStyle w:val="spelle"/>
          <w:rFonts w:ascii="Arial" w:hAnsi="Arial" w:cs="Arial"/>
          <w:b/>
          <w:bCs/>
          <w:color w:val="244061" w:themeColor="accent1" w:themeShade="80"/>
          <w:szCs w:val="24"/>
          <w:lang w:val="en-US"/>
        </w:rPr>
        <w:t>Nedlands</w:t>
      </w:r>
      <w:r w:rsidRPr="00DE4F9F">
        <w:rPr>
          <w:rFonts w:ascii="Arial" w:hAnsi="Arial" w:cs="Arial"/>
          <w:b/>
          <w:bCs/>
          <w:color w:val="244061" w:themeColor="accent1" w:themeShade="80"/>
          <w:szCs w:val="24"/>
          <w:lang w:val="en-US"/>
        </w:rPr>
        <w:t>.</w:t>
      </w:r>
    </w:p>
    <w:p w14:paraId="3CDB5672" w14:textId="77777777" w:rsidR="001D6456" w:rsidRPr="00E43689" w:rsidRDefault="001D6456" w:rsidP="001D6456">
      <w:pPr>
        <w:pStyle w:val="ListParagraph"/>
        <w:ind w:left="-284" w:right="-238" w:hanging="554"/>
        <w:jc w:val="both"/>
        <w:rPr>
          <w:b/>
          <w:bCs/>
          <w:color w:val="244061" w:themeColor="accent1" w:themeShade="80"/>
          <w:szCs w:val="24"/>
        </w:rPr>
      </w:pPr>
      <w:r w:rsidRPr="00E43689">
        <w:rPr>
          <w:rFonts w:ascii="Arial" w:hAnsi="Arial" w:cs="Arial"/>
          <w:b/>
          <w:bCs/>
          <w:color w:val="244061" w:themeColor="accent1" w:themeShade="80"/>
          <w:szCs w:val="24"/>
          <w:lang w:val="en-US"/>
        </w:rPr>
        <w:t> </w:t>
      </w:r>
    </w:p>
    <w:p w14:paraId="459026E2" w14:textId="77777777" w:rsidR="001D6456" w:rsidRPr="00E43689" w:rsidRDefault="001D6456" w:rsidP="00F32AE5">
      <w:pPr>
        <w:pStyle w:val="ListParagraph"/>
        <w:numPr>
          <w:ilvl w:val="0"/>
          <w:numId w:val="101"/>
        </w:numPr>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The street tree(s) within the verge in front of the lot are to be protected and maintained </w:t>
      </w:r>
      <w:r w:rsidRPr="00F32AE5">
        <w:rPr>
          <w:rFonts w:ascii="Arial" w:hAnsi="Arial" w:cs="Arial"/>
          <w:b/>
          <w:bCs/>
          <w:color w:val="244061" w:themeColor="accent1" w:themeShade="80"/>
          <w:szCs w:val="24"/>
        </w:rPr>
        <w:t>through</w:t>
      </w:r>
      <w:r w:rsidRPr="00E43689">
        <w:rPr>
          <w:rFonts w:ascii="Arial" w:hAnsi="Arial" w:cs="Arial"/>
          <w:b/>
          <w:bCs/>
          <w:color w:val="244061" w:themeColor="accent1" w:themeShade="80"/>
          <w:szCs w:val="24"/>
          <w:lang w:val="en-US"/>
        </w:rPr>
        <w:t xml:space="preserve"> the duration of the demolition and construction processes to the satisfaction of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 xml:space="preserve">. Should the tree(s) die or be damaged, they are to be replaced with a specified species at the owner’s expense and to the satisfaction of the City of </w:t>
      </w:r>
      <w:r w:rsidRPr="00E43689">
        <w:rPr>
          <w:rStyle w:val="spelle"/>
          <w:rFonts w:ascii="Arial" w:hAnsi="Arial" w:cs="Arial"/>
          <w:b/>
          <w:bCs/>
          <w:color w:val="244061" w:themeColor="accent1" w:themeShade="80"/>
          <w:szCs w:val="24"/>
          <w:lang w:val="en-US"/>
        </w:rPr>
        <w:t>Nedlands</w:t>
      </w:r>
    </w:p>
    <w:p w14:paraId="46309347" w14:textId="77777777" w:rsidR="001D6456" w:rsidRPr="00E43689" w:rsidRDefault="001D6456" w:rsidP="001D6456">
      <w:pPr>
        <w:pStyle w:val="ListParagraph"/>
        <w:ind w:left="-284" w:right="-238" w:hanging="554"/>
        <w:rPr>
          <w:rFonts w:eastAsiaTheme="minorHAnsi"/>
          <w:b/>
          <w:bCs/>
          <w:color w:val="244061" w:themeColor="accent1" w:themeShade="80"/>
          <w:szCs w:val="24"/>
        </w:rPr>
      </w:pPr>
      <w:r w:rsidRPr="00E43689">
        <w:rPr>
          <w:rFonts w:ascii="Arial" w:hAnsi="Arial" w:cs="Arial"/>
          <w:b/>
          <w:bCs/>
          <w:color w:val="244061" w:themeColor="accent1" w:themeShade="80"/>
          <w:szCs w:val="24"/>
          <w:lang w:val="en-US"/>
        </w:rPr>
        <w:t> </w:t>
      </w:r>
    </w:p>
    <w:p w14:paraId="508EE934" w14:textId="77777777" w:rsidR="001D6456" w:rsidRPr="00E43689" w:rsidRDefault="001D6456" w:rsidP="00F32AE5">
      <w:pPr>
        <w:pStyle w:val="ListParagraph"/>
        <w:numPr>
          <w:ilvl w:val="0"/>
          <w:numId w:val="101"/>
        </w:numPr>
        <w:tabs>
          <w:tab w:val="num" w:pos="720"/>
        </w:tabs>
        <w:ind w:left="284" w:right="-238" w:hanging="568"/>
        <w:jc w:val="both"/>
        <w:rPr>
          <w:b/>
          <w:bCs/>
          <w:color w:val="244061" w:themeColor="accent1" w:themeShade="80"/>
          <w:szCs w:val="24"/>
        </w:rPr>
      </w:pPr>
      <w:r w:rsidRPr="00E43689">
        <w:rPr>
          <w:rFonts w:ascii="Arial" w:hAnsi="Arial" w:cs="Arial"/>
          <w:b/>
          <w:bCs/>
          <w:color w:val="244061" w:themeColor="accent1" w:themeShade="80"/>
          <w:szCs w:val="24"/>
          <w:lang w:val="en-US"/>
        </w:rPr>
        <w:t xml:space="preserve">All </w:t>
      </w:r>
      <w:r w:rsidRPr="00E43689">
        <w:rPr>
          <w:rFonts w:ascii="Arial" w:hAnsi="Arial" w:cs="Arial"/>
          <w:b/>
          <w:bCs/>
          <w:color w:val="244061" w:themeColor="accent1" w:themeShade="80"/>
          <w:szCs w:val="24"/>
        </w:rPr>
        <w:t>stormwater</w:t>
      </w:r>
      <w:r w:rsidRPr="00E43689">
        <w:rPr>
          <w:rFonts w:ascii="Arial" w:hAnsi="Arial" w:cs="Arial"/>
          <w:b/>
          <w:bCs/>
          <w:color w:val="244061" w:themeColor="accent1" w:themeShade="80"/>
          <w:szCs w:val="24"/>
          <w:lang w:val="en-US"/>
        </w:rPr>
        <w:t xml:space="preserve"> discharge from the development shall be contained and disposed of on-site unless otherwise approved by the City of </w:t>
      </w:r>
      <w:r w:rsidRPr="00E43689">
        <w:rPr>
          <w:rStyle w:val="spelle"/>
          <w:rFonts w:ascii="Arial" w:hAnsi="Arial" w:cs="Arial"/>
          <w:b/>
          <w:bCs/>
          <w:color w:val="244061" w:themeColor="accent1" w:themeShade="80"/>
          <w:szCs w:val="24"/>
          <w:lang w:val="en-US"/>
        </w:rPr>
        <w:t>Nedlands</w:t>
      </w:r>
      <w:r w:rsidRPr="00E43689">
        <w:rPr>
          <w:rFonts w:ascii="Arial" w:hAnsi="Arial" w:cs="Arial"/>
          <w:b/>
          <w:bCs/>
          <w:color w:val="244061" w:themeColor="accent1" w:themeShade="80"/>
          <w:szCs w:val="24"/>
          <w:lang w:val="en-US"/>
        </w:rPr>
        <w:t>.</w:t>
      </w:r>
    </w:p>
    <w:p w14:paraId="7DBFDF0D" w14:textId="77777777" w:rsidR="001D6456" w:rsidRDefault="001D6456">
      <w:pPr>
        <w:rPr>
          <w:rFonts w:ascii="Arial" w:hAnsi="Arial" w:cs="Arial"/>
          <w:caps/>
          <w:color w:val="17365D" w:themeColor="text2" w:themeShade="BF"/>
          <w:kern w:val="28"/>
        </w:rPr>
      </w:pPr>
    </w:p>
    <w:p w14:paraId="680C518F" w14:textId="2AEF2CD6" w:rsidR="00947854" w:rsidRDefault="00947854">
      <w:pPr>
        <w:rPr>
          <w:rFonts w:ascii="Arial" w:hAnsi="Arial" w:cs="Arial"/>
          <w:caps/>
          <w:color w:val="17365D" w:themeColor="text2" w:themeShade="BF"/>
          <w:kern w:val="28"/>
        </w:rPr>
      </w:pPr>
    </w:p>
    <w:p w14:paraId="3FF5AF52" w14:textId="77777777" w:rsidR="00363F6E" w:rsidRDefault="00363F6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3497D5E6"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42295942"/>
      <w:r>
        <w:rPr>
          <w:rFonts w:ascii="Arial" w:hAnsi="Arial" w:cs="Arial"/>
          <w:caps w:val="0"/>
          <w:color w:val="17365D" w:themeColor="text2" w:themeShade="BF"/>
          <w:u w:val="none"/>
        </w:rPr>
        <w:t xml:space="preserve">PD35.07.23 - </w:t>
      </w:r>
      <w:r w:rsidR="00844285" w:rsidRPr="00844285">
        <w:rPr>
          <w:rFonts w:ascii="Arial" w:hAnsi="Arial" w:cs="Arial"/>
          <w:caps w:val="0"/>
          <w:color w:val="17365D" w:themeColor="text2" w:themeShade="BF"/>
          <w:u w:val="none"/>
        </w:rPr>
        <w:t>Consideration of Development Application – Change of Use – “Restaurant” to “Small Bar” – 99A &amp; 101 Waratah Avenue, Dalkeith</w:t>
      </w:r>
      <w:bookmarkEnd w:id="29"/>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727803" w14:paraId="1B4694C4" w14:textId="77777777">
        <w:tc>
          <w:tcPr>
            <w:tcW w:w="2349" w:type="dxa"/>
          </w:tcPr>
          <w:p w14:paraId="386219C5"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Meeting &amp; Date</w:t>
            </w:r>
          </w:p>
        </w:tc>
        <w:tc>
          <w:tcPr>
            <w:tcW w:w="7291" w:type="dxa"/>
          </w:tcPr>
          <w:p w14:paraId="26836F03" w14:textId="77777777" w:rsidR="00222B60" w:rsidRPr="00727803" w:rsidRDefault="00222B60">
            <w:pPr>
              <w:ind w:right="39"/>
              <w:jc w:val="both"/>
              <w:rPr>
                <w:rFonts w:ascii="Arial" w:hAnsi="Arial" w:cs="Arial"/>
                <w:szCs w:val="24"/>
                <w:lang w:val="en-AU"/>
              </w:rPr>
            </w:pPr>
            <w:r w:rsidRPr="00727803">
              <w:rPr>
                <w:rFonts w:ascii="Arial" w:hAnsi="Arial" w:cs="Arial"/>
                <w:szCs w:val="24"/>
                <w:lang w:val="en-AU"/>
              </w:rPr>
              <w:t xml:space="preserve">Council Meeting </w:t>
            </w:r>
            <w:r>
              <w:rPr>
                <w:rFonts w:ascii="Arial" w:hAnsi="Arial" w:cs="Arial"/>
                <w:szCs w:val="24"/>
                <w:lang w:val="en-AU"/>
              </w:rPr>
              <w:t>–</w:t>
            </w:r>
            <w:r w:rsidRPr="00727803">
              <w:rPr>
                <w:rFonts w:ascii="Arial" w:hAnsi="Arial" w:cs="Arial"/>
                <w:szCs w:val="24"/>
                <w:lang w:val="en-AU"/>
              </w:rPr>
              <w:t xml:space="preserve"> </w:t>
            </w:r>
            <w:r>
              <w:rPr>
                <w:rFonts w:ascii="Arial" w:hAnsi="Arial" w:cs="Arial"/>
                <w:szCs w:val="24"/>
                <w:lang w:val="en-AU"/>
              </w:rPr>
              <w:t>25 July 2023</w:t>
            </w:r>
          </w:p>
        </w:tc>
      </w:tr>
      <w:tr w:rsidR="003222E2" w:rsidRPr="00727803" w14:paraId="193F9D0A" w14:textId="77777777">
        <w:tc>
          <w:tcPr>
            <w:tcW w:w="2349" w:type="dxa"/>
          </w:tcPr>
          <w:p w14:paraId="7DC5F266"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Applicant</w:t>
            </w:r>
          </w:p>
        </w:tc>
        <w:tc>
          <w:tcPr>
            <w:tcW w:w="7291" w:type="dxa"/>
          </w:tcPr>
          <w:p w14:paraId="2DF13309" w14:textId="77777777" w:rsidR="00222B60" w:rsidRPr="00727803" w:rsidRDefault="00222B60">
            <w:pPr>
              <w:ind w:right="39"/>
              <w:jc w:val="both"/>
              <w:rPr>
                <w:rFonts w:ascii="Arial" w:hAnsi="Arial" w:cs="Arial"/>
                <w:szCs w:val="24"/>
                <w:lang w:val="en-AU"/>
              </w:rPr>
            </w:pPr>
            <w:r>
              <w:rPr>
                <w:rFonts w:ascii="Arial" w:hAnsi="Arial" w:cs="Arial"/>
                <w:szCs w:val="24"/>
                <w:lang w:val="en-AU"/>
              </w:rPr>
              <w:t>Fusion Cuisine Pty Ltd</w:t>
            </w:r>
          </w:p>
        </w:tc>
      </w:tr>
      <w:tr w:rsidR="00A31795" w:rsidRPr="00727803" w14:paraId="533C2F79" w14:textId="77777777">
        <w:tc>
          <w:tcPr>
            <w:tcW w:w="2349" w:type="dxa"/>
          </w:tcPr>
          <w:p w14:paraId="38784806"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Information Provided</w:t>
            </w:r>
          </w:p>
        </w:tc>
        <w:tc>
          <w:tcPr>
            <w:tcW w:w="7291" w:type="dxa"/>
            <w:shd w:val="clear" w:color="auto" w:fill="auto"/>
          </w:tcPr>
          <w:p w14:paraId="796FDB47" w14:textId="77777777" w:rsidR="00222B60" w:rsidRPr="00727803" w:rsidRDefault="00222B60">
            <w:pPr>
              <w:ind w:right="39"/>
              <w:jc w:val="both"/>
              <w:rPr>
                <w:rFonts w:ascii="Arial" w:hAnsi="Arial" w:cs="Arial"/>
                <w:szCs w:val="24"/>
                <w:lang w:val="en-AU"/>
              </w:rPr>
            </w:pPr>
            <w:r w:rsidRPr="0065428F">
              <w:rPr>
                <w:rFonts w:ascii="Arial" w:hAnsi="Arial" w:cs="Arial"/>
                <w:szCs w:val="24"/>
                <w:lang w:val="en-AU"/>
              </w:rPr>
              <w:t>All relevant information required has been provided.</w:t>
            </w:r>
          </w:p>
        </w:tc>
      </w:tr>
      <w:tr w:rsidR="003222E2" w:rsidRPr="00727803" w14:paraId="5CD6FF8A" w14:textId="77777777">
        <w:tc>
          <w:tcPr>
            <w:tcW w:w="2349" w:type="dxa"/>
          </w:tcPr>
          <w:p w14:paraId="46F61863" w14:textId="77777777" w:rsidR="00222B60" w:rsidRPr="00727803" w:rsidRDefault="00222B60">
            <w:pPr>
              <w:ind w:right="110"/>
              <w:rPr>
                <w:rFonts w:ascii="Arial" w:hAnsi="Arial" w:cs="Arial"/>
                <w:b/>
                <w:bCs/>
                <w:color w:val="244061" w:themeColor="accent1" w:themeShade="80"/>
                <w:szCs w:val="24"/>
                <w:lang w:val="en-AU"/>
              </w:rPr>
            </w:pPr>
            <w:r w:rsidRPr="00727803">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A12693A" w14:textId="77777777" w:rsidR="00222B60" w:rsidRPr="00727803" w:rsidRDefault="00222B60">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5F5BB90D" w14:textId="77777777" w:rsidR="00222B60" w:rsidRPr="00727803" w:rsidRDefault="00222B60">
            <w:pPr>
              <w:pStyle w:val="Subsection"/>
              <w:tabs>
                <w:tab w:val="clear" w:pos="595"/>
                <w:tab w:val="clear" w:pos="879"/>
              </w:tabs>
              <w:spacing w:before="0" w:line="240" w:lineRule="auto"/>
              <w:ind w:left="0" w:right="40" w:firstLine="0"/>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3222E2" w:rsidRPr="00727803" w14:paraId="503C4DF0" w14:textId="77777777">
        <w:tc>
          <w:tcPr>
            <w:tcW w:w="2349" w:type="dxa"/>
          </w:tcPr>
          <w:p w14:paraId="3F16267A"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Report Author</w:t>
            </w:r>
          </w:p>
        </w:tc>
        <w:tc>
          <w:tcPr>
            <w:tcW w:w="7291" w:type="dxa"/>
          </w:tcPr>
          <w:p w14:paraId="4FCEEBE3" w14:textId="77777777" w:rsidR="00222B60" w:rsidRPr="00727803" w:rsidRDefault="00222B60">
            <w:pPr>
              <w:ind w:right="39"/>
              <w:jc w:val="both"/>
              <w:rPr>
                <w:rFonts w:ascii="Arial" w:hAnsi="Arial" w:cs="Arial"/>
                <w:szCs w:val="24"/>
                <w:lang w:val="en-AU"/>
              </w:rPr>
            </w:pPr>
            <w:r>
              <w:rPr>
                <w:rFonts w:ascii="Arial" w:hAnsi="Arial" w:cs="Arial"/>
                <w:szCs w:val="24"/>
                <w:lang w:val="en-AU"/>
              </w:rPr>
              <w:t>Roy Winslow – Manager Urban Planning</w:t>
            </w:r>
          </w:p>
        </w:tc>
      </w:tr>
      <w:tr w:rsidR="003222E2" w:rsidRPr="00727803" w14:paraId="02B6EB24" w14:textId="77777777">
        <w:tc>
          <w:tcPr>
            <w:tcW w:w="2349" w:type="dxa"/>
          </w:tcPr>
          <w:p w14:paraId="3486CE4C" w14:textId="51D48D55"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Director</w:t>
            </w:r>
          </w:p>
        </w:tc>
        <w:tc>
          <w:tcPr>
            <w:tcW w:w="7291" w:type="dxa"/>
          </w:tcPr>
          <w:p w14:paraId="32A518D8" w14:textId="77777777" w:rsidR="00222B60" w:rsidRPr="00727803" w:rsidRDefault="00222B60">
            <w:pPr>
              <w:ind w:right="39"/>
              <w:jc w:val="both"/>
              <w:rPr>
                <w:rFonts w:ascii="Arial" w:hAnsi="Arial" w:cs="Arial"/>
                <w:szCs w:val="24"/>
                <w:lang w:val="en-AU"/>
              </w:rPr>
            </w:pPr>
            <w:r w:rsidRPr="00727803">
              <w:rPr>
                <w:rFonts w:ascii="Arial" w:hAnsi="Arial" w:cs="Arial"/>
                <w:szCs w:val="24"/>
                <w:lang w:val="en-AU"/>
              </w:rPr>
              <w:t>Tony Free – Director Planning and Development</w:t>
            </w:r>
          </w:p>
        </w:tc>
      </w:tr>
      <w:tr w:rsidR="003222E2" w:rsidRPr="00727803" w14:paraId="0D42EF7A" w14:textId="77777777">
        <w:tc>
          <w:tcPr>
            <w:tcW w:w="2349" w:type="dxa"/>
          </w:tcPr>
          <w:p w14:paraId="3E67814C" w14:textId="77777777" w:rsidR="00222B60" w:rsidRPr="00727803" w:rsidRDefault="00222B60">
            <w:pPr>
              <w:ind w:right="110"/>
              <w:jc w:val="both"/>
              <w:rPr>
                <w:rFonts w:ascii="Arial" w:hAnsi="Arial" w:cs="Arial"/>
                <w:b/>
                <w:color w:val="244061" w:themeColor="accent1" w:themeShade="80"/>
                <w:szCs w:val="24"/>
                <w:lang w:val="en-AU"/>
              </w:rPr>
            </w:pPr>
            <w:r w:rsidRPr="00727803">
              <w:rPr>
                <w:rFonts w:ascii="Arial" w:hAnsi="Arial" w:cs="Arial"/>
                <w:b/>
                <w:color w:val="244061" w:themeColor="accent1" w:themeShade="80"/>
                <w:szCs w:val="24"/>
                <w:lang w:val="en-AU"/>
              </w:rPr>
              <w:t>Attachments</w:t>
            </w:r>
          </w:p>
        </w:tc>
        <w:tc>
          <w:tcPr>
            <w:tcW w:w="7291" w:type="dxa"/>
          </w:tcPr>
          <w:p w14:paraId="23D80373" w14:textId="77777777" w:rsidR="00222B60" w:rsidRPr="00727803" w:rsidRDefault="00222B60" w:rsidP="002E11F2">
            <w:pPr>
              <w:pStyle w:val="ListParagraph"/>
              <w:numPr>
                <w:ilvl w:val="0"/>
                <w:numId w:val="64"/>
              </w:numPr>
              <w:jc w:val="both"/>
              <w:rPr>
                <w:rFonts w:ascii="Arial" w:eastAsia="Calibri" w:hAnsi="Arial" w:cs="Arial"/>
                <w:szCs w:val="24"/>
                <w:lang w:val="en-AU"/>
              </w:rPr>
            </w:pPr>
            <w:r w:rsidRPr="00727803">
              <w:rPr>
                <w:rFonts w:ascii="Arial" w:eastAsia="Calibri" w:hAnsi="Arial" w:cs="Arial"/>
                <w:szCs w:val="24"/>
                <w:lang w:val="en-AU"/>
              </w:rPr>
              <w:t>Aerial Image and Zoning Map</w:t>
            </w:r>
            <w:r w:rsidRPr="00727803">
              <w:rPr>
                <w:rFonts w:ascii="Arial" w:hAnsi="Arial" w:cs="Arial"/>
                <w:szCs w:val="32"/>
                <w:highlight w:val="yellow"/>
                <w:lang w:val="en-AU"/>
              </w:rPr>
              <w:t xml:space="preserve"> </w:t>
            </w:r>
          </w:p>
          <w:p w14:paraId="31091E28" w14:textId="77777777" w:rsidR="00222B60" w:rsidRDefault="00222B60" w:rsidP="002E11F2">
            <w:pPr>
              <w:pStyle w:val="ListParagraph"/>
              <w:numPr>
                <w:ilvl w:val="0"/>
                <w:numId w:val="64"/>
              </w:numPr>
              <w:jc w:val="both"/>
              <w:rPr>
                <w:rFonts w:ascii="Arial" w:eastAsia="Calibri" w:hAnsi="Arial" w:cs="Arial"/>
                <w:szCs w:val="24"/>
                <w:lang w:val="en-AU"/>
              </w:rPr>
            </w:pPr>
            <w:r w:rsidRPr="0065428F">
              <w:rPr>
                <w:rFonts w:ascii="Arial" w:eastAsia="Calibri" w:hAnsi="Arial" w:cs="Arial"/>
                <w:szCs w:val="24"/>
                <w:lang w:val="en-AU"/>
              </w:rPr>
              <w:t xml:space="preserve">Development Plans </w:t>
            </w:r>
          </w:p>
          <w:p w14:paraId="45D6B408" w14:textId="77777777" w:rsidR="00222B60"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Management Plan</w:t>
            </w:r>
          </w:p>
          <w:p w14:paraId="58C56608" w14:textId="77777777" w:rsidR="00222B60" w:rsidRPr="0065428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Environmental Noise Assessment</w:t>
            </w:r>
          </w:p>
          <w:p w14:paraId="27E8138E" w14:textId="77777777" w:rsidR="00222B60" w:rsidRPr="000C3CCF" w:rsidRDefault="00222B60" w:rsidP="002E11F2">
            <w:pPr>
              <w:pStyle w:val="ListParagraph"/>
              <w:numPr>
                <w:ilvl w:val="0"/>
                <w:numId w:val="64"/>
              </w:numPr>
              <w:jc w:val="both"/>
              <w:rPr>
                <w:rFonts w:ascii="Arial" w:eastAsia="Calibri" w:hAnsi="Arial" w:cs="Arial"/>
                <w:szCs w:val="24"/>
                <w:lang w:val="en-AU"/>
              </w:rPr>
            </w:pPr>
            <w:r>
              <w:rPr>
                <w:rFonts w:ascii="Arial" w:eastAsia="Calibri" w:hAnsi="Arial" w:cs="Arial"/>
                <w:szCs w:val="24"/>
                <w:lang w:val="en-AU"/>
              </w:rPr>
              <w:t>Submissions – CONFIDENTIAL</w:t>
            </w:r>
          </w:p>
        </w:tc>
      </w:tr>
    </w:tbl>
    <w:p w14:paraId="5BE9DA55" w14:textId="77777777" w:rsidR="00222B60" w:rsidRDefault="00222B60" w:rsidP="00222B60">
      <w:pPr>
        <w:ind w:left="-284" w:right="-330"/>
        <w:jc w:val="both"/>
        <w:rPr>
          <w:rFonts w:ascii="Arial" w:hAnsi="Arial" w:cs="Arial"/>
          <w:b/>
          <w:szCs w:val="24"/>
        </w:rPr>
      </w:pPr>
    </w:p>
    <w:p w14:paraId="778A35D7" w14:textId="700390DA" w:rsidR="00512433" w:rsidRPr="00147AEA" w:rsidRDefault="00512433">
      <w:pPr>
        <w:ind w:left="-284" w:right="-330"/>
        <w:jc w:val="both"/>
        <w:rPr>
          <w:rFonts w:ascii="Arial" w:hAnsi="Arial" w:cs="Arial"/>
          <w:b/>
          <w:szCs w:val="24"/>
        </w:rPr>
      </w:pPr>
      <w:r w:rsidRPr="00147AEA">
        <w:rPr>
          <w:rFonts w:ascii="Arial" w:hAnsi="Arial" w:cs="Arial"/>
          <w:b/>
          <w:szCs w:val="24"/>
        </w:rPr>
        <w:t xml:space="preserve">Regulation 11(da) </w:t>
      </w:r>
      <w:r w:rsidR="00D87BB1">
        <w:rPr>
          <w:rFonts w:ascii="Arial" w:hAnsi="Arial" w:cs="Arial"/>
          <w:b/>
          <w:szCs w:val="24"/>
        </w:rPr>
        <w:t>–</w:t>
      </w:r>
      <w:r w:rsidRPr="00147AEA">
        <w:rPr>
          <w:rFonts w:ascii="Arial" w:hAnsi="Arial" w:cs="Arial"/>
          <w:b/>
          <w:szCs w:val="24"/>
        </w:rPr>
        <w:t xml:space="preserve"> </w:t>
      </w:r>
      <w:r w:rsidR="00D87BB1">
        <w:rPr>
          <w:rFonts w:ascii="Arial" w:hAnsi="Arial" w:cs="Arial"/>
          <w:b/>
          <w:szCs w:val="24"/>
        </w:rPr>
        <w:t>Not Applicable – Recommendation Adopted</w:t>
      </w:r>
    </w:p>
    <w:p w14:paraId="0C407F4E" w14:textId="77777777" w:rsidR="00512433" w:rsidRPr="00147AEA" w:rsidRDefault="00512433">
      <w:pPr>
        <w:ind w:left="-284" w:right="-330"/>
        <w:jc w:val="both"/>
        <w:rPr>
          <w:rFonts w:ascii="Arial" w:hAnsi="Arial" w:cs="Arial"/>
          <w:szCs w:val="24"/>
        </w:rPr>
      </w:pPr>
    </w:p>
    <w:p w14:paraId="2160931A" w14:textId="7DE92E08"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D87BB1">
        <w:rPr>
          <w:rFonts w:ascii="Arial" w:hAnsi="Arial" w:cs="Arial"/>
          <w:szCs w:val="24"/>
        </w:rPr>
        <w:t>Senathirajah</w:t>
      </w:r>
    </w:p>
    <w:p w14:paraId="10F81607" w14:textId="1C1AE8C1"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D87BB1">
        <w:rPr>
          <w:rFonts w:ascii="Arial" w:hAnsi="Arial" w:cs="Arial"/>
          <w:szCs w:val="24"/>
        </w:rPr>
        <w:t>Combes</w:t>
      </w:r>
    </w:p>
    <w:p w14:paraId="1871CC42" w14:textId="77777777" w:rsidR="00512433" w:rsidRPr="00147AEA" w:rsidRDefault="00512433">
      <w:pPr>
        <w:ind w:left="-284" w:right="-330"/>
        <w:jc w:val="both"/>
        <w:rPr>
          <w:rFonts w:ascii="Arial" w:hAnsi="Arial" w:cs="Arial"/>
          <w:szCs w:val="24"/>
        </w:rPr>
      </w:pPr>
    </w:p>
    <w:p w14:paraId="60B5BEEA" w14:textId="77777777"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76A0707" w14:textId="77777777" w:rsidR="00512433" w:rsidRPr="00422EC0"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198DC81" w14:textId="45454D92" w:rsidR="008A7C87" w:rsidRPr="00147AEA" w:rsidRDefault="008A7C87">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w:t>
      </w:r>
      <w:r w:rsidR="002C70FC">
        <w:rPr>
          <w:rFonts w:ascii="Arial" w:hAnsi="Arial" w:cs="Arial"/>
          <w:b/>
          <w:szCs w:val="24"/>
        </w:rPr>
        <w:t xml:space="preserve">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7F244BE3" w14:textId="18286AE0" w:rsidR="00512433" w:rsidRPr="00147AEA" w:rsidRDefault="00512433">
      <w:pPr>
        <w:ind w:left="-284" w:right="-330"/>
        <w:jc w:val="right"/>
        <w:rPr>
          <w:rFonts w:ascii="Arial" w:hAnsi="Arial" w:cs="Arial"/>
          <w:b/>
          <w:szCs w:val="24"/>
        </w:rPr>
      </w:pPr>
    </w:p>
    <w:p w14:paraId="282591F5" w14:textId="58F8CE5D" w:rsidR="00222B60" w:rsidRPr="00727803" w:rsidRDefault="008A7C87" w:rsidP="00A45DC3">
      <w:pPr>
        <w:ind w:right="-238"/>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56" behindDoc="1" locked="0" layoutInCell="1" allowOverlap="1" wp14:anchorId="03E3E903" wp14:editId="733E1FEA">
                <wp:simplePos x="0" y="0"/>
                <wp:positionH relativeFrom="margin">
                  <wp:posOffset>-253944</wp:posOffset>
                </wp:positionH>
                <wp:positionV relativeFrom="paragraph">
                  <wp:posOffset>155696</wp:posOffset>
                </wp:positionV>
                <wp:extent cx="6294782" cy="2747299"/>
                <wp:effectExtent l="19050" t="19050" r="10795" b="15240"/>
                <wp:wrapNone/>
                <wp:docPr id="26" name="Rectangle 26"/>
                <wp:cNvGraphicFramePr/>
                <a:graphic xmlns:a="http://schemas.openxmlformats.org/drawingml/2006/main">
                  <a:graphicData uri="http://schemas.microsoft.com/office/word/2010/wordprocessingShape">
                    <wps:wsp>
                      <wps:cNvSpPr/>
                      <wps:spPr>
                        <a:xfrm>
                          <a:off x="0" y="0"/>
                          <a:ext cx="6294782" cy="2747299"/>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A98A6" id="Rectangle 26" o:spid="_x0000_s1026" style="position:absolute;margin-left:-20pt;margin-top:12.25pt;width:495.65pt;height:216.3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vbkAIAAI0FAAAOAAAAZHJzL2Uyb0RvYy54bWysVFFv2yAQfp+0/4B4X51YSdNEdaqoVadJ&#10;XRu1nfpMMdSWgGNA4mS/fgc4TtRVe5jmBwzc3Xd3H3d3ebXTimyF8y2Yio7PRpQIw6FuzVtFfzzf&#10;frmgxAdmaqbAiIruhadXy8+fLju7ECU0oGrhCIIYv+hsRZsQ7KIoPG+EZv4MrDAolOA0C3h0b0Xt&#10;WIfoWhXlaHRedOBq64AL7/H2JgvpMuFLKXh4kNKLQFRFMbaQVpfW17gWy0u2eHPMNi3vw2D/EIVm&#10;rUGnA9QNC4xsXPsHlG65Aw8ynHHQBUjZcpFywGzGo3fZPDXMipQLkuPtQJP/f7D8fvtk1w5p6Kxf&#10;eNzGLHbS6fjH+MgukbUfyBK7QDhenpfzyeyipISjrJxNZuV8HuksjubW+fBVgCZxU1GHr5FIYts7&#10;H7LqQSV6M3DbKpVeRBnSIerFdDZNFh5UW0dp1EvFIa6VI1uGzxp2ZdJRG/0d6nw3HeHXRzOop9hO&#10;kDBSZfDymHnahb0S0Y0yj0KStsZcs4MBKPtgnAsTxjm+htUiX4+j7w9dJ8CILDGRAbsHiAV/zOmA&#10;nUnq9aOpSDU9GI+y978ZDxbJM5gwGOvWgPsIQGFWveesfyApUxNZeoV6v3bEQe4ob/lti498x3xY&#10;M4cthM2GYyE84CIV4GNCv6OkAffro/uoj5WNUko6bMmK+p8b5gQl6pvBmp+PJ5PYw+kwmc5KPLhT&#10;yeupxGz0NWB5jHEAWZ62UT+ow1Y60C84PVbRK4qY4ei7ojy4w+E65FGB84eL1SqpYd9aFu7Mk+UR&#10;PLIai/h598Kc7Ss9YJPcw6F92eJdwWfdaGlgtQkg29QNR157vrHnU8328ykOldNz0jpO0eVvAAAA&#10;//8DAFBLAwQUAAYACAAAACEAaPRjkOEAAAAKAQAADwAAAGRycy9kb3ducmV2LnhtbEyPzU7DMBCE&#10;70i8g7VI3Fo7TdLSkE3FjxDiRgtSr07sJhbxOoqdNrw95gTH0Yxmvil3s+3ZWY/eOEJIlgKYpsYp&#10;Qy3C58fL4g6YD5KU7B1phG/tYVddX5WyUO5Ce30+hJbFEvKFROhCGArOfdNpK/3SDZqid3KjlSHK&#10;seVqlJdYbnu+EmLNrTQUFzo56KdON1+HySKI/DEdNvvj23p7fK7Fu3k10ylFvL2ZH+6BBT2HvzD8&#10;4kd0qCJT7SZSnvUIi0zELwFhleXAYmCbJymwGiHLNwnwquT/L1Q/AAAA//8DAFBLAQItABQABgAI&#10;AAAAIQC2gziS/gAAAOEBAAATAAAAAAAAAAAAAAAAAAAAAABbQ29udGVudF9UeXBlc10ueG1sUEsB&#10;Ai0AFAAGAAgAAAAhADj9If/WAAAAlAEAAAsAAAAAAAAAAAAAAAAALwEAAF9yZWxzLy5yZWxzUEsB&#10;Ai0AFAAGAAgAAAAhABzsq9uQAgAAjQUAAA4AAAAAAAAAAAAAAAAALgIAAGRycy9lMm9Eb2MueG1s&#10;UEsBAi0AFAAGAAgAAAAhAGj0Y5DhAAAACgEAAA8AAAAAAAAAAAAAAAAA6gQAAGRycy9kb3ducmV2&#10;LnhtbFBLBQYAAAAABAAEAPMAAAD4BQAAAAA=&#10;" filled="f" strokecolor="#0f243e [1615]" strokeweight="2.25pt">
                <w10:wrap anchorx="margin"/>
              </v:rect>
            </w:pict>
          </mc:Fallback>
        </mc:AlternateContent>
      </w:r>
    </w:p>
    <w:p w14:paraId="445D1E4C" w14:textId="615019C0" w:rsidR="00222B60" w:rsidRPr="00727803" w:rsidRDefault="008A7C87" w:rsidP="00A45DC3">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222B60" w:rsidRPr="00727803">
        <w:rPr>
          <w:rFonts w:ascii="Arial" w:hAnsi="Arial" w:cs="Arial"/>
          <w:b/>
          <w:color w:val="244061" w:themeColor="accent1" w:themeShade="80"/>
          <w:sz w:val="28"/>
          <w:szCs w:val="32"/>
        </w:rPr>
        <w:t>Recommendation</w:t>
      </w:r>
    </w:p>
    <w:p w14:paraId="43602F96" w14:textId="77777777" w:rsidR="00222B60" w:rsidRDefault="00222B60" w:rsidP="00A45DC3">
      <w:pPr>
        <w:ind w:left="-284" w:right="-238"/>
        <w:jc w:val="both"/>
        <w:rPr>
          <w:rFonts w:ascii="Arial" w:hAnsi="Arial" w:cs="Arial"/>
          <w:b/>
          <w:color w:val="244061" w:themeColor="accent1" w:themeShade="80"/>
          <w:szCs w:val="24"/>
        </w:rPr>
      </w:pPr>
    </w:p>
    <w:p w14:paraId="5C0E6F7F" w14:textId="77777777" w:rsidR="00222B60" w:rsidRPr="00727803"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That Council:</w:t>
      </w:r>
    </w:p>
    <w:p w14:paraId="30D84B75" w14:textId="77777777" w:rsidR="00222B60" w:rsidRPr="00727803" w:rsidRDefault="00222B60" w:rsidP="00A45DC3">
      <w:pPr>
        <w:ind w:left="-284" w:right="-238"/>
        <w:jc w:val="both"/>
        <w:rPr>
          <w:rFonts w:ascii="Arial" w:hAnsi="Arial" w:cs="Arial"/>
          <w:b/>
          <w:color w:val="244061" w:themeColor="accent1" w:themeShade="80"/>
          <w:szCs w:val="24"/>
          <w:highlight w:val="yellow"/>
        </w:rPr>
      </w:pPr>
    </w:p>
    <w:p w14:paraId="74D385B1" w14:textId="77777777" w:rsidR="00222B60" w:rsidRDefault="00222B60" w:rsidP="00A45DC3">
      <w:pPr>
        <w:ind w:left="-284" w:right="-238"/>
        <w:jc w:val="both"/>
        <w:rPr>
          <w:rFonts w:ascii="Arial" w:hAnsi="Arial" w:cs="Arial"/>
          <w:b/>
          <w:color w:val="244061" w:themeColor="accent1" w:themeShade="80"/>
          <w:szCs w:val="24"/>
        </w:rPr>
      </w:pPr>
      <w:r w:rsidRPr="00727803">
        <w:rPr>
          <w:rFonts w:ascii="Arial" w:hAnsi="Arial" w:cs="Arial"/>
          <w:b/>
          <w:color w:val="244061" w:themeColor="accent1" w:themeShade="80"/>
          <w:szCs w:val="24"/>
        </w:rPr>
        <w:t>In accordance with Clause 68(2)(b) of the Deemed Provisio</w:t>
      </w:r>
      <w:r w:rsidRPr="00777D9B">
        <w:rPr>
          <w:rFonts w:ascii="Arial" w:hAnsi="Arial" w:cs="Arial"/>
          <w:b/>
          <w:color w:val="244061" w:themeColor="accent1" w:themeShade="80"/>
          <w:szCs w:val="24"/>
        </w:rPr>
        <w:t xml:space="preserve">ns of the Planning and Development (Local Planning Schemes) Regulations 2015, approves the development application in accordance with the plans date stamped </w:t>
      </w:r>
      <w:r>
        <w:rPr>
          <w:rFonts w:ascii="Arial" w:hAnsi="Arial" w:cs="Arial"/>
          <w:b/>
          <w:color w:val="244061" w:themeColor="accent1" w:themeShade="80"/>
          <w:szCs w:val="24"/>
        </w:rPr>
        <w:t>7 March 2023</w:t>
      </w:r>
      <w:r w:rsidRPr="00777D9B">
        <w:rPr>
          <w:rFonts w:ascii="Arial" w:hAnsi="Arial" w:cs="Arial"/>
          <w:b/>
          <w:color w:val="244061" w:themeColor="accent1" w:themeShade="80"/>
          <w:szCs w:val="24"/>
        </w:rPr>
        <w:t xml:space="preserve"> for </w:t>
      </w:r>
      <w:r>
        <w:rPr>
          <w:rFonts w:ascii="Arial" w:hAnsi="Arial" w:cs="Arial"/>
          <w:b/>
          <w:color w:val="244061" w:themeColor="accent1" w:themeShade="80"/>
          <w:szCs w:val="24"/>
        </w:rPr>
        <w:t xml:space="preserve">a partial change of use to a “Small bar” </w:t>
      </w:r>
      <w:r w:rsidRPr="00777D9B">
        <w:rPr>
          <w:rFonts w:ascii="Arial" w:hAnsi="Arial" w:cs="Arial"/>
          <w:b/>
          <w:color w:val="244061" w:themeColor="accent1" w:themeShade="80"/>
          <w:szCs w:val="24"/>
        </w:rPr>
        <w:t xml:space="preserve">at </w:t>
      </w:r>
      <w:r w:rsidRPr="00973DFB">
        <w:rPr>
          <w:rFonts w:ascii="Arial" w:hAnsi="Arial" w:cs="Arial"/>
          <w:b/>
          <w:color w:val="244061" w:themeColor="accent1" w:themeShade="80"/>
          <w:szCs w:val="24"/>
        </w:rPr>
        <w:t>99a &amp; 101 Waratah Avenue, Dalkeith</w:t>
      </w:r>
      <w:r w:rsidRPr="00777D9B">
        <w:rPr>
          <w:rFonts w:ascii="Arial" w:hAnsi="Arial" w:cs="Arial"/>
          <w:b/>
          <w:color w:val="244061" w:themeColor="accent1" w:themeShade="80"/>
          <w:szCs w:val="24"/>
        </w:rPr>
        <w:t>, subject to the follow</w:t>
      </w:r>
      <w:r w:rsidRPr="00727803">
        <w:rPr>
          <w:rFonts w:ascii="Arial" w:hAnsi="Arial" w:cs="Arial"/>
          <w:b/>
          <w:color w:val="244061" w:themeColor="accent1" w:themeShade="80"/>
          <w:szCs w:val="24"/>
        </w:rPr>
        <w:t>ing conditions:</w:t>
      </w:r>
    </w:p>
    <w:p w14:paraId="71BCCE5C" w14:textId="77777777" w:rsidR="00222B60" w:rsidRPr="00727803" w:rsidRDefault="00222B60" w:rsidP="00A45DC3">
      <w:pPr>
        <w:ind w:left="-284" w:right="-238"/>
        <w:jc w:val="both"/>
        <w:rPr>
          <w:rFonts w:ascii="Arial" w:hAnsi="Arial" w:cs="Arial"/>
          <w:b/>
          <w:color w:val="244061" w:themeColor="accent1" w:themeShade="80"/>
          <w:szCs w:val="24"/>
        </w:rPr>
      </w:pPr>
    </w:p>
    <w:p w14:paraId="73459163" w14:textId="77777777" w:rsidR="00222B60" w:rsidRPr="00C80B7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7360B8">
        <w:rPr>
          <w:rFonts w:ascii="Arial" w:hAnsi="Arial" w:cs="Arial"/>
          <w:b/>
          <w:color w:val="244061" w:themeColor="accent1" w:themeShade="80"/>
          <w:szCs w:val="24"/>
          <w:lang w:val="en-US"/>
        </w:rPr>
        <w:t xml:space="preserve">This approval is for the use of the development as a </w:t>
      </w:r>
      <w:r>
        <w:rPr>
          <w:rFonts w:ascii="Arial" w:hAnsi="Arial" w:cs="Arial"/>
          <w:b/>
          <w:color w:val="244061" w:themeColor="accent1" w:themeShade="80"/>
          <w:szCs w:val="24"/>
          <w:lang w:val="en-US"/>
        </w:rPr>
        <w:t>“Small Bar”</w:t>
      </w:r>
      <w:r w:rsidRPr="007360B8">
        <w:rPr>
          <w:rFonts w:ascii="Arial" w:hAnsi="Arial" w:cs="Arial"/>
          <w:b/>
          <w:color w:val="244061" w:themeColor="accent1" w:themeShade="80"/>
          <w:szCs w:val="24"/>
          <w:lang w:val="en-US"/>
        </w:rPr>
        <w:t>, as defined in the City of Nedlands Local Planning Scheme No.3. Any alternative use of the premises may require development approval.</w:t>
      </w:r>
    </w:p>
    <w:p w14:paraId="4EE76771" w14:textId="77777777" w:rsidR="00222B60" w:rsidRPr="006F2A00" w:rsidRDefault="00222B60" w:rsidP="00A45DC3">
      <w:pPr>
        <w:pStyle w:val="ListParagraph"/>
        <w:ind w:left="270" w:right="-238" w:hanging="554"/>
        <w:jc w:val="both"/>
        <w:rPr>
          <w:rFonts w:ascii="Arial" w:hAnsi="Arial" w:cs="Arial"/>
          <w:b/>
          <w:color w:val="244061" w:themeColor="accent1" w:themeShade="80"/>
          <w:szCs w:val="24"/>
          <w:highlight w:val="yellow"/>
        </w:rPr>
      </w:pPr>
    </w:p>
    <w:p w14:paraId="1E784A39"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sidRPr="00D37439">
        <w:rPr>
          <w:rFonts w:ascii="Arial" w:hAnsi="Arial" w:cs="Arial"/>
          <w:b/>
          <w:color w:val="244061" w:themeColor="accent1" w:themeShade="80"/>
          <w:szCs w:val="24"/>
          <w:lang w:val="en-US"/>
        </w:rPr>
        <w:t>This approval is for a maximum of 120 patrons (i</w:t>
      </w:r>
      <w:r>
        <w:rPr>
          <w:rFonts w:ascii="Arial" w:hAnsi="Arial" w:cs="Arial"/>
          <w:b/>
          <w:color w:val="244061" w:themeColor="accent1" w:themeShade="80"/>
          <w:szCs w:val="24"/>
          <w:lang w:val="en-US"/>
        </w:rPr>
        <w:t>nternal</w:t>
      </w:r>
      <w:r w:rsidRPr="00D37439">
        <w:rPr>
          <w:rFonts w:ascii="Arial" w:hAnsi="Arial" w:cs="Arial"/>
          <w:b/>
          <w:color w:val="244061" w:themeColor="accent1" w:themeShade="80"/>
          <w:szCs w:val="24"/>
          <w:lang w:val="en-US"/>
        </w:rPr>
        <w:t xml:space="preserve"> and </w:t>
      </w:r>
      <w:r>
        <w:rPr>
          <w:rFonts w:ascii="Arial" w:hAnsi="Arial" w:cs="Arial"/>
          <w:b/>
          <w:color w:val="244061" w:themeColor="accent1" w:themeShade="80"/>
          <w:szCs w:val="24"/>
          <w:lang w:val="en-US"/>
        </w:rPr>
        <w:t>external</w:t>
      </w:r>
      <w:r w:rsidRPr="00D37439">
        <w:rPr>
          <w:rFonts w:ascii="Arial" w:hAnsi="Arial" w:cs="Arial"/>
          <w:b/>
          <w:color w:val="244061" w:themeColor="accent1" w:themeShade="80"/>
          <w:szCs w:val="24"/>
          <w:lang w:val="en-US"/>
        </w:rPr>
        <w:t xml:space="preserve">). </w:t>
      </w:r>
    </w:p>
    <w:p w14:paraId="07C41CF7" w14:textId="77777777" w:rsidR="00222B60" w:rsidRPr="003419E3" w:rsidRDefault="00222B60" w:rsidP="00A45DC3">
      <w:pPr>
        <w:pStyle w:val="ListParagraph"/>
        <w:ind w:right="-238"/>
        <w:contextualSpacing w:val="0"/>
        <w:rPr>
          <w:rFonts w:ascii="Arial" w:hAnsi="Arial" w:cs="Arial"/>
          <w:b/>
          <w:color w:val="244061" w:themeColor="accent1" w:themeShade="80"/>
          <w:szCs w:val="24"/>
          <w:lang w:val="en-US"/>
        </w:rPr>
      </w:pPr>
    </w:p>
    <w:p w14:paraId="0997E250" w14:textId="315B4AB2" w:rsidR="00222B60" w:rsidRPr="006F5062" w:rsidRDefault="008A7C87" w:rsidP="002E11F2">
      <w:pPr>
        <w:pStyle w:val="NormalWeb"/>
        <w:numPr>
          <w:ilvl w:val="0"/>
          <w:numId w:val="67"/>
        </w:numPr>
        <w:spacing w:before="0" w:beforeAutospacing="0" w:after="0" w:afterAutospacing="0"/>
        <w:ind w:left="284" w:right="-238" w:hanging="568"/>
        <w:jc w:val="both"/>
        <w:rPr>
          <w:rFonts w:ascii="Arial" w:eastAsiaTheme="minorHAnsi" w:hAnsi="Arial" w:cs="Arial"/>
          <w:b/>
          <w:color w:val="244061" w:themeColor="accent1" w:themeShade="80"/>
          <w:lang w:val="en-US" w:eastAsia="en-US"/>
        </w:rPr>
      </w:pPr>
      <w:r>
        <w:rPr>
          <w:rFonts w:ascii="Arial" w:hAnsi="Arial" w:cs="Arial"/>
          <w:noProof/>
        </w:rPr>
        <mc:AlternateContent>
          <mc:Choice Requires="wps">
            <w:drawing>
              <wp:anchor distT="0" distB="0" distL="114300" distR="114300" simplePos="0" relativeHeight="251658257" behindDoc="1" locked="0" layoutInCell="1" allowOverlap="1" wp14:anchorId="164D5DB7" wp14:editId="16F606AB">
                <wp:simplePos x="0" y="0"/>
                <wp:positionH relativeFrom="margin">
                  <wp:posOffset>-253944</wp:posOffset>
                </wp:positionH>
                <wp:positionV relativeFrom="paragraph">
                  <wp:posOffset>-91641</wp:posOffset>
                </wp:positionV>
                <wp:extent cx="6294782" cy="1786601"/>
                <wp:effectExtent l="19050" t="19050" r="10795" b="23495"/>
                <wp:wrapNone/>
                <wp:docPr id="27" name="Rectangle 27"/>
                <wp:cNvGraphicFramePr/>
                <a:graphic xmlns:a="http://schemas.openxmlformats.org/drawingml/2006/main">
                  <a:graphicData uri="http://schemas.microsoft.com/office/word/2010/wordprocessingShape">
                    <wps:wsp>
                      <wps:cNvSpPr/>
                      <wps:spPr>
                        <a:xfrm>
                          <a:off x="0" y="0"/>
                          <a:ext cx="6294782" cy="1786601"/>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3F119" id="Rectangle 27" o:spid="_x0000_s1026" style="position:absolute;margin-left:-20pt;margin-top:-7.2pt;width:495.65pt;height:140.7pt;z-index:-251658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AvkAIAAI0FAAAOAAAAZHJzL2Uyb0RvYy54bWysVEtv2zAMvg/YfxB0X/1AXg3qFEGLDgO6&#10;tmg79KzKUm1AFjVJiZP9+lGS4wRdscMwH2RJJD+Sn0heXO46RbbCuhZ0RYuznBKhOdStfqvoj+eb&#10;LwtKnGe6Zgq0qOheOHq5+vzpojdLUUIDqhaWIIh2y95UtPHeLLPM8UZ0zJ2BERqFEmzHPB7tW1Zb&#10;1iN6p7Iyz2dZD7Y2FrhwDm+vk5CuIr6Ugvt7KZ3wRFUUY/NxtXF9DWu2umDLN8tM0/IhDPYPUXSs&#10;1eh0hLpmnpGNbf+A6lpuwYH0Zxy6DKRsuYg5YDZF/i6bp4YZEXNBcpwZaXL/D5bfbZ/Mg0UaeuOW&#10;Drchi520XfhjfGQXydqPZImdJxwvZ+X5ZL4oKeEoK+aL2SwvAp3Z0dxY578K6EjYVNTia0SS2PbW&#10;+aR6UAneNNy0SsUXUZr0FS0X0/k0WjhQbR2kQS8Wh7hSlmwZPqvflVFHbbrvUKe7aY7fEM2oHmM7&#10;QcJIlcbLY+Zx5/dKBDdKPwpJ2hpzTQ5GoOSDcS60L1J8DatFui6C7w9dR8CALDGREXsACAV/zOmA&#10;nUga9IOpiDU9GufJ+9+MR4voGbQfjbtWg/0IQGFWg+ekfyApURNYeoV6/2CJhdRRzvCbFh/5ljn/&#10;wCy2EDYbjgV/j4tUgI8Jw46SBuyvj+6DPlY2SinpsSUr6n5umBWUqG8aa/68mExCD8fDZDov8WBP&#10;Ja+nEr3prgDLo8ABZHjcBn2vDltpoXvB6bEOXlHENEffFeXeHg5XPo0KnD9crNdRDfvWMH+rnwwP&#10;4IHVUMTPuxdmzVDpHpvkDg7ty5bvCj7pBksN640H2cZuOPI68I09H2t2mE9hqJyeo9Zxiq5+AwAA&#10;//8DAFBLAwQUAAYACAAAACEArMJGM+IAAAALAQAADwAAAGRycy9kb3ducmV2LnhtbEyPzU7DMBCE&#10;70i8g7VI3Fo7TZrSEKfiRwhxowWpVyfeJhbxOoqdNrw95gS3Wc1o9ptyN9uenXH0xpGEZCmAITVO&#10;G2olfH68LO6A+aBIq94RSvhGD7vq+qpUhXYX2uP5EFoWS8gXSkIXwlBw7psOrfJLNyBF7+RGq0I8&#10;x5brUV1iue35SoicW2UofujUgE8dNl+HyUoQ68d02OyPb/n2+FyLd/NqplMq5e3N/HAPLOAc/sLw&#10;ix/RoYpMtZtIe9ZLWGQibglRJFkGLCa26yQFVktY5RsBvCr5/w3VDwAAAP//AwBQSwECLQAUAAYA&#10;CAAAACEAtoM4kv4AAADhAQAAEwAAAAAAAAAAAAAAAAAAAAAAW0NvbnRlbnRfVHlwZXNdLnhtbFBL&#10;AQItABQABgAIAAAAIQA4/SH/1gAAAJQBAAALAAAAAAAAAAAAAAAAAC8BAABfcmVscy8ucmVsc1BL&#10;AQItABQABgAIAAAAIQCtjuAvkAIAAI0FAAAOAAAAAAAAAAAAAAAAAC4CAABkcnMvZTJvRG9jLnht&#10;bFBLAQItABQABgAIAAAAIQCswkYz4gAAAAsBAAAPAAAAAAAAAAAAAAAAAOoEAABkcnMvZG93bnJl&#10;di54bWxQSwUGAAAAAAQABADzAAAA+QUAAAAA&#10;" filled="f" strokecolor="#0f243e [1615]" strokeweight="2.25pt">
                <w10:wrap anchorx="margin"/>
              </v:rect>
            </w:pict>
          </mc:Fallback>
        </mc:AlternateContent>
      </w:r>
      <w:r w:rsidR="00222B60" w:rsidRPr="006F5062">
        <w:rPr>
          <w:rFonts w:ascii="Arial" w:eastAsiaTheme="minorHAnsi" w:hAnsi="Arial" w:cs="Arial"/>
          <w:b/>
          <w:color w:val="244061" w:themeColor="accent1" w:themeShade="80"/>
          <w:lang w:val="en-US" w:eastAsia="en-US"/>
        </w:rPr>
        <w:t xml:space="preserve">The </w:t>
      </w:r>
      <w:r w:rsidR="00222B60">
        <w:rPr>
          <w:rFonts w:ascii="Arial" w:eastAsiaTheme="minorHAnsi" w:hAnsi="Arial" w:cs="Arial"/>
          <w:b/>
          <w:color w:val="244061" w:themeColor="accent1" w:themeShade="80"/>
          <w:lang w:val="en-US" w:eastAsia="en-US"/>
        </w:rPr>
        <w:t>Environmental Noise Assessment</w:t>
      </w:r>
      <w:r w:rsidR="00222B60" w:rsidRPr="006F5062">
        <w:rPr>
          <w:rFonts w:ascii="Arial" w:eastAsiaTheme="minorHAnsi" w:hAnsi="Arial" w:cs="Arial"/>
          <w:b/>
          <w:color w:val="244061" w:themeColor="accent1" w:themeShade="80"/>
          <w:lang w:val="en-US" w:eastAsia="en-US"/>
        </w:rPr>
        <w:t xml:space="preserve"> date stamped </w:t>
      </w:r>
      <w:r w:rsidR="006D5CF2">
        <w:rPr>
          <w:rFonts w:ascii="Arial" w:eastAsiaTheme="minorHAnsi" w:hAnsi="Arial" w:cs="Arial"/>
          <w:b/>
          <w:color w:val="244061" w:themeColor="accent1" w:themeShade="80"/>
          <w:lang w:val="en-US" w:eastAsia="en-US"/>
        </w:rPr>
        <w:t>5 July 2023</w:t>
      </w:r>
      <w:r w:rsidR="00222B60" w:rsidRPr="006F5062">
        <w:rPr>
          <w:rFonts w:ascii="Arial" w:eastAsiaTheme="minorHAnsi" w:hAnsi="Arial" w:cs="Arial"/>
          <w:b/>
          <w:color w:val="244061" w:themeColor="accent1" w:themeShade="80"/>
          <w:lang w:val="en-US" w:eastAsia="en-US"/>
        </w:rPr>
        <w:t xml:space="preserve"> forms part of this development approval and shall be complied with at all times, to the satisfaction of the City of Nedlands.</w:t>
      </w:r>
    </w:p>
    <w:p w14:paraId="63121BCC" w14:textId="77777777" w:rsidR="00222B60" w:rsidRDefault="00222B60" w:rsidP="002E11F2">
      <w:pPr>
        <w:pStyle w:val="ListParagraph"/>
        <w:numPr>
          <w:ilvl w:val="0"/>
          <w:numId w:val="67"/>
        </w:numPr>
        <w:spacing w:after="200"/>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Prior to the use of the small bar, a Noise Management Plan shall be submitted and approved by the City of Nedlands and shall be complied with at all times to the satisfaction of the City. </w:t>
      </w:r>
    </w:p>
    <w:p w14:paraId="48C15134" w14:textId="77777777" w:rsidR="00222B60" w:rsidRPr="008347AC" w:rsidRDefault="00222B60" w:rsidP="00A45DC3">
      <w:pPr>
        <w:pStyle w:val="ListParagraph"/>
        <w:ind w:left="270" w:right="-238" w:hanging="554"/>
        <w:rPr>
          <w:rFonts w:ascii="Arial" w:hAnsi="Arial" w:cs="Arial"/>
          <w:b/>
          <w:color w:val="244061" w:themeColor="accent1" w:themeShade="80"/>
          <w:szCs w:val="24"/>
          <w:lang w:val="en-US"/>
        </w:rPr>
      </w:pPr>
    </w:p>
    <w:p w14:paraId="3B55078A" w14:textId="77777777" w:rsidR="00222B60" w:rsidRDefault="00222B60" w:rsidP="002E11F2">
      <w:pPr>
        <w:pStyle w:val="ListParagraph"/>
        <w:numPr>
          <w:ilvl w:val="0"/>
          <w:numId w:val="67"/>
        </w:numPr>
        <w:ind w:left="270" w:right="-238" w:hanging="554"/>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w:t>
      </w:r>
      <w:proofErr w:type="spellStart"/>
      <w:r>
        <w:rPr>
          <w:rFonts w:ascii="Arial" w:hAnsi="Arial" w:cs="Arial"/>
          <w:b/>
          <w:color w:val="244061" w:themeColor="accent1" w:themeShade="80"/>
          <w:szCs w:val="24"/>
          <w:lang w:val="en-US"/>
        </w:rPr>
        <w:t>Isoletta</w:t>
      </w:r>
      <w:proofErr w:type="spellEnd"/>
      <w:r>
        <w:rPr>
          <w:rFonts w:ascii="Arial" w:hAnsi="Arial" w:cs="Arial"/>
          <w:b/>
          <w:color w:val="244061" w:themeColor="accent1" w:themeShade="80"/>
          <w:szCs w:val="24"/>
          <w:lang w:val="en-US"/>
        </w:rPr>
        <w:t xml:space="preserve"> Management Plan” submitted on 7 March 2023 forms part of this approval and shall be complied with at all times to the satisfaction of the City.</w:t>
      </w:r>
    </w:p>
    <w:p w14:paraId="480F1632" w14:textId="77777777" w:rsidR="00222B60" w:rsidRDefault="00222B60" w:rsidP="00A45DC3">
      <w:pPr>
        <w:pStyle w:val="ListParagraph"/>
        <w:ind w:right="-238"/>
        <w:rPr>
          <w:rFonts w:ascii="Arial" w:hAnsi="Arial" w:cs="Arial"/>
          <w:b/>
          <w:color w:val="244061" w:themeColor="accent1" w:themeShade="80"/>
          <w:szCs w:val="24"/>
          <w:lang w:val="en-US"/>
        </w:rPr>
      </w:pPr>
    </w:p>
    <w:p w14:paraId="52C126C5" w14:textId="77777777" w:rsidR="00512433" w:rsidRDefault="00512433" w:rsidP="00A45DC3">
      <w:pPr>
        <w:pStyle w:val="ListParagraph"/>
        <w:ind w:right="-238"/>
        <w:rPr>
          <w:rFonts w:ascii="Arial" w:hAnsi="Arial" w:cs="Arial"/>
          <w:b/>
          <w:color w:val="244061" w:themeColor="accent1" w:themeShade="80"/>
          <w:szCs w:val="24"/>
          <w:lang w:val="en-US"/>
        </w:rPr>
      </w:pPr>
    </w:p>
    <w:p w14:paraId="268BAC0C" w14:textId="77777777" w:rsidR="00512433" w:rsidRPr="00D53B42" w:rsidRDefault="00512433" w:rsidP="0051243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Purpos</w:t>
      </w:r>
      <w:r>
        <w:rPr>
          <w:rFonts w:ascii="Arial" w:hAnsi="Arial" w:cs="Arial"/>
          <w:b/>
          <w:color w:val="244061" w:themeColor="accent1" w:themeShade="80"/>
          <w:sz w:val="28"/>
          <w:szCs w:val="32"/>
        </w:rPr>
        <w:t>e</w:t>
      </w:r>
    </w:p>
    <w:p w14:paraId="575420A0" w14:textId="77777777" w:rsidR="00512433" w:rsidRDefault="00512433" w:rsidP="00512433">
      <w:pPr>
        <w:ind w:left="-288" w:right="-238"/>
        <w:jc w:val="both"/>
        <w:rPr>
          <w:rFonts w:ascii="Arial" w:hAnsi="Arial" w:cs="Arial"/>
          <w:szCs w:val="24"/>
        </w:rPr>
      </w:pPr>
    </w:p>
    <w:p w14:paraId="517489EB" w14:textId="77777777" w:rsidR="00512433" w:rsidRPr="00D53B42" w:rsidRDefault="00512433" w:rsidP="00512433">
      <w:pPr>
        <w:ind w:left="-288" w:right="-238"/>
        <w:jc w:val="both"/>
        <w:rPr>
          <w:rFonts w:ascii="Arial" w:hAnsi="Arial" w:cs="Arial"/>
          <w:szCs w:val="24"/>
        </w:rPr>
      </w:pPr>
      <w:r w:rsidRPr="00727803">
        <w:rPr>
          <w:rFonts w:ascii="Arial" w:hAnsi="Arial" w:cs="Arial"/>
          <w:szCs w:val="24"/>
        </w:rPr>
        <w:t xml:space="preserve">The purpose of this report is for Council to consider a development application for </w:t>
      </w:r>
      <w:r>
        <w:rPr>
          <w:rFonts w:ascii="Arial" w:hAnsi="Arial" w:cs="Arial"/>
          <w:szCs w:val="24"/>
        </w:rPr>
        <w:t xml:space="preserve">a change of use from ‘restaurant’ to ‘small bar’ at </w:t>
      </w:r>
      <w:r w:rsidRPr="0065428F">
        <w:rPr>
          <w:rFonts w:ascii="Arial" w:hAnsi="Arial" w:cs="Arial"/>
          <w:szCs w:val="24"/>
        </w:rPr>
        <w:t>99A &amp; 101 Waratah Avenue, Dalkeith</w:t>
      </w:r>
      <w:r>
        <w:rPr>
          <w:rFonts w:ascii="Arial" w:hAnsi="Arial" w:cs="Arial"/>
          <w:szCs w:val="24"/>
        </w:rPr>
        <w:t xml:space="preserve">, previously known as ‘The Local’. This application is being presented to Council for consideration as objections have been received. </w:t>
      </w:r>
    </w:p>
    <w:p w14:paraId="05D34692" w14:textId="77777777" w:rsidR="00222B60" w:rsidRDefault="00222B60" w:rsidP="00A45DC3">
      <w:pPr>
        <w:pStyle w:val="ListParagraph"/>
        <w:ind w:right="-238"/>
        <w:rPr>
          <w:rFonts w:ascii="Arial" w:hAnsi="Arial" w:cs="Arial"/>
          <w:b/>
          <w:color w:val="244061" w:themeColor="accent1" w:themeShade="80"/>
          <w:szCs w:val="24"/>
          <w:lang w:val="en-US"/>
        </w:rPr>
      </w:pPr>
    </w:p>
    <w:p w14:paraId="338B9B35" w14:textId="77777777" w:rsidR="00512433" w:rsidRPr="00DF0DC4" w:rsidRDefault="00512433" w:rsidP="00A45DC3">
      <w:pPr>
        <w:pStyle w:val="ListParagraph"/>
        <w:ind w:right="-238"/>
        <w:rPr>
          <w:rFonts w:ascii="Arial" w:hAnsi="Arial" w:cs="Arial"/>
          <w:b/>
          <w:color w:val="244061" w:themeColor="accent1" w:themeShade="80"/>
          <w:szCs w:val="24"/>
          <w:lang w:val="en-US"/>
        </w:rPr>
      </w:pPr>
    </w:p>
    <w:p w14:paraId="154710AE"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Voting Requirement</w:t>
      </w:r>
    </w:p>
    <w:p w14:paraId="62579B2E" w14:textId="77777777" w:rsidR="00222B60" w:rsidRPr="00727803" w:rsidRDefault="00222B60" w:rsidP="00A45DC3">
      <w:pPr>
        <w:ind w:left="-284" w:right="-238"/>
        <w:jc w:val="both"/>
        <w:rPr>
          <w:rFonts w:ascii="Arial" w:hAnsi="Arial" w:cs="Arial"/>
          <w:color w:val="000000" w:themeColor="text1"/>
          <w:szCs w:val="24"/>
        </w:rPr>
      </w:pPr>
    </w:p>
    <w:p w14:paraId="55E927D9" w14:textId="77777777" w:rsidR="00222B60" w:rsidRPr="00727803" w:rsidRDefault="00222B60" w:rsidP="00A45DC3">
      <w:pPr>
        <w:ind w:left="-284" w:right="-238"/>
        <w:jc w:val="both"/>
        <w:rPr>
          <w:rFonts w:ascii="Arial" w:hAnsi="Arial" w:cs="Arial"/>
          <w:color w:val="000000" w:themeColor="text1"/>
          <w:szCs w:val="24"/>
        </w:rPr>
      </w:pPr>
      <w:r w:rsidRPr="00727803">
        <w:rPr>
          <w:rFonts w:ascii="Arial" w:hAnsi="Arial" w:cs="Arial"/>
          <w:color w:val="000000" w:themeColor="text1"/>
          <w:szCs w:val="24"/>
        </w:rPr>
        <w:t xml:space="preserve">Simple Majority. </w:t>
      </w:r>
    </w:p>
    <w:p w14:paraId="6CAA9E80" w14:textId="77777777" w:rsidR="00222B60" w:rsidRPr="00727803" w:rsidRDefault="00222B60" w:rsidP="00A45DC3">
      <w:pPr>
        <w:ind w:left="-284" w:right="-238"/>
        <w:jc w:val="both"/>
        <w:rPr>
          <w:rFonts w:ascii="Arial" w:hAnsi="Arial" w:cs="Arial"/>
          <w:bCs/>
          <w:szCs w:val="24"/>
        </w:rPr>
      </w:pPr>
    </w:p>
    <w:p w14:paraId="688F793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This report is of a </w:t>
      </w:r>
      <w:proofErr w:type="spellStart"/>
      <w:r w:rsidRPr="00727803">
        <w:rPr>
          <w:rFonts w:ascii="Arial" w:hAnsi="Arial" w:cs="Arial"/>
          <w:bCs/>
          <w:szCs w:val="24"/>
        </w:rPr>
        <w:t>quasi judicial</w:t>
      </w:r>
      <w:proofErr w:type="spellEnd"/>
      <w:r w:rsidRPr="00727803">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3299E86" w14:textId="77777777" w:rsidR="00222B60" w:rsidRDefault="00222B60" w:rsidP="00A45DC3">
      <w:pPr>
        <w:ind w:left="-284" w:right="-238"/>
        <w:jc w:val="both"/>
        <w:rPr>
          <w:rFonts w:ascii="Arial" w:hAnsi="Arial" w:cs="Arial"/>
          <w:bCs/>
          <w:szCs w:val="24"/>
        </w:rPr>
      </w:pPr>
    </w:p>
    <w:p w14:paraId="4EB36454"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31CC8B3" w14:textId="77777777" w:rsidR="00222B60" w:rsidRPr="006129F7" w:rsidRDefault="00222B60" w:rsidP="00A45DC3">
      <w:pPr>
        <w:spacing w:before="240"/>
        <w:ind w:left="-284" w:right="-238"/>
        <w:jc w:val="both"/>
        <w:rPr>
          <w:rFonts w:ascii="Arial" w:hAnsi="Arial" w:cs="Arial"/>
          <w:b/>
          <w:sz w:val="28"/>
          <w:szCs w:val="32"/>
        </w:rPr>
      </w:pPr>
      <w:r w:rsidRPr="00727803">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24C613C" w14:textId="77777777" w:rsidR="00222B60" w:rsidRDefault="00222B60" w:rsidP="00A45DC3">
      <w:pPr>
        <w:ind w:left="-284" w:right="-238"/>
        <w:jc w:val="both"/>
        <w:rPr>
          <w:rFonts w:ascii="Arial" w:hAnsi="Arial" w:cs="Arial"/>
          <w:bCs/>
          <w:szCs w:val="24"/>
        </w:rPr>
      </w:pPr>
    </w:p>
    <w:p w14:paraId="173AE4FC" w14:textId="77777777" w:rsidR="00222B60" w:rsidRPr="00727803" w:rsidRDefault="00222B60" w:rsidP="00A45DC3">
      <w:pPr>
        <w:ind w:left="-284" w:right="-238"/>
        <w:jc w:val="both"/>
        <w:rPr>
          <w:rFonts w:ascii="Arial" w:hAnsi="Arial" w:cs="Arial"/>
          <w:bCs/>
          <w:szCs w:val="24"/>
        </w:rPr>
      </w:pPr>
    </w:p>
    <w:p w14:paraId="496F5523"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 xml:space="preserve">Background </w:t>
      </w:r>
    </w:p>
    <w:p w14:paraId="4F220564" w14:textId="77777777" w:rsidR="00222B60" w:rsidRPr="00727803" w:rsidRDefault="00222B60" w:rsidP="00A45DC3">
      <w:pPr>
        <w:ind w:left="-284" w:right="-238"/>
        <w:jc w:val="both"/>
        <w:rPr>
          <w:rFonts w:ascii="Arial" w:hAnsi="Arial" w:cs="Arial"/>
          <w:b/>
          <w:szCs w:val="24"/>
        </w:rPr>
      </w:pPr>
    </w:p>
    <w:p w14:paraId="6735B9D2" w14:textId="77777777" w:rsidR="00222B60" w:rsidRPr="00727803" w:rsidRDefault="00222B60" w:rsidP="00A45DC3">
      <w:pPr>
        <w:ind w:left="-284" w:right="-238"/>
        <w:jc w:val="both"/>
        <w:rPr>
          <w:rFonts w:ascii="Arial" w:hAnsi="Arial" w:cs="Arial"/>
          <w:b/>
          <w:bCs/>
          <w:color w:val="000000" w:themeColor="text1"/>
        </w:rPr>
      </w:pPr>
      <w:r w:rsidRPr="00727803">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387"/>
        <w:gridCol w:w="4253"/>
      </w:tblGrid>
      <w:tr w:rsidR="00303E69" w:rsidRPr="00727803" w14:paraId="467E19EE" w14:textId="77777777" w:rsidTr="00A04572">
        <w:tc>
          <w:tcPr>
            <w:tcW w:w="5387" w:type="dxa"/>
            <w:vAlign w:val="center"/>
          </w:tcPr>
          <w:p w14:paraId="1326AE1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Metropolitan Region Scheme Zone</w:t>
            </w:r>
          </w:p>
        </w:tc>
        <w:tc>
          <w:tcPr>
            <w:tcW w:w="4253" w:type="dxa"/>
            <w:vAlign w:val="center"/>
          </w:tcPr>
          <w:p w14:paraId="4DF18B69" w14:textId="77777777" w:rsidR="00222B60" w:rsidRPr="00727803" w:rsidRDefault="00222B60" w:rsidP="00A45DC3">
            <w:pPr>
              <w:ind w:right="-238"/>
              <w:jc w:val="both"/>
              <w:rPr>
                <w:rFonts w:ascii="Arial" w:hAnsi="Arial" w:cs="Arial"/>
                <w:color w:val="000000" w:themeColor="text1"/>
                <w:szCs w:val="24"/>
                <w:lang w:val="en-AU"/>
              </w:rPr>
            </w:pPr>
            <w:r w:rsidRPr="00727803">
              <w:rPr>
                <w:rFonts w:ascii="Arial" w:hAnsi="Arial" w:cs="Arial"/>
                <w:color w:val="000000" w:themeColor="text1"/>
                <w:szCs w:val="24"/>
                <w:lang w:val="en-AU"/>
              </w:rPr>
              <w:t>Urban</w:t>
            </w:r>
          </w:p>
        </w:tc>
      </w:tr>
      <w:tr w:rsidR="00303E69" w:rsidRPr="00727803" w14:paraId="2C6931FB" w14:textId="77777777" w:rsidTr="00A04572">
        <w:tc>
          <w:tcPr>
            <w:tcW w:w="5387" w:type="dxa"/>
            <w:vAlign w:val="center"/>
          </w:tcPr>
          <w:p w14:paraId="6EB590AE"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Local Planning Scheme Zone</w:t>
            </w:r>
          </w:p>
        </w:tc>
        <w:tc>
          <w:tcPr>
            <w:tcW w:w="4253" w:type="dxa"/>
            <w:vAlign w:val="center"/>
          </w:tcPr>
          <w:p w14:paraId="467C5F84"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Mixed Use</w:t>
            </w:r>
          </w:p>
        </w:tc>
      </w:tr>
      <w:tr w:rsidR="00303E69" w:rsidRPr="00727803" w14:paraId="74C1AF40" w14:textId="77777777" w:rsidTr="00A04572">
        <w:tc>
          <w:tcPr>
            <w:tcW w:w="5387" w:type="dxa"/>
            <w:vAlign w:val="center"/>
          </w:tcPr>
          <w:p w14:paraId="5AAF3AA8"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R-Code</w:t>
            </w:r>
          </w:p>
        </w:tc>
        <w:tc>
          <w:tcPr>
            <w:tcW w:w="4253" w:type="dxa"/>
            <w:vAlign w:val="center"/>
          </w:tcPr>
          <w:p w14:paraId="0F6A1C05"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R-AC3</w:t>
            </w:r>
          </w:p>
        </w:tc>
      </w:tr>
      <w:tr w:rsidR="00303E69" w:rsidRPr="00727803" w14:paraId="6FBA8B1F" w14:textId="77777777" w:rsidTr="00A04572">
        <w:tc>
          <w:tcPr>
            <w:tcW w:w="5387" w:type="dxa"/>
            <w:vAlign w:val="center"/>
          </w:tcPr>
          <w:p w14:paraId="456D165F" w14:textId="77777777" w:rsidR="00222B60" w:rsidRPr="00727803" w:rsidRDefault="00222B60" w:rsidP="00A45DC3">
            <w:pPr>
              <w:ind w:right="-238"/>
              <w:jc w:val="both"/>
              <w:rPr>
                <w:rFonts w:ascii="Arial" w:hAnsi="Arial" w:cs="Arial"/>
                <w:b/>
                <w:color w:val="000000" w:themeColor="text1"/>
                <w:szCs w:val="24"/>
                <w:lang w:val="en-AU"/>
              </w:rPr>
            </w:pPr>
            <w:r>
              <w:rPr>
                <w:rFonts w:ascii="Arial" w:hAnsi="Arial" w:cs="Arial"/>
                <w:b/>
                <w:color w:val="000000" w:themeColor="text1"/>
                <w:szCs w:val="24"/>
                <w:lang w:val="en-AU"/>
              </w:rPr>
              <w:t>Floor Area</w:t>
            </w:r>
          </w:p>
        </w:tc>
        <w:tc>
          <w:tcPr>
            <w:tcW w:w="4253" w:type="dxa"/>
            <w:vAlign w:val="center"/>
          </w:tcPr>
          <w:p w14:paraId="0500188D" w14:textId="77777777" w:rsidR="00222B60" w:rsidRPr="00BD5591" w:rsidRDefault="00222B60" w:rsidP="00A45DC3">
            <w:pPr>
              <w:ind w:right="-238"/>
              <w:jc w:val="both"/>
              <w:rPr>
                <w:rFonts w:ascii="Arial" w:hAnsi="Arial" w:cs="Arial"/>
                <w:color w:val="000000" w:themeColor="text1"/>
                <w:szCs w:val="24"/>
                <w:vertAlign w:val="superscript"/>
                <w:lang w:val="en-AU"/>
              </w:rPr>
            </w:pPr>
            <w:r>
              <w:rPr>
                <w:rFonts w:ascii="Arial" w:hAnsi="Arial" w:cs="Arial"/>
                <w:color w:val="000000" w:themeColor="text1"/>
                <w:szCs w:val="24"/>
                <w:lang w:val="en-AU"/>
              </w:rPr>
              <w:t>367m</w:t>
            </w:r>
            <w:r>
              <w:rPr>
                <w:rFonts w:ascii="Arial" w:hAnsi="Arial" w:cs="Arial"/>
                <w:color w:val="000000" w:themeColor="text1"/>
                <w:szCs w:val="24"/>
                <w:vertAlign w:val="superscript"/>
                <w:lang w:val="en-AU"/>
              </w:rPr>
              <w:t>2</w:t>
            </w:r>
          </w:p>
        </w:tc>
      </w:tr>
      <w:tr w:rsidR="00303E69" w:rsidRPr="00727803" w14:paraId="59071EB5" w14:textId="77777777" w:rsidTr="00A04572">
        <w:tc>
          <w:tcPr>
            <w:tcW w:w="5387" w:type="dxa"/>
            <w:vAlign w:val="center"/>
          </w:tcPr>
          <w:p w14:paraId="6278236A" w14:textId="77777777" w:rsidR="00222B60" w:rsidRPr="00727803" w:rsidRDefault="00222B60" w:rsidP="00A45DC3">
            <w:pPr>
              <w:ind w:right="-238"/>
              <w:jc w:val="both"/>
              <w:rPr>
                <w:rFonts w:ascii="Arial" w:hAnsi="Arial" w:cs="Arial"/>
                <w:b/>
                <w:color w:val="000000" w:themeColor="text1"/>
                <w:szCs w:val="24"/>
                <w:lang w:val="en-AU"/>
              </w:rPr>
            </w:pPr>
            <w:r w:rsidRPr="00727803">
              <w:rPr>
                <w:rFonts w:ascii="Arial" w:hAnsi="Arial" w:cs="Arial"/>
                <w:b/>
                <w:color w:val="000000" w:themeColor="text1"/>
                <w:szCs w:val="24"/>
                <w:lang w:val="en-AU"/>
              </w:rPr>
              <w:t>Land Use</w:t>
            </w:r>
          </w:p>
        </w:tc>
        <w:tc>
          <w:tcPr>
            <w:tcW w:w="4253" w:type="dxa"/>
            <w:vAlign w:val="center"/>
          </w:tcPr>
          <w:p w14:paraId="35F37CCA" w14:textId="77777777" w:rsidR="00222B60" w:rsidRPr="00727803" w:rsidRDefault="00222B60" w:rsidP="00A45DC3">
            <w:pPr>
              <w:ind w:right="-238"/>
              <w:jc w:val="both"/>
              <w:rPr>
                <w:rFonts w:ascii="Arial" w:hAnsi="Arial" w:cs="Arial"/>
                <w:color w:val="000000" w:themeColor="text1"/>
                <w:szCs w:val="24"/>
                <w:lang w:val="en-AU"/>
              </w:rPr>
            </w:pPr>
            <w:r>
              <w:rPr>
                <w:rFonts w:ascii="Arial" w:hAnsi="Arial" w:cs="Arial"/>
                <w:color w:val="000000" w:themeColor="text1"/>
                <w:szCs w:val="24"/>
                <w:lang w:val="en-AU"/>
              </w:rPr>
              <w:t>Small Bar</w:t>
            </w:r>
          </w:p>
        </w:tc>
      </w:tr>
      <w:tr w:rsidR="00030811" w:rsidRPr="00960FAD" w14:paraId="524849DA" w14:textId="77777777" w:rsidTr="00A04572">
        <w:tc>
          <w:tcPr>
            <w:tcW w:w="5387" w:type="dxa"/>
            <w:vAlign w:val="center"/>
          </w:tcPr>
          <w:p w14:paraId="0131F0FB" w14:textId="77777777" w:rsidR="00222B60" w:rsidRPr="00960FAD" w:rsidRDefault="00222B60" w:rsidP="00A45DC3">
            <w:pPr>
              <w:ind w:right="-238"/>
              <w:jc w:val="both"/>
              <w:rPr>
                <w:rFonts w:ascii="Arial" w:hAnsi="Arial" w:cs="Arial"/>
                <w:b/>
                <w:color w:val="000000" w:themeColor="text1"/>
                <w:szCs w:val="24"/>
                <w:lang w:val="en-AU"/>
              </w:rPr>
            </w:pPr>
            <w:r w:rsidRPr="00960FAD">
              <w:rPr>
                <w:rFonts w:ascii="Arial" w:hAnsi="Arial" w:cs="Arial"/>
                <w:b/>
                <w:color w:val="000000" w:themeColor="text1"/>
                <w:szCs w:val="24"/>
                <w:lang w:val="en-AU"/>
              </w:rPr>
              <w:t>Use Class</w:t>
            </w:r>
          </w:p>
        </w:tc>
        <w:tc>
          <w:tcPr>
            <w:tcW w:w="4253" w:type="dxa"/>
            <w:shd w:val="clear" w:color="auto" w:fill="auto"/>
            <w:vAlign w:val="center"/>
          </w:tcPr>
          <w:p w14:paraId="73F67DE2" w14:textId="77777777" w:rsidR="00222B60" w:rsidRPr="00960FAD" w:rsidRDefault="00222B60" w:rsidP="00A45DC3">
            <w:pPr>
              <w:ind w:right="-238"/>
              <w:jc w:val="both"/>
              <w:rPr>
                <w:rFonts w:ascii="Arial" w:hAnsi="Arial" w:cs="Arial"/>
                <w:color w:val="000000" w:themeColor="text1"/>
                <w:szCs w:val="24"/>
                <w:lang w:val="en-AU"/>
              </w:rPr>
            </w:pPr>
            <w:r w:rsidRPr="00960FAD">
              <w:rPr>
                <w:rFonts w:ascii="Arial" w:hAnsi="Arial" w:cs="Arial"/>
                <w:color w:val="000000" w:themeColor="text1"/>
                <w:szCs w:val="24"/>
                <w:lang w:val="en-AU"/>
              </w:rPr>
              <w:t>‘</w:t>
            </w:r>
            <w:r>
              <w:rPr>
                <w:rFonts w:ascii="Arial" w:hAnsi="Arial" w:cs="Arial"/>
                <w:color w:val="000000" w:themeColor="text1"/>
                <w:szCs w:val="24"/>
                <w:lang w:val="en-AU"/>
              </w:rPr>
              <w:t>A</w:t>
            </w:r>
            <w:r w:rsidRPr="00960FAD">
              <w:rPr>
                <w:rFonts w:ascii="Arial" w:hAnsi="Arial" w:cs="Arial"/>
                <w:color w:val="000000" w:themeColor="text1"/>
                <w:szCs w:val="24"/>
                <w:lang w:val="en-AU"/>
              </w:rPr>
              <w:t xml:space="preserve">’ </w:t>
            </w:r>
          </w:p>
        </w:tc>
      </w:tr>
    </w:tbl>
    <w:p w14:paraId="3A46143A" w14:textId="77777777" w:rsidR="00222B60" w:rsidRPr="00960FAD" w:rsidRDefault="00222B60" w:rsidP="00A45DC3">
      <w:pPr>
        <w:ind w:left="-142" w:right="-238"/>
        <w:jc w:val="both"/>
        <w:rPr>
          <w:rFonts w:ascii="Arial" w:hAnsi="Arial" w:cs="Arial"/>
          <w:b/>
          <w:sz w:val="28"/>
          <w:szCs w:val="32"/>
        </w:rPr>
      </w:pPr>
    </w:p>
    <w:p w14:paraId="2D82BB5B" w14:textId="77777777" w:rsidR="00222B60" w:rsidRDefault="00222B60" w:rsidP="00A45DC3">
      <w:pPr>
        <w:pStyle w:val="CommentText"/>
        <w:spacing w:after="0"/>
        <w:ind w:left="-284" w:right="-238"/>
        <w:jc w:val="both"/>
        <w:rPr>
          <w:rFonts w:ascii="Arial" w:hAnsi="Arial" w:cs="Arial"/>
          <w:sz w:val="24"/>
          <w:szCs w:val="24"/>
        </w:rPr>
      </w:pPr>
      <w:r w:rsidRPr="00960FAD">
        <w:rPr>
          <w:rFonts w:ascii="Arial" w:hAnsi="Arial" w:cs="Arial"/>
          <w:sz w:val="24"/>
          <w:szCs w:val="24"/>
        </w:rPr>
        <w:t xml:space="preserve">The </w:t>
      </w:r>
      <w:r>
        <w:rPr>
          <w:rFonts w:ascii="Arial" w:hAnsi="Arial" w:cs="Arial"/>
          <w:sz w:val="24"/>
          <w:szCs w:val="24"/>
        </w:rPr>
        <w:t>site is</w:t>
      </w:r>
      <w:r w:rsidRPr="00960FAD">
        <w:rPr>
          <w:rFonts w:ascii="Arial" w:hAnsi="Arial" w:cs="Arial"/>
          <w:sz w:val="24"/>
          <w:szCs w:val="24"/>
        </w:rPr>
        <w:t xml:space="preserve"> located at </w:t>
      </w:r>
      <w:r>
        <w:rPr>
          <w:rFonts w:ascii="Arial" w:hAnsi="Arial" w:cs="Arial"/>
          <w:sz w:val="24"/>
          <w:szCs w:val="24"/>
        </w:rPr>
        <w:t>99A &amp; 101 Waratah, Dalkeith and is zoned ‘Mixed Use’ R-AC3 (</w:t>
      </w:r>
      <w:r w:rsidRPr="00615829">
        <w:rPr>
          <w:rFonts w:ascii="Arial" w:hAnsi="Arial" w:cs="Arial"/>
          <w:b/>
          <w:bCs/>
          <w:sz w:val="24"/>
          <w:szCs w:val="24"/>
        </w:rPr>
        <w:t>Attachment 1</w:t>
      </w:r>
      <w:r>
        <w:rPr>
          <w:rFonts w:ascii="Arial" w:hAnsi="Arial" w:cs="Arial"/>
          <w:sz w:val="24"/>
          <w:szCs w:val="24"/>
        </w:rPr>
        <w:t>)</w:t>
      </w:r>
      <w:r w:rsidRPr="00960FAD">
        <w:rPr>
          <w:rFonts w:ascii="Arial" w:hAnsi="Arial" w:cs="Arial"/>
          <w:sz w:val="24"/>
          <w:szCs w:val="24"/>
        </w:rPr>
        <w:t xml:space="preserve">. </w:t>
      </w:r>
      <w:r>
        <w:rPr>
          <w:rFonts w:ascii="Arial" w:hAnsi="Arial" w:cs="Arial"/>
          <w:sz w:val="24"/>
          <w:szCs w:val="24"/>
        </w:rPr>
        <w:t xml:space="preserve">The small bar is proposed to be located within the two eastern-most tenancies within the site, directly adjoining the Dalkeith Hall. </w:t>
      </w:r>
    </w:p>
    <w:p w14:paraId="0B5A5413" w14:textId="77777777" w:rsidR="00222B60" w:rsidRDefault="00222B60" w:rsidP="00A45DC3">
      <w:pPr>
        <w:pStyle w:val="CommentText"/>
        <w:spacing w:after="0"/>
        <w:ind w:left="-284" w:right="-238"/>
        <w:jc w:val="both"/>
        <w:rPr>
          <w:rFonts w:ascii="Arial" w:hAnsi="Arial" w:cs="Arial"/>
          <w:b/>
          <w:bCs/>
          <w:sz w:val="24"/>
          <w:szCs w:val="24"/>
        </w:rPr>
      </w:pPr>
    </w:p>
    <w:p w14:paraId="2358115B" w14:textId="77777777" w:rsidR="00222B60" w:rsidRDefault="00222B60" w:rsidP="00A45DC3">
      <w:pPr>
        <w:pStyle w:val="CommentText"/>
        <w:spacing w:after="0"/>
        <w:ind w:left="-284" w:right="-238"/>
        <w:jc w:val="both"/>
        <w:rPr>
          <w:rFonts w:ascii="Arial" w:hAnsi="Arial" w:cs="Arial"/>
          <w:b/>
          <w:bCs/>
          <w:sz w:val="24"/>
          <w:szCs w:val="24"/>
        </w:rPr>
      </w:pPr>
      <w:r w:rsidRPr="00E01527">
        <w:rPr>
          <w:rFonts w:ascii="Arial" w:hAnsi="Arial" w:cs="Arial"/>
          <w:b/>
          <w:bCs/>
          <w:sz w:val="24"/>
          <w:szCs w:val="24"/>
        </w:rPr>
        <w:t>History</w:t>
      </w:r>
    </w:p>
    <w:p w14:paraId="049E893C" w14:textId="77777777" w:rsidR="00222B60" w:rsidRPr="00E01527" w:rsidRDefault="00222B60" w:rsidP="00A45DC3">
      <w:pPr>
        <w:pStyle w:val="CommentText"/>
        <w:spacing w:after="0"/>
        <w:ind w:left="-284" w:right="-238"/>
        <w:jc w:val="both"/>
        <w:rPr>
          <w:rFonts w:ascii="Arial" w:hAnsi="Arial" w:cs="Arial"/>
          <w:b/>
          <w:bCs/>
          <w:sz w:val="24"/>
          <w:szCs w:val="24"/>
        </w:rPr>
      </w:pPr>
    </w:p>
    <w:p w14:paraId="5103669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In</w:t>
      </w:r>
      <w:r w:rsidRPr="00E01527">
        <w:rPr>
          <w:rFonts w:ascii="Arial" w:hAnsi="Arial" w:cs="Arial"/>
          <w:sz w:val="24"/>
          <w:szCs w:val="24"/>
        </w:rPr>
        <w:t xml:space="preserve"> December 20</w:t>
      </w:r>
      <w:r>
        <w:rPr>
          <w:rFonts w:ascii="Arial" w:hAnsi="Arial" w:cs="Arial"/>
          <w:sz w:val="24"/>
          <w:szCs w:val="24"/>
        </w:rPr>
        <w:t>10, The City</w:t>
      </w:r>
      <w:r w:rsidRPr="00E01527">
        <w:rPr>
          <w:rFonts w:ascii="Arial" w:hAnsi="Arial" w:cs="Arial"/>
          <w:sz w:val="24"/>
          <w:szCs w:val="24"/>
        </w:rPr>
        <w:t xml:space="preserve"> approved a</w:t>
      </w:r>
      <w:r>
        <w:rPr>
          <w:rFonts w:ascii="Arial" w:hAnsi="Arial" w:cs="Arial"/>
          <w:sz w:val="24"/>
          <w:szCs w:val="24"/>
        </w:rPr>
        <w:t xml:space="preserve">n increase in seating capacity to </w:t>
      </w:r>
      <w:r w:rsidRPr="00E01527">
        <w:rPr>
          <w:rFonts w:ascii="Arial" w:hAnsi="Arial" w:cs="Arial"/>
          <w:sz w:val="24"/>
          <w:szCs w:val="24"/>
        </w:rPr>
        <w:t xml:space="preserve">90 seats </w:t>
      </w:r>
      <w:r>
        <w:rPr>
          <w:rFonts w:ascii="Arial" w:hAnsi="Arial" w:cs="Arial"/>
          <w:sz w:val="24"/>
          <w:szCs w:val="24"/>
        </w:rPr>
        <w:t>to the existing</w:t>
      </w:r>
      <w:r w:rsidRPr="00E01527">
        <w:rPr>
          <w:rFonts w:ascii="Arial" w:hAnsi="Arial" w:cs="Arial"/>
          <w:sz w:val="24"/>
          <w:szCs w:val="24"/>
        </w:rPr>
        <w:t xml:space="preserve"> restaurant</w:t>
      </w:r>
      <w:r>
        <w:rPr>
          <w:rFonts w:ascii="Arial" w:hAnsi="Arial" w:cs="Arial"/>
          <w:sz w:val="24"/>
          <w:szCs w:val="24"/>
        </w:rPr>
        <w:t xml:space="preserve"> use at 101 Waratah Avenue.</w:t>
      </w:r>
      <w:r w:rsidRPr="00E01527">
        <w:rPr>
          <w:rFonts w:ascii="Arial" w:hAnsi="Arial" w:cs="Arial"/>
          <w:sz w:val="24"/>
          <w:szCs w:val="24"/>
        </w:rPr>
        <w:t xml:space="preserve">  </w:t>
      </w:r>
    </w:p>
    <w:p w14:paraId="0A846822" w14:textId="77777777" w:rsidR="00222B60" w:rsidRDefault="00222B60" w:rsidP="00A45DC3">
      <w:pPr>
        <w:pStyle w:val="CommentText"/>
        <w:spacing w:after="0"/>
        <w:ind w:left="-284" w:right="-238"/>
        <w:jc w:val="both"/>
        <w:rPr>
          <w:rFonts w:ascii="Arial" w:hAnsi="Arial" w:cs="Arial"/>
          <w:sz w:val="24"/>
          <w:szCs w:val="24"/>
        </w:rPr>
      </w:pPr>
    </w:p>
    <w:p w14:paraId="149BA4B0"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 xml:space="preserve">In December 2022, a ‘Restaurant’ liquor licence was applied for over an expanded area which included two tenancies, 99A and 101 Waratah Avenue. As a ‘Restaurant’ is permitted by the City’s Local Planning Scheme No. 3 (LPS 3), no development approval was required. The City provided advice via a Section 40 liquor licencing certificate that the granting of the ‘Restaurant’ liquor licence would be consistent with the City’s local planning framework. A building permit for the internal alterations, fit out and amalgamation of the two tenancies was issued by the City in February 2023. </w:t>
      </w:r>
    </w:p>
    <w:p w14:paraId="3209C097" w14:textId="77777777" w:rsidR="00222B60" w:rsidRDefault="00222B60" w:rsidP="00A45DC3">
      <w:pPr>
        <w:pStyle w:val="CommentText"/>
        <w:spacing w:after="0"/>
        <w:ind w:left="-284" w:right="-238"/>
        <w:jc w:val="both"/>
        <w:rPr>
          <w:rFonts w:ascii="Arial" w:hAnsi="Arial" w:cs="Arial"/>
          <w:b/>
          <w:bCs/>
          <w:sz w:val="24"/>
          <w:szCs w:val="24"/>
        </w:rPr>
      </w:pPr>
    </w:p>
    <w:p w14:paraId="3B2E33BA" w14:textId="77777777" w:rsidR="00222B60" w:rsidRPr="00727803" w:rsidRDefault="00222B60" w:rsidP="00A45DC3">
      <w:pPr>
        <w:pStyle w:val="CommentText"/>
        <w:spacing w:after="0"/>
        <w:ind w:left="-284" w:right="-238"/>
        <w:jc w:val="both"/>
        <w:rPr>
          <w:rFonts w:ascii="Arial" w:hAnsi="Arial" w:cs="Arial"/>
          <w:b/>
          <w:bCs/>
          <w:sz w:val="24"/>
          <w:szCs w:val="24"/>
        </w:rPr>
      </w:pPr>
      <w:r w:rsidRPr="00727803">
        <w:rPr>
          <w:rFonts w:ascii="Arial" w:hAnsi="Arial" w:cs="Arial"/>
          <w:b/>
          <w:bCs/>
          <w:sz w:val="24"/>
          <w:szCs w:val="24"/>
        </w:rPr>
        <w:t>Application Details</w:t>
      </w:r>
    </w:p>
    <w:p w14:paraId="76833C5C" w14:textId="77777777" w:rsidR="00222B60" w:rsidRDefault="00222B60" w:rsidP="00A45DC3">
      <w:pPr>
        <w:pStyle w:val="CommentText"/>
        <w:spacing w:after="0"/>
        <w:ind w:left="-284" w:right="-238"/>
        <w:jc w:val="both"/>
        <w:rPr>
          <w:rFonts w:ascii="Arial" w:hAnsi="Arial" w:cs="Arial"/>
          <w:sz w:val="24"/>
          <w:szCs w:val="24"/>
        </w:rPr>
      </w:pPr>
    </w:p>
    <w:p w14:paraId="23AF94CD" w14:textId="77777777" w:rsidR="00222B60" w:rsidRDefault="00222B60" w:rsidP="00A45DC3">
      <w:pPr>
        <w:pStyle w:val="CommentText"/>
        <w:spacing w:after="0"/>
        <w:ind w:left="-284" w:right="-238"/>
        <w:jc w:val="both"/>
        <w:rPr>
          <w:rFonts w:ascii="Arial" w:hAnsi="Arial" w:cs="Arial"/>
          <w:sz w:val="24"/>
          <w:szCs w:val="24"/>
        </w:rPr>
      </w:pPr>
      <w:r>
        <w:rPr>
          <w:rFonts w:ascii="Arial" w:hAnsi="Arial" w:cs="Arial"/>
          <w:sz w:val="24"/>
          <w:szCs w:val="24"/>
        </w:rPr>
        <w:t>This application involves the expansion of the existing restaurant tenancy (previously known as ‘The Local’) by incorporating the former adjoining shop tenancy to the west (previously known as ‘Wildwood Living’) to create a small bar and formal dining establishment called ‘</w:t>
      </w:r>
      <w:proofErr w:type="spellStart"/>
      <w:r>
        <w:rPr>
          <w:rFonts w:ascii="Arial" w:hAnsi="Arial" w:cs="Arial"/>
          <w:sz w:val="24"/>
          <w:szCs w:val="24"/>
        </w:rPr>
        <w:t>Isoletta</w:t>
      </w:r>
      <w:proofErr w:type="spellEnd"/>
      <w:r>
        <w:rPr>
          <w:rFonts w:ascii="Arial" w:hAnsi="Arial" w:cs="Arial"/>
          <w:sz w:val="24"/>
          <w:szCs w:val="24"/>
        </w:rPr>
        <w:t>’.</w:t>
      </w:r>
    </w:p>
    <w:p w14:paraId="21EC4E39" w14:textId="77777777" w:rsidR="00222B60" w:rsidRPr="00391157" w:rsidRDefault="00222B60" w:rsidP="00A45DC3">
      <w:pPr>
        <w:pStyle w:val="CommentText"/>
        <w:spacing w:after="0"/>
        <w:ind w:left="-284" w:right="-238"/>
        <w:jc w:val="both"/>
        <w:rPr>
          <w:rFonts w:ascii="Arial" w:hAnsi="Arial" w:cs="Arial"/>
          <w:b/>
          <w:bCs/>
          <w:sz w:val="24"/>
          <w:szCs w:val="24"/>
        </w:rPr>
      </w:pPr>
    </w:p>
    <w:p w14:paraId="01819AB5" w14:textId="77777777" w:rsidR="00222B60" w:rsidRDefault="00222B60" w:rsidP="00A45DC3">
      <w:pPr>
        <w:ind w:left="-284" w:right="-238"/>
        <w:jc w:val="both"/>
        <w:rPr>
          <w:rFonts w:ascii="Arial" w:hAnsi="Arial" w:cs="Arial"/>
          <w:szCs w:val="24"/>
        </w:rPr>
      </w:pPr>
      <w:r>
        <w:rPr>
          <w:rFonts w:ascii="Arial" w:hAnsi="Arial" w:cs="Arial"/>
          <w:szCs w:val="24"/>
        </w:rPr>
        <w:t>Whilst the operation of the restaurant will predominately remain the same, a small bar liquor licence will allow for greater flexibility in terms of serving liquor over the bar without the need to be seated or have an accompanying meal. The application proposes to increase the number of patrons to 120, consistent with the small bar liquor licence maximum capacity requirements.</w:t>
      </w:r>
    </w:p>
    <w:p w14:paraId="6418B57E" w14:textId="77777777" w:rsidR="00222B60" w:rsidRDefault="00222B60" w:rsidP="00A45DC3">
      <w:pPr>
        <w:ind w:left="-284" w:right="-238"/>
        <w:jc w:val="both"/>
        <w:rPr>
          <w:rFonts w:ascii="Arial" w:hAnsi="Arial" w:cs="Arial"/>
          <w:szCs w:val="24"/>
        </w:rPr>
      </w:pPr>
    </w:p>
    <w:p w14:paraId="22F79544" w14:textId="77777777" w:rsidR="00222B60" w:rsidRPr="0047625C" w:rsidRDefault="00222B60" w:rsidP="00A45DC3">
      <w:pPr>
        <w:ind w:left="-284" w:right="-238"/>
        <w:jc w:val="both"/>
        <w:rPr>
          <w:rFonts w:ascii="Arial" w:hAnsi="Arial" w:cs="Arial"/>
          <w:szCs w:val="24"/>
        </w:rPr>
      </w:pPr>
      <w:r>
        <w:rPr>
          <w:rFonts w:ascii="Arial" w:hAnsi="Arial" w:cs="Arial"/>
          <w:szCs w:val="24"/>
        </w:rPr>
        <w:t>Unlike the previous restaurant use and liquor licence, a small bar requires discretionary approval and public advertising. The purpose of this report is to consider the submissions received and whether to exercise discretion and grant approval for the small bar use. Should planning approval for a small bar be granted, the liquor licence application can then progress.</w:t>
      </w:r>
    </w:p>
    <w:p w14:paraId="0F2625A0" w14:textId="77777777" w:rsidR="00222B60" w:rsidRDefault="00222B60" w:rsidP="00A45DC3">
      <w:pPr>
        <w:ind w:left="-284" w:right="-238"/>
        <w:jc w:val="both"/>
        <w:rPr>
          <w:rFonts w:ascii="Arial" w:hAnsi="Arial" w:cs="Arial"/>
          <w:szCs w:val="24"/>
        </w:rPr>
      </w:pPr>
    </w:p>
    <w:p w14:paraId="457E2F62" w14:textId="77777777" w:rsidR="00222B60" w:rsidRDefault="00222B60" w:rsidP="00A45DC3">
      <w:pPr>
        <w:ind w:left="-284" w:right="-238"/>
        <w:jc w:val="both"/>
        <w:rPr>
          <w:rFonts w:ascii="Arial" w:hAnsi="Arial" w:cs="Arial"/>
          <w:szCs w:val="24"/>
        </w:rPr>
      </w:pPr>
    </w:p>
    <w:p w14:paraId="14ECAEA7" w14:textId="77777777" w:rsidR="00222B60" w:rsidRPr="00DF4E41" w:rsidRDefault="00222B60" w:rsidP="00A45DC3">
      <w:pPr>
        <w:ind w:left="-288"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Discussion</w:t>
      </w:r>
    </w:p>
    <w:p w14:paraId="56F4ED4C" w14:textId="77777777" w:rsidR="00222B60" w:rsidRDefault="00222B60" w:rsidP="00A45DC3">
      <w:pPr>
        <w:ind w:left="-288" w:right="-238"/>
        <w:jc w:val="both"/>
        <w:rPr>
          <w:rFonts w:ascii="Arial" w:hAnsi="Arial" w:cs="Arial"/>
          <w:b/>
          <w:bCs/>
          <w:szCs w:val="32"/>
        </w:rPr>
      </w:pPr>
    </w:p>
    <w:p w14:paraId="0D405208"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Assessment of Statutory Provisions</w:t>
      </w:r>
    </w:p>
    <w:p w14:paraId="7797B314" w14:textId="77777777" w:rsidR="00222B60" w:rsidRDefault="00222B60" w:rsidP="00A45DC3">
      <w:pPr>
        <w:ind w:left="-288" w:right="-238"/>
        <w:jc w:val="both"/>
        <w:rPr>
          <w:rFonts w:ascii="Arial" w:hAnsi="Arial" w:cs="Arial"/>
          <w:b/>
          <w:bCs/>
          <w:szCs w:val="32"/>
        </w:rPr>
      </w:pPr>
    </w:p>
    <w:p w14:paraId="11BDEC9F" w14:textId="77777777" w:rsidR="00222B60" w:rsidRPr="00727803" w:rsidRDefault="00222B60" w:rsidP="00A45DC3">
      <w:pPr>
        <w:ind w:left="-288" w:right="-238"/>
        <w:jc w:val="both"/>
        <w:rPr>
          <w:rFonts w:ascii="Arial" w:hAnsi="Arial" w:cs="Arial"/>
          <w:b/>
          <w:bCs/>
          <w:szCs w:val="32"/>
        </w:rPr>
      </w:pPr>
      <w:r w:rsidRPr="00727803">
        <w:rPr>
          <w:rFonts w:ascii="Arial" w:hAnsi="Arial" w:cs="Arial"/>
          <w:b/>
          <w:bCs/>
          <w:szCs w:val="32"/>
        </w:rPr>
        <w:t>Local Planning Scheme No. 3</w:t>
      </w:r>
    </w:p>
    <w:p w14:paraId="3E2B4809" w14:textId="77777777" w:rsidR="00222B60" w:rsidRDefault="00222B60" w:rsidP="00A45DC3">
      <w:pPr>
        <w:ind w:left="-288" w:right="-238"/>
        <w:jc w:val="both"/>
        <w:rPr>
          <w:rFonts w:ascii="Arial" w:hAnsi="Arial" w:cs="Arial"/>
          <w:szCs w:val="32"/>
        </w:rPr>
      </w:pPr>
    </w:p>
    <w:p w14:paraId="1D77448F" w14:textId="77777777" w:rsidR="00222B60" w:rsidRDefault="00222B60" w:rsidP="00A45DC3">
      <w:pPr>
        <w:ind w:left="-284" w:right="-238"/>
        <w:jc w:val="both"/>
        <w:rPr>
          <w:rFonts w:ascii="Arial" w:hAnsi="Arial" w:cs="Arial"/>
          <w:szCs w:val="32"/>
        </w:rPr>
      </w:pPr>
      <w:r w:rsidRPr="007F0C0F">
        <w:rPr>
          <w:rFonts w:ascii="Arial" w:hAnsi="Arial" w:cs="Arial"/>
          <w:szCs w:val="32"/>
        </w:rPr>
        <w:t>A “</w:t>
      </w:r>
      <w:r>
        <w:rPr>
          <w:rFonts w:ascii="Arial" w:hAnsi="Arial" w:cs="Arial"/>
          <w:szCs w:val="32"/>
        </w:rPr>
        <w:t>s</w:t>
      </w:r>
      <w:r w:rsidRPr="007F0C0F">
        <w:rPr>
          <w:rFonts w:ascii="Arial" w:hAnsi="Arial" w:cs="Arial"/>
          <w:szCs w:val="32"/>
        </w:rPr>
        <w:t xml:space="preserve">mall bar” is an ‘A’ use within the Mixed-Use zone in accordance with </w:t>
      </w:r>
      <w:r>
        <w:rPr>
          <w:rFonts w:ascii="Arial" w:hAnsi="Arial" w:cs="Arial"/>
          <w:szCs w:val="32"/>
        </w:rPr>
        <w:t>Zoning Table in LPS3</w:t>
      </w:r>
      <w:r w:rsidRPr="007F0C0F">
        <w:rPr>
          <w:rFonts w:ascii="Arial" w:hAnsi="Arial" w:cs="Arial"/>
          <w:szCs w:val="32"/>
        </w:rPr>
        <w:t xml:space="preserve">. This means that the use is not permitted unless the </w:t>
      </w:r>
      <w:r>
        <w:rPr>
          <w:rFonts w:ascii="Arial" w:hAnsi="Arial" w:cs="Arial"/>
          <w:szCs w:val="32"/>
        </w:rPr>
        <w:t>l</w:t>
      </w:r>
      <w:r w:rsidRPr="007F0C0F">
        <w:rPr>
          <w:rFonts w:ascii="Arial" w:hAnsi="Arial" w:cs="Arial"/>
          <w:szCs w:val="32"/>
        </w:rPr>
        <w:t xml:space="preserve">ocal </w:t>
      </w:r>
      <w:r>
        <w:rPr>
          <w:rFonts w:ascii="Arial" w:hAnsi="Arial" w:cs="Arial"/>
          <w:szCs w:val="32"/>
        </w:rPr>
        <w:t>g</w:t>
      </w:r>
      <w:r w:rsidRPr="007F0C0F">
        <w:rPr>
          <w:rFonts w:ascii="Arial" w:hAnsi="Arial" w:cs="Arial"/>
          <w:szCs w:val="32"/>
        </w:rPr>
        <w:t xml:space="preserve">overnment has exercised its discretion by granting approval after conducting public consultation. In considering </w:t>
      </w:r>
      <w:r>
        <w:rPr>
          <w:rFonts w:ascii="Arial" w:hAnsi="Arial" w:cs="Arial"/>
          <w:szCs w:val="32"/>
        </w:rPr>
        <w:t>the approval of</w:t>
      </w:r>
      <w:r w:rsidRPr="007F0C0F">
        <w:rPr>
          <w:rFonts w:ascii="Arial" w:hAnsi="Arial" w:cs="Arial"/>
          <w:szCs w:val="32"/>
        </w:rPr>
        <w:t xml:space="preserve">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r>
        <w:rPr>
          <w:rFonts w:ascii="Arial" w:hAnsi="Arial" w:cs="Arial"/>
          <w:szCs w:val="32"/>
        </w:rPr>
        <w:t xml:space="preserve"> The objectives primarily relate to the facilitation of well-designed development of an appropriate scale which provide a variety of active uses on the street level that are not detrimental to the amenity of the area.</w:t>
      </w:r>
    </w:p>
    <w:p w14:paraId="038DD9C6" w14:textId="77777777" w:rsidR="00222B60" w:rsidRDefault="00222B60" w:rsidP="00A45DC3">
      <w:pPr>
        <w:ind w:left="-284" w:right="-238"/>
        <w:jc w:val="both"/>
        <w:rPr>
          <w:rFonts w:ascii="Arial" w:hAnsi="Arial" w:cs="Arial"/>
          <w:szCs w:val="32"/>
        </w:rPr>
      </w:pPr>
    </w:p>
    <w:p w14:paraId="73E840C4" w14:textId="77777777" w:rsidR="00222B60" w:rsidRDefault="00222B60" w:rsidP="00A45DC3">
      <w:pPr>
        <w:ind w:left="-284" w:right="-238"/>
        <w:jc w:val="both"/>
        <w:rPr>
          <w:rFonts w:ascii="Arial" w:hAnsi="Arial" w:cs="Arial"/>
          <w:szCs w:val="24"/>
        </w:rPr>
      </w:pPr>
      <w:r w:rsidRPr="1269600D">
        <w:rPr>
          <w:rFonts w:ascii="Arial" w:hAnsi="Arial" w:cs="Arial"/>
          <w:szCs w:val="24"/>
        </w:rPr>
        <w:t>It is considered that the “</w:t>
      </w:r>
      <w:r>
        <w:rPr>
          <w:rFonts w:ascii="Arial" w:hAnsi="Arial" w:cs="Arial"/>
          <w:szCs w:val="24"/>
        </w:rPr>
        <w:t>s</w:t>
      </w:r>
      <w:r w:rsidRPr="1269600D">
        <w:rPr>
          <w:rFonts w:ascii="Arial" w:hAnsi="Arial" w:cs="Arial"/>
          <w:szCs w:val="24"/>
        </w:rPr>
        <w:t>mall bar” use meets the objectives of the Mixed Use zone as the intent of this application is to operate an eating establishment</w:t>
      </w:r>
      <w:r>
        <w:rPr>
          <w:rFonts w:ascii="Arial" w:hAnsi="Arial" w:cs="Arial"/>
          <w:szCs w:val="24"/>
        </w:rPr>
        <w:t xml:space="preserve"> that is largely seated but</w:t>
      </w:r>
      <w:r w:rsidRPr="1269600D">
        <w:rPr>
          <w:rFonts w:ascii="Arial" w:hAnsi="Arial" w:cs="Arial"/>
          <w:szCs w:val="24"/>
        </w:rPr>
        <w:t xml:space="preserve"> which provides greater flexibility for patrons in terms of serving liquor. A </w:t>
      </w:r>
      <w:r>
        <w:rPr>
          <w:rFonts w:ascii="Arial" w:hAnsi="Arial" w:cs="Arial"/>
          <w:szCs w:val="24"/>
        </w:rPr>
        <w:t>r</w:t>
      </w:r>
      <w:r w:rsidRPr="1269600D">
        <w:rPr>
          <w:rFonts w:ascii="Arial" w:hAnsi="Arial" w:cs="Arial"/>
          <w:szCs w:val="24"/>
        </w:rPr>
        <w:t xml:space="preserve">estaurant and </w:t>
      </w:r>
      <w:r>
        <w:rPr>
          <w:rFonts w:ascii="Arial" w:hAnsi="Arial" w:cs="Arial"/>
          <w:szCs w:val="24"/>
        </w:rPr>
        <w:t>s</w:t>
      </w:r>
      <w:r w:rsidRPr="1269600D">
        <w:rPr>
          <w:rFonts w:ascii="Arial" w:hAnsi="Arial" w:cs="Arial"/>
          <w:szCs w:val="24"/>
        </w:rPr>
        <w:t xml:space="preserve">mall bar use is considered an appropriate use within the Waratah Avenue </w:t>
      </w:r>
      <w:r>
        <w:rPr>
          <w:rFonts w:ascii="Arial" w:hAnsi="Arial" w:cs="Arial"/>
          <w:szCs w:val="24"/>
        </w:rPr>
        <w:t>C</w:t>
      </w:r>
      <w:r w:rsidRPr="1269600D">
        <w:rPr>
          <w:rFonts w:ascii="Arial" w:hAnsi="Arial" w:cs="Arial"/>
          <w:szCs w:val="24"/>
        </w:rPr>
        <w:t xml:space="preserve">ommercial </w:t>
      </w:r>
      <w:r>
        <w:rPr>
          <w:rFonts w:ascii="Arial" w:hAnsi="Arial" w:cs="Arial"/>
          <w:szCs w:val="24"/>
        </w:rPr>
        <w:t>S</w:t>
      </w:r>
      <w:r w:rsidRPr="1269600D">
        <w:rPr>
          <w:rFonts w:ascii="Arial" w:hAnsi="Arial" w:cs="Arial"/>
          <w:szCs w:val="24"/>
        </w:rPr>
        <w:t>ub-</w:t>
      </w:r>
      <w:r>
        <w:rPr>
          <w:rFonts w:ascii="Arial" w:hAnsi="Arial" w:cs="Arial"/>
          <w:szCs w:val="24"/>
        </w:rPr>
        <w:t>P</w:t>
      </w:r>
      <w:r w:rsidRPr="1269600D">
        <w:rPr>
          <w:rFonts w:ascii="Arial" w:hAnsi="Arial" w:cs="Arial"/>
          <w:szCs w:val="24"/>
        </w:rPr>
        <w:t xml:space="preserve">recinct. </w:t>
      </w:r>
      <w:r>
        <w:rPr>
          <w:rFonts w:ascii="Arial" w:hAnsi="Arial" w:cs="Arial"/>
          <w:szCs w:val="24"/>
        </w:rPr>
        <w:t>The development will not have adverse effect on the amenity of the surrounding area due to the continuation of the current hours of operation,</w:t>
      </w:r>
      <w:r w:rsidRPr="1269600D">
        <w:rPr>
          <w:rFonts w:ascii="Arial" w:hAnsi="Arial" w:cs="Arial"/>
          <w:szCs w:val="24"/>
        </w:rPr>
        <w:t xml:space="preserve"> noise minimisation measures</w:t>
      </w:r>
      <w:r>
        <w:rPr>
          <w:rFonts w:ascii="Arial" w:hAnsi="Arial" w:cs="Arial"/>
          <w:szCs w:val="24"/>
        </w:rPr>
        <w:t xml:space="preserve"> and compliance with liquor licence requirements, such as the responsible serving of alcohol.</w:t>
      </w:r>
    </w:p>
    <w:p w14:paraId="3009961E" w14:textId="77777777" w:rsidR="00222B60" w:rsidRDefault="00222B60" w:rsidP="00A45DC3">
      <w:pPr>
        <w:ind w:left="-284" w:right="-238"/>
        <w:jc w:val="both"/>
        <w:rPr>
          <w:rFonts w:ascii="Arial" w:hAnsi="Arial" w:cs="Arial"/>
          <w:szCs w:val="32"/>
        </w:rPr>
      </w:pPr>
    </w:p>
    <w:p w14:paraId="7AD0BA90" w14:textId="5B6A148A" w:rsidR="00222B60" w:rsidRDefault="00222B60" w:rsidP="00A45DC3">
      <w:pPr>
        <w:ind w:left="-284" w:right="-238"/>
        <w:jc w:val="both"/>
        <w:rPr>
          <w:rFonts w:ascii="Arial" w:hAnsi="Arial" w:cs="Arial"/>
          <w:szCs w:val="24"/>
        </w:rPr>
      </w:pPr>
      <w:r>
        <w:rPr>
          <w:rFonts w:ascii="Arial" w:hAnsi="Arial" w:cs="Arial"/>
          <w:szCs w:val="24"/>
        </w:rPr>
        <w:t xml:space="preserve">The Noise Assessment prepared by Lloyd George Acoustics dated </w:t>
      </w:r>
      <w:r w:rsidR="006D5CF2">
        <w:rPr>
          <w:rFonts w:ascii="Arial" w:hAnsi="Arial" w:cs="Arial"/>
          <w:szCs w:val="24"/>
        </w:rPr>
        <w:t xml:space="preserve">5 July 2023 </w:t>
      </w:r>
      <w:r w:rsidRPr="1269600D">
        <w:rPr>
          <w:rFonts w:ascii="Arial" w:hAnsi="Arial" w:cs="Arial"/>
          <w:szCs w:val="24"/>
        </w:rPr>
        <w:t xml:space="preserve">demonstrates the proposed use will meet the </w:t>
      </w:r>
      <w:r w:rsidRPr="1269600D">
        <w:rPr>
          <w:rFonts w:ascii="Arial" w:hAnsi="Arial" w:cs="Arial"/>
          <w:i/>
          <w:szCs w:val="24"/>
        </w:rPr>
        <w:t xml:space="preserve">Environmental Protection (Noise) Regulations 1997 </w:t>
      </w:r>
      <w:r w:rsidRPr="1269600D">
        <w:rPr>
          <w:rFonts w:ascii="Arial" w:hAnsi="Arial" w:cs="Arial"/>
          <w:szCs w:val="24"/>
        </w:rPr>
        <w:t>(Noise Regulations). Compliance with the Noise Regulations is achievable as:</w:t>
      </w:r>
    </w:p>
    <w:p w14:paraId="349212F6" w14:textId="77777777" w:rsidR="00222B60" w:rsidRDefault="00222B60" w:rsidP="00A45DC3">
      <w:pPr>
        <w:ind w:left="-284" w:right="-238"/>
        <w:jc w:val="both"/>
        <w:rPr>
          <w:rFonts w:ascii="Arial" w:hAnsi="Arial" w:cs="Arial"/>
          <w:szCs w:val="32"/>
        </w:rPr>
      </w:pPr>
    </w:p>
    <w:p w14:paraId="62EE2987" w14:textId="77777777" w:rsidR="00222B60" w:rsidRDefault="00222B60" w:rsidP="002E11F2">
      <w:pPr>
        <w:pStyle w:val="ListParagraph"/>
        <w:numPr>
          <w:ilvl w:val="0"/>
          <w:numId w:val="66"/>
        </w:numPr>
        <w:ind w:left="259" w:right="-238" w:hanging="547"/>
        <w:jc w:val="both"/>
        <w:rPr>
          <w:rFonts w:ascii="Arial" w:hAnsi="Arial" w:cs="Arial"/>
          <w:szCs w:val="24"/>
        </w:rPr>
      </w:pPr>
      <w:r w:rsidRPr="1269600D">
        <w:rPr>
          <w:rFonts w:ascii="Arial" w:hAnsi="Arial" w:cs="Arial"/>
          <w:szCs w:val="24"/>
        </w:rPr>
        <w:t xml:space="preserve">The use will fundamentally remain the same in terms of the nature of the enterprise (serving food and drink) and the location (the same building, </w:t>
      </w:r>
      <w:r>
        <w:rPr>
          <w:rFonts w:ascii="Arial" w:hAnsi="Arial" w:cs="Arial"/>
          <w:szCs w:val="24"/>
        </w:rPr>
        <w:t xml:space="preserve">partially </w:t>
      </w:r>
      <w:r w:rsidRPr="1269600D">
        <w:rPr>
          <w:rFonts w:ascii="Arial" w:hAnsi="Arial" w:cs="Arial"/>
          <w:szCs w:val="24"/>
        </w:rPr>
        <w:t>occupying the same tenancy);</w:t>
      </w:r>
    </w:p>
    <w:p w14:paraId="65BC08CA" w14:textId="77777777" w:rsidR="00222B60" w:rsidRDefault="00222B60" w:rsidP="002E11F2">
      <w:pPr>
        <w:pStyle w:val="ListParagraph"/>
        <w:numPr>
          <w:ilvl w:val="0"/>
          <w:numId w:val="66"/>
        </w:numPr>
        <w:ind w:left="259" w:right="-238" w:hanging="547"/>
        <w:jc w:val="both"/>
        <w:rPr>
          <w:rFonts w:ascii="Arial" w:hAnsi="Arial" w:cs="Arial"/>
          <w:szCs w:val="24"/>
        </w:rPr>
      </w:pPr>
      <w:r>
        <w:rPr>
          <w:rFonts w:ascii="Arial" w:hAnsi="Arial" w:cs="Arial"/>
          <w:szCs w:val="24"/>
        </w:rPr>
        <w:t xml:space="preserve">The Noise Assessment report found that compliance with the Noise Regulations is achieved at night-time with the entry door open and the windows closed. </w:t>
      </w:r>
    </w:p>
    <w:p w14:paraId="79AA2B09"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Music is to be played inside the premises only. There will be </w:t>
      </w:r>
      <w:r w:rsidRPr="009364BA">
        <w:rPr>
          <w:rFonts w:ascii="Arial" w:hAnsi="Arial" w:cs="Arial"/>
          <w:szCs w:val="32"/>
        </w:rPr>
        <w:t>no music</w:t>
      </w:r>
      <w:r>
        <w:rPr>
          <w:rFonts w:ascii="Arial" w:hAnsi="Arial" w:cs="Arial"/>
          <w:szCs w:val="32"/>
        </w:rPr>
        <w:t xml:space="preserve"> emitted</w:t>
      </w:r>
      <w:r w:rsidRPr="009364BA">
        <w:rPr>
          <w:rFonts w:ascii="Arial" w:hAnsi="Arial" w:cs="Arial"/>
          <w:szCs w:val="32"/>
        </w:rPr>
        <w:t xml:space="preserve"> </w:t>
      </w:r>
      <w:r>
        <w:rPr>
          <w:rFonts w:ascii="Arial" w:hAnsi="Arial" w:cs="Arial"/>
          <w:szCs w:val="32"/>
        </w:rPr>
        <w:t>externally.</w:t>
      </w:r>
    </w:p>
    <w:p w14:paraId="1041E990"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 xml:space="preserve">There will be no live music; </w:t>
      </w:r>
    </w:p>
    <w:p w14:paraId="4BAA055D" w14:textId="77777777" w:rsidR="00222B60" w:rsidRDefault="00222B60" w:rsidP="002E11F2">
      <w:pPr>
        <w:pStyle w:val="ListParagraph"/>
        <w:numPr>
          <w:ilvl w:val="0"/>
          <w:numId w:val="66"/>
        </w:numPr>
        <w:ind w:left="259" w:right="-238" w:hanging="547"/>
        <w:jc w:val="both"/>
        <w:rPr>
          <w:rFonts w:ascii="Arial" w:hAnsi="Arial" w:cs="Arial"/>
          <w:szCs w:val="32"/>
        </w:rPr>
      </w:pPr>
      <w:r>
        <w:rPr>
          <w:rFonts w:ascii="Arial" w:hAnsi="Arial" w:cs="Arial"/>
          <w:szCs w:val="32"/>
        </w:rPr>
        <w:t>The current hours of operation are not proposed to change (7am to midnight);</w:t>
      </w:r>
    </w:p>
    <w:p w14:paraId="549CA8A3" w14:textId="77777777" w:rsidR="00222B60" w:rsidRPr="00911896" w:rsidRDefault="00222B60" w:rsidP="002E11F2">
      <w:pPr>
        <w:pStyle w:val="ListParagraph"/>
        <w:numPr>
          <w:ilvl w:val="0"/>
          <w:numId w:val="66"/>
        </w:numPr>
        <w:ind w:left="259" w:right="-238" w:hanging="547"/>
        <w:jc w:val="both"/>
        <w:rPr>
          <w:rFonts w:ascii="Arial" w:hAnsi="Arial" w:cs="Arial"/>
          <w:szCs w:val="32"/>
        </w:rPr>
      </w:pPr>
      <w:r w:rsidRPr="00911896">
        <w:rPr>
          <w:rFonts w:ascii="Arial" w:hAnsi="Arial" w:cs="Arial"/>
          <w:szCs w:val="32"/>
        </w:rPr>
        <w:t xml:space="preserve">A Management Plan </w:t>
      </w:r>
      <w:r>
        <w:rPr>
          <w:rFonts w:ascii="Arial" w:hAnsi="Arial" w:cs="Arial"/>
          <w:szCs w:val="32"/>
        </w:rPr>
        <w:t>has</w:t>
      </w:r>
      <w:r w:rsidRPr="00911896">
        <w:rPr>
          <w:rFonts w:ascii="Arial" w:hAnsi="Arial" w:cs="Arial"/>
          <w:szCs w:val="32"/>
        </w:rPr>
        <w:t xml:space="preserve"> be</w:t>
      </w:r>
      <w:r>
        <w:rPr>
          <w:rFonts w:ascii="Arial" w:hAnsi="Arial" w:cs="Arial"/>
          <w:szCs w:val="32"/>
        </w:rPr>
        <w:t>en</w:t>
      </w:r>
      <w:r w:rsidRPr="00911896">
        <w:rPr>
          <w:rFonts w:ascii="Arial" w:hAnsi="Arial" w:cs="Arial"/>
          <w:szCs w:val="32"/>
        </w:rPr>
        <w:t xml:space="preserve"> prepared which aims to minimise any impacts </w:t>
      </w:r>
      <w:r>
        <w:rPr>
          <w:rFonts w:ascii="Arial" w:hAnsi="Arial" w:cs="Arial"/>
          <w:szCs w:val="32"/>
        </w:rPr>
        <w:t>of</w:t>
      </w:r>
      <w:r w:rsidRPr="00911896">
        <w:rPr>
          <w:rFonts w:ascii="Arial" w:hAnsi="Arial" w:cs="Arial"/>
          <w:szCs w:val="32"/>
        </w:rPr>
        <w:t xml:space="preserve"> anti-social behaviour; and</w:t>
      </w:r>
    </w:p>
    <w:p w14:paraId="18FE459E" w14:textId="77777777" w:rsidR="00222B60" w:rsidRDefault="00222B60" w:rsidP="002E11F2">
      <w:pPr>
        <w:pStyle w:val="ListParagraph"/>
        <w:numPr>
          <w:ilvl w:val="0"/>
          <w:numId w:val="66"/>
        </w:numPr>
        <w:ind w:left="259" w:right="-238" w:hanging="547"/>
        <w:jc w:val="both"/>
        <w:rPr>
          <w:rFonts w:ascii="Arial" w:hAnsi="Arial" w:cs="Arial"/>
          <w:szCs w:val="32"/>
        </w:rPr>
      </w:pPr>
      <w:r w:rsidRPr="1269600D">
        <w:rPr>
          <w:rFonts w:ascii="Arial" w:hAnsi="Arial" w:cs="Arial"/>
          <w:szCs w:val="24"/>
        </w:rPr>
        <w:t>Additional noise mitigation measures (such as the operation of internal speakers, window openings, glass bottle disposal and delivery of goods) will be addressed through</w:t>
      </w:r>
      <w:r>
        <w:rPr>
          <w:rFonts w:ascii="Arial" w:hAnsi="Arial" w:cs="Arial"/>
          <w:szCs w:val="24"/>
        </w:rPr>
        <w:t xml:space="preserve"> a Noise Management Plan.</w:t>
      </w:r>
    </w:p>
    <w:p w14:paraId="6DC16E0D" w14:textId="77777777" w:rsidR="00222B60" w:rsidRDefault="00222B60" w:rsidP="00A45DC3">
      <w:pPr>
        <w:ind w:left="-284" w:right="-238"/>
        <w:jc w:val="both"/>
        <w:rPr>
          <w:rFonts w:ascii="Arial" w:hAnsi="Arial" w:cs="Arial"/>
          <w:szCs w:val="24"/>
        </w:rPr>
      </w:pPr>
    </w:p>
    <w:p w14:paraId="30A7D6A5" w14:textId="77777777" w:rsidR="00222B60" w:rsidRDefault="00222B60" w:rsidP="00A45DC3">
      <w:pPr>
        <w:ind w:left="-284" w:right="-238"/>
        <w:jc w:val="both"/>
        <w:rPr>
          <w:rFonts w:ascii="Arial" w:hAnsi="Arial" w:cs="Arial"/>
          <w:szCs w:val="24"/>
        </w:rPr>
      </w:pPr>
      <w:r>
        <w:rPr>
          <w:rFonts w:ascii="Arial" w:hAnsi="Arial" w:cs="Arial"/>
          <w:szCs w:val="24"/>
        </w:rPr>
        <w:t>The City’s Parking Local Planning Policy (Parking LPP) sets out parking standards for non-residential uses. The objective of the Parking LPP is to ensure that there is sufficient parking available for the proposed development. T</w:t>
      </w:r>
      <w:r w:rsidRPr="1269600D">
        <w:rPr>
          <w:rFonts w:ascii="Arial" w:hAnsi="Arial" w:cs="Arial"/>
          <w:szCs w:val="24"/>
        </w:rPr>
        <w:t>he development is considered to meet the objective of the Parking LPP as</w:t>
      </w:r>
      <w:r>
        <w:rPr>
          <w:rFonts w:ascii="Arial" w:hAnsi="Arial" w:cs="Arial"/>
          <w:szCs w:val="24"/>
        </w:rPr>
        <w:t xml:space="preserve"> the development is located within a mixed use zone</w:t>
      </w:r>
      <w:r w:rsidRPr="1269600D">
        <w:rPr>
          <w:rFonts w:ascii="Arial" w:hAnsi="Arial" w:cs="Arial"/>
          <w:szCs w:val="24"/>
        </w:rPr>
        <w:t xml:space="preserve"> </w:t>
      </w:r>
      <w:r>
        <w:rPr>
          <w:rFonts w:ascii="Arial" w:hAnsi="Arial" w:cs="Arial"/>
          <w:szCs w:val="24"/>
        </w:rPr>
        <w:t>and</w:t>
      </w:r>
      <w:r w:rsidRPr="1269600D">
        <w:rPr>
          <w:rFonts w:ascii="Arial" w:hAnsi="Arial" w:cs="Arial"/>
          <w:szCs w:val="24"/>
        </w:rPr>
        <w:t xml:space="preserve"> </w:t>
      </w:r>
      <w:r>
        <w:rPr>
          <w:rFonts w:ascii="Arial" w:hAnsi="Arial" w:cs="Arial"/>
          <w:szCs w:val="24"/>
        </w:rPr>
        <w:t>there is</w:t>
      </w:r>
      <w:r w:rsidRPr="1269600D">
        <w:rPr>
          <w:rFonts w:ascii="Arial" w:hAnsi="Arial" w:cs="Arial"/>
          <w:szCs w:val="24"/>
        </w:rPr>
        <w:t xml:space="preserve"> sufficient</w:t>
      </w:r>
      <w:r>
        <w:rPr>
          <w:rFonts w:ascii="Arial" w:hAnsi="Arial" w:cs="Arial"/>
          <w:szCs w:val="24"/>
        </w:rPr>
        <w:t xml:space="preserve"> public</w:t>
      </w:r>
      <w:r w:rsidRPr="1269600D">
        <w:rPr>
          <w:rFonts w:ascii="Arial" w:hAnsi="Arial" w:cs="Arial"/>
          <w:szCs w:val="24"/>
        </w:rPr>
        <w:t xml:space="preserve"> parking and alternative transport available to facilitate the development.</w:t>
      </w:r>
    </w:p>
    <w:p w14:paraId="31E23D67" w14:textId="77777777" w:rsidR="00222B60" w:rsidRDefault="00222B60" w:rsidP="00A45DC3">
      <w:pPr>
        <w:ind w:left="-284" w:right="-238"/>
        <w:jc w:val="both"/>
        <w:rPr>
          <w:rFonts w:ascii="Arial" w:hAnsi="Arial" w:cs="Arial"/>
          <w:szCs w:val="24"/>
        </w:rPr>
      </w:pPr>
    </w:p>
    <w:p w14:paraId="4F5A5A81" w14:textId="77777777" w:rsidR="00222B60" w:rsidRDefault="00222B60" w:rsidP="00A45DC3">
      <w:pPr>
        <w:ind w:left="-284" w:right="-238"/>
        <w:jc w:val="both"/>
        <w:rPr>
          <w:rFonts w:ascii="Arial" w:hAnsi="Arial" w:cs="Arial"/>
          <w:szCs w:val="24"/>
        </w:rPr>
      </w:pPr>
      <w:r w:rsidRPr="1269600D">
        <w:rPr>
          <w:rFonts w:ascii="Arial" w:hAnsi="Arial" w:cs="Arial"/>
          <w:szCs w:val="24"/>
        </w:rPr>
        <w:t>Due to the historical design of the premises, there are no designated parking bays on site.</w:t>
      </w:r>
      <w:r>
        <w:rPr>
          <w:rFonts w:ascii="Arial" w:hAnsi="Arial" w:cs="Arial"/>
          <w:szCs w:val="24"/>
        </w:rPr>
        <w:t xml:space="preserve"> This can largely be attributed to the site being located within the Waratah Avenue Commercial Sub-Precinct. It is typical for commercial and mixed-use centres to feature consolidated public or shared parking areas. The use of public parking avoids the need for large car parks in front of each tenancy and allows for a continuous urban fabric of shop fronts and active uses that connect directly with the public realm. </w:t>
      </w:r>
    </w:p>
    <w:p w14:paraId="584EE8A5" w14:textId="77777777" w:rsidR="00222B60" w:rsidRDefault="00222B60" w:rsidP="00A45DC3">
      <w:pPr>
        <w:ind w:left="-284" w:right="-238"/>
        <w:jc w:val="both"/>
        <w:rPr>
          <w:rFonts w:ascii="Arial" w:hAnsi="Arial" w:cs="Arial"/>
          <w:szCs w:val="24"/>
        </w:rPr>
      </w:pPr>
    </w:p>
    <w:p w14:paraId="663FDD5A" w14:textId="77777777" w:rsidR="00222B60" w:rsidRDefault="00222B60" w:rsidP="00A45DC3">
      <w:pPr>
        <w:ind w:left="-284" w:right="-238"/>
        <w:jc w:val="both"/>
        <w:rPr>
          <w:rFonts w:ascii="Arial" w:hAnsi="Arial" w:cs="Arial"/>
          <w:szCs w:val="24"/>
        </w:rPr>
      </w:pPr>
      <w:r>
        <w:rPr>
          <w:rFonts w:ascii="Arial" w:hAnsi="Arial" w:cs="Arial"/>
          <w:szCs w:val="24"/>
        </w:rPr>
        <w:t xml:space="preserve">The Waratah Avenue Commercial Sub-Precinct is a good example of this type of activity centre as it features a mix of uses which do not have onsite car parking. These uses include shops, offices, restaurants, and a recreation – private tenancy. These existing tenancies all use the public parking bays available within the area.  </w:t>
      </w:r>
    </w:p>
    <w:p w14:paraId="3B1BB69D" w14:textId="77777777" w:rsidR="00222B60" w:rsidRDefault="00222B60" w:rsidP="00A45DC3">
      <w:pPr>
        <w:ind w:left="-284" w:right="-238"/>
        <w:jc w:val="both"/>
        <w:rPr>
          <w:rFonts w:ascii="Arial" w:hAnsi="Arial" w:cs="Arial"/>
          <w:szCs w:val="24"/>
        </w:rPr>
      </w:pPr>
    </w:p>
    <w:p w14:paraId="3139749C" w14:textId="77777777" w:rsidR="00222B60" w:rsidRDefault="00222B60" w:rsidP="00A45DC3">
      <w:pPr>
        <w:ind w:left="-284" w:right="-238"/>
        <w:jc w:val="both"/>
        <w:rPr>
          <w:rFonts w:ascii="Arial" w:hAnsi="Arial" w:cs="Arial"/>
          <w:szCs w:val="24"/>
        </w:rPr>
      </w:pPr>
      <w:r>
        <w:rPr>
          <w:rFonts w:ascii="Arial" w:hAnsi="Arial" w:cs="Arial"/>
          <w:szCs w:val="24"/>
        </w:rPr>
        <w:t>There are</w:t>
      </w:r>
      <w:r w:rsidRPr="1269600D">
        <w:rPr>
          <w:rFonts w:ascii="Arial" w:hAnsi="Arial" w:cs="Arial"/>
          <w:szCs w:val="24"/>
        </w:rPr>
        <w:t xml:space="preserve"> approximately 80 car bays in the surrounding area for public use along Waratah Avenue, Genesta Crescent and Alexander Road, inclusive of 7 parallel car bays directly in front of the </w:t>
      </w:r>
      <w:r>
        <w:rPr>
          <w:rFonts w:ascii="Arial" w:hAnsi="Arial" w:cs="Arial"/>
          <w:szCs w:val="24"/>
        </w:rPr>
        <w:t>site</w:t>
      </w:r>
      <w:r w:rsidRPr="1269600D">
        <w:rPr>
          <w:rFonts w:ascii="Arial" w:hAnsi="Arial" w:cs="Arial"/>
          <w:szCs w:val="24"/>
        </w:rPr>
        <w:t>. The use of the</w:t>
      </w:r>
      <w:r>
        <w:rPr>
          <w:rFonts w:ascii="Arial" w:hAnsi="Arial" w:cs="Arial"/>
          <w:szCs w:val="24"/>
        </w:rPr>
        <w:t xml:space="preserve"> 20</w:t>
      </w:r>
      <w:r w:rsidRPr="1269600D">
        <w:rPr>
          <w:rFonts w:ascii="Arial" w:hAnsi="Arial" w:cs="Arial"/>
          <w:szCs w:val="24"/>
        </w:rPr>
        <w:t xml:space="preserve"> </w:t>
      </w:r>
      <w:r>
        <w:rPr>
          <w:rFonts w:ascii="Arial" w:hAnsi="Arial" w:cs="Arial"/>
          <w:szCs w:val="24"/>
        </w:rPr>
        <w:t>public</w:t>
      </w:r>
      <w:r w:rsidRPr="1269600D">
        <w:rPr>
          <w:rFonts w:ascii="Arial" w:hAnsi="Arial" w:cs="Arial"/>
          <w:szCs w:val="24"/>
        </w:rPr>
        <w:t xml:space="preserve"> car bays at the neighbouring Dalkeith Hall site </w:t>
      </w:r>
      <w:r>
        <w:rPr>
          <w:rFonts w:ascii="Arial" w:hAnsi="Arial" w:cs="Arial"/>
          <w:szCs w:val="24"/>
        </w:rPr>
        <w:t>is also</w:t>
      </w:r>
      <w:r w:rsidRPr="1269600D">
        <w:rPr>
          <w:rFonts w:ascii="Arial" w:hAnsi="Arial" w:cs="Arial"/>
          <w:szCs w:val="24"/>
        </w:rPr>
        <w:t xml:space="preserve"> possible, particularly for evening operation when the Hall is </w:t>
      </w:r>
      <w:r>
        <w:rPr>
          <w:rFonts w:ascii="Arial" w:hAnsi="Arial" w:cs="Arial"/>
          <w:szCs w:val="24"/>
        </w:rPr>
        <w:t xml:space="preserve">less likely </w:t>
      </w:r>
      <w:r w:rsidRPr="1269600D">
        <w:rPr>
          <w:rFonts w:ascii="Arial" w:hAnsi="Arial" w:cs="Arial"/>
          <w:szCs w:val="24"/>
        </w:rPr>
        <w:t xml:space="preserve">in use. </w:t>
      </w:r>
      <w:r>
        <w:rPr>
          <w:rFonts w:ascii="Arial" w:hAnsi="Arial" w:cs="Arial"/>
          <w:szCs w:val="24"/>
        </w:rPr>
        <w:t xml:space="preserve">As many of the uses along Waratah Avenue are shops or offices which trade primarily during the day, a large proportion of the public car parking bays are likely to be available in the evening for patrons of the small bar. </w:t>
      </w:r>
    </w:p>
    <w:p w14:paraId="043B5AC5" w14:textId="77777777" w:rsidR="00222B60" w:rsidRDefault="00222B60" w:rsidP="00A45DC3">
      <w:pPr>
        <w:ind w:left="-284" w:right="-238"/>
        <w:jc w:val="both"/>
        <w:rPr>
          <w:rFonts w:ascii="Arial" w:hAnsi="Arial" w:cs="Arial"/>
          <w:szCs w:val="24"/>
        </w:rPr>
      </w:pPr>
    </w:p>
    <w:p w14:paraId="521CE556" w14:textId="77777777" w:rsidR="00A04572" w:rsidRDefault="00A04572" w:rsidP="00A45DC3">
      <w:pPr>
        <w:ind w:left="-284" w:right="-238"/>
        <w:jc w:val="both"/>
        <w:rPr>
          <w:rFonts w:ascii="Arial" w:hAnsi="Arial" w:cs="Arial"/>
          <w:szCs w:val="24"/>
        </w:rPr>
      </w:pPr>
    </w:p>
    <w:p w14:paraId="7415DFBA" w14:textId="77777777" w:rsidR="00222B60" w:rsidRDefault="00222B60" w:rsidP="00A45DC3">
      <w:pPr>
        <w:ind w:left="-288" w:right="-238"/>
        <w:jc w:val="both"/>
        <w:rPr>
          <w:rFonts w:ascii="Arial" w:hAnsi="Arial" w:cs="Arial"/>
          <w:b/>
          <w:color w:val="17365D" w:themeColor="text2" w:themeShade="BF"/>
          <w:sz w:val="28"/>
          <w:szCs w:val="32"/>
        </w:rPr>
      </w:pPr>
      <w:r w:rsidRPr="00727803">
        <w:rPr>
          <w:rFonts w:ascii="Arial" w:hAnsi="Arial" w:cs="Arial"/>
          <w:b/>
          <w:color w:val="17365D" w:themeColor="text2" w:themeShade="BF"/>
          <w:sz w:val="28"/>
          <w:szCs w:val="32"/>
        </w:rPr>
        <w:t>Consultation</w:t>
      </w:r>
    </w:p>
    <w:p w14:paraId="0634CA33" w14:textId="77777777" w:rsidR="00222B60" w:rsidRPr="00727803" w:rsidRDefault="00222B60" w:rsidP="00A45DC3">
      <w:pPr>
        <w:ind w:left="-288" w:right="-238"/>
        <w:jc w:val="both"/>
        <w:rPr>
          <w:rFonts w:ascii="Arial" w:hAnsi="Arial" w:cs="Arial"/>
          <w:b/>
          <w:color w:val="17365D" w:themeColor="text2" w:themeShade="BF"/>
          <w:sz w:val="28"/>
          <w:szCs w:val="32"/>
        </w:rPr>
      </w:pPr>
    </w:p>
    <w:p w14:paraId="323DC219" w14:textId="77777777" w:rsidR="00222B60" w:rsidRDefault="00222B60" w:rsidP="00A45DC3">
      <w:pPr>
        <w:ind w:left="-284" w:right="-238"/>
        <w:jc w:val="both"/>
        <w:rPr>
          <w:rFonts w:ascii="Arial" w:hAnsi="Arial" w:cs="Arial"/>
          <w:szCs w:val="24"/>
        </w:rPr>
      </w:pPr>
      <w:r>
        <w:rPr>
          <w:rFonts w:ascii="Arial" w:hAnsi="Arial" w:cs="Arial"/>
          <w:szCs w:val="24"/>
        </w:rPr>
        <w:t xml:space="preserve">In April 2023 </w:t>
      </w:r>
      <w:r w:rsidRPr="00D14407">
        <w:rPr>
          <w:rFonts w:ascii="Arial" w:hAnsi="Arial" w:cs="Arial"/>
          <w:szCs w:val="24"/>
        </w:rPr>
        <w:t>the City conducted a Community Scorecard</w:t>
      </w:r>
      <w:r>
        <w:rPr>
          <w:rFonts w:ascii="Arial" w:hAnsi="Arial" w:cs="Arial"/>
          <w:szCs w:val="24"/>
        </w:rPr>
        <w:t xml:space="preserve"> survey inviting </w:t>
      </w:r>
      <w:r w:rsidRPr="00D14407">
        <w:rPr>
          <w:rFonts w:ascii="Arial" w:hAnsi="Arial" w:cs="Arial"/>
          <w:szCs w:val="24"/>
        </w:rPr>
        <w:t>residents, businesses</w:t>
      </w:r>
      <w:r>
        <w:rPr>
          <w:rFonts w:ascii="Arial" w:hAnsi="Arial" w:cs="Arial"/>
          <w:szCs w:val="24"/>
        </w:rPr>
        <w:t xml:space="preserve"> and</w:t>
      </w:r>
      <w:r w:rsidRPr="00D14407">
        <w:rPr>
          <w:rFonts w:ascii="Arial" w:hAnsi="Arial" w:cs="Arial"/>
          <w:szCs w:val="24"/>
        </w:rPr>
        <w:t xml:space="preserve"> community organisations</w:t>
      </w:r>
      <w:r>
        <w:rPr>
          <w:rFonts w:ascii="Arial" w:hAnsi="Arial" w:cs="Arial"/>
          <w:szCs w:val="24"/>
        </w:rPr>
        <w:t xml:space="preserve"> to rate the City’s performance and communicate their needs to improve the quality of life in the local area. The results of the Community Scorecard indicated that there was a desire to develop and activate the Waratah Avenue Commercial Sub-Precinct through a greater diversity of uses that improved vibrancy, such as small bars. It is considered that the small bar use which services local residents within walking distance of the venue contributes to the community’s aspiration for the activation of the area. </w:t>
      </w:r>
    </w:p>
    <w:p w14:paraId="064BFC12" w14:textId="77777777" w:rsidR="00222B60" w:rsidRDefault="00222B60" w:rsidP="00A45DC3">
      <w:pPr>
        <w:ind w:left="-288" w:right="-238"/>
        <w:jc w:val="both"/>
        <w:rPr>
          <w:rFonts w:ascii="Arial" w:hAnsi="Arial" w:cs="Arial"/>
          <w:szCs w:val="32"/>
        </w:rPr>
      </w:pPr>
    </w:p>
    <w:p w14:paraId="2C1200DA" w14:textId="77777777" w:rsidR="00222B60" w:rsidRDefault="00222B60" w:rsidP="00A45DC3">
      <w:pPr>
        <w:ind w:left="-288" w:right="-238"/>
        <w:jc w:val="both"/>
        <w:rPr>
          <w:rFonts w:ascii="Arial" w:hAnsi="Arial" w:cs="Arial"/>
          <w:szCs w:val="32"/>
        </w:rPr>
      </w:pPr>
      <w:r w:rsidRPr="00727803">
        <w:rPr>
          <w:rFonts w:ascii="Arial" w:hAnsi="Arial" w:cs="Arial"/>
          <w:szCs w:val="32"/>
        </w:rPr>
        <w:t>The development application was advertised in accordance with the City’s Local Planning Policy - Consultation of Planning Proposals t</w:t>
      </w:r>
      <w:r w:rsidRPr="003447D0">
        <w:rPr>
          <w:rFonts w:ascii="Arial" w:hAnsi="Arial" w:cs="Arial"/>
          <w:szCs w:val="32"/>
        </w:rPr>
        <w:t xml:space="preserve">o </w:t>
      </w:r>
      <w:r w:rsidRPr="00A24D2D">
        <w:rPr>
          <w:rFonts w:ascii="Arial" w:hAnsi="Arial" w:cs="Arial"/>
          <w:szCs w:val="32"/>
        </w:rPr>
        <w:t xml:space="preserve">157 </w:t>
      </w:r>
      <w:r w:rsidRPr="003447D0">
        <w:rPr>
          <w:rFonts w:ascii="Arial" w:hAnsi="Arial" w:cs="Arial"/>
          <w:szCs w:val="32"/>
        </w:rPr>
        <w:t xml:space="preserve">affected adjoining </w:t>
      </w:r>
      <w:r w:rsidRPr="00A24D2D">
        <w:rPr>
          <w:rFonts w:ascii="Arial" w:hAnsi="Arial" w:cs="Arial"/>
          <w:szCs w:val="32"/>
        </w:rPr>
        <w:t>landowner</w:t>
      </w:r>
      <w:r>
        <w:rPr>
          <w:rFonts w:ascii="Arial" w:hAnsi="Arial" w:cs="Arial"/>
          <w:szCs w:val="32"/>
        </w:rPr>
        <w:t>s and</w:t>
      </w:r>
      <w:r w:rsidRPr="003447D0">
        <w:rPr>
          <w:rFonts w:ascii="Arial" w:hAnsi="Arial" w:cs="Arial"/>
          <w:szCs w:val="32"/>
        </w:rPr>
        <w:t xml:space="preserve"> occupiers</w:t>
      </w:r>
      <w:r w:rsidRPr="00A24D2D">
        <w:rPr>
          <w:rFonts w:ascii="Arial" w:hAnsi="Arial" w:cs="Arial"/>
          <w:szCs w:val="32"/>
        </w:rPr>
        <w:t>.</w:t>
      </w:r>
      <w:r w:rsidRPr="00727803">
        <w:rPr>
          <w:rFonts w:ascii="Arial" w:hAnsi="Arial" w:cs="Arial"/>
          <w:szCs w:val="32"/>
        </w:rPr>
        <w:t xml:space="preserve"> The application was advertised for a period of 14 days from</w:t>
      </w:r>
      <w:r>
        <w:rPr>
          <w:rFonts w:ascii="Arial" w:hAnsi="Arial" w:cs="Arial"/>
          <w:szCs w:val="32"/>
        </w:rPr>
        <w:t xml:space="preserve"> </w:t>
      </w:r>
      <w:r w:rsidRPr="00A24D2D">
        <w:rPr>
          <w:rFonts w:ascii="Arial" w:hAnsi="Arial" w:cs="Arial"/>
          <w:szCs w:val="32"/>
        </w:rPr>
        <w:t>17</w:t>
      </w:r>
      <w:r>
        <w:rPr>
          <w:rFonts w:ascii="Arial" w:hAnsi="Arial" w:cs="Arial"/>
          <w:szCs w:val="32"/>
        </w:rPr>
        <w:t xml:space="preserve"> April 2023</w:t>
      </w:r>
      <w:r w:rsidRPr="00727803">
        <w:rPr>
          <w:rFonts w:ascii="Arial" w:hAnsi="Arial" w:cs="Arial"/>
          <w:szCs w:val="32"/>
        </w:rPr>
        <w:t xml:space="preserve"> to</w:t>
      </w:r>
      <w:r>
        <w:rPr>
          <w:rFonts w:ascii="Arial" w:hAnsi="Arial" w:cs="Arial"/>
          <w:szCs w:val="32"/>
        </w:rPr>
        <w:t xml:space="preserve"> </w:t>
      </w:r>
      <w:r w:rsidRPr="00A24D2D">
        <w:rPr>
          <w:rFonts w:ascii="Arial" w:hAnsi="Arial" w:cs="Arial"/>
          <w:szCs w:val="32"/>
        </w:rPr>
        <w:t>1</w:t>
      </w:r>
      <w:r>
        <w:rPr>
          <w:rFonts w:ascii="Arial" w:hAnsi="Arial" w:cs="Arial"/>
          <w:szCs w:val="32"/>
        </w:rPr>
        <w:t xml:space="preserve"> May 2023</w:t>
      </w:r>
      <w:r w:rsidRPr="00727803">
        <w:rPr>
          <w:rFonts w:ascii="Arial" w:hAnsi="Arial" w:cs="Arial"/>
          <w:szCs w:val="32"/>
        </w:rPr>
        <w:t xml:space="preserve">. </w:t>
      </w:r>
      <w:r>
        <w:rPr>
          <w:rFonts w:ascii="Arial" w:hAnsi="Arial" w:cs="Arial"/>
          <w:szCs w:val="32"/>
        </w:rPr>
        <w:t>At the close of the advertising period, 5</w:t>
      </w:r>
      <w:r w:rsidRPr="009811BF">
        <w:rPr>
          <w:rFonts w:ascii="Arial" w:hAnsi="Arial" w:cs="Arial"/>
          <w:szCs w:val="32"/>
        </w:rPr>
        <w:t xml:space="preserve"> submission</w:t>
      </w:r>
      <w:r>
        <w:rPr>
          <w:rFonts w:ascii="Arial" w:hAnsi="Arial" w:cs="Arial"/>
          <w:szCs w:val="32"/>
        </w:rPr>
        <w:t>s</w:t>
      </w:r>
      <w:r w:rsidRPr="009811BF">
        <w:rPr>
          <w:rFonts w:ascii="Arial" w:hAnsi="Arial" w:cs="Arial"/>
          <w:szCs w:val="32"/>
        </w:rPr>
        <w:t xml:space="preserve"> were received</w:t>
      </w:r>
      <w:r>
        <w:rPr>
          <w:rFonts w:ascii="Arial" w:hAnsi="Arial" w:cs="Arial"/>
          <w:szCs w:val="32"/>
        </w:rPr>
        <w:t xml:space="preserve"> -</w:t>
      </w:r>
      <w:r w:rsidRPr="009811BF">
        <w:rPr>
          <w:rFonts w:ascii="Arial" w:hAnsi="Arial" w:cs="Arial"/>
          <w:szCs w:val="32"/>
        </w:rPr>
        <w:t xml:space="preserve"> </w:t>
      </w:r>
      <w:r>
        <w:rPr>
          <w:rFonts w:ascii="Arial" w:hAnsi="Arial" w:cs="Arial"/>
          <w:szCs w:val="32"/>
        </w:rPr>
        <w:t>2</w:t>
      </w:r>
      <w:r w:rsidRPr="009811BF">
        <w:rPr>
          <w:rFonts w:ascii="Arial" w:hAnsi="Arial" w:cs="Arial"/>
          <w:szCs w:val="32"/>
        </w:rPr>
        <w:t xml:space="preserve"> objection</w:t>
      </w:r>
      <w:r>
        <w:rPr>
          <w:rFonts w:ascii="Arial" w:hAnsi="Arial" w:cs="Arial"/>
          <w:szCs w:val="32"/>
        </w:rPr>
        <w:t>s and</w:t>
      </w:r>
      <w:r w:rsidRPr="009811BF">
        <w:rPr>
          <w:rFonts w:ascii="Arial" w:hAnsi="Arial" w:cs="Arial"/>
          <w:szCs w:val="32"/>
        </w:rPr>
        <w:t xml:space="preserve"> </w:t>
      </w:r>
      <w:r>
        <w:rPr>
          <w:rFonts w:ascii="Arial" w:hAnsi="Arial" w:cs="Arial"/>
          <w:szCs w:val="32"/>
        </w:rPr>
        <w:t>3</w:t>
      </w:r>
      <w:r w:rsidRPr="009811BF">
        <w:rPr>
          <w:rFonts w:ascii="Arial" w:hAnsi="Arial" w:cs="Arial"/>
          <w:szCs w:val="32"/>
        </w:rPr>
        <w:t xml:space="preserve"> supporting</w:t>
      </w:r>
      <w:r>
        <w:rPr>
          <w:rFonts w:ascii="Arial" w:hAnsi="Arial" w:cs="Arial"/>
          <w:szCs w:val="32"/>
        </w:rPr>
        <w:t xml:space="preserve"> statements</w:t>
      </w:r>
      <w:r w:rsidRPr="009811BF">
        <w:rPr>
          <w:rFonts w:ascii="Arial" w:hAnsi="Arial" w:cs="Arial"/>
          <w:szCs w:val="32"/>
        </w:rPr>
        <w:t>.</w:t>
      </w:r>
      <w:r>
        <w:rPr>
          <w:rFonts w:ascii="Arial" w:hAnsi="Arial" w:cs="Arial"/>
          <w:szCs w:val="32"/>
        </w:rPr>
        <w:t xml:space="preserve"> </w:t>
      </w:r>
    </w:p>
    <w:p w14:paraId="49B77B85" w14:textId="77777777" w:rsidR="00222B60" w:rsidRDefault="00222B60" w:rsidP="00A45DC3">
      <w:pPr>
        <w:ind w:left="-284" w:right="-238"/>
        <w:jc w:val="both"/>
        <w:rPr>
          <w:rFonts w:ascii="Arial" w:hAnsi="Arial" w:cs="Arial"/>
          <w:szCs w:val="32"/>
        </w:rPr>
      </w:pPr>
    </w:p>
    <w:p w14:paraId="1F0A6C5E" w14:textId="77777777" w:rsidR="00222B60" w:rsidRDefault="00222B60" w:rsidP="00A45DC3">
      <w:pPr>
        <w:ind w:left="-284" w:right="-238"/>
        <w:jc w:val="both"/>
        <w:rPr>
          <w:rFonts w:ascii="Arial" w:hAnsi="Arial" w:cs="Arial"/>
          <w:szCs w:val="32"/>
        </w:rPr>
      </w:pPr>
      <w:r>
        <w:rPr>
          <w:rFonts w:ascii="Arial" w:hAnsi="Arial" w:cs="Arial"/>
          <w:szCs w:val="32"/>
        </w:rPr>
        <w:t>The comments or concerns raised during the submission period and the response to each concern are below:</w:t>
      </w:r>
    </w:p>
    <w:p w14:paraId="6DEC1DD3" w14:textId="77777777" w:rsidR="00222B60" w:rsidRPr="00352C5D" w:rsidRDefault="00222B60" w:rsidP="002E11F2">
      <w:pPr>
        <w:pStyle w:val="ListParagraph"/>
        <w:numPr>
          <w:ilvl w:val="0"/>
          <w:numId w:val="65"/>
        </w:numPr>
        <w:spacing w:before="240"/>
        <w:ind w:left="270" w:right="-238" w:hanging="554"/>
        <w:jc w:val="both"/>
        <w:rPr>
          <w:rFonts w:ascii="Arial" w:hAnsi="Arial" w:cs="Arial"/>
          <w:szCs w:val="32"/>
        </w:rPr>
      </w:pPr>
      <w:r>
        <w:rPr>
          <w:rFonts w:ascii="Arial" w:hAnsi="Arial" w:cs="Arial"/>
          <w:szCs w:val="32"/>
        </w:rPr>
        <w:t>Adverse impact of n</w:t>
      </w:r>
      <w:r w:rsidRPr="00352C5D">
        <w:rPr>
          <w:rFonts w:ascii="Arial" w:hAnsi="Arial" w:cs="Arial"/>
          <w:szCs w:val="32"/>
        </w:rPr>
        <w:t>oise</w:t>
      </w:r>
      <w:r>
        <w:rPr>
          <w:rFonts w:ascii="Arial" w:hAnsi="Arial" w:cs="Arial"/>
          <w:szCs w:val="32"/>
        </w:rPr>
        <w:t>.</w:t>
      </w:r>
    </w:p>
    <w:p w14:paraId="16411307" w14:textId="5E56D32C"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d</w:t>
      </w:r>
      <w:r w:rsidRPr="00621ADF">
        <w:rPr>
          <w:rFonts w:ascii="Arial" w:hAnsi="Arial" w:cs="Arial"/>
          <w:szCs w:val="32"/>
        </w:rPr>
        <w:t>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t>
      </w:r>
      <w:r>
        <w:rPr>
          <w:rFonts w:ascii="Arial" w:hAnsi="Arial" w:cs="Arial"/>
          <w:szCs w:val="32"/>
        </w:rPr>
        <w:t>A Noise Management Plan is recommended as an additional condition. This will address matters relating to noise management such as the use and volume of speakers, limiting noise after certain hours, and the method of dealing with hours of operation etc.</w:t>
      </w:r>
    </w:p>
    <w:p w14:paraId="5983B242"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32"/>
        </w:rPr>
      </w:pPr>
      <w:r w:rsidRPr="000B309B">
        <w:rPr>
          <w:rFonts w:ascii="Arial" w:hAnsi="Arial" w:cs="Arial"/>
          <w:szCs w:val="32"/>
        </w:rPr>
        <w:t>The hours of operation will be disruptive to the area</w:t>
      </w:r>
      <w:r>
        <w:rPr>
          <w:rFonts w:ascii="Arial" w:hAnsi="Arial" w:cs="Arial"/>
          <w:szCs w:val="32"/>
        </w:rPr>
        <w:t>.</w:t>
      </w:r>
    </w:p>
    <w:p w14:paraId="2C5A6917" w14:textId="58BAEE98" w:rsidR="00222B60" w:rsidRDefault="00222B60" w:rsidP="00A45DC3">
      <w:pPr>
        <w:spacing w:before="240"/>
        <w:ind w:left="270" w:right="-238"/>
        <w:jc w:val="both"/>
        <w:rPr>
          <w:rFonts w:ascii="Arial" w:hAnsi="Arial" w:cs="Arial"/>
          <w:szCs w:val="32"/>
        </w:rPr>
      </w:pPr>
      <w:r>
        <w:rPr>
          <w:rFonts w:ascii="Arial" w:hAnsi="Arial" w:cs="Arial"/>
          <w:szCs w:val="24"/>
        </w:rPr>
        <w:t xml:space="preserve">The Environmental Noise Assessment prepared by Lloyd George Acoustics dated </w:t>
      </w:r>
      <w:r w:rsidR="00C81284">
        <w:rPr>
          <w:rFonts w:ascii="Arial" w:hAnsi="Arial" w:cs="Arial"/>
          <w:szCs w:val="24"/>
        </w:rPr>
        <w:t>5 July 2023</w:t>
      </w:r>
      <w:r>
        <w:rPr>
          <w:rFonts w:ascii="Arial" w:hAnsi="Arial" w:cs="Arial"/>
          <w:szCs w:val="24"/>
        </w:rPr>
        <w:t xml:space="preserve"> </w:t>
      </w:r>
      <w:r w:rsidRPr="00621ADF">
        <w:rPr>
          <w:rFonts w:ascii="Arial" w:hAnsi="Arial" w:cs="Arial"/>
          <w:szCs w:val="32"/>
        </w:rPr>
        <w:t>demonstrate</w:t>
      </w:r>
      <w:r>
        <w:rPr>
          <w:rFonts w:ascii="Arial" w:hAnsi="Arial" w:cs="Arial"/>
          <w:szCs w:val="32"/>
        </w:rPr>
        <w:t>s that the development will be</w:t>
      </w:r>
      <w:r w:rsidRPr="00621ADF">
        <w:rPr>
          <w:rFonts w:ascii="Arial" w:hAnsi="Arial" w:cs="Arial"/>
          <w:szCs w:val="32"/>
        </w:rPr>
        <w:t xml:space="preserve"> complian</w:t>
      </w:r>
      <w:r>
        <w:rPr>
          <w:rFonts w:ascii="Arial" w:hAnsi="Arial" w:cs="Arial"/>
          <w:szCs w:val="32"/>
        </w:rPr>
        <w:t>t</w:t>
      </w:r>
      <w:r w:rsidRPr="00621ADF">
        <w:rPr>
          <w:rFonts w:ascii="Arial" w:hAnsi="Arial" w:cs="Arial"/>
          <w:szCs w:val="32"/>
        </w:rPr>
        <w:t xml:space="preserve"> with the</w:t>
      </w:r>
      <w:r w:rsidRPr="00621ADF">
        <w:rPr>
          <w:rFonts w:ascii="Arial" w:hAnsi="Arial" w:cs="Arial"/>
          <w:i/>
          <w:iCs/>
          <w:szCs w:val="32"/>
        </w:rPr>
        <w:t xml:space="preserve"> Environmental Protection (Noise) Regulations 1997</w:t>
      </w:r>
      <w:r w:rsidRPr="00621ADF">
        <w:rPr>
          <w:rFonts w:ascii="Arial" w:hAnsi="Arial" w:cs="Arial"/>
          <w:szCs w:val="32"/>
        </w:rPr>
        <w:t>.</w:t>
      </w:r>
      <w:r>
        <w:rPr>
          <w:rFonts w:ascii="Arial" w:hAnsi="Arial" w:cs="Arial"/>
          <w:szCs w:val="32"/>
        </w:rPr>
        <w:t xml:space="preserve"> The hours of operation are not proposed to change relative to the current operating times. </w:t>
      </w:r>
    </w:p>
    <w:p w14:paraId="237E6C67" w14:textId="77777777" w:rsidR="00222B60" w:rsidRPr="0027694A" w:rsidRDefault="00222B60" w:rsidP="00A45DC3">
      <w:pPr>
        <w:pStyle w:val="ListParagraph"/>
        <w:ind w:left="270" w:right="-238" w:hanging="554"/>
        <w:jc w:val="both"/>
        <w:rPr>
          <w:rFonts w:ascii="Arial" w:hAnsi="Arial" w:cs="Arial"/>
          <w:szCs w:val="32"/>
          <w:u w:val="single"/>
        </w:rPr>
      </w:pPr>
    </w:p>
    <w:p w14:paraId="4411651D" w14:textId="77777777" w:rsidR="00222B60" w:rsidRPr="000B309B" w:rsidRDefault="00222B60" w:rsidP="002E11F2">
      <w:pPr>
        <w:pStyle w:val="ListParagraph"/>
        <w:numPr>
          <w:ilvl w:val="0"/>
          <w:numId w:val="65"/>
        </w:numPr>
        <w:spacing w:before="240"/>
        <w:ind w:left="270" w:right="-238" w:hanging="554"/>
        <w:jc w:val="both"/>
        <w:rPr>
          <w:rFonts w:ascii="Arial" w:hAnsi="Arial" w:cs="Arial"/>
          <w:szCs w:val="24"/>
        </w:rPr>
      </w:pPr>
      <w:r w:rsidRPr="000B309B">
        <w:rPr>
          <w:rFonts w:ascii="Arial" w:hAnsi="Arial" w:cs="Arial"/>
          <w:szCs w:val="24"/>
        </w:rPr>
        <w:t>Parking</w:t>
      </w:r>
      <w:r>
        <w:rPr>
          <w:rFonts w:ascii="Arial" w:hAnsi="Arial" w:cs="Arial"/>
          <w:szCs w:val="24"/>
        </w:rPr>
        <w:t xml:space="preserve"> may be insufficient.</w:t>
      </w:r>
    </w:p>
    <w:p w14:paraId="6A60DE20" w14:textId="77777777" w:rsidR="00222B60" w:rsidRPr="00795D34" w:rsidRDefault="00222B60" w:rsidP="00A45DC3">
      <w:pPr>
        <w:spacing w:before="240"/>
        <w:ind w:left="270" w:right="-238"/>
        <w:jc w:val="both"/>
        <w:rPr>
          <w:rFonts w:ascii="Arial" w:hAnsi="Arial" w:cs="Arial"/>
          <w:szCs w:val="24"/>
        </w:rPr>
      </w:pPr>
      <w:r>
        <w:rPr>
          <w:rFonts w:ascii="Arial" w:hAnsi="Arial" w:cs="Arial"/>
          <w:szCs w:val="24"/>
        </w:rPr>
        <w:t xml:space="preserve">Refer to the discussion on parking above. </w:t>
      </w:r>
    </w:p>
    <w:p w14:paraId="2136749A" w14:textId="77777777" w:rsidR="00222B60" w:rsidRPr="008347AC" w:rsidRDefault="00222B60" w:rsidP="00A45DC3">
      <w:pPr>
        <w:pStyle w:val="ListParagraph"/>
        <w:ind w:left="270" w:right="-238" w:hanging="554"/>
        <w:jc w:val="both"/>
        <w:rPr>
          <w:rFonts w:ascii="Arial" w:hAnsi="Arial" w:cs="Arial"/>
          <w:szCs w:val="24"/>
          <w:u w:val="single"/>
        </w:rPr>
      </w:pPr>
    </w:p>
    <w:p w14:paraId="4123FEE7" w14:textId="77777777" w:rsidR="00222B60" w:rsidRPr="00E454EF" w:rsidRDefault="00222B60" w:rsidP="002E11F2">
      <w:pPr>
        <w:pStyle w:val="ListParagraph"/>
        <w:numPr>
          <w:ilvl w:val="0"/>
          <w:numId w:val="65"/>
        </w:numPr>
        <w:spacing w:after="200" w:line="276" w:lineRule="auto"/>
        <w:ind w:left="270" w:right="-238" w:hanging="554"/>
        <w:jc w:val="both"/>
        <w:rPr>
          <w:rFonts w:ascii="Arial" w:hAnsi="Arial" w:cs="Arial"/>
          <w:szCs w:val="24"/>
        </w:rPr>
      </w:pPr>
      <w:r w:rsidRPr="00E454EF">
        <w:rPr>
          <w:rFonts w:ascii="Arial" w:hAnsi="Arial" w:cs="Arial"/>
          <w:szCs w:val="24"/>
        </w:rPr>
        <w:t>The small bar may result in increased anti-social behaviour</w:t>
      </w:r>
      <w:r>
        <w:rPr>
          <w:rFonts w:ascii="Arial" w:hAnsi="Arial" w:cs="Arial"/>
          <w:szCs w:val="24"/>
        </w:rPr>
        <w:t>.</w:t>
      </w:r>
    </w:p>
    <w:p w14:paraId="1CF6BE49" w14:textId="77777777" w:rsidR="00222B60" w:rsidRDefault="00222B60" w:rsidP="007A7A75">
      <w:pPr>
        <w:ind w:left="270" w:right="-238"/>
        <w:jc w:val="both"/>
        <w:rPr>
          <w:rFonts w:ascii="Arial" w:hAnsi="Arial" w:cs="Arial"/>
          <w:szCs w:val="24"/>
        </w:rPr>
      </w:pPr>
      <w:r>
        <w:rPr>
          <w:rFonts w:ascii="Arial" w:hAnsi="Arial" w:cs="Arial"/>
          <w:szCs w:val="24"/>
        </w:rPr>
        <w:t xml:space="preserve">The applicant has submitted a Management Plan to assist with the mitigation of anti-social behaviour. This has been included as a condition of approval. The Management Plan accounts for the following aspects of operation: </w:t>
      </w:r>
    </w:p>
    <w:p w14:paraId="13A47CE2" w14:textId="77777777" w:rsidR="007A7A75" w:rsidRDefault="007A7A75" w:rsidP="007A7A75">
      <w:pPr>
        <w:ind w:left="270" w:right="-238"/>
        <w:jc w:val="both"/>
        <w:rPr>
          <w:rFonts w:ascii="Arial" w:hAnsi="Arial" w:cs="Arial"/>
          <w:szCs w:val="24"/>
        </w:rPr>
      </w:pPr>
    </w:p>
    <w:p w14:paraId="40EEAC3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Responsible server practices</w:t>
      </w:r>
    </w:p>
    <w:p w14:paraId="1F52A96E"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Security and crowd control</w:t>
      </w:r>
    </w:p>
    <w:p w14:paraId="413AB1CF"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underage drinking</w:t>
      </w:r>
    </w:p>
    <w:p w14:paraId="03C42BAB"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Preventing intoxication</w:t>
      </w:r>
    </w:p>
    <w:p w14:paraId="17CBEDF4" w14:textId="77777777" w:rsidR="00222B60" w:rsidRDefault="00222B60" w:rsidP="002E11F2">
      <w:pPr>
        <w:pStyle w:val="ListParagraph"/>
        <w:numPr>
          <w:ilvl w:val="0"/>
          <w:numId w:val="68"/>
        </w:numPr>
        <w:spacing w:after="100" w:afterAutospacing="1"/>
        <w:ind w:left="851" w:right="-238" w:hanging="567"/>
        <w:jc w:val="both"/>
        <w:rPr>
          <w:rFonts w:ascii="Arial" w:hAnsi="Arial" w:cs="Arial"/>
          <w:szCs w:val="24"/>
        </w:rPr>
      </w:pPr>
      <w:r>
        <w:rPr>
          <w:rFonts w:ascii="Arial" w:hAnsi="Arial" w:cs="Arial"/>
          <w:szCs w:val="24"/>
        </w:rPr>
        <w:t>Refusal of service to intoxicated patrons</w:t>
      </w:r>
    </w:p>
    <w:p w14:paraId="05747147" w14:textId="77777777" w:rsidR="00222B60" w:rsidRDefault="00222B60" w:rsidP="002E11F2">
      <w:pPr>
        <w:pStyle w:val="ListParagraph"/>
        <w:numPr>
          <w:ilvl w:val="0"/>
          <w:numId w:val="68"/>
        </w:numPr>
        <w:ind w:left="851" w:right="-238" w:hanging="567"/>
        <w:jc w:val="both"/>
        <w:rPr>
          <w:rFonts w:ascii="Arial" w:hAnsi="Arial" w:cs="Arial"/>
          <w:szCs w:val="24"/>
        </w:rPr>
      </w:pPr>
      <w:r>
        <w:rPr>
          <w:rFonts w:ascii="Arial" w:hAnsi="Arial" w:cs="Arial"/>
          <w:szCs w:val="24"/>
        </w:rPr>
        <w:t>Complaint handling procedure</w:t>
      </w:r>
    </w:p>
    <w:p w14:paraId="36BFFDFB" w14:textId="77777777" w:rsidR="007A7A75" w:rsidRPr="0015048C" w:rsidRDefault="007A7A75" w:rsidP="007A7A75">
      <w:pPr>
        <w:pStyle w:val="ListParagraph"/>
        <w:ind w:left="990" w:right="-238"/>
        <w:jc w:val="both"/>
        <w:rPr>
          <w:rFonts w:ascii="Arial" w:hAnsi="Arial" w:cs="Arial"/>
          <w:szCs w:val="24"/>
        </w:rPr>
      </w:pPr>
    </w:p>
    <w:p w14:paraId="5F2A56C8" w14:textId="77777777" w:rsidR="00222B60" w:rsidRPr="009F7C23" w:rsidRDefault="00222B60" w:rsidP="00A45DC3">
      <w:pPr>
        <w:spacing w:after="100" w:afterAutospacing="1"/>
        <w:ind w:left="270" w:right="-238"/>
        <w:jc w:val="both"/>
        <w:rPr>
          <w:rFonts w:ascii="Arial" w:hAnsi="Arial" w:cs="Arial"/>
          <w:szCs w:val="24"/>
        </w:rPr>
      </w:pPr>
      <w:r>
        <w:rPr>
          <w:rFonts w:ascii="Arial" w:hAnsi="Arial" w:cs="Arial"/>
          <w:szCs w:val="24"/>
        </w:rPr>
        <w:t xml:space="preserve">It is noted that the liquor licence will include a number of requirements surrounding the responsible service of alcohol. </w:t>
      </w:r>
    </w:p>
    <w:p w14:paraId="76501404" w14:textId="77777777" w:rsidR="00222B60" w:rsidRPr="00E454EF" w:rsidRDefault="00222B60" w:rsidP="002E11F2">
      <w:pPr>
        <w:pStyle w:val="ListParagraph"/>
        <w:numPr>
          <w:ilvl w:val="0"/>
          <w:numId w:val="65"/>
        </w:numPr>
        <w:spacing w:before="240"/>
        <w:ind w:left="270" w:right="-238" w:hanging="554"/>
        <w:jc w:val="both"/>
        <w:rPr>
          <w:rFonts w:ascii="Arial" w:hAnsi="Arial" w:cs="Arial"/>
          <w:szCs w:val="32"/>
        </w:rPr>
      </w:pPr>
      <w:r w:rsidRPr="00E454EF">
        <w:rPr>
          <w:rFonts w:ascii="Arial" w:hAnsi="Arial" w:cs="Arial"/>
          <w:szCs w:val="32"/>
        </w:rPr>
        <w:t>Change of use to the adjoining shop</w:t>
      </w:r>
      <w:r>
        <w:rPr>
          <w:rFonts w:ascii="Arial" w:hAnsi="Arial" w:cs="Arial"/>
          <w:szCs w:val="32"/>
        </w:rPr>
        <w:t>.</w:t>
      </w:r>
    </w:p>
    <w:p w14:paraId="791CC3BA" w14:textId="77777777" w:rsidR="00222B60" w:rsidRDefault="00222B60" w:rsidP="00A45DC3">
      <w:pPr>
        <w:ind w:left="270" w:right="-238" w:hanging="554"/>
        <w:jc w:val="both"/>
        <w:rPr>
          <w:rFonts w:ascii="Arial" w:hAnsi="Arial" w:cs="Arial"/>
          <w:szCs w:val="24"/>
        </w:rPr>
      </w:pPr>
    </w:p>
    <w:p w14:paraId="5F8DB486" w14:textId="77777777" w:rsidR="00222B60" w:rsidRDefault="00222B60" w:rsidP="00A45DC3">
      <w:pPr>
        <w:ind w:left="270" w:right="-238"/>
        <w:jc w:val="both"/>
        <w:rPr>
          <w:rFonts w:ascii="Arial" w:hAnsi="Arial" w:cs="Arial"/>
          <w:szCs w:val="24"/>
        </w:rPr>
      </w:pPr>
      <w:r w:rsidRPr="00F873EF">
        <w:rPr>
          <w:rFonts w:ascii="Arial" w:hAnsi="Arial" w:cs="Arial"/>
          <w:szCs w:val="24"/>
        </w:rPr>
        <w:t>The plans show alterations to incorporate the</w:t>
      </w:r>
      <w:r>
        <w:rPr>
          <w:rFonts w:ascii="Arial" w:hAnsi="Arial" w:cs="Arial"/>
          <w:szCs w:val="24"/>
        </w:rPr>
        <w:t xml:space="preserve"> western adjacent</w:t>
      </w:r>
      <w:r w:rsidRPr="00F873EF">
        <w:rPr>
          <w:rFonts w:ascii="Arial" w:hAnsi="Arial" w:cs="Arial"/>
          <w:szCs w:val="24"/>
        </w:rPr>
        <w:t xml:space="preserve"> shop</w:t>
      </w:r>
      <w:r>
        <w:rPr>
          <w:rFonts w:ascii="Arial" w:hAnsi="Arial" w:cs="Arial"/>
          <w:szCs w:val="24"/>
        </w:rPr>
        <w:t xml:space="preserve"> </w:t>
      </w:r>
      <w:r w:rsidRPr="00F873EF">
        <w:rPr>
          <w:rFonts w:ascii="Arial" w:hAnsi="Arial" w:cs="Arial"/>
          <w:szCs w:val="24"/>
        </w:rPr>
        <w:t>as pa</w:t>
      </w:r>
      <w:r>
        <w:rPr>
          <w:rFonts w:ascii="Arial" w:hAnsi="Arial" w:cs="Arial"/>
          <w:szCs w:val="24"/>
        </w:rPr>
        <w:t>rt of the</w:t>
      </w:r>
      <w:r w:rsidRPr="00F873EF">
        <w:rPr>
          <w:rFonts w:ascii="Arial" w:hAnsi="Arial" w:cs="Arial"/>
          <w:szCs w:val="24"/>
        </w:rPr>
        <w:t xml:space="preserve"> '</w:t>
      </w:r>
      <w:proofErr w:type="spellStart"/>
      <w:r w:rsidRPr="00F873EF">
        <w:rPr>
          <w:rFonts w:ascii="Arial" w:hAnsi="Arial" w:cs="Arial"/>
          <w:szCs w:val="24"/>
        </w:rPr>
        <w:t>Isoletta</w:t>
      </w:r>
      <w:proofErr w:type="spellEnd"/>
      <w:r w:rsidRPr="00F873EF">
        <w:rPr>
          <w:rFonts w:ascii="Arial" w:hAnsi="Arial" w:cs="Arial"/>
          <w:szCs w:val="24"/>
        </w:rPr>
        <w:t>"</w:t>
      </w:r>
      <w:r>
        <w:rPr>
          <w:rFonts w:ascii="Arial" w:hAnsi="Arial" w:cs="Arial"/>
          <w:szCs w:val="24"/>
        </w:rPr>
        <w:t xml:space="preserve"> restaurant and small bar proposal</w:t>
      </w:r>
      <w:r w:rsidRPr="00F873EF">
        <w:rPr>
          <w:rFonts w:ascii="Arial" w:hAnsi="Arial" w:cs="Arial"/>
          <w:szCs w:val="24"/>
        </w:rPr>
        <w:t>.</w:t>
      </w:r>
      <w:r>
        <w:rPr>
          <w:rFonts w:ascii="Arial" w:hAnsi="Arial" w:cs="Arial"/>
          <w:szCs w:val="24"/>
        </w:rPr>
        <w:t xml:space="preserve"> Administration notes these tenancies have been amalgamated and have been considered in this assessment as part of the change of use.  </w:t>
      </w:r>
    </w:p>
    <w:p w14:paraId="5A535F8E" w14:textId="77777777" w:rsidR="00222B60" w:rsidRDefault="00222B60" w:rsidP="00A45DC3">
      <w:pPr>
        <w:ind w:left="270" w:right="-238" w:hanging="554"/>
        <w:jc w:val="both"/>
        <w:rPr>
          <w:rFonts w:ascii="Arial" w:hAnsi="Arial" w:cs="Arial"/>
          <w:szCs w:val="24"/>
        </w:rPr>
      </w:pPr>
    </w:p>
    <w:p w14:paraId="4B85B37C" w14:textId="77777777" w:rsidR="00222B60" w:rsidRPr="009B2C6B" w:rsidRDefault="00222B60" w:rsidP="002E11F2">
      <w:pPr>
        <w:pStyle w:val="ListParagraph"/>
        <w:numPr>
          <w:ilvl w:val="0"/>
          <w:numId w:val="65"/>
        </w:numPr>
        <w:ind w:left="270" w:right="-238" w:hanging="554"/>
        <w:jc w:val="both"/>
        <w:rPr>
          <w:rFonts w:ascii="Arial" w:hAnsi="Arial" w:cs="Arial"/>
          <w:szCs w:val="24"/>
        </w:rPr>
      </w:pPr>
      <w:r>
        <w:rPr>
          <w:rFonts w:ascii="Arial" w:hAnsi="Arial" w:cs="Arial"/>
          <w:szCs w:val="24"/>
        </w:rPr>
        <w:t>The increase in c</w:t>
      </w:r>
      <w:r w:rsidRPr="009B2C6B">
        <w:rPr>
          <w:rFonts w:ascii="Arial" w:hAnsi="Arial" w:cs="Arial"/>
          <w:szCs w:val="24"/>
        </w:rPr>
        <w:t>apacity</w:t>
      </w:r>
      <w:r>
        <w:rPr>
          <w:rFonts w:ascii="Arial" w:hAnsi="Arial" w:cs="Arial"/>
          <w:szCs w:val="24"/>
        </w:rPr>
        <w:t xml:space="preserve"> may be detrimental.</w:t>
      </w:r>
    </w:p>
    <w:p w14:paraId="63438146" w14:textId="77777777" w:rsidR="00222B60" w:rsidRDefault="00222B60" w:rsidP="00A45DC3">
      <w:pPr>
        <w:ind w:left="270" w:right="-238" w:hanging="554"/>
        <w:jc w:val="both"/>
        <w:rPr>
          <w:rFonts w:ascii="Arial" w:hAnsi="Arial" w:cs="Arial"/>
          <w:szCs w:val="24"/>
        </w:rPr>
      </w:pPr>
    </w:p>
    <w:p w14:paraId="2FC3437B" w14:textId="77777777" w:rsidR="00222B60" w:rsidRDefault="00222B60" w:rsidP="00A45DC3">
      <w:pPr>
        <w:ind w:left="270" w:right="-238"/>
        <w:jc w:val="both"/>
        <w:rPr>
          <w:rFonts w:ascii="Arial" w:hAnsi="Arial" w:cs="Arial"/>
          <w:szCs w:val="24"/>
        </w:rPr>
      </w:pPr>
      <w:r>
        <w:rPr>
          <w:rFonts w:ascii="Arial" w:hAnsi="Arial" w:cs="Arial"/>
          <w:szCs w:val="24"/>
        </w:rPr>
        <w:t>The capacity is increasing from 90 to 120 patrons. An Environmental Noise Assessment and Management Plan have been submitted which demonstrate that the use will achieve compliance with the Noise Regulations and will ensure anti-social behaviour is mitigated.</w:t>
      </w:r>
    </w:p>
    <w:p w14:paraId="7100927C" w14:textId="77777777" w:rsidR="00222B60" w:rsidRDefault="00222B60" w:rsidP="00A45DC3">
      <w:pPr>
        <w:ind w:left="270" w:right="-238" w:hanging="554"/>
        <w:jc w:val="both"/>
        <w:rPr>
          <w:rFonts w:ascii="Arial" w:hAnsi="Arial" w:cs="Arial"/>
          <w:szCs w:val="24"/>
        </w:rPr>
      </w:pPr>
    </w:p>
    <w:p w14:paraId="3E007FDB" w14:textId="77777777" w:rsidR="00222B60" w:rsidRPr="0018600A" w:rsidRDefault="00222B60" w:rsidP="002E11F2">
      <w:pPr>
        <w:pStyle w:val="ListParagraph"/>
        <w:numPr>
          <w:ilvl w:val="0"/>
          <w:numId w:val="65"/>
        </w:numPr>
        <w:ind w:left="270" w:right="-238" w:hanging="554"/>
        <w:jc w:val="both"/>
        <w:rPr>
          <w:rFonts w:ascii="Arial" w:hAnsi="Arial" w:cs="Arial"/>
          <w:szCs w:val="24"/>
        </w:rPr>
      </w:pPr>
      <w:r w:rsidRPr="0018600A">
        <w:rPr>
          <w:rFonts w:ascii="Arial" w:hAnsi="Arial" w:cs="Arial"/>
          <w:szCs w:val="24"/>
        </w:rPr>
        <w:t>Deliveries</w:t>
      </w:r>
      <w:r>
        <w:rPr>
          <w:rFonts w:ascii="Arial" w:hAnsi="Arial" w:cs="Arial"/>
          <w:szCs w:val="24"/>
        </w:rPr>
        <w:t xml:space="preserve"> will have an adverse impact on the locality, particularly on Alexander Road. </w:t>
      </w:r>
    </w:p>
    <w:p w14:paraId="3435C21C" w14:textId="77777777" w:rsidR="00222B60" w:rsidRDefault="00222B60" w:rsidP="00A45DC3">
      <w:pPr>
        <w:ind w:left="270" w:right="-238" w:hanging="554"/>
        <w:jc w:val="both"/>
        <w:rPr>
          <w:rFonts w:ascii="Arial" w:hAnsi="Arial" w:cs="Arial"/>
          <w:szCs w:val="24"/>
        </w:rPr>
      </w:pPr>
    </w:p>
    <w:p w14:paraId="0D6485F0" w14:textId="77777777" w:rsidR="00222B60" w:rsidRPr="005A04AB" w:rsidRDefault="00222B60" w:rsidP="00A45DC3">
      <w:pPr>
        <w:ind w:left="270" w:right="-238"/>
        <w:jc w:val="both"/>
        <w:rPr>
          <w:rFonts w:ascii="Arial" w:hAnsi="Arial" w:cs="Arial"/>
          <w:szCs w:val="24"/>
        </w:rPr>
      </w:pPr>
      <w:r>
        <w:rPr>
          <w:rFonts w:ascii="Arial" w:hAnsi="Arial" w:cs="Arial"/>
          <w:szCs w:val="24"/>
        </w:rPr>
        <w:t xml:space="preserve">The applicant has confirmed that there will be little to no increase in the number or magnitude of deliveries to the site. There are two loading bays on Waratah Avenue located 20m from the site.  </w:t>
      </w:r>
    </w:p>
    <w:p w14:paraId="647312E4" w14:textId="77777777" w:rsidR="00222B60" w:rsidRPr="003809CE" w:rsidRDefault="00222B60" w:rsidP="00A45DC3">
      <w:pPr>
        <w:ind w:left="-284" w:right="-238"/>
        <w:jc w:val="both"/>
        <w:rPr>
          <w:rFonts w:ascii="Arial" w:hAnsi="Arial" w:cs="Arial"/>
          <w:b/>
          <w:color w:val="244061" w:themeColor="accent1" w:themeShade="80"/>
          <w:szCs w:val="28"/>
        </w:rPr>
      </w:pPr>
    </w:p>
    <w:p w14:paraId="2DA89257" w14:textId="77777777" w:rsidR="00222B60" w:rsidRPr="003809CE" w:rsidRDefault="00222B60" w:rsidP="00A45DC3">
      <w:pPr>
        <w:ind w:left="-284" w:right="-238"/>
        <w:jc w:val="both"/>
        <w:rPr>
          <w:rFonts w:ascii="Arial" w:hAnsi="Arial" w:cs="Arial"/>
          <w:b/>
          <w:color w:val="244061" w:themeColor="accent1" w:themeShade="80"/>
          <w:szCs w:val="28"/>
        </w:rPr>
      </w:pPr>
    </w:p>
    <w:p w14:paraId="3702E17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Strategic Implications</w:t>
      </w:r>
    </w:p>
    <w:p w14:paraId="049014C8" w14:textId="77777777" w:rsidR="00222B60" w:rsidRPr="00727803" w:rsidRDefault="00222B60" w:rsidP="00A45DC3">
      <w:pPr>
        <w:ind w:left="-284" w:right="-238"/>
        <w:jc w:val="both"/>
        <w:rPr>
          <w:rFonts w:ascii="Arial" w:hAnsi="Arial" w:cs="Arial"/>
          <w:szCs w:val="24"/>
          <w:highlight w:val="red"/>
        </w:rPr>
      </w:pPr>
    </w:p>
    <w:p w14:paraId="2679F6E1" w14:textId="77777777" w:rsidR="00222B60" w:rsidRPr="00727803" w:rsidRDefault="00222B60" w:rsidP="00A45DC3">
      <w:pPr>
        <w:ind w:left="-284" w:right="-238"/>
        <w:jc w:val="both"/>
        <w:rPr>
          <w:rFonts w:ascii="Arial" w:hAnsi="Arial" w:cs="Arial"/>
          <w:szCs w:val="24"/>
        </w:rPr>
      </w:pPr>
      <w:r w:rsidRPr="00727803">
        <w:rPr>
          <w:rFonts w:ascii="Arial" w:hAnsi="Arial" w:cs="Arial"/>
          <w:szCs w:val="24"/>
        </w:rPr>
        <w:t xml:space="preserve">This item relates to the following elements from the City’s Strategic Community Plan. </w:t>
      </w:r>
    </w:p>
    <w:p w14:paraId="3000CE63" w14:textId="77777777" w:rsidR="00222B60" w:rsidRPr="00727803" w:rsidRDefault="00222B60" w:rsidP="00A45DC3">
      <w:pPr>
        <w:ind w:left="-284" w:right="-238"/>
        <w:jc w:val="both"/>
        <w:rPr>
          <w:rFonts w:ascii="Arial" w:hAnsi="Arial" w:cs="Arial"/>
          <w:szCs w:val="24"/>
        </w:rPr>
      </w:pPr>
    </w:p>
    <w:p w14:paraId="29FA6BBB" w14:textId="77777777" w:rsidR="00222B60" w:rsidRPr="00727803" w:rsidRDefault="00222B60" w:rsidP="00A45DC3">
      <w:pPr>
        <w:ind w:left="-284" w:right="-238"/>
        <w:jc w:val="both"/>
        <w:rPr>
          <w:rFonts w:ascii="Arial" w:hAnsi="Arial" w:cs="Arial"/>
          <w:szCs w:val="24"/>
        </w:rPr>
      </w:pPr>
      <w:r w:rsidRPr="00727803">
        <w:rPr>
          <w:rFonts w:ascii="Arial" w:hAnsi="Arial" w:cs="Arial"/>
          <w:b/>
          <w:color w:val="17365D" w:themeColor="text2" w:themeShade="BF"/>
          <w:szCs w:val="24"/>
        </w:rPr>
        <w:t>Vision</w:t>
      </w:r>
      <w:r w:rsidRPr="00727803">
        <w:rPr>
          <w:rFonts w:ascii="Arial" w:hAnsi="Arial" w:cs="Arial"/>
          <w:szCs w:val="24"/>
        </w:rPr>
        <w:t xml:space="preserve"> </w:t>
      </w:r>
      <w:r w:rsidRPr="00727803">
        <w:rPr>
          <w:rFonts w:ascii="Arial" w:hAnsi="Arial" w:cs="Arial"/>
          <w:szCs w:val="24"/>
        </w:rPr>
        <w:tab/>
      </w:r>
      <w:r w:rsidRPr="00727803">
        <w:rPr>
          <w:rFonts w:ascii="Arial" w:hAnsi="Arial" w:cs="Arial"/>
          <w:szCs w:val="24"/>
        </w:rPr>
        <w:tab/>
        <w:t>Our city will be an environmentally-sensitive, beautiful and inclusive place.</w:t>
      </w:r>
    </w:p>
    <w:p w14:paraId="0703AE84" w14:textId="77777777" w:rsidR="00222B60" w:rsidRPr="00727803" w:rsidRDefault="00222B60" w:rsidP="00A45DC3">
      <w:pPr>
        <w:ind w:left="-284" w:right="-238"/>
        <w:jc w:val="both"/>
        <w:rPr>
          <w:rFonts w:ascii="Arial" w:hAnsi="Arial" w:cs="Arial"/>
          <w:szCs w:val="24"/>
        </w:rPr>
      </w:pPr>
    </w:p>
    <w:p w14:paraId="334ABFAB" w14:textId="77777777" w:rsidR="00222B60" w:rsidRPr="00727803" w:rsidRDefault="00222B60" w:rsidP="00A45DC3">
      <w:pPr>
        <w:ind w:left="-284" w:right="-238"/>
        <w:jc w:val="both"/>
        <w:rPr>
          <w:rFonts w:ascii="Arial" w:hAnsi="Arial" w:cs="Arial"/>
          <w:b/>
          <w:szCs w:val="24"/>
        </w:rPr>
      </w:pPr>
      <w:r w:rsidRPr="00727803">
        <w:rPr>
          <w:rFonts w:ascii="Arial" w:hAnsi="Arial" w:cs="Arial"/>
          <w:b/>
          <w:color w:val="17365D" w:themeColor="text2" w:themeShade="BF"/>
          <w:szCs w:val="24"/>
        </w:rPr>
        <w:t>Values</w:t>
      </w:r>
      <w:r w:rsidRPr="00727803">
        <w:rPr>
          <w:rFonts w:ascii="Arial" w:hAnsi="Arial" w:cs="Arial"/>
          <w:bCs/>
          <w:szCs w:val="24"/>
        </w:rPr>
        <w:tab/>
      </w:r>
      <w:r w:rsidRPr="00727803">
        <w:rPr>
          <w:rFonts w:ascii="Arial" w:hAnsi="Arial" w:cs="Arial"/>
          <w:bCs/>
          <w:szCs w:val="24"/>
        </w:rPr>
        <w:tab/>
      </w:r>
      <w:r w:rsidRPr="00727803">
        <w:rPr>
          <w:rFonts w:ascii="Arial" w:hAnsi="Arial" w:cs="Arial"/>
          <w:b/>
          <w:szCs w:val="24"/>
        </w:rPr>
        <w:t>Great Natural and Built Environment</w:t>
      </w:r>
    </w:p>
    <w:p w14:paraId="55A7C20F" w14:textId="77777777" w:rsidR="00222B60" w:rsidRPr="00727803" w:rsidRDefault="00222B60" w:rsidP="00A45DC3">
      <w:pPr>
        <w:ind w:left="1418" w:right="-238"/>
        <w:jc w:val="both"/>
        <w:rPr>
          <w:rFonts w:ascii="Arial" w:hAnsi="Arial" w:cs="Arial"/>
          <w:bCs/>
          <w:szCs w:val="24"/>
        </w:rPr>
      </w:pPr>
      <w:r w:rsidRPr="00727803">
        <w:rPr>
          <w:rFonts w:ascii="Arial" w:hAnsi="Arial" w:cs="Arial"/>
          <w:bCs/>
          <w:szCs w:val="24"/>
        </w:rPr>
        <w:t>We protect our enhanced, engaging community spaces, heritage, the natural environment and our biodiversity through well-planned and managed development.</w:t>
      </w:r>
    </w:p>
    <w:p w14:paraId="1FCCA978" w14:textId="77777777" w:rsidR="00222B60" w:rsidRPr="00727803" w:rsidRDefault="00222B60" w:rsidP="00A45DC3">
      <w:pPr>
        <w:ind w:left="-284" w:right="-238"/>
        <w:jc w:val="both"/>
        <w:rPr>
          <w:rFonts w:ascii="Arial" w:hAnsi="Arial" w:cs="Arial"/>
          <w:bCs/>
          <w:szCs w:val="24"/>
        </w:rPr>
      </w:pPr>
    </w:p>
    <w:p w14:paraId="098E2947" w14:textId="77777777" w:rsidR="00222B60" w:rsidRPr="00727803" w:rsidRDefault="00222B60" w:rsidP="00A45DC3">
      <w:pPr>
        <w:ind w:left="-284" w:right="-238"/>
        <w:jc w:val="both"/>
        <w:rPr>
          <w:rFonts w:ascii="Arial" w:hAnsi="Arial" w:cs="Arial"/>
          <w:b/>
          <w:bCs/>
          <w:color w:val="17365D" w:themeColor="text2" w:themeShade="BF"/>
          <w:szCs w:val="24"/>
        </w:rPr>
      </w:pPr>
      <w:r w:rsidRPr="00727803">
        <w:rPr>
          <w:rFonts w:ascii="Arial" w:eastAsia="Acumin Pro" w:hAnsi="Arial" w:cs="Arial"/>
          <w:b/>
          <w:bCs/>
          <w:color w:val="17365D" w:themeColor="text2" w:themeShade="BF"/>
          <w:szCs w:val="24"/>
        </w:rPr>
        <w:t>Priority</w:t>
      </w:r>
      <w:r w:rsidRPr="00727803">
        <w:rPr>
          <w:rFonts w:ascii="Arial" w:hAnsi="Arial" w:cs="Arial"/>
          <w:b/>
          <w:bCs/>
          <w:color w:val="17365D" w:themeColor="text2" w:themeShade="BF"/>
          <w:szCs w:val="24"/>
        </w:rPr>
        <w:t xml:space="preserve"> Area</w:t>
      </w:r>
      <w:r w:rsidRPr="00727803">
        <w:rPr>
          <w:rFonts w:ascii="Arial" w:hAnsi="Arial" w:cs="Arial"/>
          <w:b/>
          <w:bCs/>
          <w:color w:val="17365D" w:themeColor="text2" w:themeShade="BF"/>
          <w:szCs w:val="24"/>
        </w:rPr>
        <w:tab/>
      </w:r>
      <w:r w:rsidRPr="00727803">
        <w:rPr>
          <w:rFonts w:ascii="Arial" w:hAnsi="Arial" w:cs="Arial"/>
          <w:szCs w:val="24"/>
        </w:rPr>
        <w:t>Urban form - protecting our quality living environment</w:t>
      </w:r>
    </w:p>
    <w:p w14:paraId="2DD2439D" w14:textId="77777777" w:rsidR="00222B60" w:rsidRDefault="00222B60" w:rsidP="00A45DC3">
      <w:pPr>
        <w:ind w:right="-238"/>
        <w:jc w:val="both"/>
        <w:rPr>
          <w:rFonts w:ascii="Arial" w:hAnsi="Arial" w:cs="Arial"/>
          <w:bCs/>
          <w:szCs w:val="24"/>
        </w:rPr>
      </w:pPr>
    </w:p>
    <w:p w14:paraId="7678A810" w14:textId="77777777" w:rsidR="00222B60" w:rsidRPr="00727803" w:rsidRDefault="00222B60" w:rsidP="00A45DC3">
      <w:pPr>
        <w:ind w:right="-238"/>
        <w:jc w:val="both"/>
        <w:rPr>
          <w:rFonts w:ascii="Arial" w:hAnsi="Arial" w:cs="Arial"/>
          <w:bCs/>
          <w:szCs w:val="24"/>
        </w:rPr>
      </w:pPr>
    </w:p>
    <w:p w14:paraId="0DD45957"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Budget/Financial Implications</w:t>
      </w:r>
    </w:p>
    <w:p w14:paraId="267404E5" w14:textId="77777777" w:rsidR="00222B60" w:rsidRPr="00727803" w:rsidRDefault="00222B60" w:rsidP="00A45DC3">
      <w:pPr>
        <w:ind w:right="-238"/>
        <w:jc w:val="both"/>
        <w:rPr>
          <w:rFonts w:ascii="Arial" w:hAnsi="Arial" w:cs="Arial"/>
          <w:b/>
          <w:szCs w:val="24"/>
        </w:rPr>
      </w:pPr>
    </w:p>
    <w:p w14:paraId="4BEC9810" w14:textId="3BF2CC3D" w:rsidR="00222B60" w:rsidRDefault="00222B60" w:rsidP="00A45DC3">
      <w:pPr>
        <w:ind w:left="-284" w:right="-238"/>
        <w:jc w:val="both"/>
        <w:rPr>
          <w:rFonts w:ascii="Arial" w:hAnsi="Arial" w:cs="Arial"/>
          <w:szCs w:val="24"/>
        </w:rPr>
      </w:pPr>
      <w:r w:rsidRPr="00727803">
        <w:rPr>
          <w:rFonts w:ascii="Arial" w:hAnsi="Arial" w:cs="Arial"/>
          <w:szCs w:val="24"/>
        </w:rPr>
        <w:t>Nil</w:t>
      </w:r>
      <w:r w:rsidR="007A7A75">
        <w:rPr>
          <w:rFonts w:ascii="Arial" w:hAnsi="Arial" w:cs="Arial"/>
          <w:szCs w:val="24"/>
        </w:rPr>
        <w:t>.</w:t>
      </w:r>
    </w:p>
    <w:p w14:paraId="3AFC6F2F" w14:textId="77777777" w:rsidR="007A7A75" w:rsidRPr="00727803" w:rsidRDefault="007A7A75" w:rsidP="00A45DC3">
      <w:pPr>
        <w:ind w:left="-284" w:right="-238"/>
        <w:jc w:val="both"/>
        <w:rPr>
          <w:rFonts w:ascii="Arial" w:hAnsi="Arial" w:cs="Arial"/>
          <w:szCs w:val="24"/>
        </w:rPr>
      </w:pPr>
    </w:p>
    <w:p w14:paraId="4E92739B" w14:textId="77777777" w:rsidR="00222B60" w:rsidRDefault="00222B60" w:rsidP="00A45DC3">
      <w:pPr>
        <w:ind w:left="-284" w:right="-238"/>
        <w:jc w:val="both"/>
        <w:rPr>
          <w:rFonts w:ascii="Arial" w:hAnsi="Arial" w:cs="Arial"/>
          <w:szCs w:val="24"/>
          <w:highlight w:val="yellow"/>
        </w:rPr>
      </w:pPr>
    </w:p>
    <w:p w14:paraId="6369DA52" w14:textId="77777777" w:rsidR="00222B60" w:rsidRPr="00727803" w:rsidRDefault="00222B60" w:rsidP="00A45DC3">
      <w:pPr>
        <w:ind w:left="-284" w:right="-238"/>
        <w:jc w:val="both"/>
        <w:rPr>
          <w:rFonts w:ascii="Arial" w:hAnsi="Arial" w:cs="Arial"/>
          <w:szCs w:val="24"/>
          <w:highlight w:val="yellow"/>
        </w:rPr>
      </w:pPr>
    </w:p>
    <w:p w14:paraId="6EE973E6"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Legislative and Policy Implications</w:t>
      </w:r>
    </w:p>
    <w:p w14:paraId="0D101EEA" w14:textId="77777777" w:rsidR="00222B60" w:rsidRPr="00727803" w:rsidRDefault="00222B60" w:rsidP="00A45DC3">
      <w:pPr>
        <w:ind w:left="-284" w:right="-238"/>
        <w:jc w:val="both"/>
        <w:rPr>
          <w:rFonts w:ascii="Arial" w:hAnsi="Arial" w:cs="Arial"/>
          <w:b/>
          <w:szCs w:val="24"/>
        </w:rPr>
      </w:pPr>
    </w:p>
    <w:p w14:paraId="3E7EC143"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Council is requested to make a decision in accordance with clause 68(2) of the </w:t>
      </w:r>
      <w:r w:rsidRPr="003809CE">
        <w:rPr>
          <w:rFonts w:ascii="Arial" w:hAnsi="Arial" w:cs="Arial"/>
          <w:bCs/>
          <w:szCs w:val="24"/>
        </w:rPr>
        <w:t>Deemed Provisions</w:t>
      </w:r>
      <w:r w:rsidRPr="00727803">
        <w:rPr>
          <w:rFonts w:ascii="Arial" w:hAnsi="Arial" w:cs="Arial"/>
          <w:bCs/>
          <w:szCs w:val="24"/>
        </w:rPr>
        <w:t>. Council may determine to approve the development without conditions (cl.68(2)(a)), approve with development with conditions (cl.68(2)(b)), or refuse the development (cl.68(2)(c)).</w:t>
      </w:r>
    </w:p>
    <w:p w14:paraId="1FC90168" w14:textId="77777777" w:rsidR="00222B60" w:rsidRPr="003809CE" w:rsidRDefault="00222B60" w:rsidP="00A45DC3">
      <w:pPr>
        <w:ind w:right="-238"/>
        <w:jc w:val="both"/>
        <w:rPr>
          <w:rFonts w:ascii="Arial" w:hAnsi="Arial" w:cs="Arial"/>
          <w:b/>
          <w:color w:val="17365D" w:themeColor="text2" w:themeShade="BF"/>
          <w:szCs w:val="28"/>
        </w:rPr>
      </w:pPr>
    </w:p>
    <w:p w14:paraId="7D47B2FE" w14:textId="77777777" w:rsidR="00222B60" w:rsidRPr="003809CE" w:rsidRDefault="00222B60" w:rsidP="00A45DC3">
      <w:pPr>
        <w:ind w:right="-238"/>
        <w:jc w:val="both"/>
        <w:rPr>
          <w:rFonts w:ascii="Arial" w:hAnsi="Arial" w:cs="Arial"/>
          <w:b/>
          <w:color w:val="17365D" w:themeColor="text2" w:themeShade="BF"/>
          <w:szCs w:val="28"/>
        </w:rPr>
      </w:pPr>
    </w:p>
    <w:p w14:paraId="42AAADAA"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Decision Implications</w:t>
      </w:r>
    </w:p>
    <w:p w14:paraId="28D5221C" w14:textId="77777777" w:rsidR="00222B60" w:rsidRPr="00727803" w:rsidRDefault="00222B60" w:rsidP="00A45DC3">
      <w:pPr>
        <w:ind w:left="-284" w:right="-238"/>
        <w:jc w:val="both"/>
        <w:rPr>
          <w:rFonts w:ascii="Arial" w:hAnsi="Arial" w:cs="Arial"/>
          <w:b/>
          <w:szCs w:val="24"/>
        </w:rPr>
      </w:pPr>
    </w:p>
    <w:p w14:paraId="138A4D5D" w14:textId="77777777" w:rsidR="00222B60" w:rsidRPr="00727803" w:rsidRDefault="00222B60" w:rsidP="00A45DC3">
      <w:pPr>
        <w:ind w:left="-284" w:right="-238"/>
        <w:jc w:val="both"/>
        <w:rPr>
          <w:rFonts w:ascii="Arial" w:hAnsi="Arial" w:cs="Arial"/>
          <w:bCs/>
          <w:szCs w:val="24"/>
        </w:rPr>
      </w:pPr>
      <w:r w:rsidRPr="00727803">
        <w:rPr>
          <w:rFonts w:ascii="Arial" w:hAnsi="Arial" w:cs="Arial"/>
          <w:bCs/>
          <w:szCs w:val="24"/>
        </w:rPr>
        <w:t xml:space="preserve">If Council resolves to approve the proposal, </w:t>
      </w:r>
      <w:r>
        <w:rPr>
          <w:rFonts w:ascii="Arial" w:hAnsi="Arial" w:cs="Arial"/>
          <w:bCs/>
          <w:szCs w:val="24"/>
        </w:rPr>
        <w:t>the use</w:t>
      </w:r>
      <w:r w:rsidRPr="00727803">
        <w:rPr>
          <w:rFonts w:ascii="Arial" w:hAnsi="Arial" w:cs="Arial"/>
          <w:bCs/>
          <w:szCs w:val="24"/>
        </w:rPr>
        <w:t xml:space="preserve"> can proceed after receiving necessary clearances</w:t>
      </w:r>
      <w:r>
        <w:rPr>
          <w:rFonts w:ascii="Arial" w:hAnsi="Arial" w:cs="Arial"/>
          <w:bCs/>
          <w:szCs w:val="24"/>
        </w:rPr>
        <w:t xml:space="preserve"> and approvals, including a small bar liquor licence</w:t>
      </w:r>
      <w:r w:rsidRPr="00727803">
        <w:rPr>
          <w:rFonts w:ascii="Arial" w:hAnsi="Arial" w:cs="Arial"/>
          <w:bCs/>
          <w:szCs w:val="24"/>
        </w:rPr>
        <w:t>.</w:t>
      </w:r>
    </w:p>
    <w:p w14:paraId="3BC69D4F" w14:textId="77777777" w:rsidR="00222B60" w:rsidRPr="00727803" w:rsidRDefault="00222B60" w:rsidP="00A45DC3">
      <w:pPr>
        <w:ind w:left="-284" w:right="-238"/>
        <w:jc w:val="both"/>
        <w:rPr>
          <w:rFonts w:ascii="Arial" w:hAnsi="Arial" w:cs="Arial"/>
          <w:bCs/>
          <w:szCs w:val="24"/>
        </w:rPr>
      </w:pPr>
    </w:p>
    <w:p w14:paraId="4D8DC633" w14:textId="77777777" w:rsidR="00222B60" w:rsidRPr="00727803" w:rsidRDefault="00222B60" w:rsidP="00A45DC3">
      <w:pPr>
        <w:ind w:left="-284" w:right="-238"/>
        <w:jc w:val="both"/>
        <w:rPr>
          <w:rFonts w:ascii="Arial" w:hAnsi="Arial" w:cs="Arial"/>
          <w:szCs w:val="24"/>
        </w:rPr>
      </w:pPr>
      <w:r w:rsidRPr="00727803">
        <w:rPr>
          <w:rFonts w:ascii="Arial" w:hAnsi="Arial" w:cs="Arial"/>
          <w:bCs/>
          <w:szCs w:val="24"/>
        </w:rPr>
        <w:t xml:space="preserve">In the event of a refusal, the applicant will have a right of review to the State Administrative Tribunal. The Tribunal will have regard to the </w:t>
      </w:r>
      <w:r>
        <w:rPr>
          <w:rFonts w:ascii="Arial" w:hAnsi="Arial" w:cs="Arial"/>
          <w:bCs/>
          <w:szCs w:val="24"/>
        </w:rPr>
        <w:t>City’s Local</w:t>
      </w:r>
      <w:r w:rsidRPr="00727803">
        <w:rPr>
          <w:rFonts w:ascii="Arial" w:hAnsi="Arial" w:cs="Arial"/>
          <w:bCs/>
          <w:szCs w:val="24"/>
        </w:rPr>
        <w:t xml:space="preserve"> Planning </w:t>
      </w:r>
      <w:r>
        <w:rPr>
          <w:rFonts w:ascii="Arial" w:hAnsi="Arial" w:cs="Arial"/>
          <w:bCs/>
          <w:szCs w:val="24"/>
        </w:rPr>
        <w:t>Scheme No.3</w:t>
      </w:r>
      <w:r w:rsidRPr="00727803">
        <w:rPr>
          <w:rFonts w:ascii="Arial" w:hAnsi="Arial" w:cs="Arial"/>
          <w:bCs/>
          <w:szCs w:val="24"/>
        </w:rPr>
        <w:t>. Similarly, should an applicant be aggrieved by one or more conditions of approval, this can be reviewed by the Tribunal.</w:t>
      </w:r>
    </w:p>
    <w:p w14:paraId="52F97EF3" w14:textId="77777777" w:rsidR="00222B60" w:rsidRDefault="00222B60" w:rsidP="00A45DC3">
      <w:pPr>
        <w:ind w:left="-284" w:right="-238"/>
        <w:jc w:val="both"/>
        <w:rPr>
          <w:rFonts w:ascii="Arial" w:hAnsi="Arial" w:cs="Arial"/>
          <w:szCs w:val="24"/>
        </w:rPr>
      </w:pPr>
    </w:p>
    <w:p w14:paraId="488803BF" w14:textId="77777777" w:rsidR="00222B60" w:rsidRPr="00727803" w:rsidRDefault="00222B60" w:rsidP="00A45DC3">
      <w:pPr>
        <w:ind w:left="-284" w:right="-238"/>
        <w:jc w:val="both"/>
        <w:rPr>
          <w:rFonts w:ascii="Arial" w:hAnsi="Arial" w:cs="Arial"/>
          <w:szCs w:val="24"/>
        </w:rPr>
      </w:pPr>
    </w:p>
    <w:p w14:paraId="25049D91"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Conclusion</w:t>
      </w:r>
    </w:p>
    <w:p w14:paraId="3D1D7BB9" w14:textId="77777777" w:rsidR="00222B60" w:rsidRPr="00727803" w:rsidRDefault="00222B60" w:rsidP="00A45DC3">
      <w:pPr>
        <w:ind w:left="-284" w:right="-238"/>
        <w:jc w:val="both"/>
        <w:rPr>
          <w:rFonts w:ascii="Arial" w:hAnsi="Arial" w:cs="Arial"/>
          <w:bCs/>
          <w:szCs w:val="24"/>
        </w:rPr>
      </w:pPr>
    </w:p>
    <w:p w14:paraId="2F203CF4" w14:textId="77777777" w:rsidR="00222B60" w:rsidRPr="00727803" w:rsidRDefault="00222B60" w:rsidP="00A45DC3">
      <w:pPr>
        <w:ind w:left="-284" w:right="-238"/>
        <w:jc w:val="both"/>
        <w:rPr>
          <w:rFonts w:ascii="Arial" w:hAnsi="Arial" w:cs="Arial"/>
          <w:bCs/>
          <w:szCs w:val="24"/>
        </w:rPr>
      </w:pPr>
      <w:r>
        <w:rPr>
          <w:rFonts w:ascii="Arial" w:hAnsi="Arial" w:cs="Arial"/>
          <w:szCs w:val="24"/>
        </w:rPr>
        <w:t>The application is referred to Council for determination in accordance with Delegation 9.2.1, being an application for a change of use to ‘small bar’.</w:t>
      </w:r>
      <w:r w:rsidRPr="00727803">
        <w:rPr>
          <w:rFonts w:ascii="Arial" w:hAnsi="Arial" w:cs="Arial"/>
          <w:bCs/>
          <w:szCs w:val="24"/>
        </w:rPr>
        <w:t xml:space="preserve"> The proposal is considered to meet the </w:t>
      </w:r>
      <w:r>
        <w:rPr>
          <w:rFonts w:ascii="Arial" w:hAnsi="Arial" w:cs="Arial"/>
          <w:bCs/>
          <w:szCs w:val="24"/>
        </w:rPr>
        <w:t>objectives</w:t>
      </w:r>
      <w:r w:rsidRPr="00727803">
        <w:rPr>
          <w:rFonts w:ascii="Arial" w:hAnsi="Arial" w:cs="Arial"/>
          <w:bCs/>
          <w:szCs w:val="24"/>
        </w:rPr>
        <w:t xml:space="preserve"> of </w:t>
      </w:r>
      <w:r>
        <w:rPr>
          <w:rFonts w:ascii="Arial" w:hAnsi="Arial" w:cs="Arial"/>
          <w:bCs/>
          <w:szCs w:val="24"/>
        </w:rPr>
        <w:t>the ‘Mixed Use’ zone</w:t>
      </w:r>
      <w:r w:rsidRPr="00727803">
        <w:rPr>
          <w:rFonts w:ascii="Arial" w:hAnsi="Arial" w:cs="Arial"/>
          <w:bCs/>
          <w:szCs w:val="24"/>
        </w:rPr>
        <w:t xml:space="preserve"> </w:t>
      </w:r>
      <w:r>
        <w:rPr>
          <w:rFonts w:ascii="Arial" w:hAnsi="Arial" w:cs="Arial"/>
          <w:bCs/>
          <w:szCs w:val="24"/>
        </w:rPr>
        <w:t>and will not have an</w:t>
      </w:r>
      <w:r w:rsidRPr="00727803">
        <w:rPr>
          <w:rFonts w:ascii="Arial" w:hAnsi="Arial" w:cs="Arial"/>
          <w:bCs/>
          <w:szCs w:val="24"/>
        </w:rPr>
        <w:t xml:space="preserve"> </w:t>
      </w:r>
      <w:r>
        <w:rPr>
          <w:rFonts w:ascii="Arial" w:hAnsi="Arial" w:cs="Arial"/>
          <w:bCs/>
          <w:szCs w:val="24"/>
        </w:rPr>
        <w:t>a</w:t>
      </w:r>
      <w:r w:rsidRPr="00727803">
        <w:rPr>
          <w:rFonts w:ascii="Arial" w:hAnsi="Arial" w:cs="Arial"/>
          <w:bCs/>
          <w:szCs w:val="24"/>
        </w:rPr>
        <w:t xml:space="preserve">dverse impact on the local amenity. </w:t>
      </w:r>
    </w:p>
    <w:p w14:paraId="02CF20D4" w14:textId="77777777" w:rsidR="00222B60" w:rsidRPr="00727803" w:rsidRDefault="00222B60" w:rsidP="00A45DC3">
      <w:pPr>
        <w:ind w:left="-284" w:right="-238"/>
        <w:jc w:val="both"/>
        <w:rPr>
          <w:rFonts w:ascii="Arial" w:hAnsi="Arial" w:cs="Arial"/>
          <w:bCs/>
          <w:szCs w:val="24"/>
        </w:rPr>
      </w:pPr>
    </w:p>
    <w:p w14:paraId="5F2B23BB" w14:textId="77777777" w:rsidR="00222B60" w:rsidRPr="00381446" w:rsidRDefault="00222B60" w:rsidP="00A45DC3">
      <w:pPr>
        <w:ind w:left="-284" w:right="-238"/>
        <w:jc w:val="both"/>
        <w:rPr>
          <w:rFonts w:ascii="Arial" w:hAnsi="Arial" w:cs="Arial"/>
          <w:bCs/>
        </w:rPr>
      </w:pPr>
      <w:r w:rsidRPr="00727803">
        <w:rPr>
          <w:rFonts w:ascii="Arial" w:hAnsi="Arial" w:cs="Arial"/>
          <w:bCs/>
          <w:szCs w:val="24"/>
        </w:rPr>
        <w:t>Accordingly, it is recommended that the application be approved by Council, subject to conditions of Administration’s recommendation.</w:t>
      </w:r>
    </w:p>
    <w:p w14:paraId="1506980D" w14:textId="77777777" w:rsidR="00222B60" w:rsidRDefault="00222B60" w:rsidP="00A45DC3">
      <w:pPr>
        <w:ind w:left="-284" w:right="-238"/>
        <w:jc w:val="both"/>
        <w:rPr>
          <w:rFonts w:ascii="Arial" w:hAnsi="Arial" w:cs="Arial"/>
          <w:bCs/>
          <w:szCs w:val="24"/>
        </w:rPr>
      </w:pPr>
    </w:p>
    <w:p w14:paraId="3903F068" w14:textId="77777777" w:rsidR="00222B60" w:rsidRPr="00727803" w:rsidRDefault="00222B60" w:rsidP="00A45DC3">
      <w:pPr>
        <w:ind w:left="-284" w:right="-238"/>
        <w:jc w:val="both"/>
        <w:rPr>
          <w:rFonts w:ascii="Arial" w:hAnsi="Arial" w:cs="Arial"/>
          <w:bCs/>
          <w:szCs w:val="24"/>
        </w:rPr>
      </w:pPr>
    </w:p>
    <w:p w14:paraId="672A9CC5" w14:textId="77777777" w:rsidR="00222B60" w:rsidRPr="00727803" w:rsidRDefault="00222B60" w:rsidP="00A45DC3">
      <w:pPr>
        <w:ind w:left="-284" w:right="-238"/>
        <w:jc w:val="both"/>
        <w:rPr>
          <w:rFonts w:ascii="Arial" w:hAnsi="Arial" w:cs="Arial"/>
          <w:b/>
          <w:color w:val="244061" w:themeColor="accent1" w:themeShade="80"/>
          <w:sz w:val="28"/>
          <w:szCs w:val="32"/>
        </w:rPr>
      </w:pPr>
      <w:r w:rsidRPr="00727803">
        <w:rPr>
          <w:rFonts w:ascii="Arial" w:hAnsi="Arial" w:cs="Arial"/>
          <w:b/>
          <w:color w:val="244061" w:themeColor="accent1" w:themeShade="80"/>
          <w:sz w:val="28"/>
          <w:szCs w:val="32"/>
        </w:rPr>
        <w:t>Further Information</w:t>
      </w:r>
    </w:p>
    <w:p w14:paraId="68CD2D59" w14:textId="77777777" w:rsidR="00222B60" w:rsidRDefault="00222B60" w:rsidP="00A45DC3">
      <w:pPr>
        <w:ind w:left="-284" w:right="-238"/>
        <w:jc w:val="both"/>
        <w:rPr>
          <w:rFonts w:ascii="Arial" w:hAnsi="Arial" w:cs="Arial"/>
          <w:b/>
          <w:szCs w:val="24"/>
        </w:rPr>
      </w:pPr>
    </w:p>
    <w:p w14:paraId="5E9B082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86DC5A4" w14:textId="77777777" w:rsidR="00B20208" w:rsidRDefault="00B20208" w:rsidP="00B20208">
      <w:pPr>
        <w:ind w:left="-284" w:right="-238"/>
        <w:jc w:val="both"/>
        <w:rPr>
          <w:rFonts w:ascii="Arial" w:hAnsi="Arial" w:cs="Arial"/>
          <w:bCs/>
          <w:kern w:val="28"/>
          <w:szCs w:val="24"/>
        </w:rPr>
      </w:pPr>
      <w:r>
        <w:rPr>
          <w:rFonts w:ascii="Arial" w:hAnsi="Arial" w:cs="Arial"/>
          <w:bCs/>
          <w:kern w:val="28"/>
          <w:szCs w:val="24"/>
        </w:rPr>
        <w:t>Councillor Mangano – What is the plan for the applicant to fixing up the footpath?</w:t>
      </w:r>
    </w:p>
    <w:p w14:paraId="0643FF65" w14:textId="77777777" w:rsidR="00B20208" w:rsidRDefault="00B20208" w:rsidP="00B20208">
      <w:pPr>
        <w:ind w:left="-284" w:right="-238"/>
        <w:jc w:val="both"/>
        <w:rPr>
          <w:rFonts w:ascii="Arial" w:hAnsi="Arial" w:cs="Arial"/>
          <w:bCs/>
          <w:kern w:val="28"/>
          <w:szCs w:val="24"/>
        </w:rPr>
      </w:pPr>
    </w:p>
    <w:p w14:paraId="5923C894"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91BEF4C" w14:textId="6F16EAAE" w:rsidR="00331271" w:rsidRDefault="6737D0C3" w:rsidP="127E0620">
      <w:pPr>
        <w:ind w:left="-284" w:right="-238"/>
        <w:jc w:val="both"/>
        <w:rPr>
          <w:rFonts w:ascii="Arial" w:eastAsia="Arial" w:hAnsi="Arial" w:cs="Arial"/>
        </w:rPr>
      </w:pPr>
      <w:r w:rsidRPr="4925AD9D">
        <w:rPr>
          <w:rFonts w:ascii="Arial" w:eastAsia="Arial" w:hAnsi="Arial" w:cs="Arial"/>
        </w:rPr>
        <w:t xml:space="preserve">The applicant </w:t>
      </w:r>
      <w:r w:rsidRPr="4925AD9D">
        <w:rPr>
          <w:rFonts w:ascii="Arial" w:eastAsia="Arial" w:hAnsi="Arial" w:cs="Arial"/>
          <w:noProof/>
        </w:rPr>
        <w:t>wishes</w:t>
      </w:r>
      <w:r w:rsidRPr="4925AD9D">
        <w:rPr>
          <w:rFonts w:ascii="Arial" w:eastAsia="Arial" w:hAnsi="Arial" w:cs="Arial"/>
        </w:rPr>
        <w:t xml:space="preserve"> to amend the footpath by reducing the uneven paving and removing the redundant table post insets. The works will be </w:t>
      </w:r>
      <w:r w:rsidR="015FC4FB" w:rsidRPr="4925AD9D">
        <w:rPr>
          <w:rFonts w:ascii="Arial" w:eastAsia="Arial" w:hAnsi="Arial" w:cs="Arial"/>
          <w:noProof/>
        </w:rPr>
        <w:t>assessed via</w:t>
      </w:r>
      <w:r w:rsidRPr="4925AD9D">
        <w:rPr>
          <w:rFonts w:ascii="Arial" w:eastAsia="Arial" w:hAnsi="Arial" w:cs="Arial"/>
        </w:rPr>
        <w:t xml:space="preserve"> a ‘Works in a Public Thoroughfare’ permit application</w:t>
      </w:r>
      <w:r w:rsidR="7A95F0FA" w:rsidRPr="1BB4FF63">
        <w:rPr>
          <w:rFonts w:ascii="Arial" w:eastAsia="Arial" w:hAnsi="Arial" w:cs="Arial"/>
          <w:noProof/>
        </w:rPr>
        <w:t>. If approved the works will be</w:t>
      </w:r>
      <w:r w:rsidRPr="4925AD9D">
        <w:rPr>
          <w:rFonts w:ascii="Arial" w:eastAsia="Arial" w:hAnsi="Arial" w:cs="Arial"/>
        </w:rPr>
        <w:t xml:space="preserve"> undertaken by the applicant to the City’s satisfaction.</w:t>
      </w:r>
    </w:p>
    <w:p w14:paraId="0CA0C3AF" w14:textId="106F7597" w:rsidR="00331271" w:rsidRDefault="00331271" w:rsidP="127E0620">
      <w:pPr>
        <w:spacing w:before="100"/>
        <w:jc w:val="both"/>
        <w:rPr>
          <w:rFonts w:ascii="Arial" w:eastAsia="Arial" w:hAnsi="Arial" w:cs="Arial"/>
          <w:noProof/>
          <w:szCs w:val="24"/>
        </w:rPr>
      </w:pPr>
    </w:p>
    <w:p w14:paraId="2405E63C" w14:textId="77777777" w:rsidR="00ED5AA8" w:rsidRDefault="00ED5AA8" w:rsidP="127E0620">
      <w:pPr>
        <w:spacing w:before="100"/>
        <w:jc w:val="both"/>
        <w:rPr>
          <w:rFonts w:ascii="Arial" w:eastAsia="Arial" w:hAnsi="Arial" w:cs="Arial"/>
          <w:noProof/>
          <w:szCs w:val="24"/>
        </w:rPr>
      </w:pPr>
    </w:p>
    <w:p w14:paraId="3220078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9A97EDC" w14:textId="77777777" w:rsidR="00B20208" w:rsidRDefault="00B20208" w:rsidP="00B20208">
      <w:pPr>
        <w:ind w:left="-284" w:right="-238"/>
        <w:jc w:val="both"/>
        <w:rPr>
          <w:rFonts w:ascii="Arial" w:hAnsi="Arial" w:cs="Arial"/>
          <w:kern w:val="28"/>
        </w:rPr>
      </w:pPr>
      <w:r w:rsidRPr="7D141180">
        <w:rPr>
          <w:rFonts w:ascii="Arial" w:hAnsi="Arial" w:cs="Arial"/>
          <w:kern w:val="28"/>
        </w:rPr>
        <w:t xml:space="preserve">What is the </w:t>
      </w:r>
      <w:r w:rsidRPr="093AAD0A">
        <w:rPr>
          <w:rFonts w:ascii="Arial" w:hAnsi="Arial" w:cs="Arial"/>
          <w:kern w:val="28"/>
        </w:rPr>
        <w:t xml:space="preserve">approval process </w:t>
      </w:r>
      <w:r w:rsidRPr="2E5D18D8">
        <w:rPr>
          <w:rFonts w:ascii="Arial" w:hAnsi="Arial" w:cs="Arial"/>
          <w:kern w:val="28"/>
        </w:rPr>
        <w:t xml:space="preserve">for the </w:t>
      </w:r>
      <w:r w:rsidRPr="22A5BF74">
        <w:rPr>
          <w:rFonts w:ascii="Arial" w:hAnsi="Arial" w:cs="Arial"/>
          <w:kern w:val="28"/>
        </w:rPr>
        <w:t>alfresco</w:t>
      </w:r>
      <w:r w:rsidRPr="61BB6CE5">
        <w:rPr>
          <w:rFonts w:ascii="Arial" w:hAnsi="Arial" w:cs="Arial"/>
          <w:kern w:val="28"/>
        </w:rPr>
        <w:t xml:space="preserve"> </w:t>
      </w:r>
      <w:r w:rsidRPr="22A5BF74">
        <w:rPr>
          <w:rFonts w:ascii="Arial" w:hAnsi="Arial" w:cs="Arial"/>
          <w:kern w:val="28"/>
        </w:rPr>
        <w:t xml:space="preserve">dining area </w:t>
      </w:r>
      <w:r w:rsidRPr="328EA2B0">
        <w:rPr>
          <w:rFonts w:ascii="Arial" w:hAnsi="Arial" w:cs="Arial"/>
          <w:kern w:val="28"/>
        </w:rPr>
        <w:t xml:space="preserve">and </w:t>
      </w:r>
      <w:r w:rsidRPr="5983F4F6">
        <w:rPr>
          <w:rFonts w:ascii="Arial" w:hAnsi="Arial" w:cs="Arial"/>
          <w:kern w:val="28"/>
        </w:rPr>
        <w:t xml:space="preserve">the future </w:t>
      </w:r>
      <w:r w:rsidRPr="502AC073">
        <w:rPr>
          <w:rFonts w:ascii="Arial" w:hAnsi="Arial" w:cs="Arial"/>
          <w:kern w:val="28"/>
        </w:rPr>
        <w:t xml:space="preserve">use </w:t>
      </w:r>
      <w:r w:rsidRPr="586928CE">
        <w:rPr>
          <w:rFonts w:ascii="Arial" w:hAnsi="Arial" w:cs="Arial"/>
          <w:kern w:val="28"/>
        </w:rPr>
        <w:t xml:space="preserve">of a car </w:t>
      </w:r>
      <w:r w:rsidRPr="62BF6E90">
        <w:rPr>
          <w:rFonts w:ascii="Arial" w:hAnsi="Arial" w:cs="Arial"/>
          <w:kern w:val="28"/>
        </w:rPr>
        <w:t xml:space="preserve">parking </w:t>
      </w:r>
      <w:r w:rsidRPr="60D15DE0">
        <w:rPr>
          <w:rFonts w:ascii="Arial" w:hAnsi="Arial" w:cs="Arial"/>
          <w:kern w:val="28"/>
        </w:rPr>
        <w:t xml:space="preserve">bay </w:t>
      </w:r>
      <w:r w:rsidRPr="2201F7E9">
        <w:rPr>
          <w:rFonts w:ascii="Arial" w:hAnsi="Arial" w:cs="Arial"/>
          <w:kern w:val="28"/>
        </w:rPr>
        <w:t xml:space="preserve">for such a </w:t>
      </w:r>
      <w:r w:rsidRPr="42D28E45">
        <w:rPr>
          <w:rFonts w:ascii="Arial" w:hAnsi="Arial" w:cs="Arial"/>
          <w:kern w:val="28"/>
        </w:rPr>
        <w:t>use.</w:t>
      </w:r>
    </w:p>
    <w:p w14:paraId="37169907" w14:textId="77777777" w:rsidR="00512433" w:rsidRDefault="00512433" w:rsidP="00B20208">
      <w:pPr>
        <w:ind w:left="-284" w:right="-238"/>
        <w:jc w:val="both"/>
        <w:rPr>
          <w:rFonts w:ascii="Arial" w:hAnsi="Arial" w:cs="Arial"/>
          <w:kern w:val="28"/>
        </w:rPr>
      </w:pPr>
    </w:p>
    <w:p w14:paraId="3087472F" w14:textId="4ADCD05A" w:rsidR="009315B0" w:rsidRDefault="00331271" w:rsidP="009315B0">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49EB901E" w14:textId="3E03BD70" w:rsidR="00331271" w:rsidRPr="009315B0" w:rsidRDefault="568FEA21" w:rsidP="009315B0">
      <w:pPr>
        <w:ind w:left="-284" w:right="-238"/>
        <w:jc w:val="both"/>
        <w:rPr>
          <w:rFonts w:ascii="Arial" w:hAnsi="Arial" w:cs="Arial"/>
          <w:b/>
          <w:color w:val="244061" w:themeColor="accent1" w:themeShade="80"/>
          <w:kern w:val="28"/>
          <w:szCs w:val="24"/>
        </w:rPr>
      </w:pPr>
      <w:r w:rsidRPr="03A526E6">
        <w:rPr>
          <w:rFonts w:ascii="Arial" w:eastAsia="Arial" w:hAnsi="Arial" w:cs="Arial"/>
          <w:noProof/>
        </w:rPr>
        <w:t xml:space="preserve">The alfresco dining component is assessed via an application for an Outdoor Trading Licence is made with the City in accordance with the </w:t>
      </w:r>
      <w:r w:rsidRPr="03A526E6">
        <w:rPr>
          <w:rFonts w:ascii="Arial" w:eastAsia="Arial" w:hAnsi="Arial" w:cs="Arial"/>
          <w:i/>
          <w:iCs/>
          <w:noProof/>
        </w:rPr>
        <w:t>Trading in Public Places Local Law 2000</w:t>
      </w:r>
      <w:r w:rsidRPr="03A526E6">
        <w:rPr>
          <w:rFonts w:ascii="Arial" w:eastAsia="Arial" w:hAnsi="Arial" w:cs="Arial"/>
          <w:noProof/>
        </w:rPr>
        <w:t xml:space="preserve">. The application will include a management plan for the operation of the outdoor dining operation. </w:t>
      </w:r>
    </w:p>
    <w:p w14:paraId="3FB9B9A5" w14:textId="4A20DC6D" w:rsidR="03A526E6" w:rsidRDefault="03A526E6" w:rsidP="03A526E6">
      <w:pPr>
        <w:ind w:left="-284" w:right="-238"/>
        <w:jc w:val="both"/>
        <w:rPr>
          <w:rFonts w:ascii="Arial" w:eastAsia="Arial" w:hAnsi="Arial" w:cs="Arial"/>
          <w:noProof/>
        </w:rPr>
      </w:pPr>
    </w:p>
    <w:p w14:paraId="16875774" w14:textId="18FE7313" w:rsidR="00331271" w:rsidRDefault="568FEA21" w:rsidP="2BF7AB92">
      <w:pPr>
        <w:spacing w:before="100"/>
        <w:ind w:left="-284" w:right="-238"/>
        <w:jc w:val="both"/>
        <w:rPr>
          <w:rFonts w:ascii="Arial" w:hAnsi="Arial" w:cs="Arial"/>
        </w:rPr>
      </w:pPr>
      <w:r w:rsidRPr="3E590339">
        <w:rPr>
          <w:rFonts w:ascii="Arial" w:eastAsia="Arial" w:hAnsi="Arial" w:cs="Arial"/>
          <w:noProof/>
        </w:rPr>
        <w:t>The conversion of an on-street car bay to verge space for use as alfresco dining would first require Council approval to remove a public car parking bay. If approved by Council, the works would then be a</w:t>
      </w:r>
      <w:r w:rsidR="32215EAF" w:rsidRPr="3E590339">
        <w:rPr>
          <w:rFonts w:ascii="Arial" w:eastAsia="Arial" w:hAnsi="Arial" w:cs="Arial"/>
          <w:noProof/>
        </w:rPr>
        <w:t xml:space="preserve">ssessed via </w:t>
      </w:r>
      <w:r w:rsidRPr="3E590339">
        <w:rPr>
          <w:rFonts w:ascii="Arial" w:eastAsia="Arial" w:hAnsi="Arial" w:cs="Arial"/>
          <w:noProof/>
        </w:rPr>
        <w:t xml:space="preserve">a ‘Works </w:t>
      </w:r>
      <w:r w:rsidR="26568492" w:rsidRPr="3E590339">
        <w:rPr>
          <w:rFonts w:ascii="Arial" w:eastAsia="Arial" w:hAnsi="Arial" w:cs="Arial"/>
          <w:noProof/>
        </w:rPr>
        <w:t>in a Public Thoroughfare” p</w:t>
      </w:r>
      <w:r w:rsidRPr="3E590339">
        <w:rPr>
          <w:rFonts w:ascii="Arial" w:eastAsia="Arial" w:hAnsi="Arial" w:cs="Arial"/>
          <w:noProof/>
        </w:rPr>
        <w:t>ermit</w:t>
      </w:r>
      <w:r w:rsidR="339883BB" w:rsidRPr="3E590339">
        <w:rPr>
          <w:rFonts w:ascii="Arial" w:eastAsia="Arial" w:hAnsi="Arial" w:cs="Arial"/>
          <w:noProof/>
        </w:rPr>
        <w:t>.</w:t>
      </w:r>
      <w:r w:rsidRPr="3E590339">
        <w:rPr>
          <w:rFonts w:ascii="Arial" w:eastAsia="Arial" w:hAnsi="Arial" w:cs="Arial"/>
          <w:noProof/>
        </w:rPr>
        <w:t xml:space="preserve"> Use of additional verge space would then require an amendment to the approved Outdoor Trading Licence. </w:t>
      </w:r>
    </w:p>
    <w:p w14:paraId="715AE168" w14:textId="3B0E9CCF" w:rsidR="00331271" w:rsidRDefault="00331271" w:rsidP="2CCC2F80">
      <w:pPr>
        <w:ind w:firstLine="60"/>
        <w:jc w:val="both"/>
        <w:rPr>
          <w:rFonts w:ascii="Arial" w:eastAsia="Arial" w:hAnsi="Arial" w:cs="Arial"/>
          <w:i/>
          <w:iCs/>
          <w:noProof/>
          <w:sz w:val="28"/>
          <w:szCs w:val="28"/>
        </w:rPr>
      </w:pPr>
    </w:p>
    <w:p w14:paraId="529A5F02"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555DE79" w14:textId="77777777" w:rsidR="00B20208" w:rsidRDefault="00B20208" w:rsidP="00B20208">
      <w:pPr>
        <w:ind w:left="-284" w:right="-238"/>
        <w:jc w:val="both"/>
        <w:rPr>
          <w:rFonts w:ascii="Arial" w:hAnsi="Arial" w:cs="Arial"/>
          <w:kern w:val="28"/>
        </w:rPr>
      </w:pPr>
      <w:r w:rsidRPr="584514F1">
        <w:rPr>
          <w:rFonts w:ascii="Arial" w:hAnsi="Arial" w:cs="Arial"/>
          <w:kern w:val="28"/>
        </w:rPr>
        <w:t xml:space="preserve">Councillor Youngman – </w:t>
      </w:r>
      <w:r w:rsidRPr="319BAA06">
        <w:rPr>
          <w:rFonts w:ascii="Arial" w:hAnsi="Arial" w:cs="Arial"/>
          <w:kern w:val="28"/>
        </w:rPr>
        <w:t xml:space="preserve">Can the </w:t>
      </w:r>
      <w:r w:rsidRPr="69DF4280">
        <w:rPr>
          <w:rFonts w:ascii="Arial" w:hAnsi="Arial" w:cs="Arial"/>
          <w:kern w:val="28"/>
        </w:rPr>
        <w:t xml:space="preserve">trading </w:t>
      </w:r>
      <w:r w:rsidRPr="6408FEA2">
        <w:rPr>
          <w:rFonts w:ascii="Arial" w:hAnsi="Arial" w:cs="Arial"/>
          <w:kern w:val="28"/>
        </w:rPr>
        <w:t>hours</w:t>
      </w:r>
      <w:r w:rsidRPr="69DF4280">
        <w:rPr>
          <w:rFonts w:ascii="Arial" w:hAnsi="Arial" w:cs="Arial"/>
          <w:kern w:val="28"/>
        </w:rPr>
        <w:t xml:space="preserve"> </w:t>
      </w:r>
      <w:r w:rsidRPr="245CD306">
        <w:rPr>
          <w:rFonts w:ascii="Arial" w:hAnsi="Arial" w:cs="Arial"/>
          <w:kern w:val="28"/>
        </w:rPr>
        <w:t xml:space="preserve">be </w:t>
      </w:r>
      <w:r w:rsidRPr="3A6D815C">
        <w:rPr>
          <w:rFonts w:ascii="Arial" w:hAnsi="Arial" w:cs="Arial"/>
          <w:kern w:val="28"/>
        </w:rPr>
        <w:t>clarified</w:t>
      </w:r>
      <w:r w:rsidRPr="584514F1">
        <w:rPr>
          <w:rFonts w:ascii="Arial" w:hAnsi="Arial" w:cs="Arial"/>
          <w:kern w:val="28"/>
        </w:rPr>
        <w:t>?</w:t>
      </w:r>
    </w:p>
    <w:p w14:paraId="7A44C0AA" w14:textId="77777777" w:rsidR="00B20208" w:rsidRDefault="00B20208" w:rsidP="00B20208">
      <w:pPr>
        <w:ind w:left="-284" w:right="-238"/>
        <w:jc w:val="both"/>
        <w:rPr>
          <w:rFonts w:ascii="Arial" w:hAnsi="Arial" w:cs="Arial"/>
          <w:bCs/>
          <w:kern w:val="28"/>
          <w:szCs w:val="24"/>
        </w:rPr>
      </w:pPr>
    </w:p>
    <w:p w14:paraId="589F3BD3" w14:textId="3181081D"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ADE9A90" w14:textId="3FD20071" w:rsidR="00331271" w:rsidRDefault="2F2E54E4" w:rsidP="3E590339">
      <w:pPr>
        <w:ind w:left="-284" w:right="-238"/>
        <w:jc w:val="both"/>
        <w:rPr>
          <w:rFonts w:ascii="Arial" w:hAnsi="Arial" w:cs="Arial"/>
        </w:rPr>
      </w:pPr>
      <w:r w:rsidRPr="18EFA743">
        <w:rPr>
          <w:rFonts w:ascii="Arial" w:eastAsia="Arial" w:hAnsi="Arial" w:cs="Arial"/>
          <w:noProof/>
        </w:rPr>
        <w:t xml:space="preserve">The trading hours sought for approval are 6.00am to midnight, seven days a week. In practice, operating times within these approved hours will be dependent on demand, </w:t>
      </w:r>
      <w:r w:rsidRPr="18EFA743">
        <w:rPr>
          <w:rFonts w:ascii="Arial" w:eastAsia="Arial" w:hAnsi="Arial" w:cs="Arial"/>
          <w:noProof/>
          <w:szCs w:val="24"/>
        </w:rPr>
        <w:t xml:space="preserve">with </w:t>
      </w:r>
      <w:r w:rsidRPr="18EFA743">
        <w:rPr>
          <w:rFonts w:ascii="Arial" w:eastAsia="Arial" w:hAnsi="Arial" w:cs="Arial"/>
          <w:noProof/>
        </w:rPr>
        <w:t xml:space="preserve"> the Small Bar </w:t>
      </w:r>
      <w:r w:rsidRPr="18EFA743">
        <w:rPr>
          <w:rFonts w:ascii="Arial" w:eastAsia="Arial" w:hAnsi="Arial" w:cs="Arial"/>
          <w:noProof/>
          <w:szCs w:val="24"/>
        </w:rPr>
        <w:t>being unlikely to open until midnight on weeknights.</w:t>
      </w:r>
    </w:p>
    <w:p w14:paraId="42808C9D" w14:textId="77777777" w:rsidR="00331271" w:rsidRDefault="00331271" w:rsidP="00B20208">
      <w:pPr>
        <w:ind w:left="-284" w:right="-238"/>
        <w:jc w:val="both"/>
        <w:rPr>
          <w:rFonts w:ascii="Arial" w:hAnsi="Arial" w:cs="Arial"/>
          <w:bCs/>
          <w:kern w:val="28"/>
          <w:szCs w:val="24"/>
        </w:rPr>
      </w:pPr>
    </w:p>
    <w:p w14:paraId="472B8A61"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AA02B93" w14:textId="4986D1DD" w:rsidR="00B20208" w:rsidRDefault="00B20208" w:rsidP="00B20208">
      <w:pPr>
        <w:ind w:left="-284" w:right="-238"/>
        <w:jc w:val="both"/>
        <w:rPr>
          <w:rFonts w:ascii="Arial" w:hAnsi="Arial" w:cs="Arial"/>
          <w:bCs/>
          <w:kern w:val="28"/>
          <w:szCs w:val="24"/>
        </w:rPr>
      </w:pPr>
      <w:r>
        <w:rPr>
          <w:rFonts w:ascii="Arial" w:hAnsi="Arial" w:cs="Arial"/>
          <w:bCs/>
          <w:kern w:val="28"/>
          <w:szCs w:val="24"/>
        </w:rPr>
        <w:t>Councillor Senathirajah –</w:t>
      </w:r>
      <w:r w:rsidR="00277E42">
        <w:rPr>
          <w:rFonts w:ascii="Arial" w:hAnsi="Arial" w:cs="Arial"/>
          <w:bCs/>
          <w:kern w:val="28"/>
          <w:szCs w:val="24"/>
        </w:rPr>
        <w:t xml:space="preserve"> </w:t>
      </w:r>
      <w:r>
        <w:rPr>
          <w:rFonts w:ascii="Arial" w:hAnsi="Arial" w:cs="Arial"/>
          <w:bCs/>
          <w:kern w:val="28"/>
          <w:szCs w:val="24"/>
        </w:rPr>
        <w:t>Is there option for Cash in Lieu of parking?</w:t>
      </w:r>
    </w:p>
    <w:p w14:paraId="2DB47CF2" w14:textId="77777777" w:rsidR="00B20208" w:rsidRDefault="00B20208" w:rsidP="00B20208">
      <w:pPr>
        <w:ind w:left="-284" w:right="-238"/>
        <w:jc w:val="both"/>
        <w:rPr>
          <w:rFonts w:ascii="Arial" w:hAnsi="Arial" w:cs="Arial"/>
          <w:bCs/>
          <w:kern w:val="28"/>
          <w:szCs w:val="24"/>
        </w:rPr>
      </w:pPr>
    </w:p>
    <w:p w14:paraId="6BFB8C65"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33ED6979" w14:textId="3321E316" w:rsidR="00331271" w:rsidRDefault="189E8BC7" w:rsidP="18EFA743">
      <w:pPr>
        <w:ind w:left="-284" w:right="-238"/>
        <w:jc w:val="both"/>
        <w:rPr>
          <w:rFonts w:ascii="Arial" w:hAnsi="Arial" w:cs="Arial"/>
        </w:rPr>
      </w:pPr>
      <w:r w:rsidRPr="18EFA743">
        <w:rPr>
          <w:rFonts w:ascii="Arial" w:eastAsia="Arial" w:hAnsi="Arial" w:cs="Arial"/>
          <w:noProof/>
          <w:szCs w:val="24"/>
        </w:rPr>
        <w:t>Cash-in-lieu payment cannot be requested as the City does not have an adopted Payment in Lieu of Parking Plan or an associated Local Planning Policy.</w:t>
      </w:r>
    </w:p>
    <w:p w14:paraId="6D4763E7" w14:textId="68132593" w:rsidR="18EFA743" w:rsidRDefault="18EFA743" w:rsidP="18EFA743">
      <w:pPr>
        <w:ind w:left="-284" w:right="-238"/>
        <w:jc w:val="both"/>
        <w:rPr>
          <w:rFonts w:ascii="Arial" w:hAnsi="Arial" w:cs="Arial"/>
          <w:noProof/>
        </w:rPr>
      </w:pPr>
    </w:p>
    <w:p w14:paraId="3E0BC1EE" w14:textId="77777777" w:rsidR="003C3FF9" w:rsidRPr="007B7D61" w:rsidRDefault="003C3FF9" w:rsidP="003C3FF9">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002A21E4" w14:textId="77777777" w:rsidR="00B20208" w:rsidRDefault="00B20208" w:rsidP="00B20208">
      <w:pPr>
        <w:ind w:left="-284" w:right="-238"/>
        <w:jc w:val="both"/>
        <w:rPr>
          <w:rFonts w:ascii="Arial" w:hAnsi="Arial" w:cs="Arial"/>
          <w:kern w:val="28"/>
        </w:rPr>
      </w:pPr>
      <w:r w:rsidRPr="008C7331">
        <w:rPr>
          <w:rFonts w:ascii="Arial" w:hAnsi="Arial" w:cs="Arial"/>
          <w:kern w:val="28"/>
        </w:rPr>
        <w:t xml:space="preserve">Councillor Bennett – can we investigate reducing the trading hours </w:t>
      </w:r>
      <w:r w:rsidRPr="1D091128">
        <w:rPr>
          <w:rFonts w:ascii="Arial" w:hAnsi="Arial" w:cs="Arial"/>
          <w:kern w:val="28"/>
        </w:rPr>
        <w:t xml:space="preserve">for the </w:t>
      </w:r>
      <w:r w:rsidRPr="1BA94E11">
        <w:rPr>
          <w:rFonts w:ascii="Arial" w:hAnsi="Arial" w:cs="Arial"/>
          <w:kern w:val="28"/>
        </w:rPr>
        <w:t>alfresco</w:t>
      </w:r>
      <w:r w:rsidRPr="7905D13C">
        <w:rPr>
          <w:rFonts w:ascii="Arial" w:hAnsi="Arial" w:cs="Arial"/>
          <w:kern w:val="28"/>
        </w:rPr>
        <w:t xml:space="preserve"> </w:t>
      </w:r>
      <w:r w:rsidRPr="3556483A">
        <w:rPr>
          <w:rFonts w:ascii="Arial" w:hAnsi="Arial" w:cs="Arial"/>
          <w:kern w:val="28"/>
        </w:rPr>
        <w:t xml:space="preserve">dining area </w:t>
      </w:r>
      <w:r w:rsidRPr="78573809">
        <w:rPr>
          <w:rFonts w:ascii="Arial" w:hAnsi="Arial" w:cs="Arial"/>
          <w:kern w:val="28"/>
        </w:rPr>
        <w:t>on Monday</w:t>
      </w:r>
      <w:r w:rsidRPr="008C7331">
        <w:rPr>
          <w:rFonts w:ascii="Arial" w:hAnsi="Arial" w:cs="Arial"/>
          <w:kern w:val="28"/>
        </w:rPr>
        <w:t>, Tuesday and Wednesday to 10pm?</w:t>
      </w:r>
    </w:p>
    <w:p w14:paraId="1D50E018" w14:textId="77777777" w:rsidR="00B40CA6" w:rsidRDefault="00B40CA6" w:rsidP="00A45DC3">
      <w:pPr>
        <w:ind w:left="-284" w:right="-238"/>
        <w:rPr>
          <w:rFonts w:ascii="Arial" w:hAnsi="Arial" w:cs="Arial"/>
          <w:caps/>
          <w:color w:val="17365D" w:themeColor="text2" w:themeShade="BF"/>
          <w:szCs w:val="24"/>
        </w:rPr>
      </w:pPr>
    </w:p>
    <w:p w14:paraId="092A8826" w14:textId="77777777" w:rsidR="00331271" w:rsidRPr="007B7D61" w:rsidRDefault="00331271" w:rsidP="0033127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1F0CFF3" w14:textId="228D84EE" w:rsidR="3EAC7278" w:rsidRDefault="0CFE2898" w:rsidP="009315B0">
      <w:pPr>
        <w:ind w:left="-284" w:right="-238"/>
        <w:jc w:val="both"/>
        <w:rPr>
          <w:rFonts w:ascii="Arial" w:eastAsia="Arial" w:hAnsi="Arial" w:cs="Arial"/>
        </w:rPr>
      </w:pPr>
      <w:r w:rsidRPr="3A550D60">
        <w:rPr>
          <w:rFonts w:ascii="Arial" w:eastAsia="Arial" w:hAnsi="Arial" w:cs="Arial"/>
        </w:rPr>
        <w:t>Alfresco dining operating hours can be restricted by the approved Outdoor Trading Licence. Generally, the licence restricts operating hours to 10pm on Fridays and Saturdays and 9pm Sunday to Thursday</w:t>
      </w:r>
      <w:r w:rsidR="530BE6B6" w:rsidRPr="0485AB31">
        <w:rPr>
          <w:rFonts w:ascii="Arial" w:eastAsia="Arial" w:hAnsi="Arial" w:cs="Arial"/>
        </w:rPr>
        <w:t xml:space="preserve">, unless the </w:t>
      </w:r>
      <w:r w:rsidR="67D6C49B" w:rsidRPr="167FFA8C">
        <w:rPr>
          <w:rFonts w:ascii="Arial" w:eastAsia="Arial" w:hAnsi="Arial" w:cs="Arial"/>
        </w:rPr>
        <w:t>acoustic</w:t>
      </w:r>
      <w:r w:rsidR="530BE6B6" w:rsidRPr="0485AB31">
        <w:rPr>
          <w:rFonts w:ascii="Arial" w:eastAsia="Arial" w:hAnsi="Arial" w:cs="Arial"/>
        </w:rPr>
        <w:t xml:space="preserve"> report requires shorter hours</w:t>
      </w:r>
      <w:r w:rsidRPr="3A550D60">
        <w:rPr>
          <w:rFonts w:ascii="Arial" w:eastAsia="Arial" w:hAnsi="Arial" w:cs="Arial"/>
        </w:rPr>
        <w:t xml:space="preserve">. </w:t>
      </w:r>
    </w:p>
    <w:p w14:paraId="7827FB5E" w14:textId="5A991A97" w:rsidR="00331271" w:rsidRDefault="00331271" w:rsidP="00A45DC3">
      <w:pPr>
        <w:ind w:left="-284" w:right="-238"/>
        <w:rPr>
          <w:rFonts w:ascii="Arial" w:hAnsi="Arial" w:cs="Arial"/>
          <w:caps/>
          <w:color w:val="17365D" w:themeColor="text2" w:themeShade="BF"/>
        </w:rPr>
      </w:pPr>
    </w:p>
    <w:p w14:paraId="6D2C3C29" w14:textId="77777777" w:rsidR="00947854" w:rsidRDefault="00947854" w:rsidP="00A45DC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0B30E0C9" w:rsidR="00B40CA6" w:rsidRPr="00164E62" w:rsidRDefault="00CF1746"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42295943"/>
      <w:r>
        <w:rPr>
          <w:rFonts w:ascii="Arial" w:hAnsi="Arial" w:cs="Arial"/>
          <w:caps w:val="0"/>
          <w:color w:val="17365D" w:themeColor="text2" w:themeShade="BF"/>
          <w:u w:val="none"/>
        </w:rPr>
        <w:t>PD36.07.23</w:t>
      </w:r>
      <w:r w:rsidR="003E361B">
        <w:rPr>
          <w:rFonts w:ascii="Arial" w:hAnsi="Arial" w:cs="Arial"/>
          <w:caps w:val="0"/>
          <w:color w:val="17365D" w:themeColor="text2" w:themeShade="BF"/>
          <w:u w:val="none"/>
        </w:rPr>
        <w:t xml:space="preserve"> - </w:t>
      </w:r>
      <w:r w:rsidR="003E361B" w:rsidRPr="003E361B">
        <w:rPr>
          <w:rFonts w:ascii="Arial" w:hAnsi="Arial" w:cs="Arial"/>
          <w:caps w:val="0"/>
          <w:color w:val="17365D" w:themeColor="text2" w:themeShade="BF"/>
          <w:u w:val="none"/>
        </w:rPr>
        <w:t>Consideration of Development Application – Residential – Additions to Single House at 22 Clifton Street, Nedlands</w:t>
      </w:r>
      <w:bookmarkEnd w:id="30"/>
    </w:p>
    <w:p w14:paraId="312336ED" w14:textId="77777777" w:rsidR="00222B60" w:rsidRDefault="00222B60" w:rsidP="00222B60">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3222E2" w:rsidRPr="00DE697A" w14:paraId="4B339263" w14:textId="77777777">
        <w:tc>
          <w:tcPr>
            <w:tcW w:w="2349" w:type="dxa"/>
          </w:tcPr>
          <w:p w14:paraId="3BBDA035"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Meeting &amp; Date</w:t>
            </w:r>
          </w:p>
        </w:tc>
        <w:tc>
          <w:tcPr>
            <w:tcW w:w="7291" w:type="dxa"/>
          </w:tcPr>
          <w:p w14:paraId="74B7D356"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Council Meeting – 2</w:t>
            </w:r>
            <w:r>
              <w:rPr>
                <w:rFonts w:ascii="Arial" w:eastAsia="Calibri" w:hAnsi="Arial" w:cs="Arial"/>
                <w:szCs w:val="24"/>
              </w:rPr>
              <w:t>5 July</w:t>
            </w:r>
            <w:r w:rsidRPr="00DE697A">
              <w:rPr>
                <w:rFonts w:ascii="Arial" w:eastAsia="Calibri" w:hAnsi="Arial" w:cs="Arial"/>
                <w:szCs w:val="24"/>
              </w:rPr>
              <w:t xml:space="preserve"> 2023</w:t>
            </w:r>
          </w:p>
        </w:tc>
      </w:tr>
      <w:tr w:rsidR="003222E2" w:rsidRPr="00DE697A" w14:paraId="522D9F36" w14:textId="77777777">
        <w:tc>
          <w:tcPr>
            <w:tcW w:w="2349" w:type="dxa"/>
          </w:tcPr>
          <w:p w14:paraId="1483BB75"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Applicant</w:t>
            </w:r>
          </w:p>
        </w:tc>
        <w:tc>
          <w:tcPr>
            <w:tcW w:w="7291" w:type="dxa"/>
          </w:tcPr>
          <w:p w14:paraId="1CBB22AA"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Kellett Design Group</w:t>
            </w:r>
          </w:p>
        </w:tc>
      </w:tr>
      <w:tr w:rsidR="003222E2" w:rsidRPr="00DE697A" w14:paraId="689000A8" w14:textId="77777777">
        <w:tc>
          <w:tcPr>
            <w:tcW w:w="2349" w:type="dxa"/>
          </w:tcPr>
          <w:p w14:paraId="3B41B116"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Information Provided</w:t>
            </w:r>
          </w:p>
        </w:tc>
        <w:tc>
          <w:tcPr>
            <w:tcW w:w="7291" w:type="dxa"/>
          </w:tcPr>
          <w:p w14:paraId="623363FE"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All relevant information required has been provided.</w:t>
            </w:r>
          </w:p>
        </w:tc>
      </w:tr>
      <w:tr w:rsidR="003222E2" w:rsidRPr="00DE697A" w14:paraId="3205B077" w14:textId="77777777">
        <w:tc>
          <w:tcPr>
            <w:tcW w:w="2349" w:type="dxa"/>
          </w:tcPr>
          <w:p w14:paraId="777610C2" w14:textId="77777777" w:rsidR="009E24F6" w:rsidRPr="00DE697A" w:rsidRDefault="009E24F6">
            <w:pPr>
              <w:ind w:right="110"/>
              <w:rPr>
                <w:rFonts w:ascii="Arial" w:eastAsia="Calibri" w:hAnsi="Arial" w:cs="Arial"/>
                <w:b/>
                <w:bCs/>
                <w:color w:val="244061"/>
                <w:szCs w:val="24"/>
              </w:rPr>
            </w:pPr>
            <w:r w:rsidRPr="00DE697A">
              <w:rPr>
                <w:rFonts w:ascii="Arial" w:eastAsia="Calibri" w:hAnsi="Arial" w:cs="Arial"/>
                <w:b/>
                <w:bCs/>
                <w:color w:val="244061"/>
                <w:szCs w:val="24"/>
              </w:rPr>
              <w:t xml:space="preserve">Employee Disclosure under section 5.70 Local Government Act 1995 </w:t>
            </w:r>
          </w:p>
        </w:tc>
        <w:tc>
          <w:tcPr>
            <w:tcW w:w="7291" w:type="dxa"/>
          </w:tcPr>
          <w:p w14:paraId="076DD99E" w14:textId="77777777" w:rsidR="009E24F6" w:rsidRPr="00DE697A" w:rsidRDefault="009E24F6">
            <w:pPr>
              <w:tabs>
                <w:tab w:val="right" w:pos="595"/>
              </w:tabs>
              <w:ind w:right="40"/>
              <w:rPr>
                <w:rFonts w:ascii="Arial" w:eastAsia="Times New Roman" w:hAnsi="Arial" w:cs="Arial"/>
                <w:szCs w:val="24"/>
                <w:lang w:eastAsia="en-AU"/>
              </w:rPr>
            </w:pPr>
            <w:r w:rsidRPr="00DE697A">
              <w:rPr>
                <w:rFonts w:ascii="Arial" w:eastAsia="Times New Roman" w:hAnsi="Arial" w:cs="Arial"/>
                <w:szCs w:val="24"/>
                <w:lang w:eastAsia="en-AU"/>
              </w:rPr>
              <w:t>The author, reviewers and authoriser of this report declare they have no financial or impartiality interest with this matter.</w:t>
            </w:r>
          </w:p>
          <w:p w14:paraId="1C422EAF" w14:textId="77777777" w:rsidR="009E24F6" w:rsidRPr="00DE697A" w:rsidRDefault="009E24F6">
            <w:pPr>
              <w:ind w:right="40"/>
              <w:rPr>
                <w:rFonts w:ascii="Arial" w:eastAsia="Times New Roman" w:hAnsi="Arial" w:cs="Arial"/>
                <w:szCs w:val="24"/>
                <w:lang w:eastAsia="en-AU"/>
              </w:rPr>
            </w:pPr>
            <w:r w:rsidRPr="00DE697A">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3222E2" w:rsidRPr="00DE697A" w14:paraId="05BEA727" w14:textId="77777777">
        <w:tc>
          <w:tcPr>
            <w:tcW w:w="2349" w:type="dxa"/>
          </w:tcPr>
          <w:p w14:paraId="1F4F843F"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Report Author</w:t>
            </w:r>
          </w:p>
        </w:tc>
        <w:tc>
          <w:tcPr>
            <w:tcW w:w="7291" w:type="dxa"/>
          </w:tcPr>
          <w:p w14:paraId="48913582"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Roy Winslow – Manager Urban Planning</w:t>
            </w:r>
          </w:p>
        </w:tc>
      </w:tr>
      <w:tr w:rsidR="003222E2" w:rsidRPr="00DE697A" w14:paraId="441DE03D" w14:textId="77777777" w:rsidTr="00A83B37">
        <w:tc>
          <w:tcPr>
            <w:tcW w:w="2349" w:type="dxa"/>
            <w:tcBorders>
              <w:bottom w:val="single" w:sz="4" w:space="0" w:color="auto"/>
            </w:tcBorders>
          </w:tcPr>
          <w:p w14:paraId="7E1F3E5C" w14:textId="6F88537C"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Director</w:t>
            </w:r>
          </w:p>
        </w:tc>
        <w:tc>
          <w:tcPr>
            <w:tcW w:w="7291" w:type="dxa"/>
            <w:tcBorders>
              <w:bottom w:val="single" w:sz="4" w:space="0" w:color="auto"/>
            </w:tcBorders>
          </w:tcPr>
          <w:p w14:paraId="0FA83C4C" w14:textId="77777777" w:rsidR="009E24F6" w:rsidRPr="00DE697A" w:rsidRDefault="009E24F6">
            <w:pPr>
              <w:ind w:right="39"/>
              <w:jc w:val="both"/>
              <w:rPr>
                <w:rFonts w:ascii="Arial" w:eastAsia="Calibri" w:hAnsi="Arial" w:cs="Arial"/>
                <w:szCs w:val="24"/>
              </w:rPr>
            </w:pPr>
            <w:r w:rsidRPr="00DE697A">
              <w:rPr>
                <w:rFonts w:ascii="Arial" w:eastAsia="Calibri" w:hAnsi="Arial" w:cs="Arial"/>
                <w:szCs w:val="24"/>
              </w:rPr>
              <w:t>Tony Free – Director Planning and Development</w:t>
            </w:r>
          </w:p>
        </w:tc>
      </w:tr>
      <w:tr w:rsidR="003222E2" w:rsidRPr="00DE697A" w14:paraId="58998F86" w14:textId="77777777" w:rsidTr="00A83B37">
        <w:tc>
          <w:tcPr>
            <w:tcW w:w="2349" w:type="dxa"/>
            <w:tcBorders>
              <w:bottom w:val="single" w:sz="4" w:space="0" w:color="auto"/>
            </w:tcBorders>
          </w:tcPr>
          <w:p w14:paraId="49305994" w14:textId="77777777" w:rsidR="009E24F6" w:rsidRPr="00DE697A" w:rsidRDefault="009E24F6">
            <w:pPr>
              <w:ind w:right="110"/>
              <w:jc w:val="both"/>
              <w:rPr>
                <w:rFonts w:ascii="Arial" w:eastAsia="Calibri" w:hAnsi="Arial" w:cs="Arial"/>
                <w:b/>
                <w:color w:val="244061"/>
                <w:szCs w:val="24"/>
              </w:rPr>
            </w:pPr>
            <w:r w:rsidRPr="00DE697A">
              <w:rPr>
                <w:rFonts w:ascii="Arial" w:eastAsia="Calibri" w:hAnsi="Arial" w:cs="Arial"/>
                <w:b/>
                <w:color w:val="244061"/>
                <w:szCs w:val="24"/>
              </w:rPr>
              <w:t>Attachments</w:t>
            </w:r>
          </w:p>
        </w:tc>
        <w:tc>
          <w:tcPr>
            <w:tcW w:w="7291" w:type="dxa"/>
            <w:tcBorders>
              <w:bottom w:val="single" w:sz="4" w:space="0" w:color="auto"/>
            </w:tcBorders>
          </w:tcPr>
          <w:p w14:paraId="5EE95F4D"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Aerial Image and Zoning Map</w:t>
            </w:r>
            <w:r w:rsidRPr="00DE697A">
              <w:rPr>
                <w:rFonts w:ascii="Arial" w:eastAsia="Calibri" w:hAnsi="Arial" w:cs="Arial"/>
                <w:szCs w:val="32"/>
                <w:highlight w:val="yellow"/>
              </w:rPr>
              <w:t xml:space="preserve"> </w:t>
            </w:r>
          </w:p>
          <w:p w14:paraId="39F9F353" w14:textId="77777777" w:rsidR="009E24F6" w:rsidRPr="00DE697A" w:rsidRDefault="009E24F6" w:rsidP="002E11F2">
            <w:pPr>
              <w:numPr>
                <w:ilvl w:val="0"/>
                <w:numId w:val="70"/>
              </w:numPr>
              <w:contextualSpacing/>
              <w:jc w:val="both"/>
              <w:rPr>
                <w:rFonts w:ascii="Arial" w:eastAsia="Calibri" w:hAnsi="Arial" w:cs="Arial"/>
                <w:szCs w:val="24"/>
              </w:rPr>
            </w:pPr>
            <w:r w:rsidRPr="00DE697A">
              <w:rPr>
                <w:rFonts w:ascii="Arial" w:eastAsia="Calibri" w:hAnsi="Arial" w:cs="Arial"/>
                <w:szCs w:val="24"/>
              </w:rPr>
              <w:t>Development Plans</w:t>
            </w:r>
          </w:p>
          <w:p w14:paraId="44F895A3" w14:textId="77777777" w:rsidR="009E24F6" w:rsidRPr="005B3FFA" w:rsidRDefault="009E24F6" w:rsidP="002E11F2">
            <w:pPr>
              <w:numPr>
                <w:ilvl w:val="0"/>
                <w:numId w:val="70"/>
              </w:numPr>
              <w:contextualSpacing/>
              <w:jc w:val="both"/>
              <w:rPr>
                <w:rFonts w:ascii="Arial" w:eastAsia="Calibri" w:hAnsi="Arial" w:cs="Arial"/>
                <w:szCs w:val="24"/>
              </w:rPr>
            </w:pPr>
            <w:r w:rsidRPr="61BE91F8">
              <w:rPr>
                <w:rFonts w:ascii="Arial" w:eastAsia="Calibri" w:hAnsi="Arial" w:cs="Arial"/>
                <w:color w:val="000000" w:themeColor="text1"/>
              </w:rPr>
              <w:t>Plan of Subdivision</w:t>
            </w:r>
          </w:p>
          <w:p w14:paraId="05041A5D" w14:textId="23BF97FB" w:rsidR="61BE91F8" w:rsidRDefault="1F6AB016" w:rsidP="634CF31E">
            <w:pPr>
              <w:numPr>
                <w:ilvl w:val="0"/>
                <w:numId w:val="70"/>
              </w:numPr>
              <w:contextualSpacing/>
              <w:jc w:val="both"/>
              <w:rPr>
                <w:rFonts w:ascii="Arial" w:eastAsia="Calibri" w:hAnsi="Arial" w:cs="Arial"/>
              </w:rPr>
            </w:pPr>
            <w:r w:rsidRPr="634CF31E">
              <w:rPr>
                <w:rFonts w:ascii="Arial" w:eastAsia="Calibri" w:hAnsi="Arial" w:cs="Arial"/>
              </w:rPr>
              <w:t>Revised Development Plans</w:t>
            </w:r>
          </w:p>
          <w:p w14:paraId="0F9169EE" w14:textId="77777777" w:rsidR="009E24F6" w:rsidRPr="005B3FFA" w:rsidRDefault="009E24F6" w:rsidP="002E11F2">
            <w:pPr>
              <w:numPr>
                <w:ilvl w:val="0"/>
                <w:numId w:val="70"/>
              </w:numPr>
              <w:contextualSpacing/>
              <w:jc w:val="both"/>
              <w:rPr>
                <w:rFonts w:ascii="Arial" w:eastAsia="Calibri" w:hAnsi="Arial" w:cs="Arial"/>
                <w:szCs w:val="24"/>
              </w:rPr>
            </w:pPr>
            <w:r w:rsidRPr="61BE91F8">
              <w:rPr>
                <w:rFonts w:ascii="Arial" w:eastAsia="Calibri" w:hAnsi="Arial" w:cs="Arial"/>
                <w:color w:val="000000" w:themeColor="text1"/>
              </w:rPr>
              <w:t>CONFIDENTIAL ATTACHMENT – Submissions</w:t>
            </w:r>
          </w:p>
        </w:tc>
      </w:tr>
    </w:tbl>
    <w:p w14:paraId="1623ED23" w14:textId="77777777" w:rsidR="009E24F6" w:rsidRDefault="009E24F6" w:rsidP="009E24F6">
      <w:pPr>
        <w:ind w:right="-330"/>
        <w:jc w:val="both"/>
        <w:rPr>
          <w:rFonts w:ascii="Arial" w:eastAsia="Calibri" w:hAnsi="Arial" w:cs="Arial"/>
          <w:b/>
          <w:szCs w:val="24"/>
        </w:rPr>
      </w:pPr>
    </w:p>
    <w:p w14:paraId="06E9D083" w14:textId="6807AF28" w:rsidR="00512433" w:rsidRPr="00147AEA" w:rsidRDefault="00512433">
      <w:pPr>
        <w:ind w:left="-284" w:right="-330"/>
        <w:jc w:val="both"/>
        <w:rPr>
          <w:rFonts w:ascii="Arial" w:hAnsi="Arial" w:cs="Arial"/>
          <w:b/>
          <w:szCs w:val="24"/>
        </w:rPr>
      </w:pPr>
      <w:r w:rsidRPr="00147AEA">
        <w:rPr>
          <w:rFonts w:ascii="Arial" w:hAnsi="Arial" w:cs="Arial"/>
          <w:b/>
          <w:szCs w:val="24"/>
        </w:rPr>
        <w:t xml:space="preserve">Regulation 11(da) </w:t>
      </w:r>
      <w:r w:rsidR="005837AD">
        <w:rPr>
          <w:rFonts w:ascii="Arial" w:hAnsi="Arial" w:cs="Arial"/>
          <w:b/>
          <w:szCs w:val="24"/>
        </w:rPr>
        <w:t>–</w:t>
      </w:r>
      <w:r w:rsidRPr="00147AEA">
        <w:rPr>
          <w:rFonts w:ascii="Arial" w:hAnsi="Arial" w:cs="Arial"/>
          <w:b/>
          <w:szCs w:val="24"/>
        </w:rPr>
        <w:t xml:space="preserve"> </w:t>
      </w:r>
      <w:r w:rsidR="005837AD">
        <w:rPr>
          <w:rFonts w:ascii="Arial" w:hAnsi="Arial" w:cs="Arial"/>
          <w:b/>
          <w:szCs w:val="24"/>
        </w:rPr>
        <w:t>Not Applicable – Recommendation Adopted</w:t>
      </w:r>
    </w:p>
    <w:p w14:paraId="52F0D64E" w14:textId="77777777" w:rsidR="00512433" w:rsidRPr="00147AEA" w:rsidRDefault="00512433">
      <w:pPr>
        <w:ind w:left="-284" w:right="-330"/>
        <w:jc w:val="both"/>
        <w:rPr>
          <w:rFonts w:ascii="Arial" w:hAnsi="Arial" w:cs="Arial"/>
          <w:szCs w:val="24"/>
        </w:rPr>
      </w:pPr>
    </w:p>
    <w:p w14:paraId="7C5A4852" w14:textId="0A44A92B" w:rsidR="00512433" w:rsidRPr="00147AEA" w:rsidRDefault="00512433">
      <w:pPr>
        <w:ind w:left="-284" w:right="-330"/>
        <w:jc w:val="both"/>
        <w:rPr>
          <w:rFonts w:ascii="Arial" w:hAnsi="Arial" w:cs="Arial"/>
          <w:szCs w:val="24"/>
        </w:rPr>
      </w:pPr>
      <w:r w:rsidRPr="00147AEA">
        <w:rPr>
          <w:rFonts w:ascii="Arial" w:hAnsi="Arial" w:cs="Arial"/>
          <w:szCs w:val="24"/>
        </w:rPr>
        <w:t xml:space="preserve">Moved – Councillor </w:t>
      </w:r>
      <w:r w:rsidR="005950FF">
        <w:rPr>
          <w:rFonts w:ascii="Arial" w:hAnsi="Arial" w:cs="Arial"/>
          <w:szCs w:val="24"/>
        </w:rPr>
        <w:t>Hodsdon</w:t>
      </w:r>
    </w:p>
    <w:p w14:paraId="2E9577C3" w14:textId="605DE809" w:rsidR="00512433" w:rsidRPr="00147AEA" w:rsidRDefault="00512433">
      <w:pPr>
        <w:ind w:left="-284" w:right="-330"/>
        <w:jc w:val="both"/>
        <w:rPr>
          <w:rFonts w:ascii="Arial" w:hAnsi="Arial" w:cs="Arial"/>
          <w:szCs w:val="24"/>
        </w:rPr>
      </w:pPr>
      <w:r w:rsidRPr="00147AEA">
        <w:rPr>
          <w:rFonts w:ascii="Arial" w:hAnsi="Arial" w:cs="Arial"/>
          <w:szCs w:val="24"/>
        </w:rPr>
        <w:t xml:space="preserve">Seconded – Councillor </w:t>
      </w:r>
      <w:r w:rsidR="005950FF">
        <w:rPr>
          <w:rFonts w:ascii="Arial" w:hAnsi="Arial" w:cs="Arial"/>
          <w:szCs w:val="24"/>
        </w:rPr>
        <w:t>McManus</w:t>
      </w:r>
    </w:p>
    <w:p w14:paraId="372044FD" w14:textId="77777777" w:rsidR="00512433" w:rsidRPr="00147AEA" w:rsidRDefault="00512433">
      <w:pPr>
        <w:ind w:left="-284" w:right="-330"/>
        <w:jc w:val="both"/>
        <w:rPr>
          <w:rFonts w:ascii="Arial" w:hAnsi="Arial" w:cs="Arial"/>
          <w:szCs w:val="24"/>
        </w:rPr>
      </w:pPr>
    </w:p>
    <w:p w14:paraId="6C036CE2" w14:textId="608B1497" w:rsidR="00512433" w:rsidRPr="00422EC0" w:rsidRDefault="00512433">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1506D9">
        <w:rPr>
          <w:rFonts w:ascii="Arial" w:hAnsi="Arial" w:cs="Arial"/>
          <w:b/>
          <w:color w:val="1F3864"/>
          <w:szCs w:val="24"/>
        </w:rPr>
        <w:t xml:space="preserve">Revised </w:t>
      </w:r>
      <w:r w:rsidRPr="00422EC0">
        <w:rPr>
          <w:rFonts w:ascii="Arial" w:hAnsi="Arial" w:cs="Arial"/>
          <w:b/>
          <w:color w:val="1F3864"/>
          <w:szCs w:val="24"/>
        </w:rPr>
        <w:t>Recommendation be adopted.</w:t>
      </w:r>
    </w:p>
    <w:p w14:paraId="5A75052C" w14:textId="77777777" w:rsidR="00512433" w:rsidRPr="00422EC0" w:rsidRDefault="00512433">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654588D" w14:textId="538101A5" w:rsidR="00512433" w:rsidRPr="00147AEA" w:rsidRDefault="00215F44">
      <w:pPr>
        <w:ind w:left="-284" w:right="-330"/>
        <w:jc w:val="right"/>
        <w:rPr>
          <w:rFonts w:ascii="Arial" w:hAnsi="Arial" w:cs="Arial"/>
          <w:b/>
          <w:szCs w:val="24"/>
        </w:rPr>
      </w:pPr>
      <w:r>
        <w:rPr>
          <w:rFonts w:ascii="Arial" w:hAnsi="Arial" w:cs="Arial"/>
          <w:b/>
          <w:szCs w:val="24"/>
        </w:rPr>
        <w:t>CARRIED 11/1</w:t>
      </w:r>
    </w:p>
    <w:p w14:paraId="7CD604D1" w14:textId="1728EF49" w:rsidR="00512433" w:rsidRDefault="00512433">
      <w:pPr>
        <w:ind w:left="-284" w:right="-330"/>
        <w:jc w:val="right"/>
        <w:rPr>
          <w:rFonts w:ascii="Arial" w:hAnsi="Arial" w:cs="Arial"/>
          <w:b/>
          <w:szCs w:val="24"/>
        </w:rPr>
      </w:pPr>
      <w:r w:rsidRPr="00147AEA">
        <w:rPr>
          <w:rFonts w:ascii="Arial" w:hAnsi="Arial" w:cs="Arial"/>
          <w:b/>
          <w:szCs w:val="24"/>
        </w:rPr>
        <w:t xml:space="preserve">(Against: Cr. </w:t>
      </w:r>
      <w:r w:rsidR="00215F44">
        <w:rPr>
          <w:rFonts w:ascii="Arial" w:hAnsi="Arial" w:cs="Arial"/>
          <w:b/>
          <w:szCs w:val="24"/>
        </w:rPr>
        <w:t>Mangano</w:t>
      </w:r>
      <w:r w:rsidRPr="00147AEA">
        <w:rPr>
          <w:rFonts w:ascii="Arial" w:hAnsi="Arial" w:cs="Arial"/>
          <w:b/>
          <w:szCs w:val="24"/>
        </w:rPr>
        <w:t>)</w:t>
      </w:r>
    </w:p>
    <w:p w14:paraId="1DFE182C" w14:textId="77777777" w:rsidR="002C70FC" w:rsidRDefault="002C70FC">
      <w:pPr>
        <w:ind w:left="-284" w:right="-330"/>
        <w:jc w:val="right"/>
        <w:rPr>
          <w:rFonts w:ascii="Arial" w:hAnsi="Arial" w:cs="Arial"/>
          <w:b/>
          <w:szCs w:val="24"/>
        </w:rPr>
      </w:pPr>
    </w:p>
    <w:p w14:paraId="1C0D7C3F" w14:textId="7EF3D5A4" w:rsidR="00512433" w:rsidRDefault="005837AD" w:rsidP="009E24F6">
      <w:pPr>
        <w:ind w:right="-330"/>
        <w:jc w:val="both"/>
        <w:rPr>
          <w:rFonts w:ascii="Arial" w:eastAsia="Calibri" w:hAnsi="Arial" w:cs="Arial"/>
          <w:b/>
          <w:szCs w:val="24"/>
        </w:rPr>
      </w:pPr>
      <w:r>
        <w:rPr>
          <w:rFonts w:ascii="Arial" w:hAnsi="Arial" w:cs="Arial"/>
          <w:noProof/>
          <w:szCs w:val="24"/>
        </w:rPr>
        <mc:AlternateContent>
          <mc:Choice Requires="wps">
            <w:drawing>
              <wp:anchor distT="0" distB="0" distL="114300" distR="114300" simplePos="0" relativeHeight="251658258" behindDoc="1" locked="0" layoutInCell="1" allowOverlap="1" wp14:anchorId="09D8A312" wp14:editId="31251032">
                <wp:simplePos x="0" y="0"/>
                <wp:positionH relativeFrom="margin">
                  <wp:posOffset>-247402</wp:posOffset>
                </wp:positionH>
                <wp:positionV relativeFrom="paragraph">
                  <wp:posOffset>109938</wp:posOffset>
                </wp:positionV>
                <wp:extent cx="6294782" cy="2631385"/>
                <wp:effectExtent l="19050" t="19050" r="10795" b="17145"/>
                <wp:wrapNone/>
                <wp:docPr id="28" name="Rectangle 28"/>
                <wp:cNvGraphicFramePr/>
                <a:graphic xmlns:a="http://schemas.openxmlformats.org/drawingml/2006/main">
                  <a:graphicData uri="http://schemas.microsoft.com/office/word/2010/wordprocessingShape">
                    <wps:wsp>
                      <wps:cNvSpPr/>
                      <wps:spPr>
                        <a:xfrm>
                          <a:off x="0" y="0"/>
                          <a:ext cx="6294782" cy="263138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B1D522" id="Rectangle 28" o:spid="_x0000_s1026" style="position:absolute;margin-left:-19.5pt;margin-top:8.65pt;width:495.65pt;height:207.2pt;z-index:-2516582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iMkAIAAI0FAAAOAAAAZHJzL2Uyb0RvYy54bWysVFFv2yAQfp+0/4B4Xx27SZtGdaqoVadJ&#10;3VqtnfpMMdRImGNA4mS/fgc4TtRVe5jmBwzc3Xd3H3d3ebXtNNkI5xWYmpYnE0qE4dAo81rTH0+3&#10;n+aU+MBMwzQYUdOd8PRq+fHDZW8XooIWdCMcQRDjF72taRuCXRSF563omD8BKwwKJbiOBTy616Jx&#10;rEf0ThfVZHJW9OAa64AL7/H2JgvpMuFLKXi4l9KLQHRNMbaQVpfWl7gWy0u2eHXMtooPYbB/iKJj&#10;yqDTEeqGBUbWTv0B1SnuwIMMJxy6AqRUXKQcMJty8iabx5ZZkXJBcrwdafL/D5Z/2zzaB4c09NYv&#10;PG5jFlvpuvjH+Mg2kbUbyRLbQDhenlUX0/N5RQlHWXV2Wp7OZ5HO4mBunQ+fBXQkbmrq8DUSSWxz&#10;50NW3atEbwZuldbpRbQhPaLOZ+ezZOFBqyZKo14qDnGtHdkwfNawrZKOXndfocl3swl+QzSjeort&#10;CAkj1QYvD5mnXdhpEd1o811IohrMNTsYgbIPxrkwoczxtawR+bqMvt91nQAjssRERuwBIBb8Iac9&#10;diZp0I+mItX0aDzJ3v9mPFokz2DCaNwpA+49AI1ZDZ6z/p6kTE1k6QWa3YMjDnJHectvFT7yHfPh&#10;gTlsIWw2HAvhHhepAR8Thh0lLbhf791HfaxslFLSY0vW1P9cMyco0V8M1vxFOZ3GHk6H6ey8woM7&#10;lrwcS8y6uwYsjxIHkOVpG/WD3m+lg+4Zp8cqekURMxx915QHtz9chzwqcP5wsVolNexby8KdebQ8&#10;gkdWYxE/bZ+Zs0OlB2ySb7BvX7Z4U/BZN1oaWK0DSJW64cDrwDf2fKrZYT7FoXJ8TlqHKbr8DQAA&#10;//8DAFBLAwQUAAYACAAAACEAqxNhAuEAAAAKAQAADwAAAGRycy9kb3ducmV2LnhtbEyPzU7DMBCE&#10;70i8g7VI3Fq7DW2aNE7FjxDqjRakXp3YTSzidRQ7bXh7lhPcdjSj2W+K3eQ6djFDsB4lLOYCmMHa&#10;a4uNhM+P19kGWIgKteo8GgnfJsCuvL0pVK79FQ/mcowNoxIMuZLQxtjnnIe6NU6Fue8Nknf2g1OR&#10;5NBwPagrlbuOL4VYc6cs0odW9ea5NfXXcXQSxOop6dPDab/OTi+VeLdvdjwnUt7fTY9bYNFM8S8M&#10;v/iEDiUxVX5EHVgnYZZktCWSkSbAKJCtlnRUEh6SRQq8LPj/CeUPAAAA//8DAFBLAQItABQABgAI&#10;AAAAIQC2gziS/gAAAOEBAAATAAAAAAAAAAAAAAAAAAAAAABbQ29udGVudF9UeXBlc10ueG1sUEsB&#10;Ai0AFAAGAAgAAAAhADj9If/WAAAAlAEAAAsAAAAAAAAAAAAAAAAALwEAAF9yZWxzLy5yZWxzUEsB&#10;Ai0AFAAGAAgAAAAhAITuaIyQAgAAjQUAAA4AAAAAAAAAAAAAAAAALgIAAGRycy9lMm9Eb2MueG1s&#10;UEsBAi0AFAAGAAgAAAAhAKsTYQLhAAAACgEAAA8AAAAAAAAAAAAAAAAA6gQAAGRycy9kb3ducmV2&#10;LnhtbFBLBQYAAAAABAAEAPMAAAD4BQAAAAA=&#10;" filled="f" strokecolor="#0f243e [1615]" strokeweight="2.25pt">
                <w10:wrap anchorx="margin"/>
              </v:rect>
            </w:pict>
          </mc:Fallback>
        </mc:AlternateContent>
      </w:r>
    </w:p>
    <w:p w14:paraId="33EBAF56" w14:textId="43466740" w:rsidR="00512433" w:rsidRDefault="005837AD" w:rsidP="00512433">
      <w:pPr>
        <w:ind w:left="-284" w:right="-238"/>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 xml:space="preserve">Council Resolution / </w:t>
      </w:r>
      <w:r w:rsidR="00512433" w:rsidRPr="025AD2DC">
        <w:rPr>
          <w:rFonts w:ascii="Arial" w:hAnsi="Arial" w:cs="Arial"/>
          <w:b/>
          <w:bCs/>
          <w:color w:val="244061" w:themeColor="accent1" w:themeShade="80"/>
          <w:sz w:val="28"/>
          <w:szCs w:val="28"/>
        </w:rPr>
        <w:t>Revised Officer Recommendation</w:t>
      </w:r>
    </w:p>
    <w:p w14:paraId="73B23507" w14:textId="77777777" w:rsidR="00512433" w:rsidRDefault="00512433" w:rsidP="00512433">
      <w:pPr>
        <w:ind w:left="-284" w:right="-238"/>
        <w:jc w:val="both"/>
        <w:rPr>
          <w:rFonts w:ascii="Arial" w:eastAsia="Arial" w:hAnsi="Arial" w:cs="Arial"/>
          <w:color w:val="203864"/>
        </w:rPr>
      </w:pPr>
    </w:p>
    <w:p w14:paraId="16A955FE" w14:textId="77777777" w:rsidR="00512433" w:rsidRDefault="00512433" w:rsidP="00512433">
      <w:pPr>
        <w:ind w:left="-284" w:right="-238"/>
        <w:jc w:val="both"/>
        <w:rPr>
          <w:rFonts w:ascii="Arial" w:eastAsia="Arial" w:hAnsi="Arial" w:cs="Arial"/>
          <w:szCs w:val="24"/>
        </w:rPr>
      </w:pPr>
      <w:r w:rsidRPr="001506D9">
        <w:rPr>
          <w:rFonts w:ascii="Arial" w:eastAsia="Arial" w:hAnsi="Arial" w:cs="Arial"/>
        </w:rPr>
        <w:t>Following the submission of the modified plans, a revised officer recommendation is presented.</w:t>
      </w:r>
      <w:r w:rsidRPr="025AD2DC">
        <w:rPr>
          <w:rFonts w:ascii="Arial" w:eastAsia="Arial" w:hAnsi="Arial" w:cs="Arial"/>
          <w:color w:val="203864"/>
        </w:rPr>
        <w:t xml:space="preserve"> </w:t>
      </w:r>
      <w:r w:rsidRPr="025AD2DC">
        <w:rPr>
          <w:rFonts w:ascii="Arial" w:eastAsia="Arial" w:hAnsi="Arial" w:cs="Arial"/>
          <w:szCs w:val="24"/>
        </w:rPr>
        <w:t xml:space="preserve">The finished floor levels of the deck and master suite have been amended to the original proposed levels as a result of consultation with the submitter. Additionally, the amended plans show a new 1.8m high (above decking finished floor level) brick dividing fence surrounding the rear deck for a length of 5.0m, as well as an additional 0.3m lattice topper to be added to the remainder of the length of the existing </w:t>
      </w:r>
      <w:proofErr w:type="spellStart"/>
      <w:r w:rsidRPr="025AD2DC">
        <w:rPr>
          <w:rFonts w:ascii="Arial" w:eastAsia="Arial" w:hAnsi="Arial" w:cs="Arial"/>
          <w:szCs w:val="24"/>
        </w:rPr>
        <w:t>colourbond</w:t>
      </w:r>
      <w:proofErr w:type="spellEnd"/>
      <w:r w:rsidRPr="025AD2DC">
        <w:rPr>
          <w:rFonts w:ascii="Arial" w:eastAsia="Arial" w:hAnsi="Arial" w:cs="Arial"/>
          <w:szCs w:val="24"/>
        </w:rPr>
        <w:t xml:space="preserve"> dividing fence.</w:t>
      </w:r>
    </w:p>
    <w:p w14:paraId="79549BE8" w14:textId="77777777" w:rsidR="00512433" w:rsidRDefault="00512433" w:rsidP="00512433">
      <w:pPr>
        <w:ind w:left="-284" w:right="-238"/>
        <w:jc w:val="both"/>
        <w:rPr>
          <w:rFonts w:ascii="Arial" w:eastAsia="Arial" w:hAnsi="Arial" w:cs="Arial"/>
          <w:szCs w:val="24"/>
        </w:rPr>
      </w:pPr>
    </w:p>
    <w:p w14:paraId="3DEDFAAF" w14:textId="77777777" w:rsidR="00512433" w:rsidRDefault="00512433" w:rsidP="00512433">
      <w:pPr>
        <w:ind w:left="-284"/>
        <w:jc w:val="both"/>
      </w:pPr>
      <w:r w:rsidRPr="14BAFB93">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18 July 2023 for additions to the single house at 22 Clifton Street, Nedlands, subject to the following conditions:</w:t>
      </w:r>
    </w:p>
    <w:p w14:paraId="6DB6D886" w14:textId="77777777" w:rsidR="00512433" w:rsidRDefault="00512433" w:rsidP="00512433">
      <w:pPr>
        <w:ind w:left="-284"/>
        <w:jc w:val="both"/>
      </w:pPr>
      <w:r w:rsidRPr="14BAFB93">
        <w:rPr>
          <w:rFonts w:ascii="Arial" w:eastAsia="Arial" w:hAnsi="Arial" w:cs="Arial"/>
          <w:b/>
          <w:bCs/>
          <w:color w:val="244061" w:themeColor="accent1" w:themeShade="80"/>
          <w:szCs w:val="24"/>
        </w:rPr>
        <w:t xml:space="preserve"> </w:t>
      </w:r>
    </w:p>
    <w:p w14:paraId="1A9D7B6D" w14:textId="399BC5E3" w:rsidR="00512433" w:rsidRDefault="002C70FC" w:rsidP="00512433">
      <w:pPr>
        <w:pStyle w:val="ListParagraph"/>
        <w:numPr>
          <w:ilvl w:val="0"/>
          <w:numId w:val="94"/>
        </w:numPr>
        <w:ind w:left="284" w:hanging="568"/>
        <w:jc w:val="both"/>
        <w:rPr>
          <w:rFonts w:ascii="Arial" w:eastAsia="Arial" w:hAnsi="Arial" w:cs="Arial"/>
          <w:b/>
          <w:bCs/>
          <w:color w:val="244061" w:themeColor="accent1" w:themeShade="80"/>
          <w:szCs w:val="24"/>
        </w:rPr>
      </w:pPr>
      <w:r>
        <w:rPr>
          <w:rFonts w:ascii="Arial" w:hAnsi="Arial" w:cs="Arial"/>
          <w:noProof/>
          <w:szCs w:val="24"/>
        </w:rPr>
        <mc:AlternateContent>
          <mc:Choice Requires="wps">
            <w:drawing>
              <wp:anchor distT="0" distB="0" distL="114300" distR="114300" simplePos="0" relativeHeight="251658259" behindDoc="1" locked="0" layoutInCell="1" allowOverlap="1" wp14:anchorId="177B3838" wp14:editId="3A010B0D">
                <wp:simplePos x="0" y="0"/>
                <wp:positionH relativeFrom="margin">
                  <wp:posOffset>-247402</wp:posOffset>
                </wp:positionH>
                <wp:positionV relativeFrom="paragraph">
                  <wp:posOffset>-73356</wp:posOffset>
                </wp:positionV>
                <wp:extent cx="6294755" cy="5917924"/>
                <wp:effectExtent l="19050" t="19050" r="10795" b="26035"/>
                <wp:wrapNone/>
                <wp:docPr id="29" name="Rectangle 29"/>
                <wp:cNvGraphicFramePr/>
                <a:graphic xmlns:a="http://schemas.openxmlformats.org/drawingml/2006/main">
                  <a:graphicData uri="http://schemas.microsoft.com/office/word/2010/wordprocessingShape">
                    <wps:wsp>
                      <wps:cNvSpPr/>
                      <wps:spPr>
                        <a:xfrm>
                          <a:off x="0" y="0"/>
                          <a:ext cx="6294755" cy="5917924"/>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F1067" id="Rectangle 29" o:spid="_x0000_s1026" style="position:absolute;margin-left:-19.5pt;margin-top:-5.8pt;width:495.65pt;height:466pt;z-index:-2516582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MRkAIAAI0FAAAOAAAAZHJzL2Uyb0RvYy54bWysVMFu2zAMvQ/YPwi6r46NuGmCOkXQosOA&#10;rg3aDj2rslQbkEVNUuJkXz9KcpygK3YY5oMsieQj+UTy8mrXKbIV1rWgK5qfTSgRmkPd6reK/ni+&#10;/XJBifNM10yBFhXdC0evlp8/XfZmIQpoQNXCEgTRbtGbijbem0WWOd6IjrkzMEKjUILtmMejfctq&#10;y3pE71RWTCbnWQ+2Nha4cA5vb5KQLiO+lIL7Bymd8ERVFGPzcbVxfQ1rtrxkizfLTNPyIQz2D1F0&#10;rNXodIS6YZ6RjW3/gOpabsGB9GccugykbLmIOWA2+eRdNk8NMyLmguQ4M9Lk/h8sv98+mbVFGnrj&#10;Fg63IYudtF34Y3xkF8naj2SJnSccL8+L+XRWlpRwlJXzfDYvpoHO7GhurPNfBXQkbCpq8TUiSWx7&#10;53xSPagEbxpuW6XiiyhN+ooWF+WsjBYOVFsHadCLxSGulSVbhs/qd0XUUZvuO9TprpzgN0QzqsfY&#10;TpAwUqXx8ph53Pm9EsGN0o9CkrbGXJODESj5YJwL7fMUX8Nqka7z4PtD1xEwIEtMZMQeAELBH3M6&#10;YCeSBv1gKmJNj8aT5P1vxqNF9Azaj8Zdq8F+BKAwq8Fz0j+QlKgJLL1CvV9bYiF1lDP8tsVHvmPO&#10;r5nFFsJmw7HgH3CRCvAxYdhR0oD99dF90MfKRiklPbZkRd3PDbOCEvVNY83P8+k09HA8TMtZgQd7&#10;Knk9lehNdw1YHjkOIMPjNuh7ddhKC90LTo9V8Ioipjn6rij39nC49mlU4PzhYrWKati3hvk7/WR4&#10;AA+shiJ+3r0wa4ZK99gk93BoX7Z4V/BJN1hqWG08yDZ2w5HXgW/s+Vizw3wKQ+X0HLWOU3T5GwAA&#10;//8DAFBLAwQUAAYACAAAACEAR39PJOAAAAALAQAADwAAAGRycy9kb3ducmV2LnhtbEyPzU7DMBCE&#10;70i8g7VI3Fo7CQ0kxKn4EULcaEHq1Ym3iUVsR7HThrdnOcFtRjua/abaLnZgJ5yC8U5CshbA0LVe&#10;G9dJ+Px4Wd0BC1E5rQbvUMI3BtjWlxeVKrU/ux2e9rFjVOJCqST0MY4l56Ht0aqw9iM6uh39ZFUk&#10;O3VcT+pM5XbgqRA5t8o4+tCrEZ96bL/2s5UgNo/ZeLs7vOXF4bkR7+bVzMdMyuur5eEeWMQl/oXh&#10;F5/QoSamxs9OBzZIWGUFbYkkkiQHRolik2bAGhKpuAFeV/z/hvoHAAD//wMAUEsBAi0AFAAGAAgA&#10;AAAhALaDOJL+AAAA4QEAABMAAAAAAAAAAAAAAAAAAAAAAFtDb250ZW50X1R5cGVzXS54bWxQSwEC&#10;LQAUAAYACAAAACEAOP0h/9YAAACUAQAACwAAAAAAAAAAAAAAAAAvAQAAX3JlbHMvLnJlbHNQSwEC&#10;LQAUAAYACAAAACEAWtezEZACAACNBQAADgAAAAAAAAAAAAAAAAAuAgAAZHJzL2Uyb0RvYy54bWxQ&#10;SwECLQAUAAYACAAAACEAR39PJOAAAAALAQAADwAAAAAAAAAAAAAAAADqBAAAZHJzL2Rvd25yZXYu&#10;eG1sUEsFBgAAAAAEAAQA8wAAAPcFAAAAAA==&#10;" filled="f" strokecolor="#0f243e [1615]" strokeweight="2.25pt">
                <w10:wrap anchorx="margin"/>
              </v:rect>
            </w:pict>
          </mc:Fallback>
        </mc:AlternateContent>
      </w:r>
      <w:r w:rsidR="00512433" w:rsidRPr="14BAFB93">
        <w:rPr>
          <w:rFonts w:ascii="Arial" w:eastAsia="Arial" w:hAnsi="Arial" w:cs="Arial"/>
          <w:b/>
          <w:bCs/>
          <w:color w:val="244061" w:themeColor="accent1" w:themeShade="80"/>
          <w:szCs w:val="24"/>
        </w:rPr>
        <w:t>This approval relates only to the development as indicated on the approved plans dated 18 July 2023. It does not relate to any other development on this lot and must substantially commence within 2 years from the date of the decision letter.</w:t>
      </w:r>
    </w:p>
    <w:p w14:paraId="2694CA0F" w14:textId="77777777" w:rsidR="00512433" w:rsidRDefault="00512433" w:rsidP="00512433">
      <w:pPr>
        <w:ind w:left="284" w:hanging="568"/>
        <w:jc w:val="both"/>
      </w:pPr>
      <w:r w:rsidRPr="14BAFB93">
        <w:rPr>
          <w:rFonts w:ascii="Arial" w:eastAsia="Arial" w:hAnsi="Arial" w:cs="Arial"/>
          <w:b/>
          <w:bCs/>
          <w:color w:val="244061" w:themeColor="accent1" w:themeShade="80"/>
          <w:szCs w:val="24"/>
          <w:lang w:val="en-US"/>
        </w:rPr>
        <w:t xml:space="preserve"> </w:t>
      </w:r>
    </w:p>
    <w:p w14:paraId="35186389"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works indicated on the approved plans shall be wholly located within the lot boundaries of the subject site.</w:t>
      </w:r>
    </w:p>
    <w:p w14:paraId="03AF608E" w14:textId="77777777" w:rsidR="00512433" w:rsidRDefault="00512433" w:rsidP="00512433">
      <w:pPr>
        <w:ind w:left="284" w:hanging="568"/>
        <w:jc w:val="both"/>
      </w:pPr>
      <w:r w:rsidRPr="14BAFB93">
        <w:rPr>
          <w:rFonts w:ascii="Arial" w:eastAsia="Arial" w:hAnsi="Arial" w:cs="Arial"/>
          <w:b/>
          <w:bCs/>
          <w:color w:val="244061" w:themeColor="accent1" w:themeShade="80"/>
          <w:szCs w:val="24"/>
          <w:lang w:val="en-GB"/>
        </w:rPr>
        <w:t xml:space="preserve"> </w:t>
      </w:r>
    </w:p>
    <w:p w14:paraId="7A17DCA2"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007823C6" w14:textId="77777777" w:rsidR="00512433" w:rsidRDefault="00512433" w:rsidP="00512433">
      <w:pPr>
        <w:ind w:left="284" w:hanging="568"/>
        <w:jc w:val="both"/>
      </w:pPr>
      <w:r w:rsidRPr="14BAFB93">
        <w:rPr>
          <w:rFonts w:ascii="Arial" w:eastAsia="Arial" w:hAnsi="Arial" w:cs="Arial"/>
          <w:b/>
          <w:bCs/>
          <w:color w:val="244061" w:themeColor="accent1" w:themeShade="80"/>
          <w:szCs w:val="24"/>
          <w:lang w:val="en-GB"/>
        </w:rPr>
        <w:t xml:space="preserve"> </w:t>
      </w:r>
    </w:p>
    <w:p w14:paraId="1C010C38"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6F3E770A" w14:textId="77777777" w:rsidR="00512433" w:rsidRDefault="00512433" w:rsidP="00512433">
      <w:pPr>
        <w:ind w:left="630" w:hanging="630"/>
        <w:jc w:val="both"/>
      </w:pPr>
      <w:r w:rsidRPr="14BAFB93">
        <w:rPr>
          <w:rFonts w:ascii="Arial" w:eastAsia="Arial" w:hAnsi="Arial" w:cs="Arial"/>
          <w:b/>
          <w:bCs/>
          <w:color w:val="244061" w:themeColor="accent1" w:themeShade="80"/>
          <w:szCs w:val="24"/>
          <w:lang w:val="en-US"/>
        </w:rPr>
        <w:t xml:space="preserve"> </w:t>
      </w:r>
    </w:p>
    <w:p w14:paraId="4A69B6E7" w14:textId="77777777" w:rsidR="00512433" w:rsidRDefault="00512433" w:rsidP="00512433">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Face brick;</w:t>
      </w:r>
    </w:p>
    <w:p w14:paraId="549A8C51" w14:textId="77777777" w:rsidR="00512433" w:rsidRDefault="00512433" w:rsidP="00512433">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render;</w:t>
      </w:r>
    </w:p>
    <w:p w14:paraId="4805D571" w14:textId="77777777" w:rsidR="00512433" w:rsidRDefault="00512433" w:rsidP="00512433">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brickwork; or</w:t>
      </w:r>
    </w:p>
    <w:p w14:paraId="22DA3DF9" w14:textId="77777777" w:rsidR="00512433" w:rsidRDefault="00512433" w:rsidP="00512433">
      <w:pPr>
        <w:pStyle w:val="ListParagraph"/>
        <w:numPr>
          <w:ilvl w:val="1"/>
          <w:numId w:val="94"/>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Other clean finish as specified on the approved plans.</w:t>
      </w:r>
    </w:p>
    <w:p w14:paraId="29883ED8" w14:textId="77777777" w:rsidR="00512433" w:rsidRDefault="00512433" w:rsidP="00512433">
      <w:pPr>
        <w:ind w:left="630" w:hanging="630"/>
        <w:jc w:val="both"/>
      </w:pPr>
      <w:r w:rsidRPr="14BAFB93">
        <w:rPr>
          <w:rFonts w:ascii="Arial" w:eastAsia="Arial" w:hAnsi="Arial" w:cs="Arial"/>
          <w:b/>
          <w:bCs/>
          <w:color w:val="244061" w:themeColor="accent1" w:themeShade="80"/>
          <w:szCs w:val="24"/>
          <w:lang w:val="en-US"/>
        </w:rPr>
        <w:t xml:space="preserve"> </w:t>
      </w:r>
    </w:p>
    <w:p w14:paraId="6ADF9F96" w14:textId="77777777" w:rsidR="00512433" w:rsidRDefault="00512433" w:rsidP="00512433">
      <w:pPr>
        <w:ind w:firstLine="90"/>
        <w:jc w:val="both"/>
      </w:pPr>
      <w:r w:rsidRPr="14BAFB93">
        <w:rPr>
          <w:rFonts w:ascii="Arial" w:eastAsia="Arial" w:hAnsi="Arial" w:cs="Arial"/>
          <w:b/>
          <w:bCs/>
          <w:color w:val="244061" w:themeColor="accent1" w:themeShade="80"/>
          <w:szCs w:val="24"/>
          <w:lang w:val="en-US"/>
        </w:rPr>
        <w:t>And are to be thereafter maintained to the satisfaction of the City of Nedlands</w:t>
      </w:r>
    </w:p>
    <w:p w14:paraId="1FFA2366" w14:textId="77777777" w:rsidR="00512433" w:rsidRDefault="00512433" w:rsidP="00512433">
      <w:pPr>
        <w:jc w:val="both"/>
      </w:pPr>
      <w:r w:rsidRPr="14BAFB93">
        <w:rPr>
          <w:rFonts w:ascii="Arial" w:eastAsia="Arial" w:hAnsi="Arial" w:cs="Arial"/>
          <w:b/>
          <w:bCs/>
          <w:color w:val="244061" w:themeColor="accent1" w:themeShade="80"/>
          <w:szCs w:val="24"/>
          <w:lang w:val="en-US"/>
        </w:rPr>
        <w:t xml:space="preserve"> </w:t>
      </w:r>
    </w:p>
    <w:p w14:paraId="5A2CB4BA"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001E3803" w14:textId="77777777" w:rsidR="00512433" w:rsidRDefault="00512433" w:rsidP="00512433">
      <w:pPr>
        <w:ind w:left="630" w:hanging="630"/>
        <w:jc w:val="both"/>
      </w:pPr>
      <w:r w:rsidRPr="14BAFB93">
        <w:rPr>
          <w:rFonts w:ascii="Arial" w:eastAsia="Arial" w:hAnsi="Arial" w:cs="Arial"/>
          <w:b/>
          <w:bCs/>
          <w:color w:val="244061" w:themeColor="accent1" w:themeShade="80"/>
          <w:szCs w:val="24"/>
          <w:lang w:val="en-GB"/>
        </w:rPr>
        <w:t xml:space="preserve"> </w:t>
      </w:r>
    </w:p>
    <w:p w14:paraId="225788E8"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132C0081" w14:textId="77777777" w:rsidR="00512433" w:rsidRDefault="00512433" w:rsidP="00512433">
      <w:pPr>
        <w:ind w:left="630" w:hanging="630"/>
        <w:jc w:val="both"/>
      </w:pPr>
      <w:r w:rsidRPr="14BAFB93">
        <w:rPr>
          <w:rFonts w:ascii="Arial" w:eastAsia="Arial" w:hAnsi="Arial" w:cs="Arial"/>
          <w:b/>
          <w:bCs/>
          <w:color w:val="244061" w:themeColor="accent1" w:themeShade="80"/>
          <w:szCs w:val="24"/>
          <w:lang w:val="en-GB"/>
        </w:rPr>
        <w:t xml:space="preserve"> </w:t>
      </w:r>
    </w:p>
    <w:p w14:paraId="1A1C1D06" w14:textId="77777777" w:rsidR="00512433" w:rsidRDefault="00512433" w:rsidP="00512433">
      <w:pPr>
        <w:pStyle w:val="ListParagraph"/>
        <w:numPr>
          <w:ilvl w:val="0"/>
          <w:numId w:val="94"/>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560C85BA" w14:textId="77777777" w:rsidR="009E24F6" w:rsidRDefault="009E24F6" w:rsidP="00EC4CC8">
      <w:pPr>
        <w:ind w:left="-284" w:right="-238"/>
        <w:jc w:val="both"/>
        <w:rPr>
          <w:rFonts w:ascii="Arial" w:eastAsia="Calibri" w:hAnsi="Arial" w:cs="Arial"/>
          <w:b/>
          <w:szCs w:val="24"/>
        </w:rPr>
      </w:pPr>
    </w:p>
    <w:p w14:paraId="57D27E01" w14:textId="77777777" w:rsidR="00512433" w:rsidRDefault="00512433" w:rsidP="00EC4CC8">
      <w:pPr>
        <w:ind w:left="-284" w:right="-238"/>
        <w:jc w:val="both"/>
        <w:rPr>
          <w:rFonts w:ascii="Arial" w:eastAsia="Calibri" w:hAnsi="Arial" w:cs="Arial"/>
          <w:b/>
          <w:szCs w:val="24"/>
        </w:rPr>
      </w:pPr>
    </w:p>
    <w:p w14:paraId="1126247F" w14:textId="77777777" w:rsidR="009E24F6" w:rsidRPr="001506D9" w:rsidRDefault="009E24F6" w:rsidP="00EC4CC8">
      <w:pPr>
        <w:ind w:left="-284" w:right="-238"/>
        <w:jc w:val="both"/>
        <w:rPr>
          <w:rFonts w:ascii="Arial" w:eastAsia="Calibri" w:hAnsi="Arial" w:cs="Arial"/>
          <w:bCs/>
          <w:color w:val="244061"/>
          <w:sz w:val="28"/>
          <w:szCs w:val="32"/>
        </w:rPr>
      </w:pPr>
      <w:r w:rsidRPr="001506D9">
        <w:rPr>
          <w:rFonts w:ascii="Arial" w:eastAsia="Calibri" w:hAnsi="Arial" w:cs="Arial"/>
          <w:bCs/>
          <w:color w:val="244061"/>
          <w:sz w:val="28"/>
          <w:szCs w:val="32"/>
        </w:rPr>
        <w:t>Recommendation</w:t>
      </w:r>
    </w:p>
    <w:p w14:paraId="7F52CFAF" w14:textId="77777777" w:rsidR="009E24F6" w:rsidRPr="001506D9" w:rsidRDefault="009E24F6" w:rsidP="00EC4CC8">
      <w:pPr>
        <w:ind w:left="-284" w:right="-238"/>
        <w:jc w:val="both"/>
        <w:rPr>
          <w:rFonts w:ascii="Arial" w:eastAsia="Calibri" w:hAnsi="Arial" w:cs="Arial"/>
          <w:bCs/>
          <w:color w:val="244061"/>
          <w:szCs w:val="24"/>
        </w:rPr>
      </w:pPr>
    </w:p>
    <w:p w14:paraId="26F66B94" w14:textId="77777777" w:rsidR="009E24F6" w:rsidRPr="001506D9" w:rsidRDefault="009E24F6" w:rsidP="00EC4CC8">
      <w:pPr>
        <w:ind w:left="-284" w:right="-238"/>
        <w:jc w:val="both"/>
        <w:rPr>
          <w:rFonts w:ascii="Arial" w:eastAsia="Calibri" w:hAnsi="Arial" w:cs="Arial"/>
          <w:bCs/>
          <w:color w:val="244061"/>
          <w:szCs w:val="24"/>
        </w:rPr>
      </w:pPr>
      <w:r w:rsidRPr="001506D9">
        <w:rPr>
          <w:rFonts w:ascii="Arial" w:eastAsia="Calibri" w:hAnsi="Arial" w:cs="Arial"/>
          <w:bCs/>
          <w:color w:val="244061"/>
          <w:szCs w:val="24"/>
        </w:rPr>
        <w:t>That Council, in accordance with Clause 68(2)(b) of the Deemed Provisions of the Planning and Development (Local Planning Schemes) Regulations 2015, approves the development application in accordance with the plans date stamped 26 June 2023 for additions to the single house at 22 Clifton Street, Nedlands, subject to the following conditions:</w:t>
      </w:r>
    </w:p>
    <w:p w14:paraId="5689E21C" w14:textId="77777777" w:rsidR="009E24F6" w:rsidRPr="001506D9" w:rsidRDefault="009E24F6" w:rsidP="00EC4CC8">
      <w:pPr>
        <w:ind w:left="-284" w:right="-238"/>
        <w:jc w:val="both"/>
        <w:rPr>
          <w:rFonts w:ascii="Arial" w:eastAsia="Calibri" w:hAnsi="Arial" w:cs="Arial"/>
          <w:bCs/>
          <w:color w:val="244061"/>
          <w:szCs w:val="24"/>
        </w:rPr>
      </w:pPr>
    </w:p>
    <w:p w14:paraId="02B421BE" w14:textId="77777777" w:rsidR="009E24F6" w:rsidRPr="001506D9" w:rsidRDefault="009E24F6" w:rsidP="002E11F2">
      <w:pPr>
        <w:numPr>
          <w:ilvl w:val="0"/>
          <w:numId w:val="76"/>
        </w:numPr>
        <w:ind w:left="270" w:right="-238" w:hanging="554"/>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This approval relates only to the development as indicated on the approved plans dated 26 June 2023. It does not relate to any other development on this lot and must substantially commence within 2 years from the date of the decision letter.</w:t>
      </w:r>
    </w:p>
    <w:p w14:paraId="537F3A22" w14:textId="77777777" w:rsidR="009E24F6" w:rsidRPr="001506D9" w:rsidRDefault="009E24F6" w:rsidP="00EC4CC8">
      <w:pPr>
        <w:ind w:left="76" w:right="-238"/>
        <w:contextualSpacing/>
        <w:jc w:val="both"/>
        <w:rPr>
          <w:rFonts w:ascii="Arial" w:eastAsia="Calibri" w:hAnsi="Arial" w:cs="Arial"/>
          <w:bCs/>
          <w:color w:val="244061"/>
          <w:szCs w:val="24"/>
          <w:lang w:val="en-US"/>
        </w:rPr>
      </w:pPr>
    </w:p>
    <w:p w14:paraId="52E60877" w14:textId="77777777" w:rsidR="009E24F6" w:rsidRPr="001506D9" w:rsidRDefault="009E24F6" w:rsidP="002E11F2">
      <w:pPr>
        <w:pStyle w:val="ListParagraph"/>
        <w:numPr>
          <w:ilvl w:val="0"/>
          <w:numId w:val="76"/>
        </w:numPr>
        <w:ind w:left="284" w:right="-238" w:hanging="567"/>
        <w:jc w:val="both"/>
        <w:rPr>
          <w:rFonts w:ascii="Arial" w:hAnsi="Arial" w:cs="Arial"/>
          <w:bCs/>
          <w:color w:val="244061" w:themeColor="accent1" w:themeShade="80"/>
          <w:szCs w:val="24"/>
          <w:lang w:val="en-GB"/>
        </w:rPr>
      </w:pPr>
      <w:r w:rsidRPr="001506D9">
        <w:rPr>
          <w:rFonts w:ascii="Arial" w:hAnsi="Arial" w:cs="Arial"/>
          <w:bCs/>
          <w:color w:val="244061" w:themeColor="accent1" w:themeShade="80"/>
          <w:szCs w:val="24"/>
          <w:lang w:val="en-GB"/>
        </w:rPr>
        <w:t>All works indicated on the approved plans shall be wholly located within the lot boundaries of the subject site.</w:t>
      </w:r>
    </w:p>
    <w:p w14:paraId="5DDF8D1A" w14:textId="77777777" w:rsidR="009E24F6" w:rsidRPr="001506D9" w:rsidRDefault="009E24F6" w:rsidP="00EC4CC8">
      <w:pPr>
        <w:ind w:left="-283" w:right="-238"/>
        <w:jc w:val="both"/>
        <w:rPr>
          <w:rFonts w:ascii="Arial" w:eastAsia="Calibri" w:hAnsi="Arial" w:cs="Arial"/>
          <w:bCs/>
          <w:color w:val="244061"/>
          <w:szCs w:val="24"/>
          <w:lang w:val="en-GB"/>
        </w:rPr>
      </w:pPr>
    </w:p>
    <w:p w14:paraId="64351069"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2C3708C" w14:textId="77777777" w:rsidR="009E24F6" w:rsidRPr="001506D9" w:rsidRDefault="009E24F6" w:rsidP="00EC4CC8">
      <w:pPr>
        <w:ind w:left="-283" w:right="-238"/>
        <w:jc w:val="both"/>
        <w:rPr>
          <w:rFonts w:ascii="Arial" w:eastAsia="Calibri" w:hAnsi="Arial" w:cs="Arial"/>
          <w:bCs/>
          <w:color w:val="244061"/>
          <w:szCs w:val="24"/>
          <w:lang w:val="en-GB"/>
        </w:rPr>
      </w:pPr>
    </w:p>
    <w:p w14:paraId="7EC193FB"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Prior to occupation, walls on or adjacent to lot boundaries are to be finished externally to the same standard as the rest of the development in:</w:t>
      </w:r>
    </w:p>
    <w:p w14:paraId="6356FE51" w14:textId="77777777" w:rsidR="009E24F6" w:rsidRPr="001506D9" w:rsidRDefault="009E24F6" w:rsidP="00EC4CC8">
      <w:pPr>
        <w:ind w:left="76" w:right="-238"/>
        <w:contextualSpacing/>
        <w:jc w:val="both"/>
        <w:rPr>
          <w:rFonts w:ascii="Arial" w:eastAsia="Calibri" w:hAnsi="Arial" w:cs="Arial"/>
          <w:bCs/>
          <w:color w:val="244061"/>
          <w:szCs w:val="24"/>
          <w:lang w:val="en-US"/>
        </w:rPr>
      </w:pPr>
    </w:p>
    <w:p w14:paraId="1B674644"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Face brick;</w:t>
      </w:r>
    </w:p>
    <w:p w14:paraId="63FF5433"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Painted render;</w:t>
      </w:r>
    </w:p>
    <w:p w14:paraId="554E1CE4"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Painted brickwork; or</w:t>
      </w:r>
    </w:p>
    <w:p w14:paraId="30B7340A"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Other clean finish as specified on the approved plans.</w:t>
      </w:r>
    </w:p>
    <w:p w14:paraId="7F543BF8" w14:textId="77777777" w:rsidR="009E24F6" w:rsidRPr="001506D9" w:rsidRDefault="009E24F6" w:rsidP="00EC4CC8">
      <w:pPr>
        <w:ind w:left="360" w:right="-238"/>
        <w:contextualSpacing/>
        <w:jc w:val="both"/>
        <w:rPr>
          <w:rFonts w:ascii="Arial" w:eastAsia="Calibri" w:hAnsi="Arial" w:cs="Arial"/>
          <w:bCs/>
          <w:color w:val="244061"/>
          <w:szCs w:val="24"/>
          <w:lang w:val="en-US"/>
        </w:rPr>
      </w:pPr>
    </w:p>
    <w:p w14:paraId="5D8D9F37" w14:textId="77777777" w:rsidR="009E24F6" w:rsidRPr="001506D9" w:rsidRDefault="009E24F6" w:rsidP="00EC4CC8">
      <w:pPr>
        <w:ind w:left="284" w:right="-238"/>
        <w:contextualSpacing/>
        <w:jc w:val="both"/>
        <w:rPr>
          <w:rFonts w:ascii="Arial" w:eastAsia="Calibri" w:hAnsi="Arial" w:cs="Arial"/>
          <w:bCs/>
          <w:color w:val="244061"/>
          <w:szCs w:val="24"/>
          <w:lang w:val="en-US"/>
        </w:rPr>
      </w:pPr>
      <w:r w:rsidRPr="001506D9">
        <w:rPr>
          <w:rFonts w:ascii="Arial" w:eastAsia="Calibri" w:hAnsi="Arial" w:cs="Arial"/>
          <w:bCs/>
          <w:color w:val="244061"/>
          <w:szCs w:val="24"/>
          <w:lang w:val="en-US"/>
        </w:rPr>
        <w:t>And are to be thereafter maintained to the satisfaction of the City of Nedlands</w:t>
      </w:r>
    </w:p>
    <w:p w14:paraId="1D21E037" w14:textId="77777777" w:rsidR="009E24F6" w:rsidRPr="001506D9" w:rsidRDefault="009E24F6" w:rsidP="00EC4CC8">
      <w:pPr>
        <w:ind w:left="76" w:right="-238"/>
        <w:contextualSpacing/>
        <w:jc w:val="both"/>
        <w:rPr>
          <w:rFonts w:ascii="Arial" w:eastAsia="Calibri" w:hAnsi="Arial" w:cs="Arial"/>
          <w:bCs/>
          <w:color w:val="244061"/>
          <w:szCs w:val="24"/>
          <w:lang w:val="en-US"/>
        </w:rPr>
      </w:pPr>
    </w:p>
    <w:p w14:paraId="37A372A6"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 xml:space="preserve">Prior to occupation, the courtyard along the eastern boundary shall be screened as shown on the approved plans in accordance with the Residential Design Codes by either; </w:t>
      </w:r>
    </w:p>
    <w:p w14:paraId="14722DE3" w14:textId="77777777" w:rsidR="009E24F6" w:rsidRPr="001506D9" w:rsidRDefault="009E24F6" w:rsidP="00EC4CC8">
      <w:pPr>
        <w:ind w:left="-283" w:right="-238"/>
        <w:jc w:val="both"/>
        <w:rPr>
          <w:rFonts w:ascii="Arial" w:eastAsia="Calibri" w:hAnsi="Arial" w:cs="Arial"/>
          <w:bCs/>
          <w:color w:val="244061"/>
          <w:szCs w:val="24"/>
          <w:lang w:val="en-GB"/>
        </w:rPr>
      </w:pPr>
    </w:p>
    <w:p w14:paraId="7B57204C"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fixed and obscured glass to a height of 1.6 metres above finished floor level; or</w:t>
      </w:r>
    </w:p>
    <w:p w14:paraId="587F04B6"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fixed screening devices to a height of 1.6 meters above finished floor level that are at least 75% obscure and made of a durable material; or</w:t>
      </w:r>
    </w:p>
    <w:p w14:paraId="1BE492C3"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a minimum sill height of 1.6 metres above the finished floor level; or</w:t>
      </w:r>
    </w:p>
    <w:p w14:paraId="2ADEF1BF" w14:textId="77777777" w:rsidR="009E24F6" w:rsidRPr="001506D9" w:rsidRDefault="009E24F6" w:rsidP="002E11F2">
      <w:pPr>
        <w:numPr>
          <w:ilvl w:val="1"/>
          <w:numId w:val="76"/>
        </w:numPr>
        <w:ind w:left="851" w:right="-238" w:hanging="567"/>
        <w:jc w:val="both"/>
        <w:rPr>
          <w:rFonts w:ascii="Arial" w:eastAsia="Calibri" w:hAnsi="Arial" w:cs="Arial"/>
          <w:bCs/>
          <w:color w:val="244061"/>
          <w:szCs w:val="24"/>
          <w:lang w:val="en-GB"/>
        </w:rPr>
      </w:pPr>
      <w:r w:rsidRPr="001506D9">
        <w:rPr>
          <w:rFonts w:ascii="Arial" w:eastAsia="Calibri" w:hAnsi="Arial" w:cs="Arial"/>
          <w:bCs/>
          <w:color w:val="244061"/>
          <w:szCs w:val="24"/>
          <w:lang w:val="en-GB"/>
        </w:rPr>
        <w:t xml:space="preserve">an alternative method of screening approved by the City of Nedlands. </w:t>
      </w:r>
    </w:p>
    <w:p w14:paraId="45ECFAFD" w14:textId="77777777" w:rsidR="009E24F6" w:rsidRPr="001506D9" w:rsidRDefault="009E24F6" w:rsidP="00EC4CC8">
      <w:pPr>
        <w:ind w:right="-238"/>
        <w:jc w:val="both"/>
        <w:rPr>
          <w:rFonts w:ascii="Arial" w:eastAsia="Calibri" w:hAnsi="Arial" w:cs="Arial"/>
          <w:bCs/>
          <w:color w:val="244061"/>
          <w:szCs w:val="24"/>
          <w:lang w:val="en-US"/>
        </w:rPr>
      </w:pPr>
    </w:p>
    <w:p w14:paraId="2F658424" w14:textId="77777777" w:rsidR="009E24F6" w:rsidRPr="001506D9" w:rsidRDefault="009E24F6" w:rsidP="00EC4CC8">
      <w:pPr>
        <w:ind w:left="284" w:right="-238"/>
        <w:jc w:val="both"/>
        <w:rPr>
          <w:rFonts w:ascii="Arial" w:eastAsia="Calibri" w:hAnsi="Arial" w:cs="Arial"/>
          <w:bCs/>
          <w:color w:val="244061"/>
          <w:szCs w:val="24"/>
          <w:lang w:val="en-US"/>
        </w:rPr>
      </w:pPr>
      <w:r w:rsidRPr="001506D9">
        <w:rPr>
          <w:rFonts w:ascii="Arial" w:eastAsia="Calibri" w:hAnsi="Arial" w:cs="Arial"/>
          <w:bCs/>
          <w:color w:val="244061"/>
          <w:szCs w:val="24"/>
          <w:lang w:val="en-US"/>
        </w:rPr>
        <w:t>The required screening shall be thereafter maintained to the satisfaction of the City of Nedlands.</w:t>
      </w:r>
    </w:p>
    <w:p w14:paraId="648B36D0" w14:textId="77777777" w:rsidR="009E24F6" w:rsidRPr="001506D9" w:rsidRDefault="009E24F6" w:rsidP="00EC4CC8">
      <w:pPr>
        <w:ind w:left="284" w:right="-238"/>
        <w:jc w:val="both"/>
        <w:rPr>
          <w:rFonts w:ascii="Arial" w:eastAsia="Calibri" w:hAnsi="Arial" w:cs="Arial"/>
          <w:bCs/>
          <w:color w:val="244061"/>
          <w:szCs w:val="24"/>
          <w:lang w:val="en-US"/>
        </w:rPr>
      </w:pPr>
    </w:p>
    <w:p w14:paraId="4BC2AC51"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Prior to occupation, one tree shall be planted within the lot and shall have a minimum planting area of 2m x 2m, to the satisfaction of the City of Nedlands. The tree is to be maintained for the life of the development.</w:t>
      </w:r>
    </w:p>
    <w:p w14:paraId="065988B4" w14:textId="77777777" w:rsidR="009E24F6" w:rsidRPr="001506D9" w:rsidRDefault="009E24F6" w:rsidP="009E24F6">
      <w:pPr>
        <w:ind w:left="-283" w:right="-330"/>
        <w:jc w:val="both"/>
        <w:rPr>
          <w:rFonts w:ascii="Arial" w:eastAsia="Calibri" w:hAnsi="Arial" w:cs="Arial"/>
          <w:bCs/>
          <w:color w:val="244061"/>
          <w:szCs w:val="24"/>
          <w:lang w:val="en-GB"/>
        </w:rPr>
      </w:pPr>
    </w:p>
    <w:p w14:paraId="33DE1CBC"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Prior to occupation, the applicant is to plant a minimum of one (1) x 30L tree located on the Clifton Street verge, at the expense of the applicant and to the satisfaction of the City of Nedlands.  </w:t>
      </w:r>
    </w:p>
    <w:p w14:paraId="6B012CBD" w14:textId="77777777" w:rsidR="009E24F6" w:rsidRPr="001506D9" w:rsidRDefault="009E24F6" w:rsidP="00EC4CC8">
      <w:pPr>
        <w:ind w:left="-283" w:right="-238"/>
        <w:jc w:val="both"/>
        <w:rPr>
          <w:rFonts w:ascii="Arial" w:eastAsia="Calibri" w:hAnsi="Arial" w:cs="Arial"/>
          <w:bCs/>
          <w:color w:val="244061"/>
          <w:szCs w:val="24"/>
          <w:lang w:val="en-GB"/>
        </w:rPr>
      </w:pPr>
    </w:p>
    <w:p w14:paraId="271E43B3" w14:textId="77777777" w:rsidR="009E24F6" w:rsidRPr="001506D9" w:rsidRDefault="009E24F6" w:rsidP="002E11F2">
      <w:pPr>
        <w:numPr>
          <w:ilvl w:val="0"/>
          <w:numId w:val="76"/>
        </w:numPr>
        <w:ind w:left="284" w:right="-238" w:hanging="567"/>
        <w:contextualSpacing/>
        <w:jc w:val="both"/>
        <w:rPr>
          <w:rFonts w:ascii="Arial" w:eastAsia="Calibri" w:hAnsi="Arial" w:cs="Arial"/>
          <w:bCs/>
          <w:color w:val="244061"/>
          <w:szCs w:val="24"/>
          <w:lang w:val="en-GB"/>
        </w:rPr>
      </w:pPr>
      <w:r w:rsidRPr="001506D9">
        <w:rPr>
          <w:rFonts w:ascii="Arial" w:eastAsia="Calibri" w:hAnsi="Arial" w:cs="Arial"/>
          <w:bCs/>
          <w:color w:val="244061"/>
          <w:szCs w:val="24"/>
          <w:lang w:val="en-GB"/>
        </w:rPr>
        <w:t>All stormwater discharge from the development shall be contained and disposed of on-site unless otherwise approved by the City of Nedlands.</w:t>
      </w:r>
    </w:p>
    <w:p w14:paraId="4F17F960" w14:textId="77777777" w:rsidR="009E24F6" w:rsidRDefault="009E24F6" w:rsidP="00EC4CC8">
      <w:pPr>
        <w:ind w:left="-284" w:right="-238"/>
        <w:jc w:val="both"/>
        <w:rPr>
          <w:rFonts w:ascii="Arial" w:eastAsia="Calibri" w:hAnsi="Arial" w:cs="Arial"/>
          <w:b/>
          <w:color w:val="244061"/>
          <w:szCs w:val="24"/>
          <w:lang w:val="en-US"/>
        </w:rPr>
      </w:pPr>
    </w:p>
    <w:p w14:paraId="147E55BD" w14:textId="77777777" w:rsidR="00512433" w:rsidRDefault="00512433" w:rsidP="00EC4CC8">
      <w:pPr>
        <w:ind w:left="-284" w:right="-238"/>
        <w:jc w:val="both"/>
        <w:rPr>
          <w:rFonts w:ascii="Arial" w:eastAsia="Calibri" w:hAnsi="Arial" w:cs="Arial"/>
          <w:b/>
          <w:color w:val="244061"/>
          <w:szCs w:val="24"/>
          <w:lang w:val="en-US"/>
        </w:rPr>
      </w:pPr>
    </w:p>
    <w:p w14:paraId="55971085" w14:textId="77777777" w:rsidR="00512433" w:rsidRPr="00DE697A" w:rsidRDefault="00512433" w:rsidP="00512433">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Purpose</w:t>
      </w:r>
    </w:p>
    <w:p w14:paraId="1F619ADB" w14:textId="77777777" w:rsidR="00512433" w:rsidRPr="00DE697A" w:rsidRDefault="00512433" w:rsidP="00512433">
      <w:pPr>
        <w:ind w:left="-284" w:right="-238"/>
        <w:jc w:val="both"/>
        <w:rPr>
          <w:rFonts w:ascii="Arial" w:eastAsia="Calibri" w:hAnsi="Arial" w:cs="Arial"/>
          <w:b/>
          <w:szCs w:val="24"/>
        </w:rPr>
      </w:pPr>
    </w:p>
    <w:p w14:paraId="7E7E838B" w14:textId="77777777" w:rsidR="00512433" w:rsidRDefault="00512433" w:rsidP="00512433">
      <w:pPr>
        <w:ind w:left="-284" w:right="-238"/>
        <w:jc w:val="both"/>
        <w:rPr>
          <w:rFonts w:ascii="Arial" w:eastAsia="Calibri" w:hAnsi="Arial" w:cs="Arial"/>
          <w:szCs w:val="24"/>
        </w:rPr>
      </w:pPr>
      <w:r w:rsidRPr="00DE697A">
        <w:rPr>
          <w:rFonts w:ascii="Arial" w:eastAsia="Calibri" w:hAnsi="Arial" w:cs="Arial"/>
          <w:szCs w:val="24"/>
        </w:rPr>
        <w:t xml:space="preserve">The purpose of this report is for Council to consider a development application for additions to the single house at 22 Clifton Street, Nedlands. This proposal is being presented to Council for consideration due to the proposal receiving objections within the consultation period. </w:t>
      </w:r>
      <w:r>
        <w:rPr>
          <w:rFonts w:ascii="Arial" w:eastAsia="Calibri" w:hAnsi="Arial" w:cs="Arial"/>
          <w:szCs w:val="24"/>
        </w:rPr>
        <w:t>Council is specifically requested to exercise its judgment in considering the merits of the application against the design principles for the following aspects of the proposal:</w:t>
      </w:r>
    </w:p>
    <w:p w14:paraId="56897058" w14:textId="77777777" w:rsidR="00512433" w:rsidRDefault="00512433" w:rsidP="00512433">
      <w:pPr>
        <w:ind w:left="-284" w:right="-238"/>
        <w:jc w:val="both"/>
        <w:rPr>
          <w:rFonts w:ascii="Arial" w:eastAsia="Calibri" w:hAnsi="Arial" w:cs="Arial"/>
          <w:szCs w:val="24"/>
        </w:rPr>
      </w:pPr>
    </w:p>
    <w:p w14:paraId="71A7BBC1" w14:textId="77777777" w:rsidR="00512433" w:rsidRPr="00424FB5" w:rsidRDefault="00512433" w:rsidP="00512433">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 xml:space="preserve">Ground floor northern setback (see report section Clause 5.1.3 Lot boundary setbacks). </w:t>
      </w:r>
    </w:p>
    <w:p w14:paraId="4ADAC882" w14:textId="77777777" w:rsidR="00512433" w:rsidRDefault="00512433" w:rsidP="00512433">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As of 1 September 2023, with the adoption of the Medium Density R-Codes, this setback will achieve the deemed-to-comply provisions of Clause 3.4.1</w:t>
      </w:r>
    </w:p>
    <w:p w14:paraId="46FAB9EA" w14:textId="77777777" w:rsidR="00512433" w:rsidRPr="00424FB5" w:rsidRDefault="00512433" w:rsidP="00512433">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Eastern and southern boundary walls (see report section Clause 5.1.3 Lot boundary setbacks).</w:t>
      </w:r>
    </w:p>
    <w:p w14:paraId="1BBB294A" w14:textId="77777777" w:rsidR="00512433" w:rsidRDefault="00512433" w:rsidP="00512433">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In relation to the southern boundary wall, should the new lot boundaries be disregarded (1.0m pedestrian access leg), the deemed-to-comply setback to the southern lot boundary is 1.5m. The new portion of the wall is setback 1.5m whilst the existing portion of wall is setback 1.2m.</w:t>
      </w:r>
    </w:p>
    <w:p w14:paraId="762BC935" w14:textId="77777777" w:rsidR="00512433" w:rsidRPr="00E34BDD" w:rsidRDefault="00512433" w:rsidP="00512433">
      <w:pPr>
        <w:pStyle w:val="ListParagraph"/>
        <w:ind w:left="990" w:right="-238"/>
        <w:jc w:val="both"/>
        <w:rPr>
          <w:rFonts w:ascii="Arial" w:eastAsia="Calibri" w:hAnsi="Arial" w:cs="Arial"/>
          <w:szCs w:val="24"/>
        </w:rPr>
      </w:pPr>
    </w:p>
    <w:p w14:paraId="08D2E17B" w14:textId="77777777" w:rsidR="00512433" w:rsidRPr="00424FB5" w:rsidRDefault="00512433" w:rsidP="00512433">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Retaining walls and site works along the eastern boundary (see report section Clause 5.3.7 Site works)</w:t>
      </w:r>
    </w:p>
    <w:p w14:paraId="1D20DC77" w14:textId="77777777" w:rsidR="00512433" w:rsidRDefault="00512433" w:rsidP="00512433">
      <w:pPr>
        <w:pStyle w:val="ListParagraph"/>
        <w:numPr>
          <w:ilvl w:val="1"/>
          <w:numId w:val="71"/>
        </w:numPr>
        <w:ind w:left="851" w:right="-238" w:hanging="567"/>
        <w:jc w:val="both"/>
        <w:rPr>
          <w:rFonts w:ascii="Arial" w:eastAsia="Calibri" w:hAnsi="Arial" w:cs="Arial"/>
          <w:szCs w:val="24"/>
        </w:rPr>
      </w:pPr>
      <w:r>
        <w:rPr>
          <w:rFonts w:ascii="Arial" w:eastAsia="Calibri" w:hAnsi="Arial" w:cs="Arial"/>
          <w:szCs w:val="24"/>
        </w:rPr>
        <w:t>The revised plans received 26 June 2023 (</w:t>
      </w:r>
      <w:r>
        <w:rPr>
          <w:rFonts w:ascii="Arial" w:eastAsia="Calibri" w:hAnsi="Arial" w:cs="Arial"/>
          <w:b/>
          <w:bCs/>
          <w:szCs w:val="24"/>
        </w:rPr>
        <w:t>Attachment 2</w:t>
      </w:r>
      <w:r>
        <w:rPr>
          <w:rFonts w:ascii="Arial" w:eastAsia="Calibri" w:hAnsi="Arial" w:cs="Arial"/>
          <w:szCs w:val="24"/>
        </w:rPr>
        <w:t>) have resulted in the retaining walls and site works to the northern boundary achieving the deemed-to-comply provisions for Clause 5.3.7</w:t>
      </w:r>
    </w:p>
    <w:p w14:paraId="10B67E3A" w14:textId="77777777" w:rsidR="00512433" w:rsidRDefault="00512433" w:rsidP="00512433">
      <w:pPr>
        <w:pStyle w:val="ListParagraph"/>
        <w:ind w:left="1080" w:right="-238"/>
        <w:jc w:val="both"/>
        <w:rPr>
          <w:rFonts w:ascii="Arial" w:eastAsia="Calibri" w:hAnsi="Arial" w:cs="Arial"/>
          <w:szCs w:val="24"/>
        </w:rPr>
      </w:pPr>
    </w:p>
    <w:p w14:paraId="44152500" w14:textId="77777777" w:rsidR="00512433" w:rsidRPr="007925F6" w:rsidRDefault="00512433" w:rsidP="00512433">
      <w:pPr>
        <w:pStyle w:val="ListParagraph"/>
        <w:numPr>
          <w:ilvl w:val="0"/>
          <w:numId w:val="71"/>
        </w:numPr>
        <w:ind w:left="142" w:right="-238"/>
        <w:jc w:val="both"/>
        <w:rPr>
          <w:rFonts w:ascii="Arial" w:eastAsia="Calibri" w:hAnsi="Arial" w:cs="Arial"/>
          <w:szCs w:val="24"/>
        </w:rPr>
      </w:pPr>
      <w:r>
        <w:rPr>
          <w:rFonts w:ascii="Arial" w:eastAsia="Calibri" w:hAnsi="Arial" w:cs="Arial"/>
          <w:szCs w:val="24"/>
        </w:rPr>
        <w:t>Visual privacy to the south (see report section Clause 5.4.1 Visual privacy)</w:t>
      </w:r>
    </w:p>
    <w:p w14:paraId="65C6BF6D" w14:textId="77777777" w:rsidR="009E24F6" w:rsidRDefault="009E24F6" w:rsidP="00EC4CC8">
      <w:pPr>
        <w:ind w:left="-284" w:right="-238"/>
        <w:jc w:val="both"/>
        <w:rPr>
          <w:rFonts w:ascii="Arial" w:eastAsia="Calibri" w:hAnsi="Arial" w:cs="Arial"/>
          <w:b/>
          <w:color w:val="244061"/>
          <w:szCs w:val="24"/>
          <w:lang w:val="en-US"/>
        </w:rPr>
      </w:pPr>
    </w:p>
    <w:p w14:paraId="5A5872A6" w14:textId="77777777" w:rsidR="00512433" w:rsidRPr="00DE697A" w:rsidRDefault="00512433" w:rsidP="00EC4CC8">
      <w:pPr>
        <w:ind w:left="-284" w:right="-238"/>
        <w:jc w:val="both"/>
        <w:rPr>
          <w:rFonts w:ascii="Arial" w:eastAsia="Calibri" w:hAnsi="Arial" w:cs="Arial"/>
          <w:b/>
          <w:color w:val="244061"/>
          <w:szCs w:val="24"/>
          <w:lang w:val="en-US"/>
        </w:rPr>
      </w:pPr>
    </w:p>
    <w:p w14:paraId="14AA937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Voting Requirement</w:t>
      </w:r>
    </w:p>
    <w:p w14:paraId="6EE8E28C" w14:textId="77777777" w:rsidR="009E24F6" w:rsidRPr="00DE697A" w:rsidRDefault="009E24F6" w:rsidP="00EC4CC8">
      <w:pPr>
        <w:ind w:left="-284" w:right="-238"/>
        <w:jc w:val="both"/>
        <w:rPr>
          <w:rFonts w:ascii="Arial" w:eastAsia="Calibri" w:hAnsi="Arial" w:cs="Arial"/>
          <w:color w:val="000000"/>
          <w:szCs w:val="24"/>
        </w:rPr>
      </w:pPr>
    </w:p>
    <w:p w14:paraId="77480147" w14:textId="77777777" w:rsidR="009E24F6" w:rsidRPr="00DE697A" w:rsidRDefault="009E24F6" w:rsidP="00EC4CC8">
      <w:pPr>
        <w:ind w:left="-284" w:right="-238"/>
        <w:jc w:val="both"/>
        <w:rPr>
          <w:rFonts w:ascii="Arial" w:eastAsia="Calibri" w:hAnsi="Arial" w:cs="Arial"/>
          <w:color w:val="000000"/>
          <w:szCs w:val="24"/>
        </w:rPr>
      </w:pPr>
      <w:r w:rsidRPr="00DE697A">
        <w:rPr>
          <w:rFonts w:ascii="Arial" w:eastAsia="Calibri" w:hAnsi="Arial" w:cs="Arial"/>
          <w:color w:val="000000"/>
          <w:szCs w:val="24"/>
        </w:rPr>
        <w:t xml:space="preserve">Simple Majority. </w:t>
      </w:r>
    </w:p>
    <w:p w14:paraId="2065FAB4" w14:textId="77777777" w:rsidR="009E24F6" w:rsidRPr="00DE697A" w:rsidRDefault="009E24F6" w:rsidP="00EC4CC8">
      <w:pPr>
        <w:ind w:left="-284" w:right="-238"/>
        <w:jc w:val="both"/>
        <w:rPr>
          <w:rFonts w:ascii="Arial" w:eastAsia="Calibri" w:hAnsi="Arial" w:cs="Arial"/>
          <w:bCs/>
          <w:szCs w:val="24"/>
        </w:rPr>
      </w:pPr>
    </w:p>
    <w:p w14:paraId="034F9340"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This report is of a </w:t>
      </w:r>
      <w:proofErr w:type="spellStart"/>
      <w:r w:rsidRPr="00DE697A">
        <w:rPr>
          <w:rFonts w:ascii="Arial" w:eastAsia="Calibri" w:hAnsi="Arial" w:cs="Arial"/>
          <w:bCs/>
          <w:szCs w:val="24"/>
        </w:rPr>
        <w:t>quasi judicial</w:t>
      </w:r>
      <w:proofErr w:type="spellEnd"/>
      <w:r w:rsidRPr="00DE697A">
        <w:rPr>
          <w:rFonts w:ascii="Arial" w:eastAsia="Calibri"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ED0B925" w14:textId="77777777" w:rsidR="009E24F6" w:rsidRPr="00DE697A" w:rsidRDefault="009E24F6" w:rsidP="00EC4CC8">
      <w:pPr>
        <w:ind w:left="-284" w:right="-238"/>
        <w:jc w:val="both"/>
        <w:rPr>
          <w:rFonts w:ascii="Arial" w:eastAsia="Calibri" w:hAnsi="Arial" w:cs="Arial"/>
          <w:bCs/>
          <w:szCs w:val="24"/>
        </w:rPr>
      </w:pPr>
    </w:p>
    <w:p w14:paraId="485B9171" w14:textId="77777777" w:rsidR="009E24F6" w:rsidRDefault="009E24F6" w:rsidP="00EC4CC8">
      <w:pPr>
        <w:ind w:left="-284" w:right="-238"/>
        <w:jc w:val="both"/>
        <w:rPr>
          <w:rFonts w:ascii="Arial" w:eastAsia="Calibri" w:hAnsi="Arial" w:cs="Arial"/>
          <w:bCs/>
          <w:szCs w:val="24"/>
        </w:rPr>
      </w:pPr>
      <w:r w:rsidRPr="00DE697A">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BE77417" w14:textId="77777777" w:rsidR="009E24F6" w:rsidRPr="00DE697A" w:rsidRDefault="009E24F6" w:rsidP="00EC4CC8">
      <w:pPr>
        <w:ind w:left="-284" w:right="-238"/>
        <w:jc w:val="both"/>
        <w:rPr>
          <w:rFonts w:ascii="Arial" w:eastAsia="Calibri" w:hAnsi="Arial" w:cs="Arial"/>
          <w:bCs/>
          <w:szCs w:val="24"/>
        </w:rPr>
      </w:pPr>
    </w:p>
    <w:p w14:paraId="795D809A" w14:textId="77777777" w:rsidR="009E24F6" w:rsidRPr="00DE697A" w:rsidRDefault="009E24F6" w:rsidP="00EC4CC8">
      <w:pPr>
        <w:ind w:left="-284" w:right="-238"/>
        <w:jc w:val="both"/>
        <w:rPr>
          <w:rFonts w:ascii="Arial" w:eastAsia="Calibri" w:hAnsi="Arial" w:cs="Arial"/>
          <w:b/>
          <w:sz w:val="28"/>
          <w:szCs w:val="32"/>
        </w:rPr>
      </w:pPr>
      <w:r w:rsidRPr="00DE697A">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31B83AB" w14:textId="77777777" w:rsidR="009E24F6" w:rsidRPr="00DE697A" w:rsidRDefault="009E24F6" w:rsidP="00EC4CC8">
      <w:pPr>
        <w:ind w:left="-284" w:right="-238"/>
        <w:jc w:val="both"/>
        <w:rPr>
          <w:rFonts w:ascii="Arial" w:eastAsia="Calibri" w:hAnsi="Arial" w:cs="Arial"/>
          <w:bCs/>
          <w:szCs w:val="24"/>
        </w:rPr>
      </w:pPr>
    </w:p>
    <w:p w14:paraId="2196E401" w14:textId="77777777" w:rsidR="009E24F6" w:rsidRPr="00DE697A" w:rsidRDefault="009E24F6" w:rsidP="00EC4CC8">
      <w:pPr>
        <w:ind w:left="-284" w:right="-238"/>
        <w:jc w:val="both"/>
        <w:rPr>
          <w:rFonts w:ascii="Arial" w:eastAsia="Calibri" w:hAnsi="Arial" w:cs="Arial"/>
          <w:bCs/>
          <w:szCs w:val="24"/>
        </w:rPr>
      </w:pPr>
    </w:p>
    <w:p w14:paraId="34B5CCA3"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 xml:space="preserve">Background </w:t>
      </w:r>
    </w:p>
    <w:p w14:paraId="3D784DA0" w14:textId="77777777" w:rsidR="009E24F6" w:rsidRPr="00DE697A" w:rsidRDefault="009E24F6" w:rsidP="00EC4CC8">
      <w:pPr>
        <w:ind w:left="-284" w:right="-238"/>
        <w:jc w:val="both"/>
        <w:rPr>
          <w:rFonts w:ascii="Arial" w:eastAsia="Calibri" w:hAnsi="Arial" w:cs="Arial"/>
          <w:b/>
          <w:szCs w:val="24"/>
        </w:rPr>
      </w:pPr>
    </w:p>
    <w:p w14:paraId="4B46C6BF" w14:textId="77777777" w:rsidR="009E24F6" w:rsidRDefault="009E24F6" w:rsidP="009E24F6">
      <w:pPr>
        <w:ind w:left="-284"/>
        <w:jc w:val="both"/>
        <w:rPr>
          <w:rFonts w:ascii="Arial" w:eastAsia="Calibri" w:hAnsi="Arial" w:cs="Arial"/>
          <w:b/>
          <w:bCs/>
          <w:color w:val="000000"/>
        </w:rPr>
      </w:pPr>
      <w:r w:rsidRPr="00DE697A">
        <w:rPr>
          <w:rFonts w:ascii="Arial" w:eastAsia="Calibri" w:hAnsi="Arial" w:cs="Arial"/>
          <w:b/>
          <w:bCs/>
          <w:color w:val="000000"/>
        </w:rPr>
        <w:t>Land Details</w:t>
      </w:r>
    </w:p>
    <w:p w14:paraId="75435C22" w14:textId="77777777" w:rsidR="009E24F6" w:rsidRPr="00DE697A" w:rsidRDefault="009E24F6" w:rsidP="009E24F6">
      <w:pPr>
        <w:ind w:left="-284"/>
        <w:jc w:val="both"/>
        <w:rPr>
          <w:rFonts w:ascii="Arial" w:eastAsia="Calibri" w:hAnsi="Arial" w:cs="Arial"/>
          <w:b/>
          <w:bCs/>
          <w:color w:val="000000"/>
        </w:rPr>
      </w:pPr>
    </w:p>
    <w:tbl>
      <w:tblPr>
        <w:tblStyle w:val="TableGrid"/>
        <w:tblW w:w="9782" w:type="dxa"/>
        <w:tblInd w:w="-289" w:type="dxa"/>
        <w:tblLook w:val="04A0" w:firstRow="1" w:lastRow="0" w:firstColumn="1" w:lastColumn="0" w:noHBand="0" w:noVBand="1"/>
      </w:tblPr>
      <w:tblGrid>
        <w:gridCol w:w="6096"/>
        <w:gridCol w:w="3686"/>
      </w:tblGrid>
      <w:tr w:rsidR="00303E69" w:rsidRPr="00DE697A" w14:paraId="2DD8F177" w14:textId="77777777" w:rsidTr="00EC4CC8">
        <w:tc>
          <w:tcPr>
            <w:tcW w:w="6096" w:type="dxa"/>
            <w:vAlign w:val="center"/>
          </w:tcPr>
          <w:p w14:paraId="343280E2"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Metropolitan Region Scheme Zone</w:t>
            </w:r>
          </w:p>
        </w:tc>
        <w:tc>
          <w:tcPr>
            <w:tcW w:w="3686" w:type="dxa"/>
            <w:vAlign w:val="center"/>
          </w:tcPr>
          <w:p w14:paraId="108733BF"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Urban</w:t>
            </w:r>
          </w:p>
        </w:tc>
      </w:tr>
      <w:tr w:rsidR="00303E69" w:rsidRPr="00DE697A" w14:paraId="21ABD4CA" w14:textId="77777777" w:rsidTr="00EC4CC8">
        <w:tc>
          <w:tcPr>
            <w:tcW w:w="6096" w:type="dxa"/>
            <w:vAlign w:val="center"/>
          </w:tcPr>
          <w:p w14:paraId="76B43C37"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Local Planning Scheme Zone</w:t>
            </w:r>
          </w:p>
        </w:tc>
        <w:tc>
          <w:tcPr>
            <w:tcW w:w="3686" w:type="dxa"/>
            <w:vAlign w:val="center"/>
          </w:tcPr>
          <w:p w14:paraId="7B770FF3"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Residential</w:t>
            </w:r>
          </w:p>
        </w:tc>
      </w:tr>
      <w:tr w:rsidR="00303E69" w:rsidRPr="00DE697A" w14:paraId="03A3B960" w14:textId="77777777" w:rsidTr="00EC4CC8">
        <w:tc>
          <w:tcPr>
            <w:tcW w:w="6096" w:type="dxa"/>
            <w:vAlign w:val="center"/>
          </w:tcPr>
          <w:p w14:paraId="580F186E"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R-Code</w:t>
            </w:r>
          </w:p>
        </w:tc>
        <w:tc>
          <w:tcPr>
            <w:tcW w:w="3686" w:type="dxa"/>
            <w:vAlign w:val="center"/>
          </w:tcPr>
          <w:p w14:paraId="56292600"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R40</w:t>
            </w:r>
          </w:p>
        </w:tc>
      </w:tr>
      <w:tr w:rsidR="00303E69" w:rsidRPr="00DE697A" w14:paraId="3175CA3F" w14:textId="77777777" w:rsidTr="00EC4CC8">
        <w:tc>
          <w:tcPr>
            <w:tcW w:w="6096" w:type="dxa"/>
            <w:vAlign w:val="center"/>
          </w:tcPr>
          <w:p w14:paraId="3B0B5684"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Land area</w:t>
            </w:r>
          </w:p>
        </w:tc>
        <w:tc>
          <w:tcPr>
            <w:tcW w:w="3686" w:type="dxa"/>
            <w:vAlign w:val="center"/>
          </w:tcPr>
          <w:p w14:paraId="3D02DA19"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240m</w:t>
            </w:r>
            <w:r w:rsidRPr="00DE697A">
              <w:rPr>
                <w:rFonts w:ascii="Arial" w:eastAsia="Calibri" w:hAnsi="Arial" w:cs="Arial"/>
                <w:color w:val="000000"/>
                <w:szCs w:val="24"/>
                <w:vertAlign w:val="superscript"/>
              </w:rPr>
              <w:t>2</w:t>
            </w:r>
            <w:r w:rsidRPr="00DE697A">
              <w:rPr>
                <w:rFonts w:ascii="Arial" w:eastAsia="Calibri" w:hAnsi="Arial" w:cs="Arial"/>
                <w:color w:val="000000"/>
                <w:szCs w:val="24"/>
              </w:rPr>
              <w:t xml:space="preserve"> </w:t>
            </w:r>
          </w:p>
        </w:tc>
      </w:tr>
      <w:tr w:rsidR="00303E69" w:rsidRPr="00DE697A" w14:paraId="06D7C063" w14:textId="77777777" w:rsidTr="00EC4CC8">
        <w:tc>
          <w:tcPr>
            <w:tcW w:w="6096" w:type="dxa"/>
            <w:vAlign w:val="center"/>
          </w:tcPr>
          <w:p w14:paraId="0EDCB293"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Land Use</w:t>
            </w:r>
          </w:p>
        </w:tc>
        <w:tc>
          <w:tcPr>
            <w:tcW w:w="3686" w:type="dxa"/>
            <w:vAlign w:val="center"/>
          </w:tcPr>
          <w:p w14:paraId="43BB6328" w14:textId="77777777" w:rsidR="009E24F6" w:rsidRPr="00DE697A" w:rsidRDefault="009E24F6">
            <w:pPr>
              <w:jc w:val="both"/>
              <w:rPr>
                <w:rFonts w:ascii="Arial" w:eastAsia="Calibri" w:hAnsi="Arial" w:cs="Arial"/>
                <w:color w:val="000000"/>
                <w:szCs w:val="24"/>
              </w:rPr>
            </w:pPr>
            <w:r w:rsidRPr="00DE697A">
              <w:rPr>
                <w:rFonts w:ascii="Arial" w:eastAsia="Calibri" w:hAnsi="Arial" w:cs="Arial"/>
                <w:color w:val="000000"/>
                <w:szCs w:val="24"/>
              </w:rPr>
              <w:t>Single House</w:t>
            </w:r>
          </w:p>
        </w:tc>
      </w:tr>
      <w:tr w:rsidR="00030811" w:rsidRPr="00DE697A" w14:paraId="5E14D7E7" w14:textId="77777777" w:rsidTr="00EC4CC8">
        <w:tc>
          <w:tcPr>
            <w:tcW w:w="6096" w:type="dxa"/>
            <w:vAlign w:val="center"/>
          </w:tcPr>
          <w:p w14:paraId="1DFC5B0D" w14:textId="77777777" w:rsidR="009E24F6" w:rsidRPr="00DE697A" w:rsidRDefault="009E24F6">
            <w:pPr>
              <w:jc w:val="both"/>
              <w:rPr>
                <w:rFonts w:ascii="Arial" w:eastAsia="Calibri" w:hAnsi="Arial" w:cs="Arial"/>
                <w:b/>
                <w:color w:val="000000"/>
                <w:szCs w:val="24"/>
              </w:rPr>
            </w:pPr>
            <w:r w:rsidRPr="00DE697A">
              <w:rPr>
                <w:rFonts w:ascii="Arial" w:eastAsia="Calibri" w:hAnsi="Arial" w:cs="Arial"/>
                <w:b/>
                <w:color w:val="000000"/>
                <w:szCs w:val="24"/>
              </w:rPr>
              <w:t>Use Class</w:t>
            </w:r>
          </w:p>
        </w:tc>
        <w:tc>
          <w:tcPr>
            <w:tcW w:w="3686" w:type="dxa"/>
            <w:shd w:val="clear" w:color="auto" w:fill="auto"/>
            <w:vAlign w:val="center"/>
          </w:tcPr>
          <w:p w14:paraId="753DC754" w14:textId="77777777" w:rsidR="009E24F6" w:rsidRPr="00DE697A" w:rsidRDefault="009E24F6">
            <w:pPr>
              <w:jc w:val="both"/>
              <w:rPr>
                <w:rFonts w:ascii="Arial" w:eastAsia="Calibri" w:hAnsi="Arial" w:cs="Arial"/>
                <w:color w:val="000000"/>
                <w:szCs w:val="24"/>
                <w:highlight w:val="yellow"/>
              </w:rPr>
            </w:pPr>
            <w:r w:rsidRPr="00DE697A">
              <w:rPr>
                <w:rFonts w:ascii="Arial" w:eastAsia="Calibri" w:hAnsi="Arial" w:cs="Arial"/>
                <w:color w:val="000000"/>
                <w:szCs w:val="24"/>
              </w:rPr>
              <w:t>‘P’ – Permitted Use</w:t>
            </w:r>
          </w:p>
        </w:tc>
      </w:tr>
    </w:tbl>
    <w:p w14:paraId="60AB9275" w14:textId="77777777" w:rsidR="009E24F6" w:rsidRPr="00DE697A" w:rsidRDefault="009E24F6" w:rsidP="00EC4CC8">
      <w:pPr>
        <w:ind w:left="-142" w:right="-238"/>
        <w:jc w:val="both"/>
        <w:rPr>
          <w:rFonts w:ascii="Arial" w:eastAsia="Calibri" w:hAnsi="Arial" w:cs="Arial"/>
          <w:b/>
          <w:sz w:val="28"/>
          <w:szCs w:val="32"/>
        </w:rPr>
      </w:pPr>
    </w:p>
    <w:p w14:paraId="311E6EAB" w14:textId="77777777" w:rsidR="009E24F6" w:rsidRPr="0079197F"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site is located at 22 Clifton Street, Nedlands. The site is on the eastern side of Clifton Street and has an existing single </w:t>
      </w:r>
      <w:proofErr w:type="spellStart"/>
      <w:r w:rsidRPr="00DE697A">
        <w:rPr>
          <w:rFonts w:ascii="Arial" w:hAnsi="Arial" w:cs="Arial"/>
          <w:bCs/>
          <w:szCs w:val="24"/>
          <w:lang w:val="en-US"/>
        </w:rPr>
        <w:t>storey</w:t>
      </w:r>
      <w:proofErr w:type="spellEnd"/>
      <w:r w:rsidRPr="00DE697A">
        <w:rPr>
          <w:rFonts w:ascii="Arial" w:hAnsi="Arial" w:cs="Arial"/>
          <w:bCs/>
          <w:szCs w:val="24"/>
          <w:lang w:val="en-US"/>
        </w:rPr>
        <w:t xml:space="preserve"> house, which is to be partially retained. The site recently underwent a two lot subdivision with a battle-axe configuration. This application relates to the eastern (Clifton Street facing) lot of the subdivision. The site is orientated east-west and is bound by Clifton Street to the east. The site is relatively flat, with a 0.7m slope from east to west. The lot is regular in shape, with a 11.1m frontage and a total area of 240m</w:t>
      </w:r>
      <w:r>
        <w:rPr>
          <w:rFonts w:ascii="Arial" w:hAnsi="Arial" w:cs="Arial"/>
          <w:bCs/>
          <w:szCs w:val="24"/>
          <w:vertAlign w:val="superscript"/>
          <w:lang w:val="en-US"/>
        </w:rPr>
        <w:t>2</w:t>
      </w:r>
      <w:r w:rsidRPr="00DE697A">
        <w:rPr>
          <w:rFonts w:ascii="Arial" w:hAnsi="Arial" w:cs="Arial"/>
          <w:bCs/>
          <w:szCs w:val="24"/>
          <w:lang w:val="en-US"/>
        </w:rPr>
        <w:t>.</w:t>
      </w:r>
    </w:p>
    <w:p w14:paraId="778859A1" w14:textId="77777777" w:rsidR="009E24F6" w:rsidRDefault="009E24F6" w:rsidP="00EC4CC8">
      <w:pPr>
        <w:ind w:left="-284" w:right="-238"/>
        <w:jc w:val="both"/>
        <w:rPr>
          <w:rFonts w:ascii="Arial" w:eastAsia="Calibri" w:hAnsi="Arial" w:cs="Arial"/>
          <w:szCs w:val="24"/>
          <w:highlight w:val="lightGray"/>
        </w:rPr>
      </w:pPr>
    </w:p>
    <w:p w14:paraId="44E36894" w14:textId="77777777" w:rsidR="009E24F6" w:rsidRDefault="009E24F6" w:rsidP="00EC4CC8">
      <w:pPr>
        <w:ind w:left="-284" w:right="-238"/>
        <w:jc w:val="both"/>
        <w:rPr>
          <w:rFonts w:ascii="Arial" w:eastAsia="Calibri" w:hAnsi="Arial" w:cs="Arial"/>
          <w:b/>
          <w:bCs/>
          <w:szCs w:val="24"/>
        </w:rPr>
      </w:pPr>
      <w:r w:rsidRPr="00DE697A">
        <w:rPr>
          <w:rFonts w:ascii="Arial" w:eastAsia="Calibri" w:hAnsi="Arial" w:cs="Arial"/>
          <w:b/>
          <w:bCs/>
          <w:szCs w:val="24"/>
        </w:rPr>
        <w:t>Application Details</w:t>
      </w:r>
    </w:p>
    <w:p w14:paraId="632FCF9A" w14:textId="77777777" w:rsidR="009E24F6" w:rsidRPr="00DE697A" w:rsidRDefault="009E24F6" w:rsidP="00EC4CC8">
      <w:pPr>
        <w:ind w:left="-284" w:right="-238"/>
        <w:jc w:val="both"/>
        <w:rPr>
          <w:rFonts w:ascii="Arial" w:eastAsia="Calibri" w:hAnsi="Arial" w:cs="Arial"/>
          <w:b/>
          <w:bCs/>
          <w:szCs w:val="24"/>
        </w:rPr>
      </w:pPr>
    </w:p>
    <w:p w14:paraId="3C3C3EFB"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lang w:val="en-GB"/>
        </w:rPr>
        <w:t>This application seeks development approval for additions and alterations to a single house at 22 Clifton Street, Nedlands. This application proposes the partial retention of the existing single storey house, with additions and alterations on the ground floor, slightly extending the ground floor footprint to the east and north. Additionally, the proposal includes the addition of a second storey consisting of 2 bedrooms, bathroom, office, living room and balcony.</w:t>
      </w:r>
    </w:p>
    <w:p w14:paraId="6E48FC92" w14:textId="77777777" w:rsidR="009E24F6" w:rsidRPr="00DE697A" w:rsidRDefault="009E24F6" w:rsidP="00EC4CC8">
      <w:pPr>
        <w:ind w:left="-284" w:right="-238"/>
        <w:jc w:val="both"/>
        <w:rPr>
          <w:rFonts w:ascii="Arial" w:eastAsia="Calibri" w:hAnsi="Arial" w:cs="Arial"/>
          <w:b/>
          <w:szCs w:val="24"/>
        </w:rPr>
      </w:pPr>
    </w:p>
    <w:p w14:paraId="010E61A2" w14:textId="77777777" w:rsidR="009E24F6" w:rsidRDefault="009E24F6" w:rsidP="00EC4CC8">
      <w:pPr>
        <w:ind w:left="-284" w:right="-238"/>
        <w:jc w:val="both"/>
        <w:rPr>
          <w:rFonts w:ascii="Arial" w:eastAsia="Calibri" w:hAnsi="Arial" w:cs="Arial"/>
          <w:b/>
          <w:szCs w:val="24"/>
        </w:rPr>
      </w:pPr>
      <w:r>
        <w:rPr>
          <w:rFonts w:ascii="Arial" w:eastAsia="Calibri" w:hAnsi="Arial" w:cs="Arial"/>
          <w:b/>
          <w:szCs w:val="24"/>
        </w:rPr>
        <w:t>Additional Information</w:t>
      </w:r>
    </w:p>
    <w:p w14:paraId="1FC4293E" w14:textId="77777777" w:rsidR="009E24F6" w:rsidRDefault="009E24F6" w:rsidP="00EC4CC8">
      <w:pPr>
        <w:ind w:left="-284" w:right="-238"/>
        <w:jc w:val="both"/>
        <w:rPr>
          <w:rFonts w:ascii="Arial" w:eastAsia="Calibri" w:hAnsi="Arial" w:cs="Arial"/>
          <w:bCs/>
          <w:szCs w:val="24"/>
        </w:rPr>
      </w:pPr>
    </w:p>
    <w:p w14:paraId="436EFB81"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On 26 June 2023 amended plans were received which reduced the site works and the subsequent finished ground and floor levels of the rear northern deck and the master suite to less than 0.5m above natural ground level. Although the 1.6m high privacy screens are no longer required to the north under Clause 5.4.1, they have been retained on the development plans to provide additional privacy to the northern adjoining landowner.  </w:t>
      </w:r>
    </w:p>
    <w:p w14:paraId="13B349E3" w14:textId="77777777" w:rsidR="009E24F6" w:rsidRDefault="009E24F6" w:rsidP="00EC4CC8">
      <w:pPr>
        <w:ind w:left="-284" w:right="-238"/>
        <w:jc w:val="both"/>
        <w:rPr>
          <w:rFonts w:ascii="Arial" w:eastAsia="Calibri" w:hAnsi="Arial" w:cs="Arial"/>
          <w:bCs/>
          <w:szCs w:val="24"/>
        </w:rPr>
      </w:pPr>
    </w:p>
    <w:p w14:paraId="6026464E" w14:textId="77777777" w:rsidR="009E24F6" w:rsidRDefault="009E24F6" w:rsidP="00EC4CC8">
      <w:pPr>
        <w:ind w:left="-284" w:right="-238"/>
        <w:jc w:val="both"/>
        <w:rPr>
          <w:rFonts w:ascii="Arial" w:eastAsia="Calibri" w:hAnsi="Arial" w:cs="Arial"/>
          <w:bCs/>
          <w:szCs w:val="24"/>
        </w:rPr>
      </w:pPr>
      <w:r>
        <w:rPr>
          <w:rFonts w:ascii="Arial" w:eastAsia="Calibri" w:hAnsi="Arial" w:cs="Arial"/>
          <w:bCs/>
          <w:szCs w:val="24"/>
        </w:rPr>
        <w:t xml:space="preserve">This item was considered at the 27 June Ordinary Council Meeting where it was deferred to provide the opportunity for additional information to be provided. </w:t>
      </w:r>
    </w:p>
    <w:p w14:paraId="37640B0F" w14:textId="77777777" w:rsidR="009E24F6" w:rsidRDefault="009E24F6" w:rsidP="00EC4CC8">
      <w:pPr>
        <w:ind w:left="-284" w:right="-238"/>
        <w:jc w:val="both"/>
        <w:rPr>
          <w:rFonts w:ascii="Arial" w:eastAsia="Calibri" w:hAnsi="Arial" w:cs="Arial"/>
          <w:bCs/>
          <w:szCs w:val="24"/>
        </w:rPr>
      </w:pPr>
    </w:p>
    <w:p w14:paraId="6A1A7F7B" w14:textId="77777777" w:rsidR="002E11F2" w:rsidRPr="001B54F8" w:rsidRDefault="002E11F2" w:rsidP="00EC4CC8">
      <w:pPr>
        <w:ind w:left="-284" w:right="-238"/>
        <w:jc w:val="both"/>
        <w:rPr>
          <w:rFonts w:ascii="Arial" w:eastAsia="Calibri" w:hAnsi="Arial" w:cs="Arial"/>
          <w:bCs/>
          <w:szCs w:val="24"/>
        </w:rPr>
      </w:pPr>
    </w:p>
    <w:p w14:paraId="1409076F" w14:textId="77777777" w:rsidR="009E24F6"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Discussion</w:t>
      </w:r>
    </w:p>
    <w:p w14:paraId="396EDDA7" w14:textId="77777777" w:rsidR="009E24F6" w:rsidRPr="00DE697A" w:rsidRDefault="009E24F6" w:rsidP="00EC4CC8">
      <w:pPr>
        <w:ind w:left="-284" w:right="-238"/>
        <w:jc w:val="both"/>
        <w:rPr>
          <w:rFonts w:ascii="Arial" w:eastAsia="Calibri" w:hAnsi="Arial" w:cs="Arial"/>
          <w:b/>
          <w:color w:val="244061"/>
          <w:sz w:val="28"/>
          <w:szCs w:val="32"/>
        </w:rPr>
      </w:pPr>
    </w:p>
    <w:p w14:paraId="6D3A2F93"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Assessment of Statutory Provisions</w:t>
      </w:r>
    </w:p>
    <w:p w14:paraId="6C40076C" w14:textId="77777777" w:rsidR="009E24F6" w:rsidRPr="00DE697A" w:rsidRDefault="009E24F6" w:rsidP="00EC4CC8">
      <w:pPr>
        <w:ind w:left="-284" w:right="-238"/>
        <w:jc w:val="both"/>
        <w:rPr>
          <w:rFonts w:ascii="Arial" w:eastAsia="Calibri" w:hAnsi="Arial" w:cs="Arial"/>
          <w:b/>
          <w:bCs/>
          <w:szCs w:val="32"/>
        </w:rPr>
      </w:pPr>
    </w:p>
    <w:p w14:paraId="6F699F29"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20BDB82" w14:textId="77777777" w:rsidR="009E24F6" w:rsidRPr="00DE697A" w:rsidRDefault="009E24F6" w:rsidP="00EC4CC8">
      <w:pPr>
        <w:ind w:left="-284" w:right="-238"/>
        <w:jc w:val="both"/>
        <w:rPr>
          <w:rFonts w:ascii="Arial" w:eastAsia="Calibri" w:hAnsi="Arial" w:cs="Arial"/>
          <w:szCs w:val="32"/>
        </w:rPr>
      </w:pPr>
    </w:p>
    <w:p w14:paraId="5BF0EE8E" w14:textId="77777777" w:rsidR="009E24F6" w:rsidRDefault="009E24F6" w:rsidP="00EC4CC8">
      <w:pPr>
        <w:ind w:left="-284" w:right="-238"/>
        <w:jc w:val="both"/>
        <w:rPr>
          <w:rFonts w:ascii="Arial" w:eastAsia="Calibri" w:hAnsi="Arial" w:cs="Arial"/>
          <w:b/>
          <w:bCs/>
          <w:szCs w:val="32"/>
        </w:rPr>
      </w:pPr>
      <w:r w:rsidRPr="00DE697A">
        <w:rPr>
          <w:rFonts w:ascii="Arial" w:eastAsia="Calibri" w:hAnsi="Arial" w:cs="Arial"/>
          <w:b/>
          <w:bCs/>
          <w:szCs w:val="32"/>
        </w:rPr>
        <w:t>Local Planning Scheme No. 3</w:t>
      </w:r>
    </w:p>
    <w:p w14:paraId="44FC9FBE" w14:textId="77777777" w:rsidR="009E24F6" w:rsidRPr="00DE697A" w:rsidRDefault="009E24F6" w:rsidP="00EC4CC8">
      <w:pPr>
        <w:ind w:left="-284" w:right="-238"/>
        <w:jc w:val="both"/>
        <w:rPr>
          <w:rFonts w:ascii="Arial" w:eastAsia="Calibri" w:hAnsi="Arial" w:cs="Arial"/>
          <w:b/>
          <w:bCs/>
          <w:szCs w:val="32"/>
        </w:rPr>
      </w:pPr>
    </w:p>
    <w:p w14:paraId="2A8913EA" w14:textId="77777777" w:rsidR="009E24F6" w:rsidRPr="00DE697A" w:rsidRDefault="009E24F6" w:rsidP="00EC4CC8">
      <w:pPr>
        <w:ind w:left="-284" w:right="-238"/>
        <w:jc w:val="both"/>
        <w:rPr>
          <w:rFonts w:ascii="Arial" w:eastAsia="Calibri" w:hAnsi="Arial" w:cs="Arial"/>
          <w:szCs w:val="32"/>
        </w:rPr>
      </w:pPr>
      <w:r w:rsidRPr="00DE697A">
        <w:rPr>
          <w:rFonts w:ascii="Arial" w:eastAsia="Calibri" w:hAnsi="Arial" w:cs="Arial"/>
          <w:szCs w:val="32"/>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7CDD451" w14:textId="77777777" w:rsidR="009E24F6" w:rsidRDefault="009E24F6" w:rsidP="00EC4CC8">
      <w:pPr>
        <w:ind w:left="-284" w:right="-238"/>
        <w:jc w:val="both"/>
        <w:rPr>
          <w:rFonts w:ascii="Arial" w:eastAsia="Calibri" w:hAnsi="Arial" w:cs="Arial"/>
          <w:szCs w:val="32"/>
        </w:rPr>
      </w:pPr>
    </w:p>
    <w:p w14:paraId="5E571F3C" w14:textId="77777777" w:rsidR="009E24F6" w:rsidRDefault="009E24F6" w:rsidP="00EC4CC8">
      <w:pPr>
        <w:ind w:left="-284" w:right="-238"/>
        <w:jc w:val="both"/>
        <w:rPr>
          <w:rFonts w:ascii="Arial" w:eastAsia="Calibri" w:hAnsi="Arial" w:cs="Arial"/>
          <w:b/>
          <w:color w:val="000000"/>
          <w:szCs w:val="24"/>
        </w:rPr>
      </w:pPr>
      <w:r w:rsidRPr="00DE697A">
        <w:rPr>
          <w:rFonts w:ascii="Arial" w:eastAsia="Calibri" w:hAnsi="Arial" w:cs="Arial"/>
          <w:b/>
          <w:color w:val="000000"/>
          <w:szCs w:val="24"/>
        </w:rPr>
        <w:t>State Planning Policy 7.3 - Residential Design Codes – Volume 1</w:t>
      </w:r>
    </w:p>
    <w:p w14:paraId="4F562BA5" w14:textId="77777777" w:rsidR="009E24F6" w:rsidRPr="00DE697A" w:rsidRDefault="009E24F6" w:rsidP="00EC4CC8">
      <w:pPr>
        <w:ind w:left="-284" w:right="-238"/>
        <w:jc w:val="both"/>
        <w:rPr>
          <w:rFonts w:ascii="Arial" w:eastAsia="Calibri" w:hAnsi="Arial" w:cs="Arial"/>
          <w:b/>
          <w:color w:val="000000"/>
          <w:szCs w:val="24"/>
        </w:rPr>
      </w:pPr>
    </w:p>
    <w:p w14:paraId="37D53388"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R-Codes apply to all single and grouped dwelling developments. An approval under the R-Codes can be obtained in one of two ways. This is by either meeting the deemed-to-comply provisions or via a design principle assessment pathway. </w:t>
      </w:r>
    </w:p>
    <w:p w14:paraId="0926B30A" w14:textId="77777777" w:rsidR="009E24F6" w:rsidRDefault="009E24F6" w:rsidP="00EC4CC8">
      <w:pPr>
        <w:ind w:left="-284" w:right="-238"/>
        <w:jc w:val="both"/>
        <w:rPr>
          <w:rFonts w:ascii="Arial" w:hAnsi="Arial" w:cs="Arial"/>
          <w:bCs/>
          <w:szCs w:val="24"/>
          <w:lang w:val="en-US"/>
        </w:rPr>
      </w:pPr>
    </w:p>
    <w:p w14:paraId="2CAF36D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proposed development is seeking a design principle assessment pathway for parts of this proposal relating to lot boundary setbacks, site works and visual privacy.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58D69B88" w14:textId="77777777" w:rsidR="009E24F6" w:rsidRPr="00DE697A" w:rsidRDefault="009E24F6" w:rsidP="00EC4CC8">
      <w:pPr>
        <w:ind w:left="-284" w:right="-238"/>
        <w:jc w:val="both"/>
        <w:rPr>
          <w:rFonts w:ascii="Arial" w:hAnsi="Arial" w:cs="Arial"/>
          <w:bCs/>
          <w:szCs w:val="24"/>
          <w:lang w:val="en-US"/>
        </w:rPr>
      </w:pPr>
    </w:p>
    <w:p w14:paraId="3C19A5AB" w14:textId="77777777" w:rsidR="009E24F6" w:rsidRPr="00753D8C" w:rsidRDefault="009E24F6" w:rsidP="00EC4CC8">
      <w:pPr>
        <w:ind w:left="-284" w:right="-238"/>
        <w:jc w:val="both"/>
        <w:rPr>
          <w:rFonts w:ascii="Arial" w:eastAsia="Calibri" w:hAnsi="Arial" w:cs="Arial"/>
          <w:color w:val="000000"/>
          <w:szCs w:val="24"/>
          <w:lang w:eastAsia="en-AU"/>
        </w:rPr>
      </w:pPr>
      <w:r w:rsidRPr="00753D8C">
        <w:rPr>
          <w:rFonts w:ascii="Arial" w:eastAsia="Calibri" w:hAnsi="Arial" w:cs="Arial"/>
          <w:color w:val="000000"/>
          <w:szCs w:val="24"/>
          <w:lang w:eastAsia="en-AU"/>
        </w:rPr>
        <w:t>Clause 5.1.3 Lot Boundary Setback</w:t>
      </w:r>
    </w:p>
    <w:p w14:paraId="3EF5753A" w14:textId="77777777" w:rsidR="009E24F6" w:rsidRPr="00DE697A" w:rsidRDefault="009E24F6" w:rsidP="00EC4CC8">
      <w:pPr>
        <w:ind w:left="-284" w:right="-238"/>
        <w:jc w:val="both"/>
        <w:rPr>
          <w:rFonts w:ascii="Arial" w:eastAsia="Calibri" w:hAnsi="Arial" w:cs="Arial"/>
          <w:b/>
          <w:bCs/>
          <w:color w:val="000000"/>
          <w:szCs w:val="24"/>
          <w:lang w:val="en-GB"/>
        </w:rPr>
      </w:pPr>
    </w:p>
    <w:p w14:paraId="699EFF52" w14:textId="77777777" w:rsidR="009E24F6" w:rsidRPr="004560AD" w:rsidRDefault="009E24F6" w:rsidP="002E11F2">
      <w:pPr>
        <w:pStyle w:val="ListParagraph"/>
        <w:numPr>
          <w:ilvl w:val="0"/>
          <w:numId w:val="72"/>
        </w:numPr>
        <w:ind w:left="180" w:right="-238"/>
        <w:jc w:val="both"/>
        <w:rPr>
          <w:rFonts w:ascii="Arial" w:hAnsi="Arial" w:cs="Arial"/>
          <w:bCs/>
          <w:szCs w:val="24"/>
          <w:lang w:val="en-US"/>
        </w:rPr>
      </w:pPr>
      <w:r>
        <w:rPr>
          <w:rFonts w:ascii="Arial" w:hAnsi="Arial" w:cs="Arial"/>
          <w:bCs/>
          <w:szCs w:val="24"/>
          <w:lang w:val="en-US"/>
        </w:rPr>
        <w:t>The master suite on the ground floor proposes a 1.8m setback to the northern lot boundary.</w:t>
      </w:r>
    </w:p>
    <w:p w14:paraId="13B5D10C" w14:textId="77777777" w:rsidR="009E24F6" w:rsidRDefault="009E24F6" w:rsidP="00EC4CC8">
      <w:pPr>
        <w:ind w:left="-284" w:right="-238"/>
        <w:jc w:val="both"/>
        <w:rPr>
          <w:rFonts w:ascii="Arial" w:hAnsi="Arial" w:cs="Arial"/>
          <w:bCs/>
          <w:szCs w:val="24"/>
          <w:lang w:val="en-US"/>
        </w:rPr>
      </w:pPr>
    </w:p>
    <w:p w14:paraId="41216E2F"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3A8CDD16" w14:textId="77777777" w:rsidR="009E24F6" w:rsidRPr="00DE697A" w:rsidRDefault="009E24F6" w:rsidP="00EC4CC8">
      <w:pPr>
        <w:ind w:left="-284" w:right="-238"/>
        <w:jc w:val="both"/>
        <w:rPr>
          <w:rFonts w:ascii="Arial" w:hAnsi="Arial" w:cs="Arial"/>
          <w:bCs/>
          <w:szCs w:val="24"/>
          <w:lang w:val="en-US"/>
        </w:rPr>
      </w:pPr>
    </w:p>
    <w:p w14:paraId="490A70E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impacts of building bulk are reduced using articulation on the ground floor. The ground floor proposes the retention of the 9.2m portion of wall from the living to ensuite which is setback 1.1m (excluding the minor projection of the chimney), with the addition of the master suite, a length of 4.3m which is set</w:t>
      </w:r>
      <w:r>
        <w:rPr>
          <w:rFonts w:ascii="Arial" w:eastAsia="Calibri" w:hAnsi="Arial" w:cs="Arial"/>
          <w:szCs w:val="24"/>
        </w:rPr>
        <w:t xml:space="preserve"> </w:t>
      </w:r>
      <w:r w:rsidRPr="00DE697A">
        <w:rPr>
          <w:rFonts w:ascii="Arial" w:eastAsia="Calibri" w:hAnsi="Arial" w:cs="Arial"/>
          <w:szCs w:val="24"/>
        </w:rPr>
        <w:t xml:space="preserve">back further at 1.8m. </w:t>
      </w:r>
    </w:p>
    <w:p w14:paraId="309B2F6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Ventilation is maintained for the site and adjoining northern site through the varied setback on the ground floor. </w:t>
      </w:r>
    </w:p>
    <w:p w14:paraId="4C77680D"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 wall is to the northern boundary so does not result in overshadowing.</w:t>
      </w:r>
    </w:p>
    <w:p w14:paraId="1BDF937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There are no overlooking concerns as the</w:t>
      </w:r>
      <w:r>
        <w:rPr>
          <w:rFonts w:ascii="Arial" w:eastAsia="Calibri" w:hAnsi="Arial" w:cs="Arial"/>
          <w:szCs w:val="24"/>
        </w:rPr>
        <w:t xml:space="preserve"> finished floor level of the master suite is not raised more than 0.5m above natural ground level. Furthermore, the</w:t>
      </w:r>
      <w:r w:rsidRPr="00DE697A">
        <w:rPr>
          <w:rFonts w:ascii="Arial" w:eastAsia="Calibri" w:hAnsi="Arial" w:cs="Arial"/>
          <w:szCs w:val="24"/>
        </w:rPr>
        <w:t xml:space="preserve">re are privacy screens proposed to the northern lot boundary to 1.6m above finished floor level, therefore </w:t>
      </w:r>
      <w:r>
        <w:rPr>
          <w:rFonts w:ascii="Arial" w:eastAsia="Calibri" w:hAnsi="Arial" w:cs="Arial"/>
          <w:szCs w:val="24"/>
        </w:rPr>
        <w:t xml:space="preserve">further </w:t>
      </w:r>
      <w:r w:rsidRPr="00DE697A">
        <w:rPr>
          <w:rFonts w:ascii="Arial" w:eastAsia="Calibri" w:hAnsi="Arial" w:cs="Arial"/>
          <w:szCs w:val="24"/>
        </w:rPr>
        <w:t xml:space="preserve">mitigating loss of privacy for the northern landowners.  </w:t>
      </w:r>
    </w:p>
    <w:p w14:paraId="6B280BEC" w14:textId="77777777" w:rsidR="009E24F6" w:rsidRDefault="009E24F6" w:rsidP="002E11F2">
      <w:pPr>
        <w:numPr>
          <w:ilvl w:val="0"/>
          <w:numId w:val="60"/>
        </w:numPr>
        <w:autoSpaceDE w:val="0"/>
        <w:autoSpaceDN w:val="0"/>
        <w:adjustRightInd w:val="0"/>
        <w:ind w:left="142" w:right="-238"/>
        <w:contextualSpacing/>
        <w:jc w:val="both"/>
        <w:rPr>
          <w:rFonts w:ascii="Arial" w:eastAsia="Calibri" w:hAnsi="Arial" w:cs="Arial"/>
          <w:szCs w:val="24"/>
        </w:rPr>
      </w:pPr>
      <w:r w:rsidRPr="00DE697A">
        <w:rPr>
          <w:rFonts w:ascii="Arial" w:eastAsia="Calibri" w:hAnsi="Arial" w:cs="Arial"/>
          <w:szCs w:val="24"/>
        </w:rPr>
        <w:t xml:space="preserve">It is worth noting that </w:t>
      </w:r>
      <w:r>
        <w:rPr>
          <w:rFonts w:ascii="Arial" w:eastAsia="Calibri" w:hAnsi="Arial" w:cs="Arial"/>
          <w:szCs w:val="24"/>
        </w:rPr>
        <w:t xml:space="preserve">as of 1 September 2023 with the adoption of the Medium Density R-Codes, </w:t>
      </w:r>
      <w:r w:rsidRPr="00DE697A">
        <w:rPr>
          <w:rFonts w:ascii="Arial" w:eastAsia="Calibri" w:hAnsi="Arial" w:cs="Arial"/>
          <w:szCs w:val="24"/>
        </w:rPr>
        <w:t>the proposed ground floor northern lot boundary</w:t>
      </w:r>
      <w:r>
        <w:rPr>
          <w:rFonts w:ascii="Arial" w:eastAsia="Calibri" w:hAnsi="Arial" w:cs="Arial"/>
          <w:szCs w:val="24"/>
        </w:rPr>
        <w:t xml:space="preserve"> setback</w:t>
      </w:r>
      <w:r w:rsidRPr="00DE697A">
        <w:rPr>
          <w:rFonts w:ascii="Arial" w:eastAsia="Calibri" w:hAnsi="Arial" w:cs="Arial"/>
          <w:szCs w:val="24"/>
        </w:rPr>
        <w:t xml:space="preserve"> from the master suite will achieve deemed-to-comply of Clause 3.4.1, which stipulates a minimum 1.5m setback</w:t>
      </w:r>
      <w:r>
        <w:rPr>
          <w:rFonts w:ascii="Arial" w:eastAsia="Calibri" w:hAnsi="Arial" w:cs="Arial"/>
          <w:szCs w:val="24"/>
        </w:rPr>
        <w:t>.</w:t>
      </w:r>
    </w:p>
    <w:p w14:paraId="7A5E4D93" w14:textId="77777777" w:rsidR="009E24F6" w:rsidRPr="00DE697A" w:rsidRDefault="009E24F6" w:rsidP="00EC4CC8">
      <w:pPr>
        <w:autoSpaceDE w:val="0"/>
        <w:autoSpaceDN w:val="0"/>
        <w:adjustRightInd w:val="0"/>
        <w:ind w:left="-218" w:right="-238"/>
        <w:contextualSpacing/>
        <w:jc w:val="both"/>
        <w:rPr>
          <w:rFonts w:ascii="Arial" w:eastAsia="Calibri" w:hAnsi="Arial" w:cs="Arial"/>
          <w:szCs w:val="24"/>
        </w:rPr>
      </w:pPr>
    </w:p>
    <w:p w14:paraId="0ED2EF86" w14:textId="77777777" w:rsidR="009E24F6"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5.1.3 Lot Boundary Setback - </w:t>
      </w:r>
      <w:r w:rsidRPr="00863087">
        <w:rPr>
          <w:rFonts w:ascii="Arial" w:eastAsia="Calibri" w:hAnsi="Arial" w:cs="Arial"/>
          <w:szCs w:val="24"/>
        </w:rPr>
        <w:t>Boundary Walls</w:t>
      </w:r>
    </w:p>
    <w:p w14:paraId="4D3BA98B" w14:textId="77777777" w:rsidR="009E24F6" w:rsidRDefault="009E24F6" w:rsidP="00EC4CC8">
      <w:pPr>
        <w:autoSpaceDE w:val="0"/>
        <w:autoSpaceDN w:val="0"/>
        <w:adjustRightInd w:val="0"/>
        <w:ind w:left="-284" w:right="-238"/>
        <w:jc w:val="both"/>
        <w:rPr>
          <w:rFonts w:ascii="Arial" w:eastAsia="Calibri" w:hAnsi="Arial" w:cs="Arial"/>
          <w:szCs w:val="24"/>
        </w:rPr>
      </w:pPr>
    </w:p>
    <w:p w14:paraId="04E40660" w14:textId="77777777" w:rsidR="009E24F6"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The eastern boundary wall is 4.0m in height; and</w:t>
      </w:r>
    </w:p>
    <w:p w14:paraId="3AD5524A" w14:textId="77777777" w:rsidR="009E24F6" w:rsidRPr="00C14573" w:rsidRDefault="009E24F6" w:rsidP="002E11F2">
      <w:pPr>
        <w:pStyle w:val="ListParagraph"/>
        <w:numPr>
          <w:ilvl w:val="0"/>
          <w:numId w:val="73"/>
        </w:numPr>
        <w:autoSpaceDE w:val="0"/>
        <w:autoSpaceDN w:val="0"/>
        <w:adjustRightInd w:val="0"/>
        <w:ind w:left="90" w:right="-238"/>
        <w:jc w:val="both"/>
        <w:rPr>
          <w:rFonts w:ascii="Arial" w:eastAsia="Calibri" w:hAnsi="Arial" w:cs="Arial"/>
          <w:szCs w:val="24"/>
        </w:rPr>
      </w:pPr>
      <w:r>
        <w:rPr>
          <w:rFonts w:ascii="Arial" w:eastAsia="Calibri" w:hAnsi="Arial" w:cs="Arial"/>
          <w:szCs w:val="24"/>
        </w:rPr>
        <w:t xml:space="preserve">The southern boundary wall is located within 3m behind the street setback line. </w:t>
      </w:r>
    </w:p>
    <w:p w14:paraId="24C2AA51" w14:textId="77777777" w:rsidR="009E24F6" w:rsidRPr="00863087" w:rsidRDefault="009E24F6" w:rsidP="00EC4CC8">
      <w:pPr>
        <w:autoSpaceDE w:val="0"/>
        <w:autoSpaceDN w:val="0"/>
        <w:adjustRightInd w:val="0"/>
        <w:ind w:left="-284" w:right="-238"/>
        <w:jc w:val="both"/>
        <w:rPr>
          <w:rFonts w:ascii="Arial" w:eastAsia="Calibri" w:hAnsi="Arial" w:cs="Arial"/>
          <w:szCs w:val="24"/>
        </w:rPr>
      </w:pPr>
    </w:p>
    <w:p w14:paraId="5B0C993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Hampden-Hollywood Local Planning Policy was adopted by Council on 28 March 2023. The subject development application was submitted 1 March 2023 and had been designed and assessed prior to the adoption of the Policy. Notwithstanding, the proposal has been assessed against the Hampden-Hollywood Precinct LPP.</w:t>
      </w:r>
    </w:p>
    <w:p w14:paraId="700DCCCE" w14:textId="77777777" w:rsidR="009E24F6" w:rsidRDefault="009E24F6" w:rsidP="00EC4CC8">
      <w:pPr>
        <w:ind w:left="-284" w:right="-238"/>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41E6A75B" w14:textId="77777777" w:rsidR="002E11F2" w:rsidRPr="00DE697A" w:rsidRDefault="002E11F2" w:rsidP="00EC4CC8">
      <w:pPr>
        <w:ind w:left="-284" w:right="-238"/>
        <w:jc w:val="both"/>
        <w:rPr>
          <w:rFonts w:ascii="Arial" w:eastAsia="Calibri" w:hAnsi="Arial" w:cs="Arial"/>
          <w:color w:val="000000"/>
          <w:szCs w:val="24"/>
          <w:lang w:eastAsia="en-AU"/>
        </w:rPr>
      </w:pPr>
    </w:p>
    <w:p w14:paraId="5A0571C3"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eastern boundary wall is considered to meet the design principles for the following reasons: </w:t>
      </w:r>
    </w:p>
    <w:p w14:paraId="1DEA327D" w14:textId="77777777" w:rsidR="009E24F6" w:rsidRPr="00DE697A" w:rsidRDefault="009E24F6" w:rsidP="00EC4CC8">
      <w:pPr>
        <w:ind w:left="-284" w:right="-238"/>
        <w:jc w:val="both"/>
        <w:rPr>
          <w:rFonts w:ascii="Arial" w:hAnsi="Arial" w:cs="Arial"/>
          <w:bCs/>
          <w:szCs w:val="24"/>
          <w:lang w:val="en-US"/>
        </w:rPr>
      </w:pPr>
    </w:p>
    <w:p w14:paraId="3C9FA76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eastAsia="en-AU"/>
        </w:rPr>
      </w:pPr>
      <w:r w:rsidRPr="00DE697A">
        <w:rPr>
          <w:rFonts w:ascii="Arial" w:eastAsia="Calibri" w:hAnsi="Arial" w:cs="Arial"/>
          <w:color w:val="000000"/>
          <w:szCs w:val="24"/>
          <w:lang w:eastAsia="en-AU"/>
        </w:rPr>
        <w:t xml:space="preserve">The boundary wall along the eastern elevation makes more effective use of the site by providing pockets of outdoor living areas for the courtyard and retreat.  </w:t>
      </w:r>
    </w:p>
    <w:p w14:paraId="53E6B50C" w14:textId="77777777" w:rsidR="009E24F6" w:rsidRPr="00DE697A" w:rsidRDefault="009E24F6" w:rsidP="002E11F2">
      <w:pPr>
        <w:numPr>
          <w:ilvl w:val="0"/>
          <w:numId w:val="69"/>
        </w:numPr>
        <w:autoSpaceDE w:val="0"/>
        <w:autoSpaceDN w:val="0"/>
        <w:adjustRightInd w:val="0"/>
        <w:ind w:left="142" w:right="-238" w:hanging="412"/>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is maintained as the wall is located on the eastern boundary and achieves the deemed-to-comply provisions. </w:t>
      </w:r>
    </w:p>
    <w:p w14:paraId="54BC6CE4"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eastern site through the articulation of setbacks along the eastern boundary with the remainder of the ground floor being setback a minimum of 3.4m. </w:t>
      </w:r>
    </w:p>
    <w:p w14:paraId="5BAA575E"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eastern boundary wall. </w:t>
      </w:r>
    </w:p>
    <w:p w14:paraId="30E6AA9C" w14:textId="77777777" w:rsidR="009E24F6" w:rsidRPr="00DE697A" w:rsidRDefault="009E24F6" w:rsidP="002E11F2">
      <w:pPr>
        <w:numPr>
          <w:ilvl w:val="0"/>
          <w:numId w:val="69"/>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eastern boundary wall is not viewable from the street.</w:t>
      </w:r>
    </w:p>
    <w:p w14:paraId="1C2BE702" w14:textId="77777777" w:rsidR="009E24F6" w:rsidRDefault="009E24F6" w:rsidP="00EC4CC8">
      <w:pPr>
        <w:ind w:left="-284" w:right="-238"/>
        <w:jc w:val="both"/>
        <w:rPr>
          <w:rFonts w:ascii="Arial" w:hAnsi="Arial" w:cs="Arial"/>
          <w:bCs/>
          <w:szCs w:val="24"/>
          <w:lang w:val="en-US"/>
        </w:rPr>
      </w:pPr>
    </w:p>
    <w:p w14:paraId="5B4A0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proposed southern boundary wall is considered to meet the design principles for the following reasons: </w:t>
      </w:r>
    </w:p>
    <w:p w14:paraId="4196D01C" w14:textId="77777777" w:rsidR="009E24F6" w:rsidRPr="00DE697A" w:rsidRDefault="009E24F6" w:rsidP="00EC4CC8">
      <w:pPr>
        <w:ind w:left="-284" w:right="-238"/>
        <w:jc w:val="both"/>
        <w:rPr>
          <w:rFonts w:ascii="Arial" w:hAnsi="Arial" w:cs="Arial"/>
          <w:bCs/>
          <w:szCs w:val="24"/>
          <w:lang w:val="en-US"/>
        </w:rPr>
      </w:pPr>
    </w:p>
    <w:p w14:paraId="51BA97F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southern boundary wall consists of the existing retained 10.9m portion of wall (</w:t>
      </w:r>
      <w:proofErr w:type="spellStart"/>
      <w:r w:rsidRPr="00DE697A">
        <w:rPr>
          <w:rFonts w:ascii="Arial" w:eastAsia="Calibri" w:hAnsi="Arial" w:cs="Arial"/>
          <w:color w:val="000000"/>
          <w:szCs w:val="24"/>
          <w:lang w:val="en-GB"/>
        </w:rPr>
        <w:t>verandah</w:t>
      </w:r>
      <w:proofErr w:type="spellEnd"/>
      <w:r w:rsidRPr="00DE697A">
        <w:rPr>
          <w:rFonts w:ascii="Arial" w:eastAsia="Calibri" w:hAnsi="Arial" w:cs="Arial"/>
          <w:color w:val="000000"/>
          <w:szCs w:val="24"/>
          <w:lang w:val="en-GB"/>
        </w:rPr>
        <w:t xml:space="preserve"> and dining/living), with the addition of a 4.2m portion of wall (laundry and scullery). This allows the front setback area to achieve greater street setback provisions and makes more effective use of space for the outdoor living area.</w:t>
      </w:r>
    </w:p>
    <w:p w14:paraId="7E64B7BE"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most significant portion of the southern wall in terms of scale is that of the existing house, which is to remain and be incorporated into the new design.</w:t>
      </w:r>
    </w:p>
    <w:p w14:paraId="78E9EC21"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The impacts of building bulk are mitigated as the proposed boundary wall is located 1.5m from the southern lot’s (24 Clifton) boundary and therefore will not be perceived from the southern adjoining landowner as a boundary wall. The addition is minor in nature, with a length of 4.2m and 3.5m in height which is consistent with a single storey wall height.</w:t>
      </w:r>
    </w:p>
    <w:p w14:paraId="4114B4C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Solar access for the southern lot is maintained and achieves the deemed-to-comply provisions. </w:t>
      </w:r>
    </w:p>
    <w:p w14:paraId="5268542B"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Ventilation is maintained for the site and adjoining southern site through the 1.2m setback (pedestrian access leg) on the ground floor. </w:t>
      </w:r>
    </w:p>
    <w:p w14:paraId="0771C499"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There are no overlooking concerns as a result of the southern boundary wall. </w:t>
      </w:r>
    </w:p>
    <w:p w14:paraId="328FE64B" w14:textId="77777777" w:rsidR="009E24F6" w:rsidRDefault="009E24F6" w:rsidP="00EC4CC8">
      <w:pPr>
        <w:ind w:left="-284" w:right="-238"/>
        <w:jc w:val="both"/>
        <w:rPr>
          <w:rFonts w:ascii="Arial" w:hAnsi="Arial" w:cs="Arial"/>
          <w:bCs/>
          <w:szCs w:val="24"/>
          <w:lang w:val="en-US"/>
        </w:rPr>
      </w:pPr>
    </w:p>
    <w:p w14:paraId="55829460"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proposed boundary walls are consistent with the desired future character statement of the Policy for the following reasons:</w:t>
      </w:r>
    </w:p>
    <w:p w14:paraId="0D830B82" w14:textId="77777777" w:rsidR="009E24F6" w:rsidRPr="00DE697A" w:rsidRDefault="009E24F6" w:rsidP="00EC4CC8">
      <w:pPr>
        <w:ind w:left="-284" w:right="-238"/>
        <w:jc w:val="both"/>
        <w:rPr>
          <w:rFonts w:ascii="Arial" w:hAnsi="Arial" w:cs="Arial"/>
          <w:bCs/>
          <w:szCs w:val="24"/>
          <w:lang w:val="en-US"/>
        </w:rPr>
      </w:pPr>
    </w:p>
    <w:p w14:paraId="775D2B87"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proposed additions and alterations aim at retaining the existing Californian bungalow style façade, whilst incorporating more contemporary design materials into the extension. </w:t>
      </w:r>
    </w:p>
    <w:p w14:paraId="4C5BC7D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siting is consistent with the existing and desired future character by incorporating large front setbacks ranging from 6.0m to 8.0m. Additionally, the proposal facilitates street activation through the inclusion of the upper floor balcony, </w:t>
      </w:r>
      <w:proofErr w:type="spellStart"/>
      <w:r w:rsidRPr="00DE697A">
        <w:rPr>
          <w:rFonts w:ascii="Arial" w:eastAsia="Calibri" w:hAnsi="Arial" w:cs="Arial"/>
          <w:color w:val="000000"/>
          <w:szCs w:val="24"/>
          <w:lang w:val="en-GB"/>
        </w:rPr>
        <w:t>verandah</w:t>
      </w:r>
      <w:proofErr w:type="spellEnd"/>
      <w:r w:rsidRPr="00DE697A">
        <w:rPr>
          <w:rFonts w:ascii="Arial" w:eastAsia="Calibri" w:hAnsi="Arial" w:cs="Arial"/>
          <w:color w:val="000000"/>
          <w:szCs w:val="24"/>
          <w:lang w:val="en-GB"/>
        </w:rPr>
        <w:t xml:space="preserve">, front facing outdoor living area and low permeable fences to promote passive surveillance. </w:t>
      </w:r>
    </w:p>
    <w:p w14:paraId="780D5472"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color w:val="000000"/>
          <w:szCs w:val="24"/>
          <w:lang w:val="en-GB"/>
        </w:rPr>
      </w:pPr>
      <w:r w:rsidRPr="00DE697A">
        <w:rPr>
          <w:rFonts w:ascii="Arial" w:eastAsia="Calibri" w:hAnsi="Arial" w:cs="Arial"/>
          <w:color w:val="000000"/>
          <w:szCs w:val="24"/>
          <w:lang w:val="en-GB"/>
        </w:rPr>
        <w:t xml:space="preserve">The proposal features no boundary walls as perceived from the street. Building separation is maintained by a minimum of 2.1m between the subject site house and the southern dwelling at 24 Clifton Street. This facilitates the appearance of building separation and is consistent with the desired future character of the area. </w:t>
      </w:r>
    </w:p>
    <w:p w14:paraId="0281F33C" w14:textId="77777777" w:rsidR="0076086E" w:rsidRDefault="0076086E" w:rsidP="00EC4CC8">
      <w:pPr>
        <w:autoSpaceDE w:val="0"/>
        <w:autoSpaceDN w:val="0"/>
        <w:adjustRightInd w:val="0"/>
        <w:ind w:left="-284" w:right="-238"/>
        <w:contextualSpacing/>
        <w:jc w:val="both"/>
        <w:rPr>
          <w:rFonts w:ascii="Arial" w:eastAsia="Calibri" w:hAnsi="Arial" w:cs="Arial"/>
          <w:szCs w:val="24"/>
        </w:rPr>
      </w:pPr>
    </w:p>
    <w:p w14:paraId="2F580ED8" w14:textId="0950F98B" w:rsidR="009E24F6" w:rsidRPr="00212C65" w:rsidRDefault="009E24F6" w:rsidP="00EC4CC8">
      <w:pPr>
        <w:autoSpaceDE w:val="0"/>
        <w:autoSpaceDN w:val="0"/>
        <w:adjustRightInd w:val="0"/>
        <w:ind w:left="-284" w:right="-238"/>
        <w:contextualSpacing/>
        <w:jc w:val="both"/>
        <w:rPr>
          <w:rFonts w:ascii="Arial" w:eastAsia="Calibri" w:hAnsi="Arial" w:cs="Arial"/>
          <w:szCs w:val="24"/>
        </w:rPr>
      </w:pPr>
      <w:r w:rsidRPr="00212C65">
        <w:rPr>
          <w:rFonts w:ascii="Arial" w:eastAsia="Calibri" w:hAnsi="Arial" w:cs="Arial"/>
          <w:szCs w:val="24"/>
        </w:rPr>
        <w:t>Clause 5.3.7 Site Works</w:t>
      </w:r>
    </w:p>
    <w:p w14:paraId="603E308F" w14:textId="77777777" w:rsidR="009E24F6" w:rsidRPr="00DE697A" w:rsidRDefault="009E24F6" w:rsidP="00EC4CC8">
      <w:pPr>
        <w:autoSpaceDE w:val="0"/>
        <w:autoSpaceDN w:val="0"/>
        <w:adjustRightInd w:val="0"/>
        <w:ind w:left="-284" w:right="-238"/>
        <w:contextualSpacing/>
        <w:jc w:val="both"/>
        <w:rPr>
          <w:rFonts w:ascii="Arial" w:eastAsia="Calibri" w:hAnsi="Arial" w:cs="Arial"/>
          <w:b/>
          <w:bCs/>
          <w:szCs w:val="24"/>
        </w:rPr>
      </w:pPr>
    </w:p>
    <w:p w14:paraId="4CD9D1B7" w14:textId="77777777" w:rsidR="009E24F6" w:rsidRDefault="009E24F6" w:rsidP="002E11F2">
      <w:pPr>
        <w:pStyle w:val="ListParagraph"/>
        <w:numPr>
          <w:ilvl w:val="0"/>
          <w:numId w:val="75"/>
        </w:numPr>
        <w:ind w:left="180" w:right="-238" w:hanging="450"/>
        <w:jc w:val="both"/>
        <w:rPr>
          <w:rFonts w:ascii="Arial" w:hAnsi="Arial" w:cs="Arial"/>
          <w:bCs/>
          <w:szCs w:val="24"/>
          <w:lang w:val="en-US"/>
        </w:rPr>
      </w:pPr>
      <w:r>
        <w:rPr>
          <w:rFonts w:ascii="Arial" w:hAnsi="Arial" w:cs="Arial"/>
          <w:bCs/>
          <w:szCs w:val="24"/>
          <w:lang w:val="en-US"/>
        </w:rPr>
        <w:t>Retaining walls and site works along the eastern lot boundary are to a maximum height of 0.7m.</w:t>
      </w:r>
    </w:p>
    <w:p w14:paraId="5B4F254E" w14:textId="77777777" w:rsidR="009E24F6" w:rsidRPr="00212C65" w:rsidRDefault="009E24F6" w:rsidP="00EC4CC8">
      <w:pPr>
        <w:pStyle w:val="ListParagraph"/>
        <w:ind w:left="436" w:right="-238"/>
        <w:jc w:val="both"/>
        <w:rPr>
          <w:rFonts w:ascii="Arial" w:hAnsi="Arial" w:cs="Arial"/>
          <w:bCs/>
          <w:szCs w:val="24"/>
          <w:lang w:val="en-US"/>
        </w:rPr>
      </w:pPr>
    </w:p>
    <w:p w14:paraId="06571AA6" w14:textId="77777777" w:rsidR="009E24F6" w:rsidRPr="00DE697A"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lot slopes approximately 0.7m from west to east, with the fill at the rear of the site proposed to retain a consistent flat level across the site for more effective use for the residents. The proposed site works achieve the design principles as they respond to the natural slope of the site, do not add to building bulk and do not result in visual privacy concerns for the </w:t>
      </w:r>
      <w:r>
        <w:rPr>
          <w:rFonts w:ascii="Arial" w:hAnsi="Arial" w:cs="Arial"/>
          <w:bCs/>
          <w:szCs w:val="24"/>
          <w:lang w:val="en-US"/>
        </w:rPr>
        <w:t xml:space="preserve">eastern </w:t>
      </w:r>
      <w:r w:rsidRPr="00DE697A">
        <w:rPr>
          <w:rFonts w:ascii="Arial" w:hAnsi="Arial" w:cs="Arial"/>
          <w:bCs/>
          <w:szCs w:val="24"/>
          <w:lang w:val="en-US"/>
        </w:rPr>
        <w:t xml:space="preserve">adjoining </w:t>
      </w:r>
      <w:r>
        <w:rPr>
          <w:rFonts w:ascii="Arial" w:hAnsi="Arial" w:cs="Arial"/>
          <w:bCs/>
          <w:szCs w:val="24"/>
          <w:lang w:val="en-US"/>
        </w:rPr>
        <w:t>property</w:t>
      </w:r>
      <w:r w:rsidRPr="00DE697A">
        <w:rPr>
          <w:rFonts w:ascii="Arial" w:hAnsi="Arial" w:cs="Arial"/>
          <w:bCs/>
          <w:szCs w:val="24"/>
          <w:lang w:val="en-US"/>
        </w:rPr>
        <w:t>.</w:t>
      </w:r>
    </w:p>
    <w:p w14:paraId="56A608B4" w14:textId="77777777" w:rsidR="009E24F6" w:rsidRPr="00DE697A" w:rsidRDefault="009E24F6" w:rsidP="00EC4CC8">
      <w:pPr>
        <w:ind w:left="-284" w:right="-238"/>
        <w:jc w:val="both"/>
        <w:rPr>
          <w:rFonts w:ascii="Arial" w:hAnsi="Arial" w:cs="Arial"/>
          <w:bCs/>
          <w:szCs w:val="24"/>
          <w:lang w:val="en-US"/>
        </w:rPr>
      </w:pPr>
    </w:p>
    <w:p w14:paraId="3AA8B649" w14:textId="77777777" w:rsidR="009E24F6" w:rsidRPr="00212C65" w:rsidRDefault="009E24F6" w:rsidP="00EC4CC8">
      <w:pPr>
        <w:autoSpaceDE w:val="0"/>
        <w:autoSpaceDN w:val="0"/>
        <w:adjustRightInd w:val="0"/>
        <w:ind w:left="-284" w:right="-238"/>
        <w:jc w:val="both"/>
        <w:rPr>
          <w:rFonts w:ascii="Arial" w:eastAsia="Calibri" w:hAnsi="Arial" w:cs="Arial"/>
          <w:szCs w:val="24"/>
        </w:rPr>
      </w:pPr>
      <w:r>
        <w:rPr>
          <w:rFonts w:ascii="Arial" w:eastAsia="Calibri" w:hAnsi="Arial" w:cs="Arial"/>
          <w:szCs w:val="24"/>
        </w:rPr>
        <w:t xml:space="preserve">Clause 5.4.1 </w:t>
      </w:r>
      <w:r w:rsidRPr="00212C65">
        <w:rPr>
          <w:rFonts w:ascii="Arial" w:eastAsia="Calibri" w:hAnsi="Arial" w:cs="Arial"/>
          <w:szCs w:val="24"/>
        </w:rPr>
        <w:t>Visual Privacy</w:t>
      </w:r>
    </w:p>
    <w:p w14:paraId="7565E0A3" w14:textId="77777777" w:rsidR="009E24F6" w:rsidRPr="00DE697A" w:rsidRDefault="009E24F6" w:rsidP="00EC4CC8">
      <w:pPr>
        <w:autoSpaceDE w:val="0"/>
        <w:autoSpaceDN w:val="0"/>
        <w:adjustRightInd w:val="0"/>
        <w:ind w:left="-284" w:right="-238"/>
        <w:jc w:val="both"/>
        <w:rPr>
          <w:rFonts w:ascii="Arial" w:eastAsia="Calibri" w:hAnsi="Arial" w:cs="Arial"/>
          <w:b/>
          <w:bCs/>
          <w:szCs w:val="24"/>
        </w:rPr>
      </w:pPr>
    </w:p>
    <w:p w14:paraId="6067D06A" w14:textId="77777777" w:rsidR="009E24F6" w:rsidRDefault="009E24F6" w:rsidP="002E11F2">
      <w:pPr>
        <w:pStyle w:val="ListParagraph"/>
        <w:numPr>
          <w:ilvl w:val="0"/>
          <w:numId w:val="74"/>
        </w:numPr>
        <w:ind w:left="90" w:right="-238"/>
        <w:jc w:val="both"/>
        <w:rPr>
          <w:rFonts w:ascii="Arial" w:hAnsi="Arial" w:cs="Arial"/>
          <w:bCs/>
          <w:szCs w:val="24"/>
          <w:lang w:val="en-US"/>
        </w:rPr>
      </w:pPr>
      <w:r>
        <w:rPr>
          <w:rFonts w:ascii="Arial" w:hAnsi="Arial" w:cs="Arial"/>
          <w:bCs/>
          <w:szCs w:val="24"/>
          <w:lang w:val="en-US"/>
        </w:rPr>
        <w:t>The balcony on the upper floor overlooks the southern property.</w:t>
      </w:r>
    </w:p>
    <w:p w14:paraId="09B34E73" w14:textId="77777777" w:rsidR="009E24F6" w:rsidRPr="00212C65" w:rsidRDefault="009E24F6" w:rsidP="00EC4CC8">
      <w:pPr>
        <w:pStyle w:val="ListParagraph"/>
        <w:ind w:left="436" w:right="-238"/>
        <w:jc w:val="both"/>
        <w:rPr>
          <w:rFonts w:ascii="Arial" w:hAnsi="Arial" w:cs="Arial"/>
          <w:bCs/>
          <w:szCs w:val="24"/>
          <w:lang w:val="en-US"/>
        </w:rPr>
      </w:pPr>
    </w:p>
    <w:p w14:paraId="3ED54062"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design principles for visual privacy consider the minimal overlooking of active habitable spaces and outdoor living areas of adjacent dwellings and maximum visual privacy to side and rear boundaries. The proposed overlooking is considered to meet the design principles for the following reasons:</w:t>
      </w:r>
    </w:p>
    <w:p w14:paraId="1613C8B2" w14:textId="77777777" w:rsidR="009E24F6" w:rsidRPr="00DE697A" w:rsidRDefault="009E24F6" w:rsidP="00EC4CC8">
      <w:pPr>
        <w:ind w:left="-284" w:right="-238"/>
        <w:jc w:val="both"/>
        <w:rPr>
          <w:rFonts w:ascii="Arial" w:hAnsi="Arial" w:cs="Arial"/>
          <w:bCs/>
          <w:szCs w:val="24"/>
          <w:lang w:val="en-US"/>
        </w:rPr>
      </w:pPr>
    </w:p>
    <w:p w14:paraId="10070705"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is minimised as the balcony opening is perpendicular to the lot boundary, so overlooking is oblique and not direct. </w:t>
      </w:r>
    </w:p>
    <w:p w14:paraId="78A500B0" w14:textId="77777777" w:rsidR="009E24F6" w:rsidRPr="00DE697A"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 xml:space="preserve">Overlooking from the balcony is reduced through the use of building siting, with the upper floor being setback 2.5m from the southern property’s lot boundary. </w:t>
      </w:r>
    </w:p>
    <w:p w14:paraId="6D1850C7" w14:textId="77777777" w:rsidR="009E24F6" w:rsidRPr="00291014" w:rsidRDefault="009E24F6" w:rsidP="002E11F2">
      <w:pPr>
        <w:numPr>
          <w:ilvl w:val="0"/>
          <w:numId w:val="60"/>
        </w:numPr>
        <w:autoSpaceDE w:val="0"/>
        <w:autoSpaceDN w:val="0"/>
        <w:adjustRightInd w:val="0"/>
        <w:ind w:left="142" w:right="-238"/>
        <w:contextualSpacing/>
        <w:jc w:val="both"/>
        <w:rPr>
          <w:rFonts w:ascii="Arial" w:eastAsia="Calibri" w:hAnsi="Arial" w:cs="Arial"/>
          <w:szCs w:val="24"/>
          <w:lang w:val="en-GB"/>
        </w:rPr>
      </w:pPr>
      <w:r w:rsidRPr="00DE697A">
        <w:rPr>
          <w:rFonts w:ascii="Arial" w:eastAsia="Calibri" w:hAnsi="Arial" w:cs="Arial"/>
          <w:szCs w:val="24"/>
          <w:lang w:val="en-GB"/>
        </w:rPr>
        <w:t>Oblique overlooking from the balcony does not impact the adjoining southern outdoor living area or major openings as the overlooking falls within the front yard of the adjoining lot.</w:t>
      </w:r>
      <w:r w:rsidRPr="00291014">
        <w:rPr>
          <w:rFonts w:ascii="Arial" w:eastAsia="Calibri" w:hAnsi="Arial" w:cs="Arial"/>
          <w:szCs w:val="24"/>
          <w:lang w:val="en-GB"/>
        </w:rPr>
        <w:t xml:space="preserve"> </w:t>
      </w:r>
    </w:p>
    <w:p w14:paraId="58DFD169" w14:textId="77777777" w:rsidR="009E24F6" w:rsidRDefault="009E24F6" w:rsidP="00EC4CC8">
      <w:pPr>
        <w:autoSpaceDE w:val="0"/>
        <w:autoSpaceDN w:val="0"/>
        <w:adjustRightInd w:val="0"/>
        <w:ind w:left="-284" w:right="-238"/>
        <w:jc w:val="both"/>
        <w:rPr>
          <w:rFonts w:ascii="Arial" w:eastAsia="Calibri" w:hAnsi="Arial" w:cs="Arial"/>
          <w:szCs w:val="24"/>
          <w:highlight w:val="lightGray"/>
        </w:rPr>
      </w:pPr>
    </w:p>
    <w:p w14:paraId="1D71915F" w14:textId="77777777" w:rsidR="009E24F6" w:rsidRPr="00DE697A" w:rsidRDefault="009E24F6" w:rsidP="00EC4CC8">
      <w:pPr>
        <w:autoSpaceDE w:val="0"/>
        <w:autoSpaceDN w:val="0"/>
        <w:adjustRightInd w:val="0"/>
        <w:ind w:left="-284" w:right="-238"/>
        <w:jc w:val="both"/>
        <w:rPr>
          <w:rFonts w:ascii="Arial" w:eastAsia="Calibri" w:hAnsi="Arial" w:cs="Arial"/>
          <w:szCs w:val="24"/>
          <w:highlight w:val="lightGray"/>
        </w:rPr>
      </w:pPr>
    </w:p>
    <w:p w14:paraId="28E2B664" w14:textId="77777777" w:rsidR="009E24F6" w:rsidRDefault="009E24F6" w:rsidP="00EC4CC8">
      <w:pPr>
        <w:ind w:left="-284" w:right="-238"/>
        <w:jc w:val="both"/>
        <w:rPr>
          <w:rFonts w:ascii="Arial" w:eastAsia="Calibri" w:hAnsi="Arial" w:cs="Arial"/>
          <w:b/>
          <w:color w:val="17365D"/>
          <w:sz w:val="28"/>
          <w:szCs w:val="32"/>
        </w:rPr>
      </w:pPr>
      <w:r w:rsidRPr="00DE697A">
        <w:rPr>
          <w:rFonts w:ascii="Arial" w:eastAsia="Calibri" w:hAnsi="Arial" w:cs="Arial"/>
          <w:b/>
          <w:color w:val="17365D"/>
          <w:sz w:val="28"/>
          <w:szCs w:val="32"/>
        </w:rPr>
        <w:t>Consultation</w:t>
      </w:r>
    </w:p>
    <w:p w14:paraId="1C7BDBBE" w14:textId="77777777" w:rsidR="009E24F6" w:rsidRPr="00DE697A" w:rsidRDefault="009E24F6" w:rsidP="00EC4CC8">
      <w:pPr>
        <w:ind w:left="-284" w:right="-238"/>
        <w:jc w:val="both"/>
        <w:rPr>
          <w:rFonts w:ascii="Arial" w:eastAsia="Calibri" w:hAnsi="Arial" w:cs="Arial"/>
          <w:b/>
          <w:color w:val="17365D"/>
          <w:sz w:val="28"/>
          <w:szCs w:val="32"/>
        </w:rPr>
      </w:pPr>
    </w:p>
    <w:p w14:paraId="56A9D174"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The application is seeking assessment under the design principles of the R-Codes for lot boundary setbacks, site works and visual privacy.</w:t>
      </w:r>
    </w:p>
    <w:p w14:paraId="4BD52947" w14:textId="77777777" w:rsidR="009E24F6" w:rsidRPr="00DE697A" w:rsidRDefault="009E24F6" w:rsidP="00EC4CC8">
      <w:pPr>
        <w:ind w:left="-284" w:right="-238"/>
        <w:jc w:val="both"/>
        <w:rPr>
          <w:rFonts w:ascii="Arial" w:hAnsi="Arial" w:cs="Arial"/>
          <w:bCs/>
          <w:szCs w:val="24"/>
          <w:lang w:val="en-US"/>
        </w:rPr>
      </w:pPr>
    </w:p>
    <w:p w14:paraId="4B9D7656" w14:textId="77777777" w:rsidR="009E24F6" w:rsidRDefault="009E24F6" w:rsidP="00EC4CC8">
      <w:pPr>
        <w:ind w:left="-284" w:right="-238"/>
        <w:jc w:val="both"/>
        <w:rPr>
          <w:rFonts w:ascii="Arial" w:hAnsi="Arial" w:cs="Arial"/>
          <w:bCs/>
          <w:szCs w:val="24"/>
          <w:lang w:val="en-US"/>
        </w:rPr>
      </w:pPr>
      <w:r w:rsidRPr="00DE697A">
        <w:rPr>
          <w:rFonts w:ascii="Arial" w:hAnsi="Arial" w:cs="Arial"/>
          <w:bCs/>
          <w:szCs w:val="24"/>
          <w:lang w:val="en-US"/>
        </w:rPr>
        <w:t xml:space="preserve">The development application was advertised in accordance with the City’s Local Planning Policy - Consultation of Planning Proposals to two adjoining properties.  The application was advertised for a period of 14 days from 19 April 2023 to 3 May 2023. At the close of the advertising period, two objections were received. </w:t>
      </w:r>
    </w:p>
    <w:p w14:paraId="72D1B082" w14:textId="77777777" w:rsidR="009E24F6" w:rsidRPr="00DE697A" w:rsidRDefault="009E24F6" w:rsidP="00EC4CC8">
      <w:pPr>
        <w:ind w:left="-284" w:right="-238"/>
        <w:jc w:val="both"/>
        <w:rPr>
          <w:rFonts w:ascii="Arial" w:hAnsi="Arial" w:cs="Arial"/>
          <w:bCs/>
          <w:szCs w:val="24"/>
          <w:lang w:val="en-US"/>
        </w:rPr>
      </w:pPr>
    </w:p>
    <w:p w14:paraId="716D6150" w14:textId="77777777" w:rsidR="009E24F6" w:rsidRDefault="009E24F6" w:rsidP="00EC4CC8">
      <w:pPr>
        <w:ind w:left="-284" w:right="-238"/>
        <w:jc w:val="both"/>
        <w:rPr>
          <w:rFonts w:ascii="Arial" w:eastAsia="Calibri" w:hAnsi="Arial" w:cs="Arial"/>
          <w:szCs w:val="32"/>
        </w:rPr>
      </w:pPr>
      <w:r w:rsidRPr="00DE697A">
        <w:rPr>
          <w:rFonts w:ascii="Arial" w:eastAsia="Calibri" w:hAnsi="Arial" w:cs="Arial"/>
          <w:szCs w:val="32"/>
        </w:rPr>
        <w:t>The following is a summary of the concerns/comments raised and the Administration’s response and action taken in relation to each issue:</w:t>
      </w:r>
    </w:p>
    <w:p w14:paraId="0C3B1E18" w14:textId="77777777" w:rsidR="009E24F6" w:rsidRPr="00DE697A" w:rsidRDefault="009E24F6" w:rsidP="00EC4CC8">
      <w:pPr>
        <w:ind w:left="-284" w:right="-238"/>
        <w:jc w:val="both"/>
        <w:rPr>
          <w:rFonts w:ascii="Arial" w:eastAsia="Calibri" w:hAnsi="Arial" w:cs="Arial"/>
          <w:szCs w:val="32"/>
        </w:rPr>
      </w:pPr>
    </w:p>
    <w:p w14:paraId="52FE4513" w14:textId="77777777" w:rsidR="009E24F6" w:rsidRPr="00DE697A" w:rsidRDefault="009E24F6" w:rsidP="002E11F2">
      <w:pPr>
        <w:numPr>
          <w:ilvl w:val="0"/>
          <w:numId w:val="77"/>
        </w:numPr>
        <w:ind w:left="180" w:right="-238" w:hanging="450"/>
        <w:contextualSpacing/>
        <w:jc w:val="both"/>
        <w:rPr>
          <w:rFonts w:ascii="Arial" w:eastAsia="Calibri" w:hAnsi="Arial" w:cs="Arial"/>
          <w:szCs w:val="32"/>
        </w:rPr>
      </w:pPr>
      <w:r w:rsidRPr="00DE697A">
        <w:rPr>
          <w:rFonts w:ascii="Arial" w:eastAsia="Calibri" w:hAnsi="Arial" w:cs="Arial"/>
          <w:szCs w:val="32"/>
        </w:rPr>
        <w:t>Reduced lot boundary setbacks to the south impacts the appearance of building bulk and adjoining amenity.</w:t>
      </w:r>
    </w:p>
    <w:p w14:paraId="25171C95"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The proposal achieves the deemed-to-comply requirements for lot boundary setbacks for the southern upper floor walls. T</w:t>
      </w:r>
      <w:r w:rsidRPr="00DE697A">
        <w:rPr>
          <w:rFonts w:ascii="Arial" w:eastAsia="Calibri" w:hAnsi="Arial" w:cs="Arial"/>
          <w:szCs w:val="32"/>
        </w:rPr>
        <w:t xml:space="preserve">he proposed </w:t>
      </w:r>
      <w:r>
        <w:rPr>
          <w:rFonts w:ascii="Arial" w:eastAsia="Calibri" w:hAnsi="Arial" w:cs="Arial"/>
          <w:szCs w:val="32"/>
        </w:rPr>
        <w:t xml:space="preserve">southern </w:t>
      </w:r>
      <w:r w:rsidRPr="00DE697A">
        <w:rPr>
          <w:rFonts w:ascii="Arial" w:eastAsia="Calibri" w:hAnsi="Arial" w:cs="Arial"/>
          <w:szCs w:val="32"/>
        </w:rPr>
        <w:t>boundary wall on the ground floor is restricted to a maximum of 3.4m in height, consistent with a single storey height. The southern boundary wall is considered to achieve the design principles for Clause 5.1.3 (see discussion above).</w:t>
      </w:r>
    </w:p>
    <w:p w14:paraId="02B039C1" w14:textId="77777777" w:rsidR="009E24F6" w:rsidRPr="00DE697A" w:rsidRDefault="009E24F6" w:rsidP="00EC4CC8">
      <w:pPr>
        <w:ind w:left="142" w:right="-238"/>
        <w:contextualSpacing/>
        <w:jc w:val="both"/>
        <w:rPr>
          <w:rFonts w:ascii="Arial" w:eastAsia="Calibri" w:hAnsi="Arial" w:cs="Arial"/>
          <w:szCs w:val="32"/>
        </w:rPr>
      </w:pPr>
    </w:p>
    <w:p w14:paraId="3DA44860"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Increased overshadowing will obstruct direct solar access and adversely impact amenity. </w:t>
      </w:r>
    </w:p>
    <w:p w14:paraId="62796B9C" w14:textId="77777777" w:rsidR="009E24F6" w:rsidRPr="00DE697A" w:rsidRDefault="009E24F6" w:rsidP="00EC4CC8">
      <w:pPr>
        <w:ind w:left="142" w:right="-238"/>
        <w:contextualSpacing/>
        <w:jc w:val="both"/>
        <w:rPr>
          <w:rFonts w:ascii="Arial" w:eastAsia="Calibri" w:hAnsi="Arial" w:cs="Arial"/>
          <w:szCs w:val="32"/>
        </w:rPr>
      </w:pPr>
    </w:p>
    <w:p w14:paraId="67221D41" w14:textId="77777777" w:rsidR="009E24F6" w:rsidRPr="00DE697A" w:rsidRDefault="009E24F6" w:rsidP="00EC4CC8">
      <w:pPr>
        <w:ind w:left="142" w:right="-238"/>
        <w:contextualSpacing/>
        <w:jc w:val="both"/>
        <w:rPr>
          <w:rFonts w:ascii="Arial" w:eastAsia="Calibri" w:hAnsi="Arial" w:cs="Arial"/>
          <w:szCs w:val="32"/>
        </w:rPr>
      </w:pPr>
      <w:r>
        <w:rPr>
          <w:rFonts w:ascii="Arial" w:eastAsia="Calibri" w:hAnsi="Arial" w:cs="Arial"/>
          <w:szCs w:val="32"/>
        </w:rPr>
        <w:t xml:space="preserve">Overshadowing </w:t>
      </w:r>
      <w:r w:rsidRPr="00DE697A">
        <w:rPr>
          <w:rFonts w:ascii="Arial" w:eastAsia="Calibri" w:hAnsi="Arial" w:cs="Arial"/>
          <w:szCs w:val="32"/>
        </w:rPr>
        <w:t>achieve</w:t>
      </w:r>
      <w:r>
        <w:rPr>
          <w:rFonts w:ascii="Arial" w:eastAsia="Calibri" w:hAnsi="Arial" w:cs="Arial"/>
          <w:szCs w:val="32"/>
        </w:rPr>
        <w:t>s</w:t>
      </w:r>
      <w:r w:rsidRPr="00DE697A">
        <w:rPr>
          <w:rFonts w:ascii="Arial" w:eastAsia="Calibri" w:hAnsi="Arial" w:cs="Arial"/>
          <w:szCs w:val="32"/>
        </w:rPr>
        <w:t xml:space="preserve"> the deemed-to-comply provisions for solar access to adjoining sites. This </w:t>
      </w:r>
      <w:r>
        <w:rPr>
          <w:rFonts w:ascii="Arial" w:eastAsia="Calibri" w:hAnsi="Arial" w:cs="Arial"/>
          <w:szCs w:val="32"/>
        </w:rPr>
        <w:t xml:space="preserve">was achieved through amended plans after the consultation period </w:t>
      </w:r>
      <w:r w:rsidRPr="00DE697A">
        <w:rPr>
          <w:rFonts w:ascii="Arial" w:eastAsia="Calibri" w:hAnsi="Arial" w:cs="Arial"/>
          <w:szCs w:val="32"/>
        </w:rPr>
        <w:t>includ</w:t>
      </w:r>
      <w:r>
        <w:rPr>
          <w:rFonts w:ascii="Arial" w:eastAsia="Calibri" w:hAnsi="Arial" w:cs="Arial"/>
          <w:szCs w:val="32"/>
        </w:rPr>
        <w:t>ing</w:t>
      </w:r>
      <w:r w:rsidRPr="00DE697A">
        <w:rPr>
          <w:rFonts w:ascii="Arial" w:eastAsia="Calibri" w:hAnsi="Arial" w:cs="Arial"/>
          <w:szCs w:val="32"/>
        </w:rPr>
        <w:t xml:space="preserve"> r</w:t>
      </w:r>
      <w:r w:rsidRPr="00DE697A">
        <w:rPr>
          <w:rFonts w:ascii="Arial" w:eastAsia="Calibri" w:hAnsi="Arial" w:cs="Arial"/>
          <w:bCs/>
          <w:szCs w:val="24"/>
        </w:rPr>
        <w:t xml:space="preserve">educing the length of the office and living room on the upper floor to reduce the total shadow cast to the southern property. </w:t>
      </w:r>
    </w:p>
    <w:p w14:paraId="22C941CC" w14:textId="77777777" w:rsidR="009E24F6" w:rsidRPr="00DE697A" w:rsidRDefault="009E24F6" w:rsidP="00EC4CC8">
      <w:pPr>
        <w:ind w:left="142" w:right="-238"/>
        <w:contextualSpacing/>
        <w:jc w:val="both"/>
        <w:rPr>
          <w:rFonts w:ascii="Arial" w:eastAsia="Calibri" w:hAnsi="Arial" w:cs="Arial"/>
          <w:szCs w:val="32"/>
        </w:rPr>
      </w:pPr>
    </w:p>
    <w:p w14:paraId="1DEDFA44"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Lack of open space impacts the appearance of building bulk.</w:t>
      </w:r>
    </w:p>
    <w:p w14:paraId="4DA6BD4C" w14:textId="77777777" w:rsidR="009E24F6" w:rsidRPr="00DE697A" w:rsidRDefault="009E24F6" w:rsidP="00EC4CC8">
      <w:pPr>
        <w:ind w:left="142" w:right="-238"/>
        <w:contextualSpacing/>
        <w:jc w:val="both"/>
        <w:rPr>
          <w:rFonts w:ascii="Arial" w:eastAsia="Calibri" w:hAnsi="Arial" w:cs="Arial"/>
          <w:szCs w:val="32"/>
        </w:rPr>
      </w:pPr>
    </w:p>
    <w:p w14:paraId="10B8E81A"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Open space on the site satisfies the deemed-to-comply provision. </w:t>
      </w:r>
    </w:p>
    <w:p w14:paraId="20ACD89B" w14:textId="77777777" w:rsidR="009E24F6" w:rsidRPr="00DE697A" w:rsidRDefault="009E24F6" w:rsidP="00EC4CC8">
      <w:pPr>
        <w:ind w:left="142" w:right="-238"/>
        <w:contextualSpacing/>
        <w:jc w:val="both"/>
        <w:rPr>
          <w:rFonts w:ascii="Arial" w:eastAsia="Calibri" w:hAnsi="Arial" w:cs="Arial"/>
          <w:szCs w:val="32"/>
        </w:rPr>
      </w:pPr>
    </w:p>
    <w:p w14:paraId="21FE7DC3"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 xml:space="preserve">Extent of overshadow from future rear lot is concerning. </w:t>
      </w:r>
    </w:p>
    <w:p w14:paraId="3B2B784F" w14:textId="77777777" w:rsidR="009E24F6" w:rsidRPr="00DE697A" w:rsidRDefault="009E24F6" w:rsidP="00EC4CC8">
      <w:pPr>
        <w:ind w:left="142" w:right="-238"/>
        <w:contextualSpacing/>
        <w:jc w:val="both"/>
        <w:rPr>
          <w:rFonts w:ascii="Arial" w:eastAsia="Calibri" w:hAnsi="Arial" w:cs="Arial"/>
          <w:szCs w:val="32"/>
        </w:rPr>
      </w:pPr>
    </w:p>
    <w:p w14:paraId="0DB339B5"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The proposed future shadow from the rear lot has been considered, and a proportionate share of the deemed-to-comply provision for allowable overshadow has been given to both lots on 22 Clifton Street, as per the R-Codes. The proposed shadow cast from the future rear lot development will be considered through a separate development application and will be available for community comment should the shadow exceed allowable limits. </w:t>
      </w:r>
    </w:p>
    <w:p w14:paraId="2FB9816A" w14:textId="77777777" w:rsidR="009E24F6" w:rsidRPr="00DE697A" w:rsidRDefault="009E24F6" w:rsidP="00EC4CC8">
      <w:pPr>
        <w:ind w:left="142" w:right="-238"/>
        <w:contextualSpacing/>
        <w:jc w:val="both"/>
        <w:rPr>
          <w:rFonts w:ascii="Arial" w:eastAsia="Calibri" w:hAnsi="Arial" w:cs="Arial"/>
          <w:szCs w:val="32"/>
        </w:rPr>
      </w:pPr>
    </w:p>
    <w:p w14:paraId="7AA67CDF"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Concerns with visual privacy from future rear lot.</w:t>
      </w:r>
    </w:p>
    <w:p w14:paraId="60116E25" w14:textId="77777777" w:rsidR="009E24F6" w:rsidRPr="00DE697A" w:rsidRDefault="009E24F6" w:rsidP="00EC4CC8">
      <w:pPr>
        <w:ind w:left="142" w:right="-238"/>
        <w:contextualSpacing/>
        <w:jc w:val="both"/>
        <w:rPr>
          <w:rFonts w:ascii="Arial" w:eastAsia="Calibri" w:hAnsi="Arial" w:cs="Arial"/>
          <w:szCs w:val="32"/>
        </w:rPr>
      </w:pPr>
    </w:p>
    <w:p w14:paraId="17BB7A74" w14:textId="77777777" w:rsidR="009E24F6" w:rsidRPr="00DE697A"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Any future development on the rear lot will be considered through a separate development application and will be available for community comment should overlooking be proposed.</w:t>
      </w:r>
    </w:p>
    <w:p w14:paraId="0E557508" w14:textId="77777777" w:rsidR="009E24F6" w:rsidRPr="00DE697A" w:rsidRDefault="009E24F6" w:rsidP="00EC4CC8">
      <w:pPr>
        <w:ind w:left="142" w:right="-238"/>
        <w:contextualSpacing/>
        <w:jc w:val="both"/>
        <w:rPr>
          <w:rFonts w:ascii="Arial" w:eastAsia="Calibri" w:hAnsi="Arial" w:cs="Arial"/>
          <w:szCs w:val="32"/>
        </w:rPr>
      </w:pPr>
    </w:p>
    <w:p w14:paraId="7F7772EB" w14:textId="77777777" w:rsidR="009E24F6" w:rsidRPr="00DE697A" w:rsidRDefault="009E24F6" w:rsidP="002E11F2">
      <w:pPr>
        <w:numPr>
          <w:ilvl w:val="0"/>
          <w:numId w:val="77"/>
        </w:numPr>
        <w:ind w:left="142" w:right="-238"/>
        <w:contextualSpacing/>
        <w:jc w:val="both"/>
        <w:rPr>
          <w:rFonts w:ascii="Arial" w:eastAsia="Calibri" w:hAnsi="Arial" w:cs="Arial"/>
          <w:szCs w:val="32"/>
        </w:rPr>
      </w:pPr>
      <w:r w:rsidRPr="00DE697A">
        <w:rPr>
          <w:rFonts w:ascii="Arial" w:eastAsia="Calibri" w:hAnsi="Arial" w:cs="Arial"/>
          <w:szCs w:val="32"/>
        </w:rPr>
        <w:t>The minimum 0.8m setback to the north on the ground floor is a concern.</w:t>
      </w:r>
    </w:p>
    <w:p w14:paraId="2480985C" w14:textId="77777777" w:rsidR="009E24F6" w:rsidRPr="00DE697A" w:rsidRDefault="009E24F6" w:rsidP="00EC4CC8">
      <w:pPr>
        <w:ind w:left="142" w:right="-238"/>
        <w:contextualSpacing/>
        <w:jc w:val="both"/>
        <w:rPr>
          <w:rFonts w:ascii="Arial" w:eastAsia="Calibri" w:hAnsi="Arial" w:cs="Arial"/>
          <w:szCs w:val="32"/>
        </w:rPr>
      </w:pPr>
    </w:p>
    <w:p w14:paraId="7461C5FA" w14:textId="77777777" w:rsidR="009E24F6" w:rsidRDefault="009E24F6" w:rsidP="00EC4CC8">
      <w:pPr>
        <w:ind w:left="142" w:right="-238"/>
        <w:contextualSpacing/>
        <w:jc w:val="both"/>
        <w:rPr>
          <w:rFonts w:ascii="Arial" w:eastAsia="Calibri" w:hAnsi="Arial" w:cs="Arial"/>
          <w:szCs w:val="32"/>
        </w:rPr>
      </w:pPr>
      <w:r w:rsidRPr="00DE697A">
        <w:rPr>
          <w:rFonts w:ascii="Arial" w:eastAsia="Calibri" w:hAnsi="Arial" w:cs="Arial"/>
          <w:szCs w:val="32"/>
        </w:rPr>
        <w:t xml:space="preserve">This portion of wall features an existing minor projection containing a chimney which is setback 0.8m from the northern lot boundary. There are no changes proposed to this portion of wall as part of this application. </w:t>
      </w:r>
    </w:p>
    <w:p w14:paraId="65F50FBD" w14:textId="77777777" w:rsidR="009E24F6" w:rsidRDefault="009E24F6" w:rsidP="00EC4CC8">
      <w:pPr>
        <w:ind w:left="142" w:right="-238"/>
        <w:contextualSpacing/>
        <w:jc w:val="both"/>
        <w:rPr>
          <w:rFonts w:ascii="Arial" w:eastAsia="Calibri" w:hAnsi="Arial" w:cs="Arial"/>
          <w:szCs w:val="32"/>
        </w:rPr>
      </w:pPr>
    </w:p>
    <w:p w14:paraId="0569B2AF"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Concerns with visual privacy from the rear deck and master suite to the north.</w:t>
      </w:r>
    </w:p>
    <w:p w14:paraId="42F8A211" w14:textId="77777777" w:rsidR="009E24F6" w:rsidRDefault="009E24F6" w:rsidP="00EC4CC8">
      <w:pPr>
        <w:ind w:right="-238" w:firstLine="90"/>
        <w:jc w:val="both"/>
        <w:rPr>
          <w:rFonts w:ascii="Arial" w:eastAsia="Calibri" w:hAnsi="Arial" w:cs="Arial"/>
          <w:szCs w:val="32"/>
        </w:rPr>
      </w:pPr>
    </w:p>
    <w:p w14:paraId="576E2C62" w14:textId="77777777" w:rsidR="009E24F6" w:rsidRDefault="009E24F6" w:rsidP="00EC4CC8">
      <w:pPr>
        <w:ind w:left="90" w:right="-238"/>
        <w:jc w:val="both"/>
        <w:rPr>
          <w:rFonts w:ascii="Arial" w:eastAsia="Calibri" w:hAnsi="Arial" w:cs="Arial"/>
          <w:szCs w:val="32"/>
        </w:rPr>
      </w:pPr>
      <w:r>
        <w:rPr>
          <w:rFonts w:ascii="Arial" w:eastAsia="Calibri" w:hAnsi="Arial" w:cs="Arial"/>
          <w:szCs w:val="32"/>
        </w:rPr>
        <w:t>The finished floor level of both the deck and the master suite are not raised more than 0.5m above natural ground level and therefore achieves the deemed-to-comply provisions for visual privacy to the north. However, privacy screens to a height of 1.6m above finished floor level have been provided to the north to help further mitigate any visual privacy concerns.</w:t>
      </w:r>
    </w:p>
    <w:p w14:paraId="38A98D02" w14:textId="77777777" w:rsidR="009E24F6" w:rsidRDefault="009E24F6" w:rsidP="00EC4CC8">
      <w:pPr>
        <w:ind w:left="90" w:right="-238"/>
        <w:jc w:val="both"/>
        <w:rPr>
          <w:rFonts w:ascii="Arial" w:eastAsia="Calibri" w:hAnsi="Arial" w:cs="Arial"/>
          <w:szCs w:val="32"/>
        </w:rPr>
      </w:pPr>
    </w:p>
    <w:p w14:paraId="12A11F50" w14:textId="77777777" w:rsidR="0076086E" w:rsidRDefault="0076086E" w:rsidP="00EC4CC8">
      <w:pPr>
        <w:ind w:left="90" w:right="-238"/>
        <w:jc w:val="both"/>
        <w:rPr>
          <w:rFonts w:ascii="Arial" w:eastAsia="Calibri" w:hAnsi="Arial" w:cs="Arial"/>
          <w:szCs w:val="32"/>
        </w:rPr>
      </w:pPr>
    </w:p>
    <w:p w14:paraId="5566A6BB" w14:textId="77777777" w:rsidR="0076086E" w:rsidRDefault="0076086E" w:rsidP="00EC4CC8">
      <w:pPr>
        <w:ind w:left="90" w:right="-238"/>
        <w:jc w:val="both"/>
        <w:rPr>
          <w:rFonts w:ascii="Arial" w:eastAsia="Calibri" w:hAnsi="Arial" w:cs="Arial"/>
          <w:szCs w:val="32"/>
        </w:rPr>
      </w:pPr>
    </w:p>
    <w:p w14:paraId="5B9364A9" w14:textId="77777777" w:rsidR="009E24F6" w:rsidRDefault="009E24F6" w:rsidP="002E11F2">
      <w:pPr>
        <w:pStyle w:val="ListParagraph"/>
        <w:numPr>
          <w:ilvl w:val="0"/>
          <w:numId w:val="77"/>
        </w:numPr>
        <w:ind w:left="90" w:right="-238"/>
        <w:jc w:val="both"/>
        <w:rPr>
          <w:rFonts w:ascii="Arial" w:eastAsia="Calibri" w:hAnsi="Arial" w:cs="Arial"/>
          <w:szCs w:val="32"/>
        </w:rPr>
      </w:pPr>
      <w:r>
        <w:rPr>
          <w:rFonts w:ascii="Arial" w:eastAsia="Calibri" w:hAnsi="Arial" w:cs="Arial"/>
          <w:szCs w:val="32"/>
        </w:rPr>
        <w:t xml:space="preserve">Concerns with visual privacy from the front deck to the north. </w:t>
      </w:r>
    </w:p>
    <w:p w14:paraId="4089868E" w14:textId="77777777" w:rsidR="009E24F6" w:rsidRDefault="009E24F6" w:rsidP="00EC4CC8">
      <w:pPr>
        <w:ind w:right="-238" w:firstLine="90"/>
        <w:jc w:val="both"/>
        <w:rPr>
          <w:rFonts w:ascii="Arial" w:eastAsia="Calibri" w:hAnsi="Arial" w:cs="Arial"/>
          <w:szCs w:val="32"/>
        </w:rPr>
      </w:pPr>
    </w:p>
    <w:p w14:paraId="76FBC349" w14:textId="5822ABD1" w:rsidR="009E24F6" w:rsidRPr="00BC05BB" w:rsidRDefault="009E24F6" w:rsidP="00EC4CC8">
      <w:pPr>
        <w:ind w:left="90" w:right="-238"/>
        <w:jc w:val="both"/>
        <w:rPr>
          <w:rFonts w:ascii="Arial" w:eastAsia="Calibri" w:hAnsi="Arial" w:cs="Arial"/>
          <w:szCs w:val="32"/>
        </w:rPr>
      </w:pPr>
      <w:r>
        <w:rPr>
          <w:rFonts w:ascii="Arial" w:eastAsia="Calibri" w:hAnsi="Arial" w:cs="Arial"/>
          <w:szCs w:val="32"/>
        </w:rPr>
        <w:t xml:space="preserve">The finished floor level of the front deck is not raised more than 0.5m above natural ground level and achieves the deemed-to-comply provisions for visual privacy to the north. However, a privacy screen to a height of 1.6m above finished floor level has been provided to the north to help further mitigate any visual privacy concerns. </w:t>
      </w:r>
    </w:p>
    <w:p w14:paraId="337FAF39" w14:textId="77777777" w:rsidR="009E24F6" w:rsidRPr="00DE697A" w:rsidRDefault="009E24F6" w:rsidP="00EC4CC8">
      <w:pPr>
        <w:ind w:left="436" w:right="-238" w:hanging="706"/>
        <w:contextualSpacing/>
        <w:jc w:val="both"/>
        <w:rPr>
          <w:rFonts w:ascii="Arial" w:eastAsia="Calibri" w:hAnsi="Arial" w:cs="Arial"/>
          <w:szCs w:val="32"/>
        </w:rPr>
      </w:pPr>
    </w:p>
    <w:p w14:paraId="4471E02B" w14:textId="77777777" w:rsidR="009E24F6" w:rsidRPr="00DE697A" w:rsidRDefault="009E24F6" w:rsidP="00EC4CC8">
      <w:pPr>
        <w:ind w:left="-284" w:right="-238"/>
        <w:jc w:val="both"/>
        <w:rPr>
          <w:rFonts w:ascii="Arial" w:eastAsia="Calibri" w:hAnsi="Arial" w:cs="Arial"/>
          <w:szCs w:val="24"/>
        </w:rPr>
      </w:pPr>
    </w:p>
    <w:p w14:paraId="5FB1AFE1"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Strategic Implications</w:t>
      </w:r>
    </w:p>
    <w:p w14:paraId="3EB537E9" w14:textId="77777777" w:rsidR="009E24F6" w:rsidRPr="00DE697A" w:rsidRDefault="009E24F6" w:rsidP="00EC4CC8">
      <w:pPr>
        <w:ind w:left="-284" w:right="-238"/>
        <w:jc w:val="both"/>
        <w:rPr>
          <w:rFonts w:ascii="Arial" w:eastAsia="Calibri" w:hAnsi="Arial" w:cs="Arial"/>
          <w:szCs w:val="24"/>
          <w:highlight w:val="red"/>
        </w:rPr>
      </w:pPr>
    </w:p>
    <w:p w14:paraId="492EB212" w14:textId="77777777" w:rsidR="009E24F6" w:rsidRDefault="009E24F6" w:rsidP="00EC4CC8">
      <w:pPr>
        <w:ind w:left="-284" w:right="-238"/>
        <w:jc w:val="both"/>
        <w:rPr>
          <w:rFonts w:ascii="Arial" w:eastAsia="Calibri" w:hAnsi="Arial" w:cs="Arial"/>
          <w:szCs w:val="24"/>
        </w:rPr>
      </w:pPr>
      <w:r w:rsidRPr="00DE697A">
        <w:rPr>
          <w:rFonts w:ascii="Arial" w:eastAsia="Calibri" w:hAnsi="Arial" w:cs="Arial"/>
          <w:szCs w:val="24"/>
        </w:rPr>
        <w:t xml:space="preserve">This item relates to the following elements from the City’s Strategic Community Plan. </w:t>
      </w:r>
    </w:p>
    <w:p w14:paraId="3057D8F8" w14:textId="77777777" w:rsidR="002E11F2" w:rsidRPr="00DE697A" w:rsidRDefault="002E11F2" w:rsidP="00EC4CC8">
      <w:pPr>
        <w:ind w:left="-284" w:right="-238"/>
        <w:jc w:val="both"/>
        <w:rPr>
          <w:rFonts w:ascii="Arial" w:eastAsia="Calibri" w:hAnsi="Arial" w:cs="Arial"/>
          <w:szCs w:val="24"/>
        </w:rPr>
      </w:pPr>
    </w:p>
    <w:p w14:paraId="1F7240DF"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
          <w:color w:val="17365D"/>
          <w:szCs w:val="24"/>
        </w:rPr>
        <w:t>Vision</w:t>
      </w:r>
      <w:r w:rsidRPr="00DE697A">
        <w:rPr>
          <w:rFonts w:ascii="Arial" w:eastAsia="Calibri" w:hAnsi="Arial" w:cs="Arial"/>
          <w:szCs w:val="24"/>
        </w:rPr>
        <w:t xml:space="preserve"> </w:t>
      </w:r>
      <w:r w:rsidRPr="00DE697A">
        <w:rPr>
          <w:rFonts w:ascii="Arial" w:eastAsia="Calibri" w:hAnsi="Arial" w:cs="Arial"/>
          <w:szCs w:val="24"/>
        </w:rPr>
        <w:tab/>
      </w:r>
      <w:r w:rsidRPr="00DE697A">
        <w:rPr>
          <w:rFonts w:ascii="Arial" w:eastAsia="Calibri" w:hAnsi="Arial" w:cs="Arial"/>
          <w:szCs w:val="24"/>
        </w:rPr>
        <w:tab/>
        <w:t>Our city will be an environmentally-sensitive, beautiful and inclusive place.</w:t>
      </w:r>
    </w:p>
    <w:p w14:paraId="7D2F66CD" w14:textId="77777777" w:rsidR="009E24F6" w:rsidRPr="00DE697A" w:rsidRDefault="009E24F6" w:rsidP="00EC4CC8">
      <w:pPr>
        <w:ind w:left="-284" w:right="-238"/>
        <w:jc w:val="both"/>
        <w:rPr>
          <w:rFonts w:ascii="Arial" w:eastAsia="Calibri" w:hAnsi="Arial" w:cs="Arial"/>
          <w:szCs w:val="24"/>
        </w:rPr>
      </w:pPr>
    </w:p>
    <w:p w14:paraId="1E87C4BB" w14:textId="77777777" w:rsidR="009E24F6" w:rsidRPr="00DE697A" w:rsidRDefault="009E24F6" w:rsidP="00EC4CC8">
      <w:pPr>
        <w:ind w:left="-284" w:right="-238"/>
        <w:jc w:val="both"/>
        <w:rPr>
          <w:rFonts w:ascii="Arial" w:eastAsia="Calibri" w:hAnsi="Arial" w:cs="Arial"/>
          <w:b/>
          <w:szCs w:val="24"/>
        </w:rPr>
      </w:pPr>
      <w:r w:rsidRPr="00DE697A">
        <w:rPr>
          <w:rFonts w:ascii="Arial" w:eastAsia="Calibri" w:hAnsi="Arial" w:cs="Arial"/>
          <w:b/>
          <w:color w:val="17365D"/>
          <w:szCs w:val="24"/>
        </w:rPr>
        <w:t>Values</w:t>
      </w:r>
      <w:r w:rsidRPr="00DE697A">
        <w:rPr>
          <w:rFonts w:ascii="Arial" w:eastAsia="Calibri" w:hAnsi="Arial" w:cs="Arial"/>
          <w:bCs/>
          <w:szCs w:val="24"/>
        </w:rPr>
        <w:tab/>
      </w:r>
      <w:r w:rsidRPr="00DE697A">
        <w:rPr>
          <w:rFonts w:ascii="Arial" w:eastAsia="Calibri" w:hAnsi="Arial" w:cs="Arial"/>
          <w:bCs/>
          <w:szCs w:val="24"/>
        </w:rPr>
        <w:tab/>
      </w:r>
      <w:r w:rsidRPr="00DE697A">
        <w:rPr>
          <w:rFonts w:ascii="Arial" w:eastAsia="Calibri" w:hAnsi="Arial" w:cs="Arial"/>
          <w:b/>
          <w:szCs w:val="24"/>
        </w:rPr>
        <w:t>Great Natural and Built Environment</w:t>
      </w:r>
    </w:p>
    <w:p w14:paraId="5992EFF5" w14:textId="77777777" w:rsidR="009E24F6" w:rsidRPr="00DE697A" w:rsidRDefault="009E24F6" w:rsidP="00EC4CC8">
      <w:pPr>
        <w:ind w:left="1418" w:right="-238"/>
        <w:jc w:val="both"/>
        <w:rPr>
          <w:rFonts w:ascii="Arial" w:eastAsia="Calibri" w:hAnsi="Arial" w:cs="Arial"/>
          <w:bCs/>
          <w:szCs w:val="24"/>
        </w:rPr>
      </w:pPr>
      <w:r w:rsidRPr="00DE697A">
        <w:rPr>
          <w:rFonts w:ascii="Arial" w:eastAsia="Calibri" w:hAnsi="Arial" w:cs="Arial"/>
          <w:bCs/>
          <w:szCs w:val="24"/>
        </w:rPr>
        <w:t>We protect our enhanced, engaging community spaces, heritage, the natural environment and our biodiversity through well-planned and managed development.</w:t>
      </w:r>
    </w:p>
    <w:p w14:paraId="750C626B" w14:textId="77777777" w:rsidR="009E24F6" w:rsidRPr="00DE697A" w:rsidRDefault="009E24F6" w:rsidP="00EC4CC8">
      <w:pPr>
        <w:ind w:left="-284" w:right="-238"/>
        <w:jc w:val="both"/>
        <w:rPr>
          <w:rFonts w:ascii="Arial" w:eastAsia="Calibri" w:hAnsi="Arial" w:cs="Arial"/>
          <w:bCs/>
          <w:szCs w:val="24"/>
        </w:rPr>
      </w:pPr>
    </w:p>
    <w:p w14:paraId="77288998" w14:textId="77777777" w:rsidR="009E24F6" w:rsidRPr="00DE697A" w:rsidRDefault="009E24F6" w:rsidP="00EC4CC8">
      <w:pPr>
        <w:ind w:left="-284" w:right="-238"/>
        <w:jc w:val="both"/>
        <w:rPr>
          <w:rFonts w:ascii="Arial" w:eastAsia="Calibri" w:hAnsi="Arial" w:cs="Arial"/>
          <w:b/>
          <w:bCs/>
          <w:color w:val="17365D"/>
          <w:szCs w:val="24"/>
        </w:rPr>
      </w:pPr>
      <w:r w:rsidRPr="00DE697A">
        <w:rPr>
          <w:rFonts w:ascii="Arial" w:eastAsia="Acumin Pro" w:hAnsi="Arial" w:cs="Arial"/>
          <w:b/>
          <w:bCs/>
          <w:color w:val="17365D"/>
          <w:szCs w:val="24"/>
        </w:rPr>
        <w:t>Priority</w:t>
      </w:r>
      <w:r w:rsidRPr="00DE697A">
        <w:rPr>
          <w:rFonts w:ascii="Arial" w:eastAsia="Calibri" w:hAnsi="Arial" w:cs="Arial"/>
          <w:b/>
          <w:bCs/>
          <w:color w:val="17365D"/>
          <w:szCs w:val="24"/>
        </w:rPr>
        <w:t xml:space="preserve"> Area</w:t>
      </w:r>
      <w:r w:rsidRPr="00DE697A">
        <w:rPr>
          <w:rFonts w:ascii="Arial" w:eastAsia="Calibri" w:hAnsi="Arial" w:cs="Arial"/>
          <w:b/>
          <w:bCs/>
          <w:color w:val="17365D"/>
          <w:szCs w:val="24"/>
        </w:rPr>
        <w:tab/>
      </w:r>
      <w:r w:rsidRPr="00DE697A">
        <w:rPr>
          <w:rFonts w:ascii="Arial" w:eastAsia="Calibri" w:hAnsi="Arial" w:cs="Arial"/>
          <w:szCs w:val="24"/>
        </w:rPr>
        <w:t>Urban form - protecting our quality living environment</w:t>
      </w:r>
    </w:p>
    <w:p w14:paraId="69338D9E" w14:textId="77777777" w:rsidR="009E24F6" w:rsidRPr="00DE697A" w:rsidRDefault="009E24F6" w:rsidP="00EC4CC8">
      <w:pPr>
        <w:ind w:left="-284" w:right="-238"/>
        <w:jc w:val="both"/>
        <w:rPr>
          <w:rFonts w:ascii="Arial" w:eastAsia="Calibri" w:hAnsi="Arial" w:cs="Arial"/>
          <w:b/>
          <w:szCs w:val="24"/>
        </w:rPr>
      </w:pPr>
    </w:p>
    <w:p w14:paraId="79CCDAE9" w14:textId="77777777" w:rsidR="009E24F6" w:rsidRPr="00DE697A" w:rsidRDefault="009E24F6" w:rsidP="00EC4CC8">
      <w:pPr>
        <w:ind w:left="-284" w:right="-238"/>
        <w:jc w:val="both"/>
        <w:rPr>
          <w:rFonts w:ascii="Arial" w:eastAsia="Calibri" w:hAnsi="Arial" w:cs="Arial"/>
          <w:bCs/>
          <w:szCs w:val="24"/>
        </w:rPr>
      </w:pPr>
    </w:p>
    <w:p w14:paraId="42F707C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Budget/Financial Implications</w:t>
      </w:r>
    </w:p>
    <w:p w14:paraId="19F2C6FF" w14:textId="77777777" w:rsidR="009E24F6" w:rsidRPr="00DE697A" w:rsidRDefault="009E24F6" w:rsidP="00EC4CC8">
      <w:pPr>
        <w:ind w:right="-238"/>
        <w:jc w:val="both"/>
        <w:rPr>
          <w:rFonts w:ascii="Arial" w:eastAsia="Calibri" w:hAnsi="Arial" w:cs="Arial"/>
          <w:b/>
          <w:szCs w:val="24"/>
        </w:rPr>
      </w:pPr>
    </w:p>
    <w:p w14:paraId="11C8ECB9"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szCs w:val="24"/>
        </w:rPr>
        <w:t>Nil</w:t>
      </w:r>
      <w:r>
        <w:rPr>
          <w:rFonts w:ascii="Arial" w:eastAsia="Calibri" w:hAnsi="Arial" w:cs="Arial"/>
          <w:szCs w:val="24"/>
        </w:rPr>
        <w:t>.</w:t>
      </w:r>
    </w:p>
    <w:p w14:paraId="642E1EA4" w14:textId="77777777" w:rsidR="009E24F6" w:rsidRPr="00CA346D" w:rsidRDefault="009E24F6" w:rsidP="00EC4CC8">
      <w:pPr>
        <w:ind w:left="-284" w:right="-238"/>
        <w:jc w:val="both"/>
        <w:rPr>
          <w:rFonts w:ascii="Arial" w:eastAsia="Calibri" w:hAnsi="Arial" w:cs="Arial"/>
          <w:sz w:val="20"/>
        </w:rPr>
      </w:pPr>
    </w:p>
    <w:p w14:paraId="585A6493" w14:textId="77777777" w:rsidR="009E24F6" w:rsidRPr="00CA346D" w:rsidRDefault="009E24F6" w:rsidP="00EC4CC8">
      <w:pPr>
        <w:ind w:left="-284" w:right="-238"/>
        <w:jc w:val="both"/>
        <w:rPr>
          <w:rFonts w:ascii="Arial" w:eastAsia="Calibri" w:hAnsi="Arial" w:cs="Arial"/>
          <w:sz w:val="20"/>
          <w:highlight w:val="yellow"/>
        </w:rPr>
      </w:pPr>
    </w:p>
    <w:p w14:paraId="1ED143EE"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Legislative and Policy Implications</w:t>
      </w:r>
    </w:p>
    <w:p w14:paraId="5D27C3D9" w14:textId="77777777" w:rsidR="009E24F6" w:rsidRPr="00CA346D" w:rsidRDefault="009E24F6" w:rsidP="00EC4CC8">
      <w:pPr>
        <w:ind w:left="-284" w:right="-238"/>
        <w:jc w:val="both"/>
        <w:rPr>
          <w:rFonts w:ascii="Arial" w:eastAsia="Calibri" w:hAnsi="Arial" w:cs="Arial"/>
          <w:b/>
          <w:sz w:val="20"/>
        </w:rPr>
      </w:pPr>
    </w:p>
    <w:p w14:paraId="5991331F"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Council is requested to make a decision in accordance with clause 68(2) of the </w:t>
      </w:r>
      <w:hyperlink r:id="rId24" w:history="1">
        <w:r w:rsidRPr="00DE697A">
          <w:rPr>
            <w:rFonts w:ascii="Arial" w:eastAsia="Calibri" w:hAnsi="Arial" w:cs="Arial"/>
            <w:bCs/>
            <w:color w:val="0000FF"/>
            <w:szCs w:val="24"/>
            <w:u w:val="single"/>
          </w:rPr>
          <w:t>Deemed Provisions</w:t>
        </w:r>
      </w:hyperlink>
      <w:r w:rsidRPr="00DE697A">
        <w:rPr>
          <w:rFonts w:ascii="Arial" w:eastAsia="Calibri" w:hAnsi="Arial" w:cs="Arial"/>
          <w:bCs/>
          <w:szCs w:val="24"/>
        </w:rPr>
        <w:t>. Council may determine to approve the development without conditions (cl.68(2)(a)), approve with development with conditions (cl.68(2)(b)), or refuse the development (cl.68(2)(c)).</w:t>
      </w:r>
    </w:p>
    <w:p w14:paraId="32631D8E" w14:textId="77777777" w:rsidR="009E24F6" w:rsidRPr="00DE697A" w:rsidRDefault="009E24F6" w:rsidP="00EC4CC8">
      <w:pPr>
        <w:ind w:left="-284" w:right="-238"/>
        <w:jc w:val="both"/>
        <w:rPr>
          <w:rFonts w:ascii="Arial" w:eastAsia="Calibri" w:hAnsi="Arial" w:cs="Arial"/>
          <w:bCs/>
          <w:szCs w:val="24"/>
        </w:rPr>
      </w:pPr>
    </w:p>
    <w:p w14:paraId="1F719CA4" w14:textId="77777777" w:rsidR="009E24F6" w:rsidRPr="001815CE" w:rsidRDefault="009E24F6" w:rsidP="00EC4CC8">
      <w:pPr>
        <w:ind w:left="-284" w:right="-238"/>
        <w:jc w:val="both"/>
        <w:rPr>
          <w:rFonts w:ascii="Arial" w:eastAsia="Calibri" w:hAnsi="Arial" w:cs="Arial"/>
          <w:b/>
          <w:color w:val="17365D"/>
          <w:szCs w:val="24"/>
        </w:rPr>
      </w:pPr>
    </w:p>
    <w:p w14:paraId="64930110"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Decision Implications</w:t>
      </w:r>
    </w:p>
    <w:p w14:paraId="769CB992" w14:textId="77777777" w:rsidR="009E24F6" w:rsidRPr="00DE697A" w:rsidRDefault="009E24F6" w:rsidP="00EC4CC8">
      <w:pPr>
        <w:ind w:left="-284" w:right="-238"/>
        <w:jc w:val="both"/>
        <w:rPr>
          <w:rFonts w:ascii="Arial" w:eastAsia="Calibri" w:hAnsi="Arial" w:cs="Arial"/>
          <w:b/>
          <w:szCs w:val="24"/>
        </w:rPr>
      </w:pPr>
    </w:p>
    <w:p w14:paraId="7588126B"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If Council resolves to approve the proposal, development can proceed after receiving a Building Permit and necessary clearances.</w:t>
      </w:r>
    </w:p>
    <w:p w14:paraId="003780CC" w14:textId="77777777" w:rsidR="009E24F6" w:rsidRPr="00DE697A" w:rsidRDefault="009E24F6" w:rsidP="00EC4CC8">
      <w:pPr>
        <w:ind w:left="-284" w:right="-238"/>
        <w:jc w:val="both"/>
        <w:rPr>
          <w:rFonts w:ascii="Arial" w:eastAsia="Calibri" w:hAnsi="Arial" w:cs="Arial"/>
          <w:bCs/>
          <w:szCs w:val="24"/>
        </w:rPr>
      </w:pPr>
    </w:p>
    <w:p w14:paraId="6C54B134" w14:textId="77777777" w:rsidR="009E24F6" w:rsidRPr="00DE697A" w:rsidRDefault="009E24F6" w:rsidP="00EC4CC8">
      <w:pPr>
        <w:ind w:left="-284" w:right="-238"/>
        <w:jc w:val="both"/>
        <w:rPr>
          <w:rFonts w:ascii="Arial" w:eastAsia="Calibri" w:hAnsi="Arial" w:cs="Arial"/>
          <w:szCs w:val="24"/>
        </w:rPr>
      </w:pPr>
      <w:r w:rsidRPr="00DE697A">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081F0059" w14:textId="77777777" w:rsidR="009E24F6" w:rsidRPr="00DE697A" w:rsidRDefault="009E24F6" w:rsidP="00EC4CC8">
      <w:pPr>
        <w:ind w:left="-284" w:right="-238"/>
        <w:jc w:val="both"/>
        <w:rPr>
          <w:rFonts w:ascii="Arial" w:eastAsia="Calibri" w:hAnsi="Arial" w:cs="Arial"/>
          <w:szCs w:val="24"/>
        </w:rPr>
      </w:pPr>
    </w:p>
    <w:p w14:paraId="285CF9C6" w14:textId="77777777" w:rsidR="009E24F6" w:rsidRDefault="009E24F6" w:rsidP="00EC4CC8">
      <w:pPr>
        <w:ind w:left="-284" w:right="-238"/>
        <w:jc w:val="both"/>
        <w:rPr>
          <w:rFonts w:ascii="Arial" w:eastAsia="Calibri" w:hAnsi="Arial" w:cs="Arial"/>
          <w:szCs w:val="24"/>
        </w:rPr>
      </w:pPr>
    </w:p>
    <w:p w14:paraId="3754F6A5" w14:textId="77777777" w:rsidR="00D43A43" w:rsidRDefault="00D43A43" w:rsidP="00EC4CC8">
      <w:pPr>
        <w:ind w:left="-284" w:right="-238"/>
        <w:jc w:val="both"/>
        <w:rPr>
          <w:rFonts w:ascii="Arial" w:eastAsia="Calibri" w:hAnsi="Arial" w:cs="Arial"/>
          <w:szCs w:val="24"/>
        </w:rPr>
      </w:pPr>
    </w:p>
    <w:p w14:paraId="3FF962B6" w14:textId="77777777" w:rsidR="00D43A43" w:rsidRDefault="00D43A43" w:rsidP="00EC4CC8">
      <w:pPr>
        <w:ind w:left="-284" w:right="-238"/>
        <w:jc w:val="both"/>
        <w:rPr>
          <w:rFonts w:ascii="Arial" w:eastAsia="Calibri" w:hAnsi="Arial" w:cs="Arial"/>
          <w:szCs w:val="24"/>
        </w:rPr>
      </w:pPr>
    </w:p>
    <w:p w14:paraId="6050A2A9" w14:textId="77777777" w:rsidR="00D43A43" w:rsidRPr="00DE697A" w:rsidRDefault="00D43A43" w:rsidP="00EC4CC8">
      <w:pPr>
        <w:ind w:left="-284" w:right="-238"/>
        <w:jc w:val="both"/>
        <w:rPr>
          <w:rFonts w:ascii="Arial" w:eastAsia="Calibri" w:hAnsi="Arial" w:cs="Arial"/>
          <w:szCs w:val="24"/>
        </w:rPr>
      </w:pPr>
    </w:p>
    <w:p w14:paraId="11E6F78D"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Conclusion</w:t>
      </w:r>
    </w:p>
    <w:p w14:paraId="64B38ECC" w14:textId="77777777" w:rsidR="009E24F6" w:rsidRPr="00DE697A" w:rsidRDefault="009E24F6" w:rsidP="00EC4CC8">
      <w:pPr>
        <w:ind w:left="-284" w:right="-238"/>
        <w:jc w:val="both"/>
        <w:rPr>
          <w:rFonts w:ascii="Arial" w:eastAsia="Calibri" w:hAnsi="Arial" w:cs="Arial"/>
          <w:bCs/>
          <w:szCs w:val="24"/>
        </w:rPr>
      </w:pPr>
    </w:p>
    <w:p w14:paraId="577A1940" w14:textId="77777777" w:rsidR="009E24F6" w:rsidRPr="00DE697A" w:rsidRDefault="009E24F6" w:rsidP="00EC4CC8">
      <w:pPr>
        <w:ind w:left="-284" w:right="-238"/>
        <w:jc w:val="both"/>
        <w:rPr>
          <w:rFonts w:ascii="Arial" w:eastAsia="Calibri" w:hAnsi="Arial" w:cs="Arial"/>
          <w:bCs/>
          <w:szCs w:val="24"/>
        </w:rPr>
      </w:pPr>
      <w:r w:rsidRPr="00DE697A">
        <w:rPr>
          <w:rFonts w:ascii="Arial" w:eastAsia="Calibri" w:hAnsi="Arial" w:cs="Arial"/>
          <w:bCs/>
          <w:szCs w:val="24"/>
        </w:rPr>
        <w:t xml:space="preserve">The application for additions and alteration to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22790BC" w14:textId="77777777" w:rsidR="009E24F6" w:rsidRPr="00DE697A" w:rsidRDefault="009E24F6" w:rsidP="00EC4CC8">
      <w:pPr>
        <w:ind w:left="-284" w:right="-238"/>
        <w:jc w:val="both"/>
        <w:rPr>
          <w:rFonts w:ascii="Arial" w:eastAsia="Calibri" w:hAnsi="Arial" w:cs="Arial"/>
          <w:bCs/>
          <w:szCs w:val="24"/>
        </w:rPr>
      </w:pPr>
    </w:p>
    <w:p w14:paraId="42E81FAA" w14:textId="77777777" w:rsidR="009E24F6" w:rsidRPr="00DE697A" w:rsidRDefault="009E24F6" w:rsidP="00EC4CC8">
      <w:pPr>
        <w:ind w:left="-284" w:right="-238"/>
        <w:jc w:val="both"/>
        <w:rPr>
          <w:rFonts w:ascii="Arial" w:eastAsia="Calibri" w:hAnsi="Arial" w:cs="Arial"/>
          <w:bCs/>
        </w:rPr>
      </w:pPr>
      <w:r w:rsidRPr="00DE697A">
        <w:rPr>
          <w:rFonts w:ascii="Arial" w:eastAsia="Calibri" w:hAnsi="Arial" w:cs="Arial"/>
          <w:bCs/>
          <w:szCs w:val="24"/>
        </w:rPr>
        <w:t>Accordingly, it is recommended that the application be approved by Council, subject to conditions of Administration’s recommendation.</w:t>
      </w:r>
    </w:p>
    <w:p w14:paraId="5E138C68" w14:textId="77777777" w:rsidR="009E24F6" w:rsidRPr="00DE697A" w:rsidRDefault="009E24F6" w:rsidP="00EC4CC8">
      <w:pPr>
        <w:ind w:left="-284" w:right="-238"/>
        <w:jc w:val="both"/>
        <w:rPr>
          <w:rFonts w:ascii="Arial" w:eastAsia="Calibri" w:hAnsi="Arial" w:cs="Arial"/>
          <w:bCs/>
          <w:szCs w:val="24"/>
        </w:rPr>
      </w:pPr>
    </w:p>
    <w:p w14:paraId="2EFE65D9" w14:textId="77777777" w:rsidR="009E24F6" w:rsidRPr="00DE697A" w:rsidRDefault="009E24F6" w:rsidP="00EC4CC8">
      <w:pPr>
        <w:ind w:left="-284" w:right="-238"/>
        <w:jc w:val="both"/>
        <w:rPr>
          <w:rFonts w:ascii="Arial" w:eastAsia="Calibri" w:hAnsi="Arial" w:cs="Arial"/>
          <w:bCs/>
          <w:szCs w:val="24"/>
        </w:rPr>
      </w:pPr>
    </w:p>
    <w:p w14:paraId="7095F72B" w14:textId="77777777" w:rsidR="009E24F6" w:rsidRPr="00DE697A" w:rsidRDefault="009E24F6" w:rsidP="00EC4CC8">
      <w:pPr>
        <w:ind w:left="-284" w:right="-238"/>
        <w:jc w:val="both"/>
        <w:rPr>
          <w:rFonts w:ascii="Arial" w:eastAsia="Calibri" w:hAnsi="Arial" w:cs="Arial"/>
          <w:b/>
          <w:color w:val="244061"/>
          <w:sz w:val="28"/>
          <w:szCs w:val="32"/>
        </w:rPr>
      </w:pPr>
      <w:r w:rsidRPr="00DE697A">
        <w:rPr>
          <w:rFonts w:ascii="Arial" w:eastAsia="Calibri" w:hAnsi="Arial" w:cs="Arial"/>
          <w:b/>
          <w:color w:val="244061"/>
          <w:sz w:val="28"/>
          <w:szCs w:val="32"/>
        </w:rPr>
        <w:t>Further Information</w:t>
      </w:r>
    </w:p>
    <w:p w14:paraId="44381572" w14:textId="77777777" w:rsidR="009E24F6" w:rsidRDefault="009E24F6" w:rsidP="00EC4CC8">
      <w:pPr>
        <w:ind w:left="-284" w:right="-238"/>
        <w:jc w:val="both"/>
        <w:rPr>
          <w:rFonts w:ascii="Arial" w:eastAsia="Calibri" w:hAnsi="Arial" w:cs="Arial"/>
          <w:b/>
          <w:szCs w:val="24"/>
        </w:rPr>
      </w:pPr>
    </w:p>
    <w:p w14:paraId="2A664D4E"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300C740" w14:textId="77777777" w:rsidR="00467228" w:rsidRDefault="00467228" w:rsidP="00467228">
      <w:pPr>
        <w:ind w:left="-284" w:right="-238"/>
        <w:jc w:val="both"/>
        <w:rPr>
          <w:rFonts w:ascii="Arial" w:hAnsi="Arial" w:cs="Arial"/>
          <w:kern w:val="28"/>
        </w:rPr>
      </w:pPr>
      <w:r w:rsidRPr="480616F2">
        <w:rPr>
          <w:rFonts w:ascii="Arial" w:hAnsi="Arial" w:cs="Arial"/>
          <w:kern w:val="28"/>
        </w:rPr>
        <w:t xml:space="preserve">Councillor Bennett – Could the City request the </w:t>
      </w:r>
      <w:r w:rsidRPr="6B582CF9">
        <w:rPr>
          <w:rFonts w:ascii="Arial" w:hAnsi="Arial" w:cs="Arial"/>
          <w:kern w:val="28"/>
        </w:rPr>
        <w:t>applicant</w:t>
      </w:r>
      <w:r w:rsidRPr="480616F2">
        <w:rPr>
          <w:rFonts w:ascii="Arial" w:hAnsi="Arial" w:cs="Arial"/>
          <w:kern w:val="28"/>
        </w:rPr>
        <w:t xml:space="preserve"> add additional height to the existing fence?</w:t>
      </w:r>
    </w:p>
    <w:p w14:paraId="3FE8A1DD" w14:textId="77777777" w:rsidR="00467228" w:rsidRDefault="00467228" w:rsidP="00467228">
      <w:pPr>
        <w:ind w:left="-284" w:right="-238"/>
        <w:jc w:val="both"/>
        <w:rPr>
          <w:rFonts w:ascii="Arial" w:hAnsi="Arial" w:cs="Arial"/>
          <w:bCs/>
          <w:kern w:val="28"/>
          <w:szCs w:val="24"/>
        </w:rPr>
      </w:pPr>
    </w:p>
    <w:p w14:paraId="4C2AD65B" w14:textId="77777777" w:rsidR="00E51FBF" w:rsidRPr="007B7D61"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20389178" w14:textId="5878361B" w:rsidR="76F6DD99" w:rsidRDefault="76F6DD99" w:rsidP="35E0B63D">
      <w:pPr>
        <w:ind w:left="-284" w:right="-238"/>
        <w:jc w:val="both"/>
        <w:rPr>
          <w:rFonts w:ascii="Arial" w:eastAsia="Arial" w:hAnsi="Arial" w:cs="Arial"/>
        </w:rPr>
      </w:pPr>
      <w:r w:rsidRPr="077C59EC">
        <w:rPr>
          <w:rFonts w:ascii="Arial" w:eastAsia="Arial" w:hAnsi="Arial" w:cs="Arial"/>
        </w:rPr>
        <w:t xml:space="preserve">A meeting was held on site at 22 Clifton Street on 13 July with the </w:t>
      </w:r>
      <w:r w:rsidR="36330B68" w:rsidRPr="077C59EC">
        <w:rPr>
          <w:rFonts w:ascii="Arial" w:eastAsia="Arial" w:hAnsi="Arial" w:cs="Arial"/>
          <w:noProof/>
        </w:rPr>
        <w:t>submitte</w:t>
      </w:r>
      <w:r w:rsidR="133D4E45" w:rsidRPr="077C59EC">
        <w:rPr>
          <w:rFonts w:ascii="Arial" w:eastAsia="Arial" w:hAnsi="Arial" w:cs="Arial"/>
          <w:noProof/>
        </w:rPr>
        <w:t>r</w:t>
      </w:r>
      <w:r w:rsidRPr="077C59EC">
        <w:rPr>
          <w:rFonts w:ascii="Arial" w:eastAsia="Arial" w:hAnsi="Arial" w:cs="Arial"/>
        </w:rPr>
        <w:t xml:space="preserve"> and the applicant, the applicant advised that additional height would be added to the existing dividing fence adjacent to the front deck and a new portion of wall (brick) will be constructed </w:t>
      </w:r>
      <w:r w:rsidR="00EF7CAB" w:rsidRPr="077C59EC">
        <w:rPr>
          <w:rFonts w:ascii="Arial" w:eastAsia="Arial" w:hAnsi="Arial" w:cs="Arial"/>
        </w:rPr>
        <w:t>adjacent</w:t>
      </w:r>
      <w:r w:rsidR="734DAD30" w:rsidRPr="077C59EC">
        <w:rPr>
          <w:rFonts w:ascii="Arial" w:eastAsia="Arial" w:hAnsi="Arial" w:cs="Arial"/>
        </w:rPr>
        <w:t xml:space="preserve"> to </w:t>
      </w:r>
      <w:r w:rsidRPr="077C59EC">
        <w:rPr>
          <w:rFonts w:ascii="Arial" w:eastAsia="Arial" w:hAnsi="Arial" w:cs="Arial"/>
        </w:rPr>
        <w:t>the rear deck</w:t>
      </w:r>
      <w:r w:rsidR="2B8BFBFE" w:rsidRPr="077C59EC">
        <w:rPr>
          <w:rFonts w:ascii="Arial" w:eastAsia="Arial" w:hAnsi="Arial" w:cs="Arial"/>
        </w:rPr>
        <w:t xml:space="preserve"> </w:t>
      </w:r>
      <w:r w:rsidRPr="077C59EC">
        <w:rPr>
          <w:rFonts w:ascii="Arial" w:eastAsia="Arial" w:hAnsi="Arial" w:cs="Arial"/>
        </w:rPr>
        <w:t>at the applicants cost.</w:t>
      </w:r>
      <w:r w:rsidR="5A16058E" w:rsidRPr="077C59EC">
        <w:rPr>
          <w:rFonts w:ascii="Arial" w:eastAsia="Arial" w:hAnsi="Arial" w:cs="Arial"/>
          <w:noProof/>
        </w:rPr>
        <w:t xml:space="preserve"> This has occurrd and is reflected in the plans shown in Attachment 4.</w:t>
      </w:r>
    </w:p>
    <w:p w14:paraId="30411762" w14:textId="77777777" w:rsidR="00E51FBF" w:rsidRDefault="00E51FBF" w:rsidP="00467228">
      <w:pPr>
        <w:ind w:left="-284" w:right="-238"/>
        <w:jc w:val="both"/>
        <w:rPr>
          <w:rFonts w:ascii="Arial" w:hAnsi="Arial" w:cs="Arial"/>
          <w:bCs/>
          <w:kern w:val="28"/>
          <w:szCs w:val="24"/>
        </w:rPr>
      </w:pPr>
    </w:p>
    <w:p w14:paraId="536911AF"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A967D4A" w14:textId="77777777" w:rsidR="00467228" w:rsidRDefault="00467228" w:rsidP="00467228">
      <w:pPr>
        <w:ind w:left="-284" w:right="-238"/>
        <w:jc w:val="both"/>
        <w:rPr>
          <w:rFonts w:ascii="Arial" w:hAnsi="Arial" w:cs="Arial"/>
          <w:kern w:val="28"/>
        </w:rPr>
      </w:pPr>
      <w:r w:rsidRPr="427E54BD">
        <w:rPr>
          <w:rFonts w:ascii="Arial" w:hAnsi="Arial" w:cs="Arial"/>
          <w:kern w:val="28"/>
        </w:rPr>
        <w:t xml:space="preserve">Councillor Amiry – </w:t>
      </w:r>
      <w:r w:rsidRPr="65D06AC4">
        <w:rPr>
          <w:rFonts w:ascii="Arial" w:hAnsi="Arial" w:cs="Arial"/>
          <w:kern w:val="28"/>
        </w:rPr>
        <w:t>Can</w:t>
      </w:r>
      <w:r w:rsidRPr="427E54BD">
        <w:rPr>
          <w:rFonts w:ascii="Arial" w:hAnsi="Arial" w:cs="Arial"/>
          <w:kern w:val="28"/>
        </w:rPr>
        <w:t xml:space="preserve"> we confirm what area of the </w:t>
      </w:r>
      <w:proofErr w:type="spellStart"/>
      <w:r w:rsidRPr="427E54BD">
        <w:rPr>
          <w:rFonts w:ascii="Arial" w:hAnsi="Arial" w:cs="Arial"/>
          <w:kern w:val="28"/>
        </w:rPr>
        <w:t>neighbours</w:t>
      </w:r>
      <w:proofErr w:type="spellEnd"/>
      <w:r w:rsidRPr="427E54BD">
        <w:rPr>
          <w:rFonts w:ascii="Arial" w:hAnsi="Arial" w:cs="Arial"/>
          <w:kern w:val="28"/>
        </w:rPr>
        <w:t xml:space="preserve"> house is being subject to overlooking? (i.e., bedroom, living room etc).</w:t>
      </w:r>
    </w:p>
    <w:p w14:paraId="5A517033" w14:textId="77777777" w:rsidR="00467228" w:rsidRDefault="00467228" w:rsidP="00467228">
      <w:pPr>
        <w:ind w:left="-284" w:right="-238"/>
        <w:jc w:val="both"/>
        <w:rPr>
          <w:rFonts w:ascii="Arial" w:hAnsi="Arial" w:cs="Arial"/>
          <w:bCs/>
          <w:kern w:val="28"/>
          <w:szCs w:val="24"/>
        </w:rPr>
      </w:pPr>
    </w:p>
    <w:p w14:paraId="5B1292F0" w14:textId="4C692742" w:rsidR="00E51FBF" w:rsidRPr="00EF7CAB"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495FC81" w14:textId="2AC8DD78" w:rsidR="00E51FBF" w:rsidRDefault="6AFB9F86" w:rsidP="077C59EC">
      <w:pPr>
        <w:ind w:left="-284" w:right="-238"/>
        <w:jc w:val="both"/>
        <w:rPr>
          <w:rFonts w:ascii="Arial" w:eastAsia="Arial" w:hAnsi="Arial" w:cs="Arial"/>
          <w:noProof/>
          <w:szCs w:val="24"/>
        </w:rPr>
      </w:pPr>
      <w:r w:rsidRPr="077C59EC">
        <w:rPr>
          <w:rFonts w:ascii="Arial" w:eastAsia="Arial" w:hAnsi="Arial" w:cs="Arial"/>
          <w:noProof/>
          <w:szCs w:val="24"/>
        </w:rPr>
        <w:t>A meeting was held on site at 22 Clifton Street on 13 July 2023 with the submitter, the applicant. Following this meeting amended plans were received on 18 July 2023 illustrat</w:t>
      </w:r>
      <w:r w:rsidR="4A70D1A8" w:rsidRPr="077C59EC">
        <w:rPr>
          <w:rFonts w:ascii="Arial" w:eastAsia="Arial" w:hAnsi="Arial" w:cs="Arial"/>
          <w:noProof/>
          <w:szCs w:val="24"/>
        </w:rPr>
        <w:t>ing</w:t>
      </w:r>
      <w:r w:rsidRPr="077C59EC">
        <w:rPr>
          <w:rFonts w:ascii="Arial" w:eastAsia="Arial" w:hAnsi="Arial" w:cs="Arial"/>
          <w:noProof/>
          <w:szCs w:val="24"/>
        </w:rPr>
        <w:t xml:space="preserve"> the increase in finished floor levels of the deck and master suite from 16.433 (deck) and 16.49 (master suite) to 16.640 (deck) and 16.69 (master suite). As a result, the amended plans </w:t>
      </w:r>
      <w:r w:rsidR="1F3EBBDD" w:rsidRPr="077C59EC">
        <w:rPr>
          <w:rFonts w:ascii="Arial" w:eastAsia="Arial" w:hAnsi="Arial" w:cs="Arial"/>
          <w:noProof/>
          <w:szCs w:val="24"/>
        </w:rPr>
        <w:t xml:space="preserve">also </w:t>
      </w:r>
      <w:r w:rsidRPr="077C59EC">
        <w:rPr>
          <w:rFonts w:ascii="Arial" w:eastAsia="Arial" w:hAnsi="Arial" w:cs="Arial"/>
          <w:noProof/>
          <w:szCs w:val="24"/>
        </w:rPr>
        <w:t xml:space="preserve">show a new 1.8m high (above finished floor level) brick dividing fence </w:t>
      </w:r>
      <w:r w:rsidR="5F59968B" w:rsidRPr="077C59EC">
        <w:rPr>
          <w:rFonts w:ascii="Arial" w:eastAsia="Arial" w:hAnsi="Arial" w:cs="Arial"/>
          <w:noProof/>
          <w:szCs w:val="24"/>
        </w:rPr>
        <w:t xml:space="preserve"> adjacent to </w:t>
      </w:r>
      <w:r w:rsidRPr="077C59EC">
        <w:rPr>
          <w:rFonts w:ascii="Arial" w:eastAsia="Arial" w:hAnsi="Arial" w:cs="Arial"/>
          <w:noProof/>
          <w:szCs w:val="24"/>
        </w:rPr>
        <w:t>the rear deck for a length of 5.0m, as well an additional 0.3m lattice topper to be added to the remainder of the length of the existing colourbond dividing fence.</w:t>
      </w:r>
    </w:p>
    <w:p w14:paraId="45D8DA45" w14:textId="11C1AE09" w:rsidR="00E51FBF" w:rsidRDefault="00E51FBF" w:rsidP="077C59EC">
      <w:pPr>
        <w:ind w:left="-284" w:right="-238"/>
        <w:jc w:val="both"/>
        <w:rPr>
          <w:rFonts w:ascii="Arial" w:eastAsia="Arial" w:hAnsi="Arial" w:cs="Arial"/>
          <w:noProof/>
          <w:szCs w:val="24"/>
        </w:rPr>
      </w:pPr>
    </w:p>
    <w:p w14:paraId="38997368" w14:textId="017BA6F9" w:rsidR="00E51FBF" w:rsidRDefault="573DFE70" w:rsidP="077C59EC">
      <w:pPr>
        <w:ind w:left="-284" w:right="-238"/>
        <w:jc w:val="both"/>
        <w:rPr>
          <w:rFonts w:ascii="Arial" w:hAnsi="Arial" w:cs="Arial"/>
          <w:noProof/>
        </w:rPr>
      </w:pPr>
      <w:r w:rsidRPr="077C59EC">
        <w:rPr>
          <w:rFonts w:ascii="Arial" w:eastAsia="Arial" w:hAnsi="Arial" w:cs="Arial"/>
          <w:noProof/>
          <w:szCs w:val="24"/>
        </w:rPr>
        <w:t>There is no overlooking from the proposed development to the northern neighbour. As outlined above, the amended plans received 18 July 2023 show a 1.8m high (above finished floor level) brick dividing fence surrounding the deck to be installed by the applicant to satisfy visual privacy. The area of the neighbouring property that would have been overlooked would be limited to the dining room (no major openings) and a portion of the rear alfresco area.</w:t>
      </w:r>
    </w:p>
    <w:p w14:paraId="4AB7A878" w14:textId="77777777" w:rsidR="00E51FBF" w:rsidRDefault="00E51FBF" w:rsidP="00467228">
      <w:pPr>
        <w:ind w:left="-284" w:right="-238"/>
        <w:jc w:val="both"/>
        <w:rPr>
          <w:rFonts w:ascii="Arial" w:hAnsi="Arial" w:cs="Arial"/>
          <w:bCs/>
          <w:kern w:val="28"/>
          <w:szCs w:val="24"/>
        </w:rPr>
      </w:pPr>
    </w:p>
    <w:p w14:paraId="7068E840" w14:textId="77777777" w:rsidR="00725963" w:rsidRPr="007B7D61" w:rsidRDefault="00725963" w:rsidP="00725963">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014A3916" w14:textId="77777777" w:rsidR="00467228" w:rsidRDefault="00467228" w:rsidP="00467228">
      <w:pPr>
        <w:ind w:left="-284" w:right="-238"/>
        <w:jc w:val="both"/>
        <w:rPr>
          <w:rFonts w:ascii="Arial" w:hAnsi="Arial" w:cs="Arial"/>
          <w:kern w:val="28"/>
        </w:rPr>
      </w:pPr>
      <w:r w:rsidRPr="7C4D4C0F">
        <w:rPr>
          <w:rFonts w:ascii="Arial" w:hAnsi="Arial" w:cs="Arial"/>
          <w:kern w:val="28"/>
        </w:rPr>
        <w:t xml:space="preserve">Councillor Coghlan – </w:t>
      </w:r>
      <w:r w:rsidRPr="71B20F5E">
        <w:rPr>
          <w:rFonts w:ascii="Arial" w:hAnsi="Arial" w:cs="Arial"/>
          <w:kern w:val="28"/>
        </w:rPr>
        <w:t>Can</w:t>
      </w:r>
      <w:r w:rsidRPr="7C4D4C0F">
        <w:rPr>
          <w:rFonts w:ascii="Arial" w:hAnsi="Arial" w:cs="Arial"/>
          <w:kern w:val="28"/>
        </w:rPr>
        <w:t xml:space="preserve"> the decking levels and setback be confirmed for the decking off the Master Bedroom?</w:t>
      </w:r>
    </w:p>
    <w:p w14:paraId="014B37CC" w14:textId="3E9530D4" w:rsidR="00E51FBF" w:rsidRPr="00EF7CAB" w:rsidRDefault="00E51FBF" w:rsidP="00E51FBF">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4AAA71C" w14:textId="171E99CC" w:rsidR="00E51FBF" w:rsidRDefault="0999E8FC" w:rsidP="077C59EC">
      <w:pPr>
        <w:ind w:left="-284" w:right="-238"/>
        <w:jc w:val="both"/>
        <w:rPr>
          <w:rFonts w:ascii="Arial" w:hAnsi="Arial" w:cs="Arial"/>
        </w:rPr>
      </w:pPr>
      <w:r w:rsidRPr="077C59EC">
        <w:rPr>
          <w:rFonts w:ascii="Arial" w:eastAsia="Arial" w:hAnsi="Arial" w:cs="Arial"/>
          <w:noProof/>
          <w:szCs w:val="24"/>
        </w:rPr>
        <w:t>The master suite now has a finished floor level of 16.69. The decking now has a finished floor level of 16.640, which is lower than the finished floor level of the master suite. The deck is has a nil setback to the northern boundary.</w:t>
      </w:r>
    </w:p>
    <w:p w14:paraId="0154B490" w14:textId="716D4AB8" w:rsidR="00E51FBF" w:rsidRDefault="0999E8FC" w:rsidP="077C59EC">
      <w:pPr>
        <w:ind w:left="-284" w:right="-238"/>
        <w:jc w:val="both"/>
        <w:rPr>
          <w:rFonts w:ascii="Arial" w:hAnsi="Arial" w:cs="Arial"/>
          <w:noProof/>
        </w:rPr>
      </w:pPr>
      <w:r w:rsidRPr="077C59EC">
        <w:rPr>
          <w:rFonts w:ascii="Arial" w:eastAsia="Arial" w:hAnsi="Arial" w:cs="Arial"/>
          <w:szCs w:val="24"/>
        </w:rPr>
        <w:t>The master suite on the ground floor proposes a 1.8m setback to the northern lot boundary. The proposed lot boundary setback is considered to meet the design principle for the following reasons:</w:t>
      </w:r>
    </w:p>
    <w:p w14:paraId="260C2E87" w14:textId="383A78B4" w:rsidR="00E51FBF" w:rsidRDefault="0999E8FC" w:rsidP="077C59EC">
      <w:pPr>
        <w:jc w:val="both"/>
      </w:pPr>
      <w:r w:rsidRPr="077C59EC">
        <w:rPr>
          <w:rFonts w:ascii="Arial" w:eastAsia="Arial" w:hAnsi="Arial" w:cs="Arial"/>
          <w:szCs w:val="24"/>
        </w:rPr>
        <w:t xml:space="preserve"> </w:t>
      </w:r>
    </w:p>
    <w:p w14:paraId="2DD8DC67" w14:textId="0C0F79E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The impacts of building bulk are reduced through the use of articulation on the ground floor. The ground floor proposes the retention of the existing 9.2m portion of wall setback 1.1m from the northern side boundary (excluding the minor projection of the chimney). The new portion of the wall is to be 4.3m long and setback at 1.8m. </w:t>
      </w:r>
    </w:p>
    <w:p w14:paraId="36F73ACB" w14:textId="3569A2E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Ventilation is maintained for the site and adjoining northern site through the varied setback between 1.1m and 1.8m on the ground floor. </w:t>
      </w:r>
    </w:p>
    <w:p w14:paraId="4F27BCF8" w14:textId="1F0831FB"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The wall is to the northern boundary so does not result in overshadowing.</w:t>
      </w:r>
    </w:p>
    <w:p w14:paraId="16B6B245" w14:textId="36FFDE1A" w:rsidR="00E51FBF" w:rsidRDefault="0999E8FC" w:rsidP="0006619F">
      <w:pPr>
        <w:pStyle w:val="ListParagraph"/>
        <w:numPr>
          <w:ilvl w:val="0"/>
          <w:numId w:val="37"/>
        </w:numPr>
        <w:ind w:left="284" w:hanging="568"/>
        <w:jc w:val="both"/>
        <w:rPr>
          <w:rFonts w:ascii="Arial" w:eastAsia="Arial" w:hAnsi="Arial" w:cs="Arial"/>
          <w:szCs w:val="24"/>
        </w:rPr>
      </w:pPr>
      <w:r w:rsidRPr="077C59EC">
        <w:rPr>
          <w:rFonts w:ascii="Arial" w:eastAsia="Arial" w:hAnsi="Arial" w:cs="Arial"/>
          <w:szCs w:val="24"/>
        </w:rPr>
        <w:t xml:space="preserve">There are no overlooking concerns as the existing dividing fence will be amended to be 1.8m above finished floor level, further mitigating loss of privacy for the northern landowners.  </w:t>
      </w:r>
    </w:p>
    <w:p w14:paraId="3CF6777E" w14:textId="0A816F8C" w:rsidR="00E51FBF" w:rsidRPr="0050628E" w:rsidRDefault="00E51FBF" w:rsidP="00EC4CC8">
      <w:pPr>
        <w:ind w:right="-238"/>
        <w:jc w:val="both"/>
        <w:rPr>
          <w:rFonts w:ascii="Arial" w:hAnsi="Arial" w:cs="Arial"/>
        </w:rPr>
      </w:pPr>
    </w:p>
    <w:p w14:paraId="1AD22ED9" w14:textId="3A7DA4C9" w:rsidR="00B40CA6" w:rsidRDefault="00B40CA6" w:rsidP="0006619F">
      <w:pPr>
        <w:ind w:right="-238"/>
        <w:jc w:val="both"/>
        <w:rPr>
          <w:rFonts w:ascii="Arial" w:hAnsi="Arial" w:cs="Arial"/>
          <w:caps/>
          <w:color w:val="17365D" w:themeColor="text2" w:themeShade="BF"/>
        </w:rPr>
      </w:pPr>
    </w:p>
    <w:p w14:paraId="19F9501F" w14:textId="50987655" w:rsidR="00B40CA6" w:rsidRDefault="1D131D41" w:rsidP="3DADA122">
      <w:pPr>
        <w:ind w:left="-284" w:right="-238"/>
        <w:jc w:val="both"/>
        <w:rPr>
          <w:rFonts w:ascii="Arial" w:hAnsi="Arial" w:cs="Arial"/>
          <w:b/>
          <w:bCs/>
          <w:color w:val="244061" w:themeColor="accent1" w:themeShade="80"/>
          <w:sz w:val="28"/>
          <w:szCs w:val="28"/>
        </w:rPr>
      </w:pPr>
      <w:r w:rsidRPr="025AD2DC">
        <w:rPr>
          <w:rFonts w:ascii="Arial" w:hAnsi="Arial" w:cs="Arial"/>
          <w:b/>
          <w:bCs/>
          <w:color w:val="244061" w:themeColor="accent1" w:themeShade="80"/>
          <w:sz w:val="28"/>
          <w:szCs w:val="28"/>
        </w:rPr>
        <w:t>Revised Officer Recommendation</w:t>
      </w:r>
    </w:p>
    <w:p w14:paraId="1E330A6C" w14:textId="1B1F9288" w:rsidR="025AD2DC" w:rsidRDefault="025AD2DC" w:rsidP="025AD2DC">
      <w:pPr>
        <w:ind w:left="-284" w:right="-238"/>
        <w:jc w:val="both"/>
        <w:rPr>
          <w:rFonts w:ascii="Arial" w:eastAsia="Arial" w:hAnsi="Arial" w:cs="Arial"/>
          <w:color w:val="203864"/>
        </w:rPr>
      </w:pPr>
    </w:p>
    <w:p w14:paraId="178EED1F" w14:textId="3696BB25" w:rsidR="00B40CA6" w:rsidRDefault="1D131D41" w:rsidP="025AD2DC">
      <w:pPr>
        <w:ind w:left="-284" w:right="-238"/>
        <w:jc w:val="both"/>
        <w:rPr>
          <w:rFonts w:ascii="Arial" w:eastAsia="Arial" w:hAnsi="Arial" w:cs="Arial"/>
          <w:szCs w:val="24"/>
        </w:rPr>
      </w:pPr>
      <w:r w:rsidRPr="025AD2DC">
        <w:rPr>
          <w:rFonts w:ascii="Arial" w:eastAsia="Arial" w:hAnsi="Arial" w:cs="Arial"/>
          <w:color w:val="203864"/>
        </w:rPr>
        <w:t xml:space="preserve">Following the submission of the modified plans, a revised officer recommendation is presented. </w:t>
      </w:r>
      <w:r w:rsidRPr="025AD2DC">
        <w:rPr>
          <w:rFonts w:ascii="Arial" w:eastAsia="Arial" w:hAnsi="Arial" w:cs="Arial"/>
          <w:szCs w:val="24"/>
        </w:rPr>
        <w:t xml:space="preserve">The finished floor levels of the deck and master suite have been amended to the original proposed levels as a result of consultation with the submitter. Additionally, the amended plans show a new 1.8m high (above decking finished floor level) brick dividing fence surrounding the rear deck for a length of 5.0m, as well as an additional 0.3m lattice topper to be added to the remainder of the length of the existing </w:t>
      </w:r>
      <w:proofErr w:type="spellStart"/>
      <w:r w:rsidRPr="025AD2DC">
        <w:rPr>
          <w:rFonts w:ascii="Arial" w:eastAsia="Arial" w:hAnsi="Arial" w:cs="Arial"/>
          <w:szCs w:val="24"/>
        </w:rPr>
        <w:t>colourbond</w:t>
      </w:r>
      <w:proofErr w:type="spellEnd"/>
      <w:r w:rsidRPr="025AD2DC">
        <w:rPr>
          <w:rFonts w:ascii="Arial" w:eastAsia="Arial" w:hAnsi="Arial" w:cs="Arial"/>
          <w:szCs w:val="24"/>
        </w:rPr>
        <w:t xml:space="preserve"> dividing fence.</w:t>
      </w:r>
    </w:p>
    <w:p w14:paraId="58EAFD43" w14:textId="14EECB17" w:rsidR="00B40CA6" w:rsidRDefault="00B40CA6" w:rsidP="025AD2DC">
      <w:pPr>
        <w:ind w:left="-284" w:right="-238"/>
        <w:jc w:val="both"/>
        <w:rPr>
          <w:rFonts w:ascii="Arial" w:eastAsia="Arial" w:hAnsi="Arial" w:cs="Arial"/>
          <w:szCs w:val="24"/>
        </w:rPr>
      </w:pPr>
    </w:p>
    <w:p w14:paraId="639EC3F4" w14:textId="4FD697D4" w:rsidR="00B40CA6" w:rsidRDefault="24B5F14C" w:rsidP="0006619F">
      <w:pPr>
        <w:ind w:left="-284"/>
        <w:jc w:val="both"/>
      </w:pPr>
      <w:r w:rsidRPr="14BAFB93">
        <w:rPr>
          <w:rFonts w:ascii="Arial" w:eastAsia="Arial" w:hAnsi="Arial" w:cs="Arial"/>
          <w:b/>
          <w:bCs/>
          <w:color w:val="244061" w:themeColor="accent1" w:themeShade="80"/>
          <w:szCs w:val="24"/>
        </w:rPr>
        <w:t>That Council, in accordance with Clause 68(2)(b) of the Deemed Provisions of the Planning and Development (Local Planning Schemes) Regulations 2015, approves the development application in accordance with the plans date stamped 18 July 2023 for additions to the single house at 22 Clifton Street, Nedlands, subject to the following conditions:</w:t>
      </w:r>
    </w:p>
    <w:p w14:paraId="00AAF7EB" w14:textId="75500C53" w:rsidR="00B40CA6" w:rsidRDefault="24B5F14C" w:rsidP="0006619F">
      <w:pPr>
        <w:ind w:left="-284"/>
        <w:jc w:val="both"/>
      </w:pPr>
      <w:r w:rsidRPr="14BAFB93">
        <w:rPr>
          <w:rFonts w:ascii="Arial" w:eastAsia="Arial" w:hAnsi="Arial" w:cs="Arial"/>
          <w:b/>
          <w:bCs/>
          <w:color w:val="244061" w:themeColor="accent1" w:themeShade="80"/>
          <w:szCs w:val="24"/>
        </w:rPr>
        <w:t xml:space="preserve"> </w:t>
      </w:r>
    </w:p>
    <w:p w14:paraId="73F43981" w14:textId="34B4EEE3" w:rsidR="00B40CA6" w:rsidRDefault="24B5F14C" w:rsidP="00933569">
      <w:pPr>
        <w:pStyle w:val="ListParagraph"/>
        <w:numPr>
          <w:ilvl w:val="0"/>
          <w:numId w:val="110"/>
        </w:numPr>
        <w:ind w:left="270" w:hanging="540"/>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This approval relates only to the development as indicated on the approved plans dated 18 July 2023. It does not relate to any other development on this lot and must substantially commence within 2 years from the date of the decision letter.</w:t>
      </w:r>
    </w:p>
    <w:p w14:paraId="1C021986" w14:textId="04D6615B" w:rsidR="00B40CA6" w:rsidRDefault="24B5F14C" w:rsidP="0006619F">
      <w:pPr>
        <w:ind w:left="284" w:hanging="568"/>
        <w:jc w:val="both"/>
      </w:pPr>
      <w:r w:rsidRPr="14BAFB93">
        <w:rPr>
          <w:rFonts w:ascii="Arial" w:eastAsia="Arial" w:hAnsi="Arial" w:cs="Arial"/>
          <w:b/>
          <w:bCs/>
          <w:color w:val="244061" w:themeColor="accent1" w:themeShade="80"/>
          <w:szCs w:val="24"/>
          <w:lang w:val="en-US"/>
        </w:rPr>
        <w:t xml:space="preserve"> </w:t>
      </w:r>
    </w:p>
    <w:p w14:paraId="1958A197" w14:textId="57B077F3"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works indicated on the approved plans shall be wholly located within the lot boundaries of the subject site.</w:t>
      </w:r>
    </w:p>
    <w:p w14:paraId="70F2797F" w14:textId="35815DF4" w:rsidR="00B40CA6" w:rsidRDefault="24B5F14C" w:rsidP="0006619F">
      <w:pPr>
        <w:ind w:left="284" w:hanging="568"/>
        <w:jc w:val="both"/>
      </w:pPr>
      <w:r w:rsidRPr="14BAFB93">
        <w:rPr>
          <w:rFonts w:ascii="Arial" w:eastAsia="Arial" w:hAnsi="Arial" w:cs="Arial"/>
          <w:b/>
          <w:bCs/>
          <w:color w:val="244061" w:themeColor="accent1" w:themeShade="80"/>
          <w:szCs w:val="24"/>
          <w:lang w:val="en-GB"/>
        </w:rPr>
        <w:t xml:space="preserve"> </w:t>
      </w:r>
    </w:p>
    <w:p w14:paraId="6A54F243" w14:textId="620BC8F2"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6D5A0675" w14:textId="5B1A44E7" w:rsidR="00B40CA6" w:rsidRDefault="24B5F14C" w:rsidP="0006619F">
      <w:pPr>
        <w:ind w:left="284" w:hanging="568"/>
        <w:jc w:val="both"/>
      </w:pPr>
      <w:r w:rsidRPr="14BAFB93">
        <w:rPr>
          <w:rFonts w:ascii="Arial" w:eastAsia="Arial" w:hAnsi="Arial" w:cs="Arial"/>
          <w:b/>
          <w:bCs/>
          <w:color w:val="244061" w:themeColor="accent1" w:themeShade="80"/>
          <w:szCs w:val="24"/>
          <w:lang w:val="en-GB"/>
        </w:rPr>
        <w:t xml:space="preserve"> </w:t>
      </w:r>
    </w:p>
    <w:p w14:paraId="1D8DB8A7" w14:textId="1324B0F0"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walls on or adjacent to lot boundaries are to be finished externally to the same standard as the rest of the development in:</w:t>
      </w:r>
    </w:p>
    <w:p w14:paraId="7B7B7EF4" w14:textId="4B72E1B2" w:rsidR="00B40CA6" w:rsidRDefault="24B5F14C" w:rsidP="14BAFB93">
      <w:pPr>
        <w:ind w:left="630" w:hanging="630"/>
        <w:jc w:val="both"/>
      </w:pPr>
      <w:r w:rsidRPr="14BAFB93">
        <w:rPr>
          <w:rFonts w:ascii="Arial" w:eastAsia="Arial" w:hAnsi="Arial" w:cs="Arial"/>
          <w:b/>
          <w:bCs/>
          <w:color w:val="244061" w:themeColor="accent1" w:themeShade="80"/>
          <w:szCs w:val="24"/>
          <w:lang w:val="en-US"/>
        </w:rPr>
        <w:t xml:space="preserve"> </w:t>
      </w:r>
    </w:p>
    <w:p w14:paraId="135FA7DC" w14:textId="7BE72381" w:rsidR="00B40CA6" w:rsidRDefault="24B5F14C" w:rsidP="00933569">
      <w:pPr>
        <w:pStyle w:val="ListParagraph"/>
        <w:numPr>
          <w:ilvl w:val="1"/>
          <w:numId w:val="110"/>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Face brick;</w:t>
      </w:r>
    </w:p>
    <w:p w14:paraId="06558B18" w14:textId="41A6D939" w:rsidR="00B40CA6" w:rsidRDefault="24B5F14C" w:rsidP="00933569">
      <w:pPr>
        <w:pStyle w:val="ListParagraph"/>
        <w:numPr>
          <w:ilvl w:val="1"/>
          <w:numId w:val="110"/>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render;</w:t>
      </w:r>
    </w:p>
    <w:p w14:paraId="2F242890" w14:textId="318E42F4" w:rsidR="00B40CA6" w:rsidRDefault="24B5F14C" w:rsidP="00933569">
      <w:pPr>
        <w:pStyle w:val="ListParagraph"/>
        <w:numPr>
          <w:ilvl w:val="1"/>
          <w:numId w:val="110"/>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Painted brickwork; or</w:t>
      </w:r>
    </w:p>
    <w:p w14:paraId="2B90B663" w14:textId="001D1A70" w:rsidR="00B40CA6" w:rsidRDefault="24B5F14C" w:rsidP="00933569">
      <w:pPr>
        <w:pStyle w:val="ListParagraph"/>
        <w:numPr>
          <w:ilvl w:val="1"/>
          <w:numId w:val="110"/>
        </w:numPr>
        <w:ind w:left="851" w:hanging="567"/>
        <w:jc w:val="both"/>
        <w:rPr>
          <w:rFonts w:ascii="Arial" w:eastAsia="Arial" w:hAnsi="Arial" w:cs="Arial"/>
          <w:b/>
          <w:bCs/>
          <w:color w:val="244061" w:themeColor="accent1" w:themeShade="80"/>
          <w:szCs w:val="24"/>
          <w:lang w:val="en-GB"/>
        </w:rPr>
      </w:pPr>
      <w:r w:rsidRPr="14BAFB93">
        <w:rPr>
          <w:rFonts w:ascii="Arial" w:eastAsia="Arial" w:hAnsi="Arial" w:cs="Arial"/>
          <w:b/>
          <w:bCs/>
          <w:color w:val="244061" w:themeColor="accent1" w:themeShade="80"/>
          <w:szCs w:val="24"/>
          <w:lang w:val="en-GB"/>
        </w:rPr>
        <w:t>Other clean finish as specified on the approved plans.</w:t>
      </w:r>
    </w:p>
    <w:p w14:paraId="6B2A65C0" w14:textId="50390194" w:rsidR="00B40CA6" w:rsidRDefault="24B5F14C" w:rsidP="14BAFB93">
      <w:pPr>
        <w:ind w:left="630" w:hanging="630"/>
        <w:jc w:val="both"/>
      </w:pPr>
      <w:r w:rsidRPr="14BAFB93">
        <w:rPr>
          <w:rFonts w:ascii="Arial" w:eastAsia="Arial" w:hAnsi="Arial" w:cs="Arial"/>
          <w:b/>
          <w:bCs/>
          <w:color w:val="244061" w:themeColor="accent1" w:themeShade="80"/>
          <w:szCs w:val="24"/>
          <w:lang w:val="en-US"/>
        </w:rPr>
        <w:t xml:space="preserve"> </w:t>
      </w:r>
    </w:p>
    <w:p w14:paraId="00CE4BDA" w14:textId="49F0524C" w:rsidR="00B40CA6" w:rsidRDefault="24B5F14C" w:rsidP="14BAFB93">
      <w:pPr>
        <w:ind w:firstLine="90"/>
        <w:jc w:val="both"/>
      </w:pPr>
      <w:r w:rsidRPr="14BAFB93">
        <w:rPr>
          <w:rFonts w:ascii="Arial" w:eastAsia="Arial" w:hAnsi="Arial" w:cs="Arial"/>
          <w:b/>
          <w:bCs/>
          <w:color w:val="244061" w:themeColor="accent1" w:themeShade="80"/>
          <w:szCs w:val="24"/>
          <w:lang w:val="en-US"/>
        </w:rPr>
        <w:t>And are to be thereafter maintained to the satisfaction of the City of Nedlands</w:t>
      </w:r>
    </w:p>
    <w:p w14:paraId="16B5714A" w14:textId="0525B8DB" w:rsidR="00B40CA6" w:rsidRDefault="24B5F14C" w:rsidP="14BAFB93">
      <w:pPr>
        <w:jc w:val="both"/>
      </w:pPr>
      <w:r w:rsidRPr="14BAFB93">
        <w:rPr>
          <w:rFonts w:ascii="Arial" w:eastAsia="Arial" w:hAnsi="Arial" w:cs="Arial"/>
          <w:b/>
          <w:bCs/>
          <w:color w:val="244061" w:themeColor="accent1" w:themeShade="80"/>
          <w:szCs w:val="24"/>
          <w:lang w:val="en-US"/>
        </w:rPr>
        <w:t xml:space="preserve"> </w:t>
      </w:r>
    </w:p>
    <w:p w14:paraId="76FB0A20" w14:textId="644803D8"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Prior to occupation, one tree shall be planted within the lot and shall have a minimum planting area of 2m x 2m, to the satisfaction of the City of Nedlands. The tree is to be maintained for the life of the development.</w:t>
      </w:r>
    </w:p>
    <w:p w14:paraId="65389FA4" w14:textId="6CFE8399" w:rsidR="00B40CA6" w:rsidRDefault="24B5F14C" w:rsidP="14BAFB93">
      <w:pPr>
        <w:ind w:left="630" w:hanging="630"/>
        <w:jc w:val="both"/>
      </w:pPr>
      <w:r w:rsidRPr="14BAFB93">
        <w:rPr>
          <w:rFonts w:ascii="Arial" w:eastAsia="Arial" w:hAnsi="Arial" w:cs="Arial"/>
          <w:b/>
          <w:bCs/>
          <w:color w:val="244061" w:themeColor="accent1" w:themeShade="80"/>
          <w:szCs w:val="24"/>
          <w:lang w:val="en-GB"/>
        </w:rPr>
        <w:t xml:space="preserve"> </w:t>
      </w:r>
    </w:p>
    <w:p w14:paraId="1D5EE3FA" w14:textId="47242765"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 xml:space="preserve">Prior to occupation, the applicant is to plant a minimum of one (1) x 35L tree located on the Clifton Street verge, at the expense of the applicant and to the satisfaction of the City of Nedlands.  </w:t>
      </w:r>
    </w:p>
    <w:p w14:paraId="44969569" w14:textId="139EC2DD" w:rsidR="00B40CA6" w:rsidRDefault="24B5F14C" w:rsidP="14BAFB93">
      <w:pPr>
        <w:ind w:left="630" w:hanging="630"/>
        <w:jc w:val="both"/>
      </w:pPr>
      <w:r w:rsidRPr="14BAFB93">
        <w:rPr>
          <w:rFonts w:ascii="Arial" w:eastAsia="Arial" w:hAnsi="Arial" w:cs="Arial"/>
          <w:b/>
          <w:bCs/>
          <w:color w:val="244061" w:themeColor="accent1" w:themeShade="80"/>
          <w:szCs w:val="24"/>
          <w:lang w:val="en-GB"/>
        </w:rPr>
        <w:t xml:space="preserve"> </w:t>
      </w:r>
    </w:p>
    <w:p w14:paraId="4F70A0BE" w14:textId="4C22ACE2" w:rsidR="00B40CA6" w:rsidRDefault="24B5F14C" w:rsidP="00933569">
      <w:pPr>
        <w:pStyle w:val="ListParagraph"/>
        <w:numPr>
          <w:ilvl w:val="0"/>
          <w:numId w:val="110"/>
        </w:numPr>
        <w:ind w:left="284" w:hanging="568"/>
        <w:jc w:val="both"/>
        <w:rPr>
          <w:rFonts w:ascii="Arial" w:eastAsia="Arial" w:hAnsi="Arial" w:cs="Arial"/>
          <w:b/>
          <w:bCs/>
          <w:color w:val="244061" w:themeColor="accent1" w:themeShade="80"/>
          <w:szCs w:val="24"/>
        </w:rPr>
      </w:pPr>
      <w:r w:rsidRPr="14BAFB93">
        <w:rPr>
          <w:rFonts w:ascii="Arial" w:eastAsia="Arial" w:hAnsi="Arial" w:cs="Arial"/>
          <w:b/>
          <w:bCs/>
          <w:color w:val="244061" w:themeColor="accent1" w:themeShade="80"/>
          <w:szCs w:val="24"/>
        </w:rPr>
        <w:t>All stormwater discharge from the development shall be contained and disposed of on-site unless otherwise approved by the City of Nedlands.</w:t>
      </w:r>
    </w:p>
    <w:p w14:paraId="60362CD4" w14:textId="5264FDCE" w:rsidR="00B40CA6" w:rsidRDefault="00B40CA6" w:rsidP="14BAFB93">
      <w:pPr>
        <w:ind w:left="-284" w:right="-238"/>
        <w:jc w:val="both"/>
        <w:rPr>
          <w:rFonts w:ascii="Arial" w:eastAsia="Arial" w:hAnsi="Arial" w:cs="Arial"/>
        </w:rPr>
      </w:pPr>
    </w:p>
    <w:p w14:paraId="137A9042" w14:textId="6F14BF7C" w:rsidR="00B40CA6" w:rsidRDefault="00B40CA6" w:rsidP="00222B60">
      <w:pPr>
        <w:ind w:left="-284" w:right="-238"/>
        <w:rPr>
          <w:rFonts w:ascii="Arial" w:eastAsia="Arial" w:hAnsi="Arial" w:cs="Arial"/>
          <w:color w:val="17365D" w:themeColor="text2" w:themeShade="BF"/>
          <w:kern w:val="28"/>
        </w:rPr>
      </w:pPr>
    </w:p>
    <w:p w14:paraId="6EA62EA8" w14:textId="11796B81" w:rsidR="7879A9B3" w:rsidRDefault="7879A9B3" w:rsidP="7879A9B3">
      <w:pPr>
        <w:ind w:left="-284" w:right="-238"/>
        <w:rPr>
          <w:rFonts w:ascii="Arial" w:eastAsia="Arial" w:hAnsi="Arial" w:cs="Arial"/>
          <w:color w:val="203864"/>
        </w:rPr>
      </w:pPr>
    </w:p>
    <w:p w14:paraId="0F87A998" w14:textId="11796B81" w:rsidR="7879A9B3" w:rsidRDefault="7879A9B3" w:rsidP="7879A9B3">
      <w:pPr>
        <w:ind w:left="-284" w:right="-238"/>
        <w:rPr>
          <w:rFonts w:ascii="Arial" w:eastAsia="Arial" w:hAnsi="Arial" w:cs="Arial"/>
          <w:color w:val="203864"/>
        </w:rPr>
      </w:pPr>
    </w:p>
    <w:p w14:paraId="62692360" w14:textId="11796B81" w:rsidR="7879A9B3" w:rsidRDefault="7879A9B3" w:rsidP="7879A9B3">
      <w:pPr>
        <w:ind w:left="-284" w:right="-238"/>
        <w:rPr>
          <w:rFonts w:ascii="Arial" w:eastAsia="Arial" w:hAnsi="Arial" w:cs="Arial"/>
          <w:color w:val="203864"/>
        </w:rPr>
      </w:pPr>
    </w:p>
    <w:p w14:paraId="70FE5352" w14:textId="11796B81" w:rsidR="7879A9B3" w:rsidRDefault="7879A9B3" w:rsidP="7879A9B3">
      <w:pPr>
        <w:ind w:left="-284" w:right="-238"/>
        <w:rPr>
          <w:rFonts w:ascii="Arial" w:eastAsia="Arial" w:hAnsi="Arial" w:cs="Arial"/>
          <w:color w:val="203864"/>
        </w:rPr>
      </w:pPr>
    </w:p>
    <w:p w14:paraId="0C3D683B" w14:textId="11796B81" w:rsidR="7879A9B3" w:rsidRDefault="7879A9B3" w:rsidP="7879A9B3">
      <w:pPr>
        <w:ind w:left="-284" w:right="-238"/>
        <w:rPr>
          <w:rFonts w:ascii="Arial" w:eastAsia="Arial" w:hAnsi="Arial" w:cs="Arial"/>
          <w:color w:val="203864"/>
        </w:rPr>
      </w:pPr>
    </w:p>
    <w:p w14:paraId="7824F896" w14:textId="77777777" w:rsidR="0006619F" w:rsidRDefault="0006619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1739A1E" w14:textId="24E8201F"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42295944"/>
      <w:r w:rsidRPr="35E0B63D">
        <w:rPr>
          <w:rFonts w:ascii="Arial" w:hAnsi="Arial" w:cs="Arial"/>
          <w:caps w:val="0"/>
          <w:color w:val="17365D" w:themeColor="text2" w:themeShade="BF"/>
          <w:u w:val="none"/>
        </w:rPr>
        <w:t xml:space="preserve">Divisional Reports - </w:t>
      </w:r>
      <w:r w:rsidR="00F50013" w:rsidRPr="35E0B63D">
        <w:rPr>
          <w:rFonts w:ascii="Arial" w:hAnsi="Arial" w:cs="Arial"/>
          <w:caps w:val="0"/>
          <w:color w:val="17365D" w:themeColor="text2" w:themeShade="BF"/>
          <w:u w:val="none"/>
        </w:rPr>
        <w:t>Technical Services Report No’s TS</w:t>
      </w:r>
      <w:r w:rsidR="00DE2930" w:rsidRPr="35E0B63D">
        <w:rPr>
          <w:rFonts w:ascii="Arial" w:hAnsi="Arial" w:cs="Arial"/>
          <w:caps w:val="0"/>
          <w:color w:val="17365D" w:themeColor="text2" w:themeShade="BF"/>
          <w:u w:val="none"/>
        </w:rPr>
        <w:t>08.07.23</w:t>
      </w:r>
      <w:bookmarkEnd w:id="31"/>
      <w:r w:rsidR="00F50013" w:rsidRPr="35E0B63D">
        <w:rPr>
          <w:rFonts w:ascii="Arial" w:hAnsi="Arial" w:cs="Arial"/>
          <w:caps w:val="0"/>
          <w:color w:val="17365D" w:themeColor="text2" w:themeShade="BF"/>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3FDC43F6" w14:textId="0C2ECB87" w:rsidR="00B40CA6" w:rsidRDefault="00DE293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42295945"/>
      <w:r w:rsidRPr="00DE2930">
        <w:rPr>
          <w:rFonts w:ascii="Arial" w:hAnsi="Arial" w:cs="Arial"/>
          <w:color w:val="17365D" w:themeColor="text2" w:themeShade="BF"/>
          <w:u w:val="none"/>
        </w:rPr>
        <w:t>TS08.07</w:t>
      </w:r>
      <w:r>
        <w:rPr>
          <w:rFonts w:ascii="Arial" w:hAnsi="Arial" w:cs="Arial"/>
          <w:color w:val="17365D" w:themeColor="text2" w:themeShade="BF"/>
          <w:u w:val="none"/>
        </w:rPr>
        <w:t xml:space="preserve">.23 </w:t>
      </w:r>
      <w:r>
        <w:rPr>
          <w:rFonts w:ascii="Arial" w:hAnsi="Arial" w:cs="Arial"/>
          <w:caps w:val="0"/>
          <w:color w:val="17365D" w:themeColor="text2" w:themeShade="BF"/>
          <w:u w:val="none"/>
        </w:rPr>
        <w:t>– Safe Active Streets</w:t>
      </w:r>
      <w:bookmarkEnd w:id="32"/>
    </w:p>
    <w:p w14:paraId="6C9FC69F" w14:textId="77777777" w:rsidR="00DE2930" w:rsidRDefault="00DE2930" w:rsidP="00DE2930">
      <w:pPr>
        <w:ind w:left="-284"/>
      </w:pPr>
    </w:p>
    <w:tbl>
      <w:tblPr>
        <w:tblStyle w:val="TableGrid"/>
        <w:tblW w:w="9640" w:type="dxa"/>
        <w:tblInd w:w="-289" w:type="dxa"/>
        <w:tblLook w:val="04A0" w:firstRow="1" w:lastRow="0" w:firstColumn="1" w:lastColumn="0" w:noHBand="0" w:noVBand="1"/>
      </w:tblPr>
      <w:tblGrid>
        <w:gridCol w:w="2349"/>
        <w:gridCol w:w="7291"/>
      </w:tblGrid>
      <w:tr w:rsidR="003222E2" w:rsidRPr="00C02867" w14:paraId="43A82F1F" w14:textId="77777777">
        <w:tc>
          <w:tcPr>
            <w:tcW w:w="2349" w:type="dxa"/>
          </w:tcPr>
          <w:p w14:paraId="3FAA3C42"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0D69895" w14:textId="77777777" w:rsidR="00BD748D" w:rsidRPr="00E95DDF" w:rsidRDefault="00BD748D">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25 July 2023</w:t>
            </w:r>
          </w:p>
        </w:tc>
      </w:tr>
      <w:tr w:rsidR="003222E2" w:rsidRPr="00C02867" w14:paraId="770B713B" w14:textId="77777777">
        <w:tc>
          <w:tcPr>
            <w:tcW w:w="2349" w:type="dxa"/>
          </w:tcPr>
          <w:p w14:paraId="26248B6F"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305F817" w14:textId="77777777" w:rsidR="00BD748D" w:rsidRPr="00E95DDF" w:rsidRDefault="00BD748D">
            <w:pPr>
              <w:ind w:right="39"/>
              <w:jc w:val="both"/>
              <w:rPr>
                <w:rFonts w:ascii="Arial" w:hAnsi="Arial" w:cs="Arial"/>
                <w:szCs w:val="24"/>
                <w:lang w:val="en-AU"/>
              </w:rPr>
            </w:pPr>
            <w:r w:rsidRPr="00E95DDF">
              <w:rPr>
                <w:rFonts w:ascii="Arial" w:hAnsi="Arial" w:cs="Arial"/>
                <w:szCs w:val="24"/>
                <w:lang w:val="en-AU"/>
              </w:rPr>
              <w:t>City of Nedlands</w:t>
            </w:r>
          </w:p>
        </w:tc>
      </w:tr>
      <w:tr w:rsidR="003222E2" w:rsidRPr="00C02867" w14:paraId="1B6D0C02" w14:textId="77777777">
        <w:tc>
          <w:tcPr>
            <w:tcW w:w="2349" w:type="dxa"/>
          </w:tcPr>
          <w:p w14:paraId="0D03CD56" w14:textId="77777777" w:rsidR="00BD748D" w:rsidRPr="00E95DDF" w:rsidRDefault="00BD748D">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6179E87" w14:textId="77777777" w:rsidR="00C369E6" w:rsidRDefault="00BD748D" w:rsidP="00FE7ABE">
            <w:pPr>
              <w:rPr>
                <w:rFonts w:ascii="Arial" w:eastAsia="Times New Roman" w:hAnsi="Arial" w:cs="Arial"/>
                <w:szCs w:val="24"/>
                <w:lang w:val="en-AU"/>
              </w:rPr>
            </w:pPr>
            <w:r w:rsidRPr="009B73E2">
              <w:rPr>
                <w:rFonts w:ascii="Arial" w:hAnsi="Arial" w:cs="Arial"/>
                <w:szCs w:val="24"/>
                <w:lang w:val="en-AU"/>
              </w:rPr>
              <w:t xml:space="preserve">Matthew MacPherson – Director Technical Services </w:t>
            </w:r>
            <w:r w:rsidR="00BB3925">
              <w:rPr>
                <w:rFonts w:ascii="Arial" w:hAnsi="Arial" w:cs="Arial"/>
                <w:szCs w:val="24"/>
                <w:lang w:val="en-AU"/>
              </w:rPr>
              <w:t>declared an</w:t>
            </w:r>
            <w:r w:rsidRPr="009B73E2">
              <w:rPr>
                <w:rFonts w:ascii="Arial" w:hAnsi="Arial" w:cs="Arial"/>
                <w:szCs w:val="24"/>
                <w:lang w:val="en-AU"/>
              </w:rPr>
              <w:t xml:space="preserve"> Impartiality Interest</w:t>
            </w:r>
            <w:r w:rsidR="00BB3925">
              <w:rPr>
                <w:rFonts w:ascii="Arial" w:hAnsi="Arial" w:cs="Arial"/>
                <w:szCs w:val="24"/>
                <w:lang w:val="en-AU"/>
              </w:rPr>
              <w:t xml:space="preserve"> his interest being that</w:t>
            </w:r>
            <w:r w:rsidR="00FE7ABE">
              <w:rPr>
                <w:rFonts w:ascii="Arial" w:hAnsi="Arial" w:cs="Arial"/>
                <w:szCs w:val="24"/>
                <w:lang w:val="en-AU"/>
              </w:rPr>
              <w:t xml:space="preserve"> </w:t>
            </w:r>
            <w:r w:rsidR="00677BFF">
              <w:rPr>
                <w:rFonts w:ascii="Arial" w:hAnsi="Arial" w:cs="Arial"/>
                <w:szCs w:val="24"/>
              </w:rPr>
              <w:t>his</w:t>
            </w:r>
            <w:r w:rsidR="00435545">
              <w:rPr>
                <w:rFonts w:ascii="Arial" w:hAnsi="Arial" w:cs="Arial"/>
                <w:szCs w:val="24"/>
              </w:rPr>
              <w:t xml:space="preserve"> </w:t>
            </w:r>
            <w:r w:rsidR="00FE7ABE">
              <w:rPr>
                <w:rFonts w:ascii="Arial" w:hAnsi="Arial" w:cs="Arial"/>
                <w:szCs w:val="24"/>
              </w:rPr>
              <w:t>partner’s parents resid</w:t>
            </w:r>
            <w:r w:rsidR="00677BFF">
              <w:rPr>
                <w:rFonts w:ascii="Arial" w:hAnsi="Arial" w:cs="Arial"/>
                <w:szCs w:val="24"/>
              </w:rPr>
              <w:t>e</w:t>
            </w:r>
            <w:r w:rsidR="00FE7ABE">
              <w:rPr>
                <w:rFonts w:ascii="Arial" w:hAnsi="Arial" w:cs="Arial"/>
                <w:szCs w:val="24"/>
              </w:rPr>
              <w:t xml:space="preserve"> in a street adjoining Jenkins Avenue</w:t>
            </w:r>
            <w:r w:rsidR="00C369E6">
              <w:rPr>
                <w:rFonts w:ascii="Arial" w:hAnsi="Arial" w:cs="Arial"/>
                <w:szCs w:val="24"/>
              </w:rPr>
              <w:t>.</w:t>
            </w:r>
          </w:p>
          <w:p w14:paraId="3A841474" w14:textId="77777777" w:rsidR="00C369E6" w:rsidRDefault="00C369E6" w:rsidP="00FE7ABE">
            <w:pPr>
              <w:rPr>
                <w:rFonts w:ascii="Arial" w:eastAsia="Times New Roman" w:hAnsi="Arial" w:cs="Arial"/>
                <w:szCs w:val="24"/>
                <w:lang w:val="en-AU"/>
              </w:rPr>
            </w:pPr>
          </w:p>
          <w:p w14:paraId="752B5948" w14:textId="3F4A10E7" w:rsidR="00435545" w:rsidRDefault="00E77EB5" w:rsidP="00FE7ABE">
            <w:pPr>
              <w:rPr>
                <w:rFonts w:ascii="Arial" w:hAnsi="Arial" w:cs="Arial"/>
                <w:szCs w:val="24"/>
              </w:rPr>
            </w:pPr>
            <w:r>
              <w:rPr>
                <w:rFonts w:ascii="Arial" w:hAnsi="Arial" w:cs="Arial"/>
                <w:szCs w:val="24"/>
              </w:rPr>
              <w:t>Mr MacPherson</w:t>
            </w:r>
            <w:r w:rsidR="004600D0">
              <w:rPr>
                <w:rFonts w:ascii="Arial" w:hAnsi="Arial" w:cs="Arial"/>
                <w:szCs w:val="24"/>
              </w:rPr>
              <w:t xml:space="preserve"> is not the </w:t>
            </w:r>
            <w:r w:rsidR="0020458E">
              <w:rPr>
                <w:rFonts w:ascii="Arial" w:hAnsi="Arial" w:cs="Arial"/>
                <w:szCs w:val="24"/>
              </w:rPr>
              <w:t>author</w:t>
            </w:r>
            <w:r w:rsidR="00677BFF">
              <w:rPr>
                <w:rFonts w:ascii="Arial" w:hAnsi="Arial" w:cs="Arial"/>
                <w:szCs w:val="24"/>
              </w:rPr>
              <w:t xml:space="preserve"> </w:t>
            </w:r>
            <w:r w:rsidR="004600D0">
              <w:rPr>
                <w:rFonts w:ascii="Arial" w:hAnsi="Arial" w:cs="Arial"/>
                <w:szCs w:val="24"/>
              </w:rPr>
              <w:t xml:space="preserve">of this report nor the </w:t>
            </w:r>
            <w:r w:rsidR="00277A3A">
              <w:rPr>
                <w:rFonts w:ascii="Arial" w:hAnsi="Arial" w:cs="Arial"/>
                <w:szCs w:val="24"/>
              </w:rPr>
              <w:t>decision maker</w:t>
            </w:r>
            <w:r w:rsidR="0020458E">
              <w:rPr>
                <w:rFonts w:ascii="Arial" w:hAnsi="Arial" w:cs="Arial"/>
                <w:szCs w:val="24"/>
              </w:rPr>
              <w:t>.</w:t>
            </w:r>
          </w:p>
          <w:p w14:paraId="71F9E903" w14:textId="14CE3781" w:rsidR="00BD748D" w:rsidRPr="00AC1EEA" w:rsidRDefault="00BD748D">
            <w:pPr>
              <w:pStyle w:val="Subsection"/>
              <w:tabs>
                <w:tab w:val="clear" w:pos="595"/>
                <w:tab w:val="clear" w:pos="879"/>
              </w:tabs>
              <w:spacing w:before="0" w:line="240" w:lineRule="auto"/>
              <w:ind w:left="0" w:right="39" w:firstLine="0"/>
              <w:rPr>
                <w:rFonts w:ascii="Arial" w:hAnsi="Arial" w:cs="Arial"/>
                <w:szCs w:val="24"/>
                <w:lang w:val="en-AU"/>
              </w:rPr>
            </w:pPr>
          </w:p>
        </w:tc>
      </w:tr>
      <w:tr w:rsidR="003222E2" w:rsidRPr="00C02867" w14:paraId="757D55B3" w14:textId="77777777">
        <w:tc>
          <w:tcPr>
            <w:tcW w:w="2349" w:type="dxa"/>
          </w:tcPr>
          <w:p w14:paraId="41725C34"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B480890" w14:textId="77777777" w:rsidR="00BD748D" w:rsidRPr="00E95DDF" w:rsidRDefault="00BD748D">
            <w:pPr>
              <w:ind w:right="39"/>
              <w:jc w:val="both"/>
              <w:rPr>
                <w:rFonts w:ascii="Arial" w:hAnsi="Arial" w:cs="Arial"/>
                <w:szCs w:val="24"/>
                <w:lang w:val="en-AU"/>
              </w:rPr>
            </w:pPr>
            <w:r>
              <w:rPr>
                <w:rFonts w:ascii="Arial" w:hAnsi="Arial" w:cs="Arial"/>
                <w:szCs w:val="24"/>
                <w:lang w:val="en-AU"/>
              </w:rPr>
              <w:t>Aaron MacNish – Coordinator Transport and Development</w:t>
            </w:r>
          </w:p>
        </w:tc>
      </w:tr>
      <w:tr w:rsidR="003222E2" w:rsidRPr="00C02867" w14:paraId="4F498125" w14:textId="77777777">
        <w:tc>
          <w:tcPr>
            <w:tcW w:w="2349" w:type="dxa"/>
          </w:tcPr>
          <w:p w14:paraId="644DA89D"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124A8127" w14:textId="77777777" w:rsidR="00BD748D" w:rsidRPr="00E95DDF" w:rsidRDefault="00BD748D">
            <w:pPr>
              <w:ind w:right="39"/>
              <w:jc w:val="both"/>
              <w:rPr>
                <w:rFonts w:ascii="Arial" w:hAnsi="Arial" w:cs="Arial"/>
                <w:szCs w:val="24"/>
                <w:lang w:val="en-AU"/>
              </w:rPr>
            </w:pPr>
            <w:r>
              <w:rPr>
                <w:rFonts w:ascii="Arial" w:hAnsi="Arial" w:cs="Arial"/>
                <w:szCs w:val="24"/>
                <w:lang w:val="en-AU"/>
              </w:rPr>
              <w:t>Matthew MacPherson – Director Technical Services</w:t>
            </w:r>
          </w:p>
        </w:tc>
      </w:tr>
      <w:tr w:rsidR="003222E2" w:rsidRPr="00C02867" w14:paraId="0E880CA2" w14:textId="77777777">
        <w:tc>
          <w:tcPr>
            <w:tcW w:w="2349" w:type="dxa"/>
          </w:tcPr>
          <w:p w14:paraId="51EC4953" w14:textId="77777777" w:rsidR="00BD748D" w:rsidRPr="00E95DDF" w:rsidRDefault="00BD748D">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0C5C9AB" w14:textId="77777777" w:rsidR="00BD748D" w:rsidRPr="00AC1EEA" w:rsidRDefault="00BD748D" w:rsidP="002E11F2">
            <w:pPr>
              <w:pStyle w:val="ListParagraph"/>
              <w:numPr>
                <w:ilvl w:val="0"/>
                <w:numId w:val="11"/>
              </w:numPr>
              <w:ind w:left="378"/>
              <w:jc w:val="both"/>
              <w:rPr>
                <w:rFonts w:ascii="Arial" w:hAnsi="Arial" w:cs="Arial"/>
                <w:szCs w:val="24"/>
                <w:lang w:val="en-AU"/>
              </w:rPr>
            </w:pPr>
            <w:r w:rsidRPr="00AC1EEA">
              <w:rPr>
                <w:rFonts w:ascii="Arial" w:hAnsi="Arial" w:cs="Arial"/>
                <w:szCs w:val="24"/>
                <w:lang w:val="en-AU"/>
              </w:rPr>
              <w:t>Safe System Assessment (completed on Elizabeth Street only) – GTA Consultants, February 2020</w:t>
            </w:r>
          </w:p>
          <w:p w14:paraId="6ED6A120" w14:textId="77777777" w:rsidR="00BD748D" w:rsidRPr="00AC1EEA" w:rsidRDefault="00BD748D" w:rsidP="002E11F2">
            <w:pPr>
              <w:pStyle w:val="ListParagraph"/>
              <w:numPr>
                <w:ilvl w:val="0"/>
                <w:numId w:val="11"/>
              </w:numPr>
              <w:ind w:left="378" w:right="-330"/>
              <w:jc w:val="both"/>
              <w:rPr>
                <w:rFonts w:ascii="Arial" w:hAnsi="Arial" w:cs="Arial"/>
                <w:szCs w:val="24"/>
                <w:lang w:val="en-AU"/>
              </w:rPr>
            </w:pPr>
            <w:r w:rsidRPr="00AC1EEA">
              <w:rPr>
                <w:rFonts w:ascii="Arial" w:hAnsi="Arial" w:cs="Arial"/>
                <w:szCs w:val="24"/>
                <w:lang w:val="en-AU"/>
              </w:rPr>
              <w:t>Road Safety Inspection – Cardno, May 2021</w:t>
            </w:r>
          </w:p>
          <w:p w14:paraId="3AF03A24" w14:textId="77777777" w:rsidR="00BD748D" w:rsidRPr="00CF776D" w:rsidRDefault="00BD748D" w:rsidP="002E11F2">
            <w:pPr>
              <w:pStyle w:val="ListParagraph"/>
              <w:numPr>
                <w:ilvl w:val="0"/>
                <w:numId w:val="11"/>
              </w:numPr>
              <w:ind w:left="378" w:right="-330"/>
              <w:jc w:val="both"/>
              <w:rPr>
                <w:rFonts w:ascii="Arial" w:hAnsi="Arial" w:cs="Arial"/>
                <w:szCs w:val="24"/>
                <w:lang w:val="en-AU"/>
              </w:rPr>
            </w:pPr>
            <w:r w:rsidRPr="00CF776D">
              <w:rPr>
                <w:rFonts w:ascii="Arial" w:hAnsi="Arial" w:cs="Arial"/>
                <w:szCs w:val="24"/>
                <w:lang w:val="en-AU"/>
              </w:rPr>
              <w:t xml:space="preserve">Street Lighting Audit – </w:t>
            </w:r>
            <w:proofErr w:type="spellStart"/>
            <w:r w:rsidRPr="00CF776D">
              <w:rPr>
                <w:rFonts w:ascii="Arial" w:hAnsi="Arial" w:cs="Arial"/>
                <w:szCs w:val="24"/>
                <w:lang w:val="en-AU"/>
              </w:rPr>
              <w:t>Powerlyt</w:t>
            </w:r>
            <w:proofErr w:type="spellEnd"/>
            <w:r w:rsidRPr="00CF776D">
              <w:rPr>
                <w:rFonts w:ascii="Arial" w:hAnsi="Arial" w:cs="Arial"/>
                <w:szCs w:val="24"/>
                <w:lang w:val="en-AU"/>
              </w:rPr>
              <w:t>, August 2021</w:t>
            </w:r>
          </w:p>
          <w:p w14:paraId="2CF3581D" w14:textId="77777777" w:rsidR="00BD748D" w:rsidRPr="006F00EA" w:rsidRDefault="00BD748D" w:rsidP="002E11F2">
            <w:pPr>
              <w:pStyle w:val="ListParagraph"/>
              <w:numPr>
                <w:ilvl w:val="0"/>
                <w:numId w:val="11"/>
              </w:numPr>
              <w:ind w:left="378"/>
              <w:jc w:val="both"/>
              <w:rPr>
                <w:rFonts w:ascii="Arial" w:hAnsi="Arial" w:cs="Arial"/>
                <w:szCs w:val="24"/>
                <w:lang w:val="en-AU"/>
              </w:rPr>
            </w:pPr>
            <w:r>
              <w:rPr>
                <w:rFonts w:ascii="Arial" w:hAnsi="Arial" w:cs="Arial"/>
                <w:szCs w:val="24"/>
                <w:lang w:val="en-AU"/>
              </w:rPr>
              <w:t xml:space="preserve">CONFIDENTIAL - </w:t>
            </w:r>
            <w:r w:rsidRPr="005875AC">
              <w:rPr>
                <w:rFonts w:ascii="Arial" w:hAnsi="Arial" w:cs="Arial"/>
                <w:szCs w:val="24"/>
                <w:lang w:val="en-AU"/>
              </w:rPr>
              <w:t xml:space="preserve">Safe Active Street Interim Evaluation Report – August 2021, Department of Transport </w:t>
            </w:r>
          </w:p>
        </w:tc>
      </w:tr>
    </w:tbl>
    <w:p w14:paraId="145949E4" w14:textId="77777777" w:rsidR="00BD748D" w:rsidRPr="00AC1EEA" w:rsidRDefault="00BD748D" w:rsidP="00BD748D">
      <w:pPr>
        <w:ind w:left="-284" w:right="-330"/>
        <w:jc w:val="both"/>
        <w:rPr>
          <w:rFonts w:ascii="Arial" w:hAnsi="Arial" w:cs="Arial"/>
          <w:b/>
          <w:szCs w:val="24"/>
        </w:rPr>
      </w:pPr>
    </w:p>
    <w:p w14:paraId="4126325F" w14:textId="45F0C6F2" w:rsidR="001506D9" w:rsidRPr="00147AEA" w:rsidRDefault="001506D9" w:rsidP="003A2676">
      <w:pPr>
        <w:ind w:left="-284" w:right="-330"/>
        <w:jc w:val="both"/>
        <w:rPr>
          <w:rFonts w:ascii="Arial" w:hAnsi="Arial" w:cs="Arial"/>
          <w:b/>
          <w:szCs w:val="24"/>
        </w:rPr>
      </w:pPr>
      <w:r w:rsidRPr="00147AEA">
        <w:rPr>
          <w:rFonts w:ascii="Arial" w:hAnsi="Arial" w:cs="Arial"/>
          <w:b/>
          <w:szCs w:val="24"/>
        </w:rPr>
        <w:t xml:space="preserve">Regulation 11(da) </w:t>
      </w:r>
      <w:r w:rsidR="001121E2">
        <w:rPr>
          <w:rFonts w:ascii="Arial" w:hAnsi="Arial" w:cs="Arial"/>
          <w:b/>
          <w:szCs w:val="24"/>
        </w:rPr>
        <w:t>–</w:t>
      </w:r>
      <w:r w:rsidR="00B510D1">
        <w:rPr>
          <w:rFonts w:ascii="Arial" w:hAnsi="Arial" w:cs="Arial"/>
          <w:b/>
          <w:szCs w:val="24"/>
        </w:rPr>
        <w:t xml:space="preserve"> </w:t>
      </w:r>
      <w:r w:rsidR="002F3988">
        <w:rPr>
          <w:rFonts w:ascii="Arial" w:hAnsi="Arial" w:cs="Arial"/>
          <w:b/>
          <w:szCs w:val="24"/>
        </w:rPr>
        <w:t>To allow for community consultation with the Melvista Ward residents, and representatives from the Nedlands Primary School to occur prior to a decision being made on the preferred course of action for the Safe Active Street.</w:t>
      </w:r>
    </w:p>
    <w:p w14:paraId="71672E84" w14:textId="77777777" w:rsidR="001506D9" w:rsidRPr="00147AEA" w:rsidRDefault="001506D9">
      <w:pPr>
        <w:ind w:left="-284" w:right="-330"/>
        <w:jc w:val="both"/>
        <w:rPr>
          <w:rFonts w:ascii="Arial" w:hAnsi="Arial" w:cs="Arial"/>
          <w:szCs w:val="24"/>
        </w:rPr>
      </w:pPr>
    </w:p>
    <w:p w14:paraId="1E706D26" w14:textId="24D2396E"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651460">
        <w:rPr>
          <w:rFonts w:ascii="Arial" w:hAnsi="Arial" w:cs="Arial"/>
          <w:szCs w:val="24"/>
        </w:rPr>
        <w:t>Coghlan</w:t>
      </w:r>
    </w:p>
    <w:p w14:paraId="5A18138F" w14:textId="395E9006"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651460">
        <w:rPr>
          <w:rFonts w:ascii="Arial" w:hAnsi="Arial" w:cs="Arial"/>
          <w:szCs w:val="24"/>
        </w:rPr>
        <w:t>Youngman</w:t>
      </w:r>
    </w:p>
    <w:p w14:paraId="68B33D19" w14:textId="6F400F38" w:rsidR="001506D9" w:rsidRDefault="001641F4">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0" behindDoc="1" locked="0" layoutInCell="1" allowOverlap="1" wp14:anchorId="43BD38DF" wp14:editId="30C9C1BD">
                <wp:simplePos x="0" y="0"/>
                <wp:positionH relativeFrom="margin">
                  <wp:posOffset>-247402</wp:posOffset>
                </wp:positionH>
                <wp:positionV relativeFrom="paragraph">
                  <wp:posOffset>166342</wp:posOffset>
                </wp:positionV>
                <wp:extent cx="6294782" cy="3519281"/>
                <wp:effectExtent l="19050" t="19050" r="10795" b="24130"/>
                <wp:wrapNone/>
                <wp:docPr id="30" name="Rectangle 30"/>
                <wp:cNvGraphicFramePr/>
                <a:graphic xmlns:a="http://schemas.openxmlformats.org/drawingml/2006/main">
                  <a:graphicData uri="http://schemas.microsoft.com/office/word/2010/wordprocessingShape">
                    <wps:wsp>
                      <wps:cNvSpPr/>
                      <wps:spPr>
                        <a:xfrm>
                          <a:off x="0" y="0"/>
                          <a:ext cx="6294782" cy="3519281"/>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289AC" id="Rectangle 30" o:spid="_x0000_s1026" style="position:absolute;margin-left:-19.5pt;margin-top:13.1pt;width:495.65pt;height:277.1pt;z-index:-2516582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p9kQIAAI0FAAAOAAAAZHJzL2Uyb0RvYy54bWysVFFv2yAQfp+0/4B4Xx17SZtGdaqoVadJ&#10;XVutnfpMMdRImGNA4mS/fgc4TtRVe5jmBwzc3Xd3H3d3cbntNNkI5xWYmpYnE0qE4dAo81rTH083&#10;n+aU+MBMwzQYUdOd8PRy+fHDRW8XooIWdCMcQRDjF72taRuCXRSF563omD8BKwwKJbiOBTy616Jx&#10;rEf0ThfVZHJa9OAa64AL7/H2OgvpMuFLKXi4l9KLQHRNMbaQVpfWl7gWywu2eHXMtooPYbB/iKJj&#10;yqDTEeqaBUbWTv0B1SnuwIMMJxy6AqRUXKQcMJty8iabx5ZZkXJBcrwdafL/D5bfbR7tg0MaeusX&#10;Hrcxi610XfxjfGSbyNqNZIltIBwvT6vz6dm8ooSj7POsPK/mZaSzOJhb58MXAR2Jm5o6fI1EEtvc&#10;+pBV9yrRm4EbpXV6EW1IX9NqPjubJQsPWjVRGvVScYgr7ciG4bOGbZV09Lr7Bk2+m03wG6IZ1VNs&#10;R0gYqTZ4ecg87cJOi+hGm+9CEtVgrtnBCJR9MM6FCWWOr2WNyNdl9P2u6wQYkSUmMmIPALHgDznt&#10;sTNJg340FammR+NJ9v4349EieQYTRuNOGXDvAWjMavCc9fckZWoiSy/Q7B4ccZA7ylt+o/CRb5kP&#10;D8xhC2Gz4VgI97hIDfiYMOwoacH9eu8+6mNlo5SSHluypv7nmjlBif5qsObPy+k09nA6TGdnFR7c&#10;seTlWGLW3RVgeZQ4gCxP26gf9H4rHXTPOD1W0SuKmOHou6Y8uP3hKuRRgfOHi9UqqWHfWhZuzaPl&#10;ETyyGov4afvMnB0qPWCT3MG+fdniTcFn3WhpYLUOIFXqhgOvA9/Y86lmh/kUh8rxOWkdpujyNwAA&#10;AP//AwBQSwMEFAAGAAgAAAAhABe3d1PgAAAACgEAAA8AAABkcnMvZG93bnJldi54bWxMj81OwzAQ&#10;hO9IvIO1SNxam4SEJsSp+BFC3GhB6tWJt4lFvI5ipw1vjznBcTSjmW+q7WIHdsLJG0cSbtYCGFLr&#10;tKFOwufHy2oDzAdFWg2OUMI3etjWlxeVKrU70w5P+9CxWEK+VBL6EMaSc9/2aJVfuxEpekc3WRWi&#10;nDquJ3WO5XbgiRA5t8pQXOjViE89tl/72UoQ2WM63u0Ob3lxeG7Eu3k18zGV8vpqebgHFnAJf2H4&#10;xY/oUEemxs2kPRskrNIifgkSkjwBFgNFlqTAGgnZRtwCryv+/0L9AwAA//8DAFBLAQItABQABgAI&#10;AAAAIQC2gziS/gAAAOEBAAATAAAAAAAAAAAAAAAAAAAAAABbQ29udGVudF9UeXBlc10ueG1sUEsB&#10;Ai0AFAAGAAgAAAAhADj9If/WAAAAlAEAAAsAAAAAAAAAAAAAAAAALwEAAF9yZWxzLy5yZWxzUEsB&#10;Ai0AFAAGAAgAAAAhALmYin2RAgAAjQUAAA4AAAAAAAAAAAAAAAAALgIAAGRycy9lMm9Eb2MueG1s&#10;UEsBAi0AFAAGAAgAAAAhABe3d1PgAAAACgEAAA8AAAAAAAAAAAAAAAAA6wQAAGRycy9kb3ducmV2&#10;LnhtbFBLBQYAAAAABAAEAPMAAAD4BQAAAAA=&#10;" filled="f" strokecolor="#0f243e [1615]" strokeweight="2.25pt">
                <w10:wrap anchorx="margin"/>
              </v:rect>
            </w:pict>
          </mc:Fallback>
        </mc:AlternateContent>
      </w:r>
    </w:p>
    <w:p w14:paraId="6F4ED178" w14:textId="6925EE9E" w:rsidR="001641F4" w:rsidRPr="001641F4" w:rsidRDefault="001641F4">
      <w:pPr>
        <w:ind w:left="-284" w:right="-330"/>
        <w:jc w:val="both"/>
        <w:rPr>
          <w:rFonts w:ascii="Arial" w:hAnsi="Arial" w:cs="Arial"/>
          <w:b/>
          <w:bCs/>
          <w:color w:val="244061" w:themeColor="accent1" w:themeShade="80"/>
          <w:sz w:val="28"/>
          <w:szCs w:val="28"/>
        </w:rPr>
      </w:pPr>
      <w:r w:rsidRPr="001641F4">
        <w:rPr>
          <w:rFonts w:ascii="Arial" w:hAnsi="Arial" w:cs="Arial"/>
          <w:b/>
          <w:bCs/>
          <w:color w:val="244061" w:themeColor="accent1" w:themeShade="80"/>
          <w:sz w:val="28"/>
          <w:szCs w:val="28"/>
        </w:rPr>
        <w:t>Council Resolution</w:t>
      </w:r>
    </w:p>
    <w:p w14:paraId="0F57122C" w14:textId="77777777" w:rsidR="001641F4" w:rsidRPr="00147AEA" w:rsidRDefault="001641F4">
      <w:pPr>
        <w:ind w:left="-284" w:right="-330"/>
        <w:jc w:val="both"/>
        <w:rPr>
          <w:rFonts w:ascii="Arial" w:hAnsi="Arial" w:cs="Arial"/>
          <w:szCs w:val="24"/>
        </w:rPr>
      </w:pPr>
    </w:p>
    <w:p w14:paraId="79917DAF" w14:textId="77777777" w:rsidR="00651460" w:rsidRPr="00C72CDE" w:rsidRDefault="00651460" w:rsidP="00651460">
      <w:pPr>
        <w:ind w:left="-284"/>
        <w:jc w:val="both"/>
        <w:rPr>
          <w:rFonts w:ascii="Arial" w:hAnsi="Arial" w:cs="Arial"/>
          <w:b/>
          <w:bCs/>
          <w:color w:val="1F3864"/>
          <w:szCs w:val="24"/>
        </w:rPr>
      </w:pPr>
      <w:r w:rsidRPr="00C72CDE">
        <w:rPr>
          <w:rFonts w:ascii="Arial" w:hAnsi="Arial" w:cs="Arial"/>
          <w:b/>
          <w:bCs/>
          <w:color w:val="1F3864"/>
          <w:szCs w:val="24"/>
        </w:rPr>
        <w:t>That Council:</w:t>
      </w:r>
    </w:p>
    <w:p w14:paraId="5D8F9FEE" w14:textId="77777777" w:rsidR="00651460" w:rsidRPr="00C72CDE" w:rsidRDefault="00651460" w:rsidP="00651460">
      <w:pPr>
        <w:ind w:left="720"/>
        <w:jc w:val="both"/>
        <w:rPr>
          <w:rFonts w:ascii="Arial" w:hAnsi="Arial" w:cs="Arial"/>
          <w:b/>
          <w:bCs/>
          <w:color w:val="1F3864"/>
          <w:szCs w:val="24"/>
        </w:rPr>
      </w:pPr>
    </w:p>
    <w:p w14:paraId="69F742F4" w14:textId="77777777" w:rsidR="00651460" w:rsidRPr="00651460" w:rsidRDefault="00651460" w:rsidP="00933569">
      <w:pPr>
        <w:pStyle w:val="ListParagraph"/>
        <w:numPr>
          <w:ilvl w:val="0"/>
          <w:numId w:val="106"/>
        </w:numPr>
        <w:ind w:left="284" w:hanging="568"/>
        <w:jc w:val="both"/>
        <w:rPr>
          <w:rFonts w:ascii="Arial" w:hAnsi="Arial" w:cs="Arial"/>
          <w:b/>
          <w:bCs/>
          <w:color w:val="1F3864"/>
        </w:rPr>
      </w:pPr>
      <w:r w:rsidRPr="00651460">
        <w:rPr>
          <w:rFonts w:ascii="Arial" w:hAnsi="Arial" w:cs="Arial"/>
          <w:b/>
          <w:bCs/>
          <w:color w:val="1F3864"/>
        </w:rPr>
        <w:t>defer the decision of the preferred course of action for the Safe Active Street until community consultation with the Melvista Ward residents has occurred;</w:t>
      </w:r>
    </w:p>
    <w:p w14:paraId="4DD06E25" w14:textId="77777777" w:rsidR="00651460" w:rsidRPr="00651460" w:rsidRDefault="00651460" w:rsidP="00651460">
      <w:pPr>
        <w:pStyle w:val="ListParagraph"/>
        <w:ind w:left="284"/>
        <w:rPr>
          <w:rFonts w:ascii="Arial" w:hAnsi="Arial" w:cs="Arial"/>
          <w:b/>
          <w:bCs/>
          <w:color w:val="1F3864"/>
        </w:rPr>
      </w:pPr>
    </w:p>
    <w:p w14:paraId="501E63AC" w14:textId="77777777" w:rsidR="00651460" w:rsidRPr="00651460" w:rsidRDefault="00651460" w:rsidP="00933569">
      <w:pPr>
        <w:pStyle w:val="ListParagraph"/>
        <w:numPr>
          <w:ilvl w:val="0"/>
          <w:numId w:val="106"/>
        </w:numPr>
        <w:ind w:left="284" w:hanging="568"/>
        <w:jc w:val="both"/>
        <w:rPr>
          <w:rFonts w:ascii="Arial" w:hAnsi="Arial" w:cs="Arial"/>
          <w:b/>
          <w:bCs/>
          <w:color w:val="1F3864"/>
        </w:rPr>
      </w:pPr>
      <w:r w:rsidRPr="00651460">
        <w:rPr>
          <w:rFonts w:ascii="Arial" w:hAnsi="Arial" w:cs="Arial"/>
          <w:b/>
          <w:bCs/>
          <w:color w:val="244061" w:themeColor="accent1" w:themeShade="80"/>
        </w:rPr>
        <w:t xml:space="preserve">instruct the CEO to undertake community consultation; </w:t>
      </w:r>
    </w:p>
    <w:p w14:paraId="38E29C58" w14:textId="77777777" w:rsidR="00651460" w:rsidRPr="00651460" w:rsidRDefault="00651460" w:rsidP="00651460">
      <w:pPr>
        <w:pStyle w:val="ListParagraph"/>
        <w:rPr>
          <w:rFonts w:ascii="Arial" w:hAnsi="Arial" w:cs="Arial"/>
          <w:b/>
          <w:bCs/>
          <w:color w:val="1F3864"/>
        </w:rPr>
      </w:pPr>
    </w:p>
    <w:p w14:paraId="6894B428" w14:textId="77777777" w:rsidR="00651460" w:rsidRPr="00651460" w:rsidRDefault="00651460" w:rsidP="00933569">
      <w:pPr>
        <w:pStyle w:val="ListParagraph"/>
        <w:numPr>
          <w:ilvl w:val="0"/>
          <w:numId w:val="106"/>
        </w:numPr>
        <w:ind w:left="284" w:hanging="568"/>
        <w:jc w:val="both"/>
        <w:rPr>
          <w:rFonts w:ascii="Arial" w:hAnsi="Arial" w:cs="Arial"/>
          <w:b/>
          <w:bCs/>
          <w:color w:val="1F3864"/>
        </w:rPr>
      </w:pPr>
      <w:r w:rsidRPr="00651460">
        <w:rPr>
          <w:rFonts w:ascii="Arial" w:hAnsi="Arial" w:cs="Arial"/>
          <w:b/>
          <w:bCs/>
          <w:color w:val="1F3864"/>
        </w:rPr>
        <w:t>instruct the CEO that the consultation shall be in the form of a short survey mailed out to every property within the Melvista Ward and the final survey questions shall be agreed by Council by way of a Current Issue Briefing Note;</w:t>
      </w:r>
    </w:p>
    <w:p w14:paraId="2BD05AB8" w14:textId="77777777" w:rsidR="00651460" w:rsidRPr="00651460" w:rsidRDefault="00651460" w:rsidP="00651460">
      <w:pPr>
        <w:rPr>
          <w:rFonts w:ascii="Arial" w:hAnsi="Arial" w:cs="Arial"/>
          <w:b/>
          <w:bCs/>
          <w:color w:val="1F3864"/>
        </w:rPr>
      </w:pPr>
    </w:p>
    <w:p w14:paraId="733505CE" w14:textId="4AB5679F" w:rsidR="00651460" w:rsidRPr="00651460" w:rsidRDefault="00651460" w:rsidP="00933569">
      <w:pPr>
        <w:pStyle w:val="ListParagraph"/>
        <w:numPr>
          <w:ilvl w:val="0"/>
          <w:numId w:val="106"/>
        </w:numPr>
        <w:ind w:left="284" w:hanging="568"/>
        <w:jc w:val="both"/>
        <w:rPr>
          <w:rFonts w:ascii="Arial" w:hAnsi="Arial" w:cs="Arial"/>
          <w:b/>
          <w:bCs/>
          <w:color w:val="1F3864"/>
        </w:rPr>
      </w:pPr>
      <w:r w:rsidRPr="00651460">
        <w:rPr>
          <w:rFonts w:ascii="Arial" w:hAnsi="Arial" w:cs="Arial"/>
          <w:b/>
          <w:bCs/>
          <w:color w:val="1F3864"/>
        </w:rPr>
        <w:t xml:space="preserve">instruct the CEO to undertake direct liaison with the Nedlands Primary School; </w:t>
      </w:r>
    </w:p>
    <w:p w14:paraId="542C9C2E" w14:textId="77777777" w:rsidR="00651460" w:rsidRPr="00651460" w:rsidRDefault="00651460" w:rsidP="00651460">
      <w:pPr>
        <w:pStyle w:val="ListParagraph"/>
        <w:rPr>
          <w:rFonts w:ascii="Arial" w:hAnsi="Arial" w:cs="Arial"/>
          <w:b/>
          <w:bCs/>
          <w:color w:val="1F3864"/>
        </w:rPr>
      </w:pPr>
    </w:p>
    <w:p w14:paraId="4E7083BA" w14:textId="5C3F6ADC" w:rsidR="00651460" w:rsidRPr="003B2C6F" w:rsidRDefault="00651460" w:rsidP="00933569">
      <w:pPr>
        <w:pStyle w:val="ListParagraph"/>
        <w:numPr>
          <w:ilvl w:val="0"/>
          <w:numId w:val="106"/>
        </w:numPr>
        <w:ind w:left="284" w:hanging="568"/>
        <w:jc w:val="both"/>
        <w:rPr>
          <w:rFonts w:ascii="Arial" w:hAnsi="Arial" w:cs="Arial"/>
          <w:b/>
          <w:bCs/>
          <w:color w:val="1F3864"/>
        </w:rPr>
      </w:pPr>
      <w:r w:rsidRPr="00651460">
        <w:rPr>
          <w:rFonts w:ascii="Arial" w:hAnsi="Arial" w:cs="Arial"/>
          <w:b/>
          <w:bCs/>
          <w:color w:val="244061" w:themeColor="accent1" w:themeShade="80"/>
        </w:rPr>
        <w:t>instructs the CEO to present an updated report on the Safe Active Street to Council including community consultation results and the Department of Transports final report into the Safe Active Street Program, 2 months after the City receives the Program report</w:t>
      </w:r>
      <w:r>
        <w:rPr>
          <w:rFonts w:ascii="Arial" w:hAnsi="Arial" w:cs="Arial"/>
          <w:b/>
          <w:bCs/>
          <w:color w:val="244061" w:themeColor="accent1" w:themeShade="80"/>
        </w:rPr>
        <w:t>; and</w:t>
      </w:r>
    </w:p>
    <w:p w14:paraId="019E71EE" w14:textId="77777777" w:rsidR="003B2C6F" w:rsidRPr="003B2C6F" w:rsidRDefault="003B2C6F" w:rsidP="003B2C6F">
      <w:pPr>
        <w:pStyle w:val="ListParagraph"/>
        <w:rPr>
          <w:rFonts w:ascii="Arial" w:hAnsi="Arial" w:cs="Arial"/>
          <w:b/>
          <w:bCs/>
          <w:color w:val="1F3864"/>
        </w:rPr>
      </w:pPr>
    </w:p>
    <w:p w14:paraId="332E8A3C" w14:textId="473F0994" w:rsidR="003B2C6F" w:rsidRPr="00A01886" w:rsidRDefault="001641F4" w:rsidP="00933569">
      <w:pPr>
        <w:pStyle w:val="ListParagraph"/>
        <w:numPr>
          <w:ilvl w:val="0"/>
          <w:numId w:val="106"/>
        </w:numPr>
        <w:ind w:left="284" w:hanging="568"/>
        <w:jc w:val="both"/>
        <w:rPr>
          <w:rFonts w:ascii="Arial" w:hAnsi="Arial" w:cs="Arial"/>
          <w:b/>
          <w:bCs/>
          <w:color w:val="244061" w:themeColor="accent1" w:themeShade="80"/>
          <w:szCs w:val="24"/>
        </w:rPr>
      </w:pPr>
      <w:r>
        <w:rPr>
          <w:rFonts w:ascii="Arial" w:hAnsi="Arial" w:cs="Arial"/>
          <w:noProof/>
          <w:szCs w:val="24"/>
        </w:rPr>
        <mc:AlternateContent>
          <mc:Choice Requires="wps">
            <w:drawing>
              <wp:anchor distT="0" distB="0" distL="114300" distR="114300" simplePos="0" relativeHeight="251658261" behindDoc="1" locked="0" layoutInCell="1" allowOverlap="1" wp14:anchorId="7BF109AD" wp14:editId="1B72E46A">
                <wp:simplePos x="0" y="0"/>
                <wp:positionH relativeFrom="margin">
                  <wp:posOffset>-260654</wp:posOffset>
                </wp:positionH>
                <wp:positionV relativeFrom="paragraph">
                  <wp:posOffset>-65902</wp:posOffset>
                </wp:positionV>
                <wp:extent cx="6294782" cy="1911212"/>
                <wp:effectExtent l="19050" t="19050" r="10795" b="13335"/>
                <wp:wrapNone/>
                <wp:docPr id="31" name="Rectangle 31"/>
                <wp:cNvGraphicFramePr/>
                <a:graphic xmlns:a="http://schemas.openxmlformats.org/drawingml/2006/main">
                  <a:graphicData uri="http://schemas.microsoft.com/office/word/2010/wordprocessingShape">
                    <wps:wsp>
                      <wps:cNvSpPr/>
                      <wps:spPr>
                        <a:xfrm>
                          <a:off x="0" y="0"/>
                          <a:ext cx="6294782" cy="1911212"/>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1B3B5" id="Rectangle 31" o:spid="_x0000_s1026" style="position:absolute;margin-left:-20.5pt;margin-top:-5.2pt;width:495.65pt;height:150.5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I2kAIAAI0FAAAOAAAAZHJzL2Uyb0RvYy54bWysVE1v2zAMvQ/YfxB0Xx0bST+COkXQosOA&#10;rg3aDj2rslQLkEVNUuJkv36U5DhBV+wwzAdZEslH8onk5dW202QjnFdgalqeTCgRhkOjzFtNfzzf&#10;fjmnxAdmGqbBiJruhKdXi8+fLns7FxW0oBvhCIIYP+9tTdsQ7LwoPG9Fx/wJWGFQKMF1LODRvRWN&#10;Yz2id7qoJpPTogfXWAdceI+3N1lIFwlfSsHDg5ReBKJrirGFtLq0vsa1WFyy+ZtjtlV8CIP9QxQd&#10;UwadjlA3LDCyduoPqE5xBx5kOOHQFSCl4iLlgNmUk3fZPLXMipQLkuPtSJP/f7D8fvNkVw5p6K2f&#10;e9zGLLbSdfGP8ZFtIms3kiW2gXC8PK0upmfnFSUcZeVFWVZlFeksDubW+fBVQEfipqYOXyORxDZ3&#10;PmTVvUr0ZuBWaZ1eRBvS17Q6n53NkoUHrZoojXqpOMS1dmTD8FnDtko6et19hybfzSb4DdGM6im2&#10;IySMVBu8PGSedmGnRXSjzaOQRDWYa3YwAmUfjHNhQpnja1kj8nUZfX/oOgFGZImJjNgDQCz4Q057&#10;7EzSoB9NRarp0XiSvf/NeLRInsGE0bhTBtxHABqzGjxn/T1JmZrI0is0u5UjDnJHectvFT7yHfNh&#10;xRy2EDYbjoXwgIvUgI8Jw46SFtyvj+6jPlY2SinpsSVr6n+umROU6G8Ga/6inE5jD6fDdHZW4cEd&#10;S16PJWbdXQOWR4kDyPK0jfpB77fSQfeC02MZvaKIGY6+a8qD2x+uQx4VOH+4WC6TGvatZeHOPFke&#10;wSOrsYifty/M2aHSAzbJPezbl83fFXzWjZYGlusAUqVuOPA68I09n2p2mE9xqByfk9Zhii5+AwAA&#10;//8DAFBLAwQUAAYACAAAACEACM8FUuEAAAALAQAADwAAAGRycy9kb3ducmV2LnhtbEyPzU7DMBCE&#10;70i8g7VI3Fo7TRtIiFPxI4R6owWpVyfeJhbxOoqdNrw95gS3Wc1o9ptyO9uenXH0xpGEZCmAITVO&#10;G2olfH68Lu6B+aBIq94RSvhGD9vq+qpUhXYX2uP5EFoWS8gXSkIXwlBw7psOrfJLNyBF7+RGq0I8&#10;x5brUV1iue35SoiMW2UofujUgM8dNl+HyUoQm6d0uNsfd1l+fKnFu3kz0ymV8vZmfnwAFnAOf2H4&#10;xY/oUEWm2k2kPeslLNZJ3BKiSMQaWEzkG5ECqyWscpEBr0r+f0P1AwAA//8DAFBLAQItABQABgAI&#10;AAAAIQC2gziS/gAAAOEBAAATAAAAAAAAAAAAAAAAAAAAAABbQ29udGVudF9UeXBlc10ueG1sUEsB&#10;Ai0AFAAGAAgAAAAhADj9If/WAAAAlAEAAAsAAAAAAAAAAAAAAAAALwEAAF9yZWxzLy5yZWxzUEsB&#10;Ai0AFAAGAAgAAAAhAOaNsjaQAgAAjQUAAA4AAAAAAAAAAAAAAAAALgIAAGRycy9lMm9Eb2MueG1s&#10;UEsBAi0AFAAGAAgAAAAhAAjPBVLhAAAACwEAAA8AAAAAAAAAAAAAAAAA6gQAAGRycy9kb3ducmV2&#10;LnhtbFBLBQYAAAAABAAEAPMAAAD4BQAAAAA=&#10;" filled="f" strokecolor="#0f243e [1615]" strokeweight="2.25pt">
                <w10:wrap anchorx="margin"/>
              </v:rect>
            </w:pict>
          </mc:Fallback>
        </mc:AlternateContent>
      </w:r>
      <w:r w:rsidR="00A969AF">
        <w:rPr>
          <w:rFonts w:ascii="Arial" w:hAnsi="Arial" w:cs="Arial"/>
          <w:b/>
          <w:bCs/>
          <w:color w:val="244061" w:themeColor="accent1" w:themeShade="80"/>
        </w:rPr>
        <w:t>i</w:t>
      </w:r>
      <w:r w:rsidR="003B2C6F" w:rsidRPr="003B2C6F">
        <w:rPr>
          <w:rFonts w:ascii="Arial" w:hAnsi="Arial" w:cs="Arial"/>
          <w:b/>
          <w:bCs/>
          <w:color w:val="244061" w:themeColor="accent1" w:themeShade="80"/>
        </w:rPr>
        <w:t>nstructs</w:t>
      </w:r>
      <w:r w:rsidR="003B2C6F" w:rsidRPr="00A01886">
        <w:rPr>
          <w:rFonts w:ascii="Arial" w:hAnsi="Arial" w:cs="Arial"/>
          <w:b/>
          <w:bCs/>
          <w:color w:val="244061" w:themeColor="accent1" w:themeShade="80"/>
          <w:szCs w:val="24"/>
        </w:rPr>
        <w:t xml:space="preserve"> the CEO to commence discussions the relevant Government Authority with a view to seek funding to improve the current design of the SAS, these would include but no be limited to:</w:t>
      </w:r>
    </w:p>
    <w:p w14:paraId="1B79E58F" w14:textId="53D355FD" w:rsidR="003B2C6F" w:rsidRPr="00A01886" w:rsidRDefault="003B2C6F" w:rsidP="003B2C6F">
      <w:pPr>
        <w:jc w:val="both"/>
        <w:rPr>
          <w:rFonts w:ascii="Arial" w:hAnsi="Arial" w:cs="Arial"/>
          <w:b/>
          <w:bCs/>
          <w:color w:val="244061" w:themeColor="accent1" w:themeShade="80"/>
          <w:szCs w:val="24"/>
        </w:rPr>
      </w:pPr>
    </w:p>
    <w:p w14:paraId="2E68568C" w14:textId="4D758B96" w:rsidR="003B2C6F" w:rsidRPr="003B2C6F" w:rsidRDefault="003B2C6F" w:rsidP="00933569">
      <w:pPr>
        <w:pStyle w:val="ListParagraph"/>
        <w:numPr>
          <w:ilvl w:val="0"/>
          <w:numId w:val="107"/>
        </w:numPr>
        <w:ind w:left="851" w:hanging="567"/>
        <w:contextualSpacing w:val="0"/>
        <w:jc w:val="both"/>
        <w:rPr>
          <w:rFonts w:ascii="Arial" w:hAnsi="Arial" w:cs="Arial"/>
          <w:b/>
          <w:bCs/>
          <w:color w:val="244061" w:themeColor="accent1" w:themeShade="80"/>
        </w:rPr>
      </w:pPr>
      <w:r w:rsidRPr="003B2C6F">
        <w:rPr>
          <w:rFonts w:ascii="Arial" w:hAnsi="Arial" w:cs="Arial"/>
          <w:b/>
          <w:bCs/>
          <w:color w:val="244061" w:themeColor="accent1" w:themeShade="80"/>
        </w:rPr>
        <w:t xml:space="preserve">Intersection </w:t>
      </w:r>
      <w:proofErr w:type="spellStart"/>
      <w:r w:rsidRPr="003B2C6F">
        <w:rPr>
          <w:rFonts w:ascii="Arial" w:hAnsi="Arial" w:cs="Arial"/>
          <w:b/>
          <w:bCs/>
          <w:color w:val="244061" w:themeColor="accent1" w:themeShade="80"/>
        </w:rPr>
        <w:t>knick</w:t>
      </w:r>
      <w:proofErr w:type="spellEnd"/>
      <w:r w:rsidRPr="003B2C6F">
        <w:rPr>
          <w:rFonts w:ascii="Arial" w:hAnsi="Arial" w:cs="Arial"/>
          <w:b/>
          <w:bCs/>
          <w:color w:val="244061" w:themeColor="accent1" w:themeShade="80"/>
        </w:rPr>
        <w:t xml:space="preserve"> points.</w:t>
      </w:r>
    </w:p>
    <w:p w14:paraId="73CD0A27" w14:textId="77046D84" w:rsidR="003B2C6F" w:rsidRPr="003B2C6F" w:rsidRDefault="003B2C6F" w:rsidP="00933569">
      <w:pPr>
        <w:pStyle w:val="ListParagraph"/>
        <w:numPr>
          <w:ilvl w:val="0"/>
          <w:numId w:val="107"/>
        </w:numPr>
        <w:ind w:left="851" w:hanging="567"/>
        <w:contextualSpacing w:val="0"/>
        <w:jc w:val="both"/>
        <w:rPr>
          <w:rFonts w:ascii="Arial" w:hAnsi="Arial" w:cs="Arial"/>
          <w:b/>
          <w:bCs/>
          <w:color w:val="244061" w:themeColor="accent1" w:themeShade="80"/>
        </w:rPr>
      </w:pPr>
      <w:r w:rsidRPr="003B2C6F">
        <w:rPr>
          <w:rFonts w:ascii="Arial" w:hAnsi="Arial" w:cs="Arial"/>
          <w:b/>
          <w:bCs/>
          <w:color w:val="244061" w:themeColor="accent1" w:themeShade="80"/>
        </w:rPr>
        <w:t xml:space="preserve">Platforms causing drainage issues. </w:t>
      </w:r>
    </w:p>
    <w:p w14:paraId="1C0B7D72" w14:textId="77777777" w:rsidR="003B2C6F" w:rsidRPr="003B2C6F" w:rsidRDefault="003B2C6F" w:rsidP="00933569">
      <w:pPr>
        <w:pStyle w:val="ListParagraph"/>
        <w:numPr>
          <w:ilvl w:val="0"/>
          <w:numId w:val="107"/>
        </w:numPr>
        <w:ind w:left="851" w:hanging="567"/>
        <w:contextualSpacing w:val="0"/>
        <w:jc w:val="both"/>
        <w:rPr>
          <w:rFonts w:ascii="Arial" w:hAnsi="Arial" w:cs="Arial"/>
          <w:b/>
          <w:bCs/>
          <w:color w:val="244061" w:themeColor="accent1" w:themeShade="80"/>
        </w:rPr>
      </w:pPr>
      <w:r w:rsidRPr="003B2C6F">
        <w:rPr>
          <w:rFonts w:ascii="Arial" w:hAnsi="Arial" w:cs="Arial"/>
          <w:b/>
          <w:bCs/>
          <w:color w:val="244061" w:themeColor="accent1" w:themeShade="80"/>
        </w:rPr>
        <w:t>Removal of some on street parking to create safer passing sections.</w:t>
      </w:r>
    </w:p>
    <w:p w14:paraId="7FD83AE1" w14:textId="144F0C1D" w:rsidR="003B2C6F" w:rsidRDefault="003B2C6F" w:rsidP="00933569">
      <w:pPr>
        <w:pStyle w:val="ListParagraph"/>
        <w:numPr>
          <w:ilvl w:val="0"/>
          <w:numId w:val="107"/>
        </w:numPr>
        <w:ind w:left="851" w:hanging="567"/>
        <w:contextualSpacing w:val="0"/>
        <w:jc w:val="both"/>
        <w:rPr>
          <w:rFonts w:ascii="Arial" w:hAnsi="Arial" w:cs="Arial"/>
          <w:b/>
          <w:bCs/>
          <w:color w:val="244061" w:themeColor="accent1" w:themeShade="80"/>
        </w:rPr>
      </w:pPr>
      <w:r w:rsidRPr="003B2C6F">
        <w:rPr>
          <w:rFonts w:ascii="Arial" w:hAnsi="Arial" w:cs="Arial"/>
          <w:b/>
          <w:bCs/>
          <w:color w:val="244061" w:themeColor="accent1" w:themeShade="80"/>
        </w:rPr>
        <w:t>Replacing all intersection signage currently with Give Way signs to Stop signs.</w:t>
      </w:r>
    </w:p>
    <w:p w14:paraId="452E170A" w14:textId="2B892437" w:rsidR="004E67F5" w:rsidRPr="004E67F5" w:rsidRDefault="004E67F5" w:rsidP="00933569">
      <w:pPr>
        <w:pStyle w:val="ListParagraph"/>
        <w:numPr>
          <w:ilvl w:val="0"/>
          <w:numId w:val="107"/>
        </w:numPr>
        <w:ind w:left="851" w:hanging="567"/>
        <w:contextualSpacing w:val="0"/>
        <w:jc w:val="both"/>
        <w:rPr>
          <w:rFonts w:ascii="Arial" w:hAnsi="Arial" w:cs="Arial"/>
          <w:b/>
          <w:bCs/>
          <w:color w:val="244061" w:themeColor="accent1" w:themeShade="80"/>
        </w:rPr>
      </w:pPr>
      <w:r w:rsidRPr="004E67F5">
        <w:rPr>
          <w:rFonts w:ascii="Arial" w:hAnsi="Arial" w:cs="Arial"/>
          <w:b/>
          <w:bCs/>
          <w:color w:val="244061" w:themeColor="accent1" w:themeShade="80"/>
        </w:rPr>
        <w:t>Street light provision.</w:t>
      </w:r>
      <w:r w:rsidR="001641F4" w:rsidRPr="001641F4">
        <w:rPr>
          <w:rFonts w:ascii="Arial" w:hAnsi="Arial" w:cs="Arial"/>
          <w:noProof/>
          <w:szCs w:val="24"/>
        </w:rPr>
        <w:t xml:space="preserve"> </w:t>
      </w:r>
    </w:p>
    <w:p w14:paraId="52898ACB" w14:textId="77777777" w:rsidR="003B2C6F" w:rsidRPr="00651460" w:rsidRDefault="003B2C6F" w:rsidP="003B2C6F">
      <w:pPr>
        <w:pStyle w:val="ListParagraph"/>
        <w:ind w:left="284"/>
        <w:jc w:val="both"/>
        <w:rPr>
          <w:rFonts w:ascii="Arial" w:hAnsi="Arial" w:cs="Arial"/>
          <w:b/>
          <w:bCs/>
          <w:color w:val="1F3864"/>
        </w:rPr>
      </w:pPr>
    </w:p>
    <w:p w14:paraId="5CA8CC46" w14:textId="2DBD6F3B" w:rsidR="001506D9" w:rsidRPr="00147AEA" w:rsidRDefault="002757DC">
      <w:pPr>
        <w:ind w:left="-284" w:right="-330"/>
        <w:jc w:val="right"/>
        <w:rPr>
          <w:rFonts w:ascii="Arial" w:hAnsi="Arial" w:cs="Arial"/>
          <w:b/>
          <w:szCs w:val="24"/>
        </w:rPr>
      </w:pPr>
      <w:r>
        <w:rPr>
          <w:rFonts w:ascii="Arial" w:hAnsi="Arial" w:cs="Arial"/>
          <w:b/>
          <w:szCs w:val="24"/>
        </w:rPr>
        <w:t>CARRIED 11/1</w:t>
      </w:r>
    </w:p>
    <w:p w14:paraId="52B1772A" w14:textId="43C3313A" w:rsidR="001506D9" w:rsidRPr="00147AEA" w:rsidRDefault="001506D9">
      <w:pPr>
        <w:ind w:left="-284" w:right="-330"/>
        <w:jc w:val="right"/>
        <w:rPr>
          <w:rFonts w:ascii="Arial" w:hAnsi="Arial" w:cs="Arial"/>
          <w:b/>
          <w:szCs w:val="24"/>
        </w:rPr>
      </w:pPr>
      <w:r w:rsidRPr="00147AEA">
        <w:rPr>
          <w:rFonts w:ascii="Arial" w:hAnsi="Arial" w:cs="Arial"/>
          <w:b/>
          <w:szCs w:val="24"/>
        </w:rPr>
        <w:t xml:space="preserve">(Against: </w:t>
      </w:r>
      <w:r w:rsidR="002757DC">
        <w:rPr>
          <w:rFonts w:ascii="Arial" w:hAnsi="Arial" w:cs="Arial"/>
          <w:b/>
          <w:szCs w:val="24"/>
        </w:rPr>
        <w:t>Mayor Argyle</w:t>
      </w:r>
      <w:r w:rsidRPr="00147AEA">
        <w:rPr>
          <w:rFonts w:ascii="Arial" w:hAnsi="Arial" w:cs="Arial"/>
          <w:b/>
          <w:szCs w:val="24"/>
        </w:rPr>
        <w:t>)</w:t>
      </w:r>
    </w:p>
    <w:p w14:paraId="3733EE06" w14:textId="0714B9BD" w:rsidR="00BD748D" w:rsidRDefault="00BD748D" w:rsidP="00E406BA">
      <w:pPr>
        <w:ind w:left="-567" w:right="-238"/>
        <w:jc w:val="both"/>
        <w:rPr>
          <w:rFonts w:ascii="Arial" w:hAnsi="Arial" w:cs="Arial"/>
          <w:b/>
          <w:szCs w:val="24"/>
        </w:rPr>
      </w:pPr>
    </w:p>
    <w:p w14:paraId="60701FCF" w14:textId="77777777" w:rsidR="00E406BA" w:rsidRPr="00AC1EEA" w:rsidRDefault="00E406BA" w:rsidP="00E406BA">
      <w:pPr>
        <w:ind w:left="-567" w:right="-238"/>
        <w:jc w:val="both"/>
        <w:rPr>
          <w:rFonts w:ascii="Arial" w:hAnsi="Arial" w:cs="Arial"/>
          <w:b/>
          <w:szCs w:val="24"/>
        </w:rPr>
      </w:pPr>
    </w:p>
    <w:p w14:paraId="5E3F2E60" w14:textId="77777777" w:rsidR="00BD748D" w:rsidRPr="001641F4" w:rsidRDefault="00BD748D" w:rsidP="00E406BA">
      <w:pPr>
        <w:ind w:left="-284" w:right="-238"/>
        <w:jc w:val="both"/>
        <w:rPr>
          <w:rFonts w:ascii="Arial" w:hAnsi="Arial" w:cs="Arial"/>
          <w:bCs/>
          <w:color w:val="244061" w:themeColor="accent1" w:themeShade="80"/>
          <w:szCs w:val="24"/>
        </w:rPr>
      </w:pPr>
      <w:r w:rsidRPr="001641F4">
        <w:rPr>
          <w:rFonts w:ascii="Arial" w:hAnsi="Arial" w:cs="Arial"/>
          <w:bCs/>
          <w:color w:val="244061" w:themeColor="accent1" w:themeShade="80"/>
          <w:sz w:val="28"/>
          <w:szCs w:val="32"/>
        </w:rPr>
        <w:t>Recommendation</w:t>
      </w:r>
    </w:p>
    <w:p w14:paraId="38E2FCAE" w14:textId="77777777" w:rsidR="00BD748D" w:rsidRPr="001641F4" w:rsidRDefault="00BD748D" w:rsidP="00E406BA">
      <w:pPr>
        <w:ind w:left="-284" w:right="-238"/>
        <w:jc w:val="both"/>
        <w:rPr>
          <w:rFonts w:ascii="Arial" w:hAnsi="Arial" w:cs="Arial"/>
          <w:bCs/>
          <w:color w:val="244061" w:themeColor="accent1" w:themeShade="80"/>
          <w:sz w:val="28"/>
          <w:szCs w:val="32"/>
        </w:rPr>
      </w:pPr>
    </w:p>
    <w:p w14:paraId="770476F3" w14:textId="77777777" w:rsidR="00BD748D" w:rsidRPr="001641F4" w:rsidRDefault="00BD748D" w:rsidP="00E406BA">
      <w:pPr>
        <w:ind w:left="-284" w:right="-238"/>
        <w:jc w:val="both"/>
        <w:rPr>
          <w:rFonts w:ascii="Arial" w:hAnsi="Arial" w:cs="Arial"/>
          <w:bCs/>
          <w:color w:val="244061" w:themeColor="accent1" w:themeShade="80"/>
          <w:szCs w:val="24"/>
        </w:rPr>
      </w:pPr>
      <w:r w:rsidRPr="001641F4">
        <w:rPr>
          <w:rFonts w:ascii="Arial" w:hAnsi="Arial" w:cs="Arial"/>
          <w:bCs/>
          <w:color w:val="244061" w:themeColor="accent1" w:themeShade="80"/>
          <w:szCs w:val="24"/>
        </w:rPr>
        <w:t xml:space="preserve">That Council adopt Option 1 as the preferred course of action regarding the road traffic treatment of the Nedlands Safe Active Street. </w:t>
      </w:r>
    </w:p>
    <w:p w14:paraId="01543D05" w14:textId="77777777" w:rsidR="00BD748D" w:rsidRDefault="00BD748D" w:rsidP="00E406BA">
      <w:pPr>
        <w:ind w:left="-284" w:right="-238"/>
        <w:jc w:val="both"/>
        <w:rPr>
          <w:rFonts w:ascii="Arial" w:hAnsi="Arial" w:cs="Arial"/>
          <w:b/>
          <w:color w:val="244061" w:themeColor="accent1" w:themeShade="80"/>
          <w:szCs w:val="24"/>
          <w:highlight w:val="yellow"/>
        </w:rPr>
      </w:pPr>
    </w:p>
    <w:p w14:paraId="3D4BD261" w14:textId="77777777" w:rsidR="001506D9" w:rsidRPr="00AC1EEA" w:rsidRDefault="001506D9" w:rsidP="00E406BA">
      <w:pPr>
        <w:ind w:left="-284" w:right="-238"/>
        <w:jc w:val="both"/>
        <w:rPr>
          <w:rFonts w:ascii="Arial" w:hAnsi="Arial" w:cs="Arial"/>
          <w:b/>
          <w:color w:val="244061" w:themeColor="accent1" w:themeShade="80"/>
          <w:szCs w:val="24"/>
          <w:highlight w:val="yellow"/>
        </w:rPr>
      </w:pPr>
    </w:p>
    <w:p w14:paraId="6DB426C9" w14:textId="77777777" w:rsidR="001506D9" w:rsidRPr="00AC1EEA" w:rsidRDefault="001506D9" w:rsidP="001506D9">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Purpose</w:t>
      </w:r>
    </w:p>
    <w:p w14:paraId="3340CFA0" w14:textId="77777777" w:rsidR="001506D9" w:rsidRPr="00AC1EEA" w:rsidRDefault="001506D9" w:rsidP="001506D9">
      <w:pPr>
        <w:ind w:left="-567" w:right="-238"/>
        <w:jc w:val="both"/>
        <w:rPr>
          <w:rFonts w:ascii="Arial" w:hAnsi="Arial" w:cs="Arial"/>
          <w:b/>
          <w:szCs w:val="24"/>
        </w:rPr>
      </w:pPr>
    </w:p>
    <w:p w14:paraId="586A0876" w14:textId="77777777" w:rsidR="001506D9" w:rsidRPr="00AC1EEA" w:rsidRDefault="001506D9" w:rsidP="001506D9">
      <w:pPr>
        <w:ind w:left="-284" w:right="-238"/>
        <w:jc w:val="both"/>
        <w:rPr>
          <w:rFonts w:ascii="Arial" w:hAnsi="Arial" w:cs="Arial"/>
          <w:b/>
          <w:szCs w:val="24"/>
        </w:rPr>
      </w:pPr>
      <w:r w:rsidRPr="00AC1EEA">
        <w:rPr>
          <w:rFonts w:ascii="Arial" w:hAnsi="Arial" w:cs="Arial"/>
          <w:szCs w:val="24"/>
        </w:rPr>
        <w:t>This report is in response to an earlier Council Resolution and presents the options for redesigning streets which form part of the Nedlands Safe Active Street (SAS) Network.</w:t>
      </w:r>
    </w:p>
    <w:p w14:paraId="17B59C4C" w14:textId="77777777" w:rsidR="00BD748D" w:rsidRDefault="00BD748D" w:rsidP="00E406BA">
      <w:pPr>
        <w:ind w:left="-567" w:right="-238"/>
        <w:jc w:val="both"/>
        <w:rPr>
          <w:rFonts w:ascii="Arial" w:hAnsi="Arial" w:cs="Arial"/>
          <w:b/>
          <w:szCs w:val="24"/>
        </w:rPr>
      </w:pPr>
    </w:p>
    <w:p w14:paraId="4E941AEF" w14:textId="77777777" w:rsidR="001506D9" w:rsidRPr="00AC1EEA" w:rsidRDefault="001506D9" w:rsidP="00E406BA">
      <w:pPr>
        <w:ind w:left="-567" w:right="-238"/>
        <w:jc w:val="both"/>
        <w:rPr>
          <w:rFonts w:ascii="Arial" w:hAnsi="Arial" w:cs="Arial"/>
          <w:b/>
          <w:szCs w:val="24"/>
        </w:rPr>
      </w:pPr>
    </w:p>
    <w:p w14:paraId="2D39BAEC"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Voting Requirement</w:t>
      </w:r>
    </w:p>
    <w:p w14:paraId="1AC4AE44" w14:textId="77777777" w:rsidR="00BD748D" w:rsidRPr="00C1421E" w:rsidRDefault="00BD748D" w:rsidP="00E406BA">
      <w:pPr>
        <w:ind w:left="-284" w:right="-238"/>
        <w:jc w:val="both"/>
        <w:rPr>
          <w:rFonts w:ascii="Arial" w:hAnsi="Arial" w:cs="Arial"/>
          <w:color w:val="000000" w:themeColor="text1"/>
          <w:szCs w:val="24"/>
        </w:rPr>
      </w:pPr>
    </w:p>
    <w:p w14:paraId="065E1D38" w14:textId="77777777" w:rsidR="00BD748D" w:rsidRDefault="00BD748D" w:rsidP="00E406BA">
      <w:pPr>
        <w:ind w:left="-284" w:right="-238"/>
        <w:jc w:val="both"/>
        <w:rPr>
          <w:rFonts w:ascii="Arial" w:hAnsi="Arial" w:cs="Arial"/>
          <w:color w:val="000000" w:themeColor="text1"/>
          <w:szCs w:val="24"/>
        </w:rPr>
      </w:pPr>
      <w:r w:rsidRPr="009B73E2">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07AADA1D" w14:textId="77777777" w:rsidR="001641F4" w:rsidRDefault="001641F4" w:rsidP="00E406BA">
      <w:pPr>
        <w:ind w:left="-284" w:right="-238"/>
        <w:jc w:val="both"/>
        <w:rPr>
          <w:rFonts w:ascii="Arial" w:hAnsi="Arial" w:cs="Arial"/>
          <w:color w:val="000000" w:themeColor="text1"/>
          <w:szCs w:val="24"/>
        </w:rPr>
      </w:pPr>
    </w:p>
    <w:p w14:paraId="44BF1A8A" w14:textId="77777777" w:rsidR="001641F4" w:rsidRPr="00C1421E" w:rsidRDefault="001641F4" w:rsidP="00E406BA">
      <w:pPr>
        <w:ind w:left="-284" w:right="-238"/>
        <w:jc w:val="both"/>
        <w:rPr>
          <w:rFonts w:ascii="Arial" w:hAnsi="Arial" w:cs="Arial"/>
          <w:color w:val="000000" w:themeColor="text1"/>
          <w:szCs w:val="24"/>
        </w:rPr>
      </w:pPr>
    </w:p>
    <w:p w14:paraId="7BF45EAB" w14:textId="77777777" w:rsidR="00BD748D" w:rsidRPr="00AC1EEA" w:rsidRDefault="00BD748D" w:rsidP="00E406BA">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 xml:space="preserve">Background </w:t>
      </w:r>
    </w:p>
    <w:p w14:paraId="68E0D2C2" w14:textId="77777777" w:rsidR="00BD748D" w:rsidRPr="00AC1EEA" w:rsidRDefault="00BD748D" w:rsidP="00E406BA">
      <w:pPr>
        <w:ind w:left="-284" w:right="-238"/>
        <w:jc w:val="both"/>
        <w:rPr>
          <w:rFonts w:ascii="Arial" w:hAnsi="Arial" w:cs="Arial"/>
          <w:b/>
          <w:szCs w:val="24"/>
        </w:rPr>
      </w:pPr>
    </w:p>
    <w:p w14:paraId="14025A6F" w14:textId="77777777" w:rsidR="00BD748D" w:rsidRDefault="00BD748D" w:rsidP="00E406BA">
      <w:pPr>
        <w:ind w:left="-284" w:right="-238"/>
        <w:jc w:val="both"/>
        <w:rPr>
          <w:rFonts w:ascii="Arial" w:hAnsi="Arial" w:cs="Arial"/>
          <w:szCs w:val="24"/>
        </w:rPr>
      </w:pPr>
      <w:r w:rsidRPr="00AC1EEA">
        <w:rPr>
          <w:rFonts w:ascii="Arial" w:hAnsi="Arial" w:cs="Arial"/>
          <w:szCs w:val="24"/>
        </w:rPr>
        <w:t xml:space="preserve">At the Ordinary Council Meeting held </w:t>
      </w:r>
      <w:r w:rsidRPr="0038760D">
        <w:rPr>
          <w:rFonts w:ascii="Arial" w:hAnsi="Arial" w:cs="Arial"/>
          <w:szCs w:val="24"/>
        </w:rPr>
        <w:t>February 28</w:t>
      </w:r>
      <w:r w:rsidRPr="0038760D">
        <w:rPr>
          <w:rFonts w:ascii="Arial" w:hAnsi="Arial" w:cs="Arial"/>
          <w:szCs w:val="24"/>
          <w:vertAlign w:val="superscript"/>
        </w:rPr>
        <w:t>th</w:t>
      </w:r>
      <w:r w:rsidRPr="0038760D">
        <w:rPr>
          <w:rFonts w:ascii="Arial" w:hAnsi="Arial" w:cs="Arial"/>
          <w:szCs w:val="24"/>
        </w:rPr>
        <w:t>, 2023, Council passed the following resolution:</w:t>
      </w:r>
    </w:p>
    <w:p w14:paraId="395414C3" w14:textId="77777777" w:rsidR="00BD748D" w:rsidRDefault="00BD748D" w:rsidP="00E406BA">
      <w:pPr>
        <w:ind w:left="-284" w:right="-238"/>
        <w:jc w:val="both"/>
        <w:rPr>
          <w:rFonts w:ascii="Arial" w:hAnsi="Arial" w:cs="Arial"/>
          <w:szCs w:val="24"/>
        </w:rPr>
      </w:pPr>
    </w:p>
    <w:p w14:paraId="69AD5EC5" w14:textId="77777777" w:rsidR="00BD748D" w:rsidRPr="008C2497" w:rsidRDefault="00BD748D" w:rsidP="00E406BA">
      <w:pPr>
        <w:ind w:left="-284" w:right="-238"/>
        <w:jc w:val="both"/>
        <w:rPr>
          <w:rFonts w:ascii="Arial" w:hAnsi="Arial" w:cs="Arial"/>
          <w:szCs w:val="24"/>
        </w:rPr>
      </w:pPr>
      <w:r w:rsidRPr="008C2497">
        <w:rPr>
          <w:rFonts w:ascii="Arial" w:hAnsi="Arial" w:cs="Arial"/>
          <w:szCs w:val="24"/>
        </w:rPr>
        <w:t>“That Council request the Chief Executive Officer to prepare a report for the June Ordinary Council Meeting considering:</w:t>
      </w:r>
    </w:p>
    <w:p w14:paraId="3B1994EB" w14:textId="77777777" w:rsidR="00BD748D" w:rsidRPr="008C2497" w:rsidRDefault="00BD748D" w:rsidP="00E406BA">
      <w:pPr>
        <w:ind w:left="-284" w:right="-238"/>
        <w:jc w:val="both"/>
        <w:rPr>
          <w:rFonts w:ascii="Arial" w:hAnsi="Arial" w:cs="Arial"/>
          <w:szCs w:val="24"/>
        </w:rPr>
      </w:pPr>
    </w:p>
    <w:p w14:paraId="5F72BDAE"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Options to redesign streets which form part of Nedlands Safe Active Street network, in accordance with relevant standards;</w:t>
      </w:r>
    </w:p>
    <w:p w14:paraId="4FE3B2E6"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Design solutions to mitigate known flooding issues;</w:t>
      </w:r>
    </w:p>
    <w:p w14:paraId="6D52F09A"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Outcomes of previous reports and surveys undertaken regarding Nedlands Safe Active Street Network;</w:t>
      </w:r>
    </w:p>
    <w:p w14:paraId="21E535FD" w14:textId="77777777" w:rsidR="00BD748D" w:rsidRPr="008C2497"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Scenarios for staging of design and construction activities; and</w:t>
      </w:r>
    </w:p>
    <w:p w14:paraId="7154F011" w14:textId="77777777" w:rsidR="00BD748D" w:rsidRDefault="00BD748D" w:rsidP="002E11F2">
      <w:pPr>
        <w:pStyle w:val="ListParagraph"/>
        <w:numPr>
          <w:ilvl w:val="0"/>
          <w:numId w:val="18"/>
        </w:numPr>
        <w:ind w:left="284" w:right="-238" w:hanging="568"/>
        <w:jc w:val="both"/>
        <w:rPr>
          <w:rFonts w:ascii="Arial" w:hAnsi="Arial" w:cs="Arial"/>
          <w:szCs w:val="24"/>
        </w:rPr>
      </w:pPr>
      <w:r w:rsidRPr="008C2497">
        <w:rPr>
          <w:rFonts w:ascii="Arial" w:hAnsi="Arial" w:cs="Arial"/>
          <w:szCs w:val="24"/>
        </w:rPr>
        <w:t>Associated costs for options and staging.</w:t>
      </w:r>
      <w:r w:rsidRPr="008C2497">
        <w:rPr>
          <w:rFonts w:ascii="Arial" w:hAnsi="Arial" w:cs="Arial"/>
          <w:szCs w:val="24"/>
        </w:rPr>
        <w:tab/>
      </w:r>
      <w:r w:rsidRPr="008C2497">
        <w:rPr>
          <w:rFonts w:ascii="Arial" w:hAnsi="Arial" w:cs="Arial"/>
          <w:szCs w:val="24"/>
        </w:rPr>
        <w:tab/>
      </w:r>
    </w:p>
    <w:p w14:paraId="628AAF1D" w14:textId="77777777" w:rsidR="00BD748D" w:rsidRPr="008C2497" w:rsidRDefault="00BD748D" w:rsidP="00E406BA">
      <w:pPr>
        <w:pStyle w:val="ListParagraph"/>
        <w:ind w:left="436" w:right="-238"/>
        <w:jc w:val="right"/>
        <w:rPr>
          <w:rFonts w:ascii="Arial" w:hAnsi="Arial" w:cs="Arial"/>
          <w:szCs w:val="24"/>
        </w:rPr>
      </w:pPr>
      <w:r w:rsidRPr="008C2497">
        <w:rPr>
          <w:rFonts w:ascii="Arial" w:hAnsi="Arial" w:cs="Arial"/>
          <w:szCs w:val="24"/>
        </w:rPr>
        <w:t>CARRIED 11/1</w:t>
      </w:r>
      <w:r>
        <w:rPr>
          <w:rFonts w:ascii="Arial" w:hAnsi="Arial" w:cs="Arial"/>
          <w:szCs w:val="24"/>
        </w:rPr>
        <w:t>”</w:t>
      </w:r>
    </w:p>
    <w:p w14:paraId="0ACB118A"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 xml:space="preserve">Project </w:t>
      </w:r>
      <w:r w:rsidRPr="00AC1EEA">
        <w:rPr>
          <w:rFonts w:ascii="Arial" w:hAnsi="Arial" w:cs="Arial"/>
          <w:b/>
          <w:szCs w:val="24"/>
        </w:rPr>
        <w:t>Summary</w:t>
      </w:r>
    </w:p>
    <w:p w14:paraId="2B6C98BA" w14:textId="77777777" w:rsidR="00BD748D" w:rsidRPr="0038760D" w:rsidRDefault="00BD748D" w:rsidP="00E406BA">
      <w:pPr>
        <w:ind w:right="-238"/>
        <w:jc w:val="both"/>
        <w:rPr>
          <w:rFonts w:ascii="Arial" w:hAnsi="Arial" w:cs="Arial"/>
          <w:b/>
          <w:szCs w:val="24"/>
        </w:rPr>
      </w:pPr>
    </w:p>
    <w:p w14:paraId="002BD6E4" w14:textId="77777777" w:rsidR="00BD748D" w:rsidRDefault="00BD748D" w:rsidP="00E406BA">
      <w:pPr>
        <w:ind w:left="-284" w:right="-238"/>
        <w:jc w:val="both"/>
        <w:rPr>
          <w:rFonts w:ascii="Arial" w:hAnsi="Arial" w:cs="Arial"/>
          <w:szCs w:val="24"/>
        </w:rPr>
      </w:pPr>
      <w:r w:rsidRPr="0038760D">
        <w:rPr>
          <w:rFonts w:ascii="Arial" w:hAnsi="Arial" w:cs="Arial"/>
          <w:szCs w:val="24"/>
        </w:rPr>
        <w:t xml:space="preserve">The City of Nedlands Safe Active Street (SAS) travels along Elizabeth Street and Jenkins Avenue, providing a link across the local area from Broadway to Bay Road. A number of parallel streets were considered for this project. The Elizabeth Street and Jenkins Avenue route was ultimately selected due to its existing low traffic volumes, low traffic speeds, and connections to local amenities (schools, shops, university, sports, fields, and parks). </w:t>
      </w:r>
    </w:p>
    <w:p w14:paraId="299A5D85" w14:textId="77777777" w:rsidR="00E406BA" w:rsidRDefault="00E406BA" w:rsidP="00E406BA">
      <w:pPr>
        <w:ind w:left="-284" w:right="-238"/>
        <w:jc w:val="both"/>
        <w:rPr>
          <w:rFonts w:ascii="Arial" w:hAnsi="Arial" w:cs="Arial"/>
          <w:szCs w:val="24"/>
        </w:rPr>
      </w:pPr>
    </w:p>
    <w:p w14:paraId="2CDF8899" w14:textId="77777777" w:rsidR="00BD748D" w:rsidRDefault="00BD748D" w:rsidP="00E406BA">
      <w:pPr>
        <w:keepNext/>
        <w:ind w:left="-284" w:right="-238"/>
        <w:jc w:val="both"/>
      </w:pPr>
      <w:r w:rsidRPr="0038760D">
        <w:rPr>
          <w:rFonts w:ascii="Arial" w:hAnsi="Arial" w:cs="Arial"/>
          <w:noProof/>
          <w:szCs w:val="24"/>
        </w:rPr>
        <w:drawing>
          <wp:inline distT="0" distB="0" distL="0" distR="0" wp14:anchorId="6A49A9E7" wp14:editId="25EA23DF">
            <wp:extent cx="6126480" cy="5733288"/>
            <wp:effectExtent l="0" t="0" r="7620" b="1270"/>
            <wp:docPr id="930051815" name="Picture 930051815" descr="A map of a city with people riding bicycles and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1815" name="Picture 930051815" descr="A map of a city with people riding bicycles and ca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41152" cy="5747018"/>
                    </a:xfrm>
                    <a:prstGeom prst="rect">
                      <a:avLst/>
                    </a:prstGeom>
                  </pic:spPr>
                </pic:pic>
              </a:graphicData>
            </a:graphic>
          </wp:inline>
        </w:drawing>
      </w:r>
    </w:p>
    <w:p w14:paraId="16883006" w14:textId="6BF1D3A8" w:rsidR="00BD748D" w:rsidRDefault="00BD748D" w:rsidP="00E406BA">
      <w:pPr>
        <w:pStyle w:val="Caption"/>
        <w:spacing w:after="0"/>
        <w:ind w:right="-238"/>
        <w:jc w:val="both"/>
        <w:rPr>
          <w:rFonts w:ascii="Arial" w:hAnsi="Arial" w:cs="Arial"/>
          <w:i w:val="0"/>
          <w:iCs w:val="0"/>
          <w:color w:val="auto"/>
          <w:sz w:val="24"/>
          <w:szCs w:val="24"/>
        </w:rPr>
      </w:pPr>
      <w:r w:rsidRPr="00E406BA">
        <w:rPr>
          <w:rFonts w:ascii="Arial" w:hAnsi="Arial" w:cs="Arial"/>
          <w:i w:val="0"/>
          <w:iCs w:val="0"/>
          <w:color w:val="auto"/>
          <w:sz w:val="24"/>
          <w:szCs w:val="24"/>
        </w:rPr>
        <w:t xml:space="preserve">Figure </w:t>
      </w:r>
      <w:r w:rsidRPr="00E406BA">
        <w:rPr>
          <w:rFonts w:ascii="Arial" w:hAnsi="Arial" w:cs="Arial"/>
          <w:i w:val="0"/>
          <w:iCs w:val="0"/>
          <w:color w:val="auto"/>
          <w:sz w:val="24"/>
          <w:szCs w:val="24"/>
        </w:rPr>
        <w:fldChar w:fldCharType="begin"/>
      </w:r>
      <w:r w:rsidRPr="00E406BA">
        <w:rPr>
          <w:rFonts w:ascii="Arial" w:hAnsi="Arial" w:cs="Arial"/>
          <w:i w:val="0"/>
          <w:iCs w:val="0"/>
          <w:color w:val="auto"/>
          <w:sz w:val="24"/>
          <w:szCs w:val="24"/>
        </w:rPr>
        <w:instrText xml:space="preserve"> SEQ Figure \* ARABIC </w:instrText>
      </w:r>
      <w:r w:rsidRPr="00E406BA">
        <w:rPr>
          <w:rFonts w:ascii="Arial" w:hAnsi="Arial" w:cs="Arial"/>
          <w:i w:val="0"/>
          <w:iCs w:val="0"/>
          <w:color w:val="auto"/>
          <w:sz w:val="24"/>
          <w:szCs w:val="24"/>
        </w:rPr>
        <w:fldChar w:fldCharType="separate"/>
      </w:r>
      <w:r w:rsidR="008E1322">
        <w:rPr>
          <w:rFonts w:ascii="Arial" w:hAnsi="Arial" w:cs="Arial"/>
          <w:i w:val="0"/>
          <w:iCs w:val="0"/>
          <w:noProof/>
          <w:color w:val="auto"/>
          <w:sz w:val="24"/>
          <w:szCs w:val="24"/>
        </w:rPr>
        <w:t>2</w:t>
      </w:r>
      <w:r w:rsidRPr="00E406BA">
        <w:rPr>
          <w:rFonts w:ascii="Arial" w:hAnsi="Arial" w:cs="Arial"/>
          <w:i w:val="0"/>
          <w:iCs w:val="0"/>
          <w:color w:val="auto"/>
          <w:sz w:val="24"/>
          <w:szCs w:val="24"/>
        </w:rPr>
        <w:fldChar w:fldCharType="end"/>
      </w:r>
      <w:r w:rsidRPr="00E406BA">
        <w:rPr>
          <w:rFonts w:ascii="Arial" w:hAnsi="Arial" w:cs="Arial"/>
          <w:i w:val="0"/>
          <w:iCs w:val="0"/>
          <w:color w:val="auto"/>
          <w:sz w:val="24"/>
          <w:szCs w:val="24"/>
        </w:rPr>
        <w:t xml:space="preserve"> - City of Nedlands Safe Active Street Network, Department of Transport, 2023</w:t>
      </w:r>
    </w:p>
    <w:p w14:paraId="4DF5AA79" w14:textId="77777777" w:rsidR="009E28C7" w:rsidRPr="009E28C7" w:rsidRDefault="009E28C7" w:rsidP="009E28C7">
      <w:pPr>
        <w:rPr>
          <w:lang w:val="en-GB"/>
        </w:rPr>
      </w:pPr>
    </w:p>
    <w:p w14:paraId="21187558" w14:textId="77777777" w:rsidR="00BD748D" w:rsidRDefault="00BD748D" w:rsidP="00E406BA">
      <w:pPr>
        <w:ind w:left="-284" w:right="-238"/>
        <w:jc w:val="both"/>
        <w:rPr>
          <w:rFonts w:ascii="Arial" w:hAnsi="Arial" w:cs="Arial"/>
          <w:szCs w:val="24"/>
        </w:rPr>
      </w:pPr>
      <w:r w:rsidRPr="0038760D">
        <w:rPr>
          <w:rFonts w:ascii="Arial" w:hAnsi="Arial" w:cs="Arial"/>
          <w:szCs w:val="24"/>
        </w:rPr>
        <w:t>Community consultation was undertaken in early 2018 running from the 1</w:t>
      </w:r>
      <w:r w:rsidRPr="0038760D">
        <w:rPr>
          <w:rFonts w:ascii="Arial" w:hAnsi="Arial" w:cs="Arial"/>
          <w:szCs w:val="24"/>
          <w:vertAlign w:val="superscript"/>
        </w:rPr>
        <w:t>st</w:t>
      </w:r>
      <w:r w:rsidRPr="0038760D">
        <w:rPr>
          <w:rFonts w:ascii="Arial" w:hAnsi="Arial" w:cs="Arial"/>
          <w:szCs w:val="24"/>
        </w:rPr>
        <w:t xml:space="preserve"> of February through to the 9</w:t>
      </w:r>
      <w:r w:rsidRPr="0038760D">
        <w:rPr>
          <w:rFonts w:ascii="Arial" w:hAnsi="Arial" w:cs="Arial"/>
          <w:szCs w:val="24"/>
          <w:vertAlign w:val="superscript"/>
        </w:rPr>
        <w:t>th</w:t>
      </w:r>
      <w:r w:rsidRPr="0038760D">
        <w:rPr>
          <w:rFonts w:ascii="Arial" w:hAnsi="Arial" w:cs="Arial"/>
          <w:szCs w:val="24"/>
        </w:rPr>
        <w:t xml:space="preserve"> of March. Details of the community consultation can be read in the Community Engagement Report – Final (attached). The outcomes of the engagement activities identified 73 per cent of the community generally supported the project with 15 per cent against and 12 per cent unsure. </w:t>
      </w:r>
    </w:p>
    <w:p w14:paraId="34572B69" w14:textId="77777777" w:rsidR="00E406BA" w:rsidRPr="0038760D" w:rsidRDefault="00E406BA" w:rsidP="00E406BA">
      <w:pPr>
        <w:ind w:left="-284" w:right="-238"/>
        <w:jc w:val="both"/>
        <w:rPr>
          <w:rFonts w:ascii="Arial" w:hAnsi="Arial" w:cs="Arial"/>
          <w:szCs w:val="24"/>
        </w:rPr>
      </w:pPr>
    </w:p>
    <w:p w14:paraId="2137D83B"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report was tabled to the Ordinary Council Meeting on the 26 June 2018 titled Safe Active Street Community Consultation Results including attachments; Community Engagement report and Revised Concept Plan. In that meeting the council resolution was:</w:t>
      </w:r>
    </w:p>
    <w:p w14:paraId="766F26A6" w14:textId="77777777" w:rsidR="00BD748D" w:rsidRPr="0038760D" w:rsidRDefault="00BD748D" w:rsidP="00E406BA">
      <w:pPr>
        <w:ind w:left="-284" w:right="-238"/>
        <w:jc w:val="both"/>
        <w:rPr>
          <w:rFonts w:ascii="Arial" w:hAnsi="Arial" w:cs="Arial"/>
          <w:szCs w:val="24"/>
        </w:rPr>
      </w:pPr>
    </w:p>
    <w:p w14:paraId="212A98A1" w14:textId="77777777" w:rsidR="00BD748D" w:rsidRPr="00E406BA" w:rsidRDefault="00BD748D" w:rsidP="00E406BA">
      <w:pPr>
        <w:ind w:left="-284" w:right="-238"/>
        <w:jc w:val="both"/>
        <w:rPr>
          <w:rFonts w:ascii="Arial" w:hAnsi="Arial" w:cs="Arial"/>
          <w:iCs/>
          <w:szCs w:val="24"/>
        </w:rPr>
      </w:pPr>
      <w:r w:rsidRPr="00E406BA">
        <w:rPr>
          <w:rFonts w:ascii="Arial" w:hAnsi="Arial" w:cs="Arial"/>
          <w:iCs/>
          <w:szCs w:val="24"/>
        </w:rPr>
        <w:t xml:space="preserve">“Council recognizes the level of community support for the Safe Active Streets Program in Elizabeth Street and Jenkins Avenue and authorizes the Chief Executive Office to enter into a contractual arrangement with the Department of Transport for the delivery of the project fully funded by the Department.” </w:t>
      </w:r>
    </w:p>
    <w:p w14:paraId="7A2E28BC" w14:textId="77777777" w:rsidR="00BD748D" w:rsidRPr="0038760D" w:rsidRDefault="00BD748D" w:rsidP="00E406BA">
      <w:pPr>
        <w:ind w:left="-284" w:right="-238"/>
        <w:jc w:val="both"/>
        <w:rPr>
          <w:rFonts w:ascii="Arial" w:hAnsi="Arial" w:cs="Arial"/>
          <w:b/>
          <w:szCs w:val="24"/>
        </w:rPr>
      </w:pPr>
    </w:p>
    <w:p w14:paraId="57DDA2B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City completed their design of Stage 1 and Stage 2 of the Safe Active Street and issued the combined drawings for tender in February 2019.  Construction of the Nedlands Safe Active Street was undertaken in two stages:</w:t>
      </w:r>
    </w:p>
    <w:p w14:paraId="6CB922F8" w14:textId="77777777" w:rsidR="00BD748D" w:rsidRPr="0038760D" w:rsidRDefault="00BD748D" w:rsidP="00E406BA">
      <w:pPr>
        <w:ind w:left="-284" w:right="-238"/>
        <w:jc w:val="both"/>
        <w:rPr>
          <w:rFonts w:ascii="Arial" w:hAnsi="Arial" w:cs="Arial"/>
          <w:szCs w:val="24"/>
        </w:rPr>
      </w:pPr>
    </w:p>
    <w:p w14:paraId="157F7D08" w14:textId="01592C06"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1 </w:t>
      </w:r>
    </w:p>
    <w:p w14:paraId="56EC55F9"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September 2019</w:t>
      </w:r>
    </w:p>
    <w:p w14:paraId="43AB28E5"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March 2020</w:t>
      </w:r>
    </w:p>
    <w:p w14:paraId="184CA133" w14:textId="77777777" w:rsidR="00BD748D" w:rsidRPr="0038760D" w:rsidRDefault="00BD748D" w:rsidP="00E406BA">
      <w:pPr>
        <w:ind w:left="-284" w:right="-238"/>
        <w:jc w:val="both"/>
        <w:rPr>
          <w:rFonts w:ascii="Arial" w:hAnsi="Arial" w:cs="Arial"/>
          <w:szCs w:val="24"/>
        </w:rPr>
      </w:pPr>
    </w:p>
    <w:p w14:paraId="4ED0EA5B" w14:textId="2DB64F69" w:rsidR="00BD748D" w:rsidRPr="00E406BA" w:rsidRDefault="00BD748D" w:rsidP="00E406BA">
      <w:pPr>
        <w:ind w:left="-284" w:right="-238"/>
        <w:jc w:val="both"/>
        <w:rPr>
          <w:rFonts w:ascii="Arial" w:hAnsi="Arial" w:cs="Arial"/>
          <w:b/>
          <w:bCs/>
          <w:szCs w:val="24"/>
        </w:rPr>
      </w:pPr>
      <w:r w:rsidRPr="00E406BA">
        <w:rPr>
          <w:rFonts w:ascii="Arial" w:hAnsi="Arial" w:cs="Arial"/>
          <w:b/>
          <w:bCs/>
          <w:szCs w:val="24"/>
        </w:rPr>
        <w:t xml:space="preserve">Stage 2 </w:t>
      </w:r>
    </w:p>
    <w:p w14:paraId="3FBB942D"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Started: March 2020</w:t>
      </w:r>
    </w:p>
    <w:p w14:paraId="1A306A80"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Completed: December 2020</w:t>
      </w:r>
    </w:p>
    <w:p w14:paraId="4E727668" w14:textId="77777777" w:rsidR="00BD748D" w:rsidRPr="0038760D" w:rsidRDefault="00BD748D" w:rsidP="00E406BA">
      <w:pPr>
        <w:ind w:left="-284" w:right="-238"/>
        <w:jc w:val="both"/>
        <w:rPr>
          <w:rFonts w:ascii="Arial" w:hAnsi="Arial" w:cs="Arial"/>
          <w:b/>
          <w:szCs w:val="24"/>
        </w:rPr>
      </w:pPr>
    </w:p>
    <w:p w14:paraId="18355FA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There were several design revisions as the project was delivered. During the delivery of Stage 2 of the Safe Active Street program</w:t>
      </w:r>
      <w:r w:rsidRPr="00AC1EEA">
        <w:rPr>
          <w:rFonts w:ascii="Arial" w:hAnsi="Arial" w:cs="Arial"/>
          <w:szCs w:val="24"/>
        </w:rPr>
        <w:t>,</w:t>
      </w:r>
      <w:r w:rsidRPr="0038760D">
        <w:rPr>
          <w:rFonts w:ascii="Arial" w:hAnsi="Arial" w:cs="Arial"/>
          <w:szCs w:val="24"/>
        </w:rPr>
        <w:t xml:space="preserve"> several key design changes were initiated in response to inadequate remaining budget. </w:t>
      </w:r>
    </w:p>
    <w:p w14:paraId="52A45F44" w14:textId="77777777" w:rsidR="00BD748D" w:rsidRPr="0038760D" w:rsidRDefault="00BD748D" w:rsidP="00E406BA">
      <w:pPr>
        <w:ind w:left="-284" w:right="-238"/>
        <w:jc w:val="both"/>
        <w:rPr>
          <w:rFonts w:ascii="Arial" w:hAnsi="Arial" w:cs="Arial"/>
          <w:szCs w:val="24"/>
        </w:rPr>
      </w:pPr>
    </w:p>
    <w:p w14:paraId="06E7915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key design change initiated at the time was to remove the raised intersections located at Rockton Road, </w:t>
      </w:r>
      <w:proofErr w:type="spellStart"/>
      <w:r w:rsidRPr="0038760D">
        <w:rPr>
          <w:rFonts w:ascii="Arial" w:hAnsi="Arial" w:cs="Arial"/>
          <w:szCs w:val="24"/>
        </w:rPr>
        <w:t>Waroonga</w:t>
      </w:r>
      <w:proofErr w:type="spellEnd"/>
      <w:r w:rsidRPr="0038760D">
        <w:rPr>
          <w:rFonts w:ascii="Arial" w:hAnsi="Arial" w:cs="Arial"/>
          <w:szCs w:val="24"/>
        </w:rPr>
        <w:t xml:space="preserve"> Road, Bulimba Road, Taylor Road, Marita Road, Doonan Road, Louise Street and Mountjoy Road. </w:t>
      </w:r>
    </w:p>
    <w:p w14:paraId="7CC07892" w14:textId="77777777" w:rsidR="00BD748D" w:rsidRPr="0038760D" w:rsidRDefault="00BD748D" w:rsidP="00E406BA">
      <w:pPr>
        <w:ind w:left="-284" w:right="-238"/>
        <w:jc w:val="both"/>
        <w:rPr>
          <w:rFonts w:ascii="Arial" w:hAnsi="Arial" w:cs="Arial"/>
          <w:b/>
          <w:szCs w:val="24"/>
        </w:rPr>
      </w:pPr>
    </w:p>
    <w:p w14:paraId="7EDE666E"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In a meeting between the City, Main Roads </w:t>
      </w:r>
      <w:bookmarkStart w:id="33" w:name="_Int_mcDpWh0E"/>
      <w:r w:rsidRPr="0038760D">
        <w:rPr>
          <w:rFonts w:ascii="Arial" w:hAnsi="Arial" w:cs="Arial"/>
          <w:szCs w:val="24"/>
        </w:rPr>
        <w:t>WA</w:t>
      </w:r>
      <w:bookmarkEnd w:id="33"/>
      <w:r w:rsidRPr="0038760D">
        <w:rPr>
          <w:rFonts w:ascii="Arial" w:hAnsi="Arial" w:cs="Arial"/>
          <w:szCs w:val="24"/>
        </w:rPr>
        <w:t xml:space="preserve">, and the Department of Transport it was decided that the priority was to reduce vehicle speed along the overall route, while ensuring bike riders have priority and have as smooth a route as possible. It was deemed acceptable by all parties that this would be achieved by the installation of one flat top speed hump at a mid-block location between each intersection along the route between Dalkeith Road and Rockton Road. </w:t>
      </w:r>
    </w:p>
    <w:p w14:paraId="350C91A8" w14:textId="77777777" w:rsidR="00BD748D" w:rsidRPr="0038760D" w:rsidRDefault="00BD748D" w:rsidP="00E406BA">
      <w:pPr>
        <w:ind w:left="-284" w:right="-238"/>
        <w:jc w:val="both"/>
        <w:rPr>
          <w:rFonts w:ascii="Arial" w:hAnsi="Arial" w:cs="Arial"/>
          <w:szCs w:val="24"/>
        </w:rPr>
      </w:pPr>
    </w:p>
    <w:p w14:paraId="3E3CB213"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 xml:space="preserve">The Safe Active Street line marking was completed in March 2021 and has been fully open to the public since. </w:t>
      </w:r>
    </w:p>
    <w:p w14:paraId="398846CA" w14:textId="77777777" w:rsidR="00BD748D" w:rsidRDefault="00BD748D" w:rsidP="00E406BA">
      <w:pPr>
        <w:ind w:left="-284" w:right="-238"/>
        <w:jc w:val="both"/>
        <w:rPr>
          <w:rFonts w:ascii="Arial" w:hAnsi="Arial" w:cs="Arial"/>
          <w:szCs w:val="24"/>
        </w:rPr>
      </w:pPr>
    </w:p>
    <w:p w14:paraId="3C107C97"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The total cost of the SAS Project was as follows:</w:t>
      </w:r>
    </w:p>
    <w:p w14:paraId="5F887216" w14:textId="77777777" w:rsidR="00BD748D" w:rsidRPr="0038760D" w:rsidRDefault="00BD748D" w:rsidP="00E406BA">
      <w:pPr>
        <w:ind w:left="-284" w:right="-238"/>
        <w:jc w:val="both"/>
        <w:rPr>
          <w:rFonts w:ascii="Arial" w:hAnsi="Arial" w:cs="Arial"/>
          <w:szCs w:val="24"/>
        </w:rPr>
      </w:pPr>
    </w:p>
    <w:tbl>
      <w:tblPr>
        <w:tblStyle w:val="GridTable5Dark-Accent5"/>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43"/>
      </w:tblGrid>
      <w:tr w:rsidR="005E7788" w:rsidRPr="009B73E2" w14:paraId="2ECEC551" w14:textId="77777777" w:rsidTr="009E2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108DAFE7" w14:textId="77777777" w:rsidR="00BD748D" w:rsidRPr="0038760D" w:rsidRDefault="00BD748D" w:rsidP="00E406BA">
            <w:pPr>
              <w:ind w:right="-238"/>
              <w:jc w:val="center"/>
              <w:rPr>
                <w:rFonts w:ascii="Arial" w:hAnsi="Arial" w:cs="Arial"/>
                <w:szCs w:val="24"/>
              </w:rPr>
            </w:pPr>
            <w:r w:rsidRPr="0038760D">
              <w:rPr>
                <w:rFonts w:ascii="Arial" w:hAnsi="Arial" w:cs="Arial"/>
                <w:szCs w:val="24"/>
              </w:rPr>
              <w:t>Party</w:t>
            </w:r>
          </w:p>
        </w:tc>
        <w:tc>
          <w:tcPr>
            <w:tcW w:w="4843" w:type="dxa"/>
          </w:tcPr>
          <w:p w14:paraId="26A1F8B3" w14:textId="77777777" w:rsidR="00BD748D" w:rsidRPr="0038760D" w:rsidRDefault="00BD748D" w:rsidP="000656BD">
            <w:pPr>
              <w:ind w:right="180"/>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Funding Contribution</w:t>
            </w:r>
          </w:p>
        </w:tc>
      </w:tr>
      <w:tr w:rsidR="005E7788" w:rsidRPr="009B73E2" w14:paraId="08C86528"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4D74898B" w14:textId="77777777" w:rsidR="00BD748D" w:rsidRPr="0038760D" w:rsidRDefault="00BD748D" w:rsidP="00E406BA">
            <w:pPr>
              <w:ind w:right="-238"/>
              <w:jc w:val="both"/>
              <w:rPr>
                <w:rFonts w:ascii="Arial" w:hAnsi="Arial" w:cs="Arial"/>
                <w:szCs w:val="24"/>
              </w:rPr>
            </w:pPr>
            <w:r w:rsidRPr="0038760D">
              <w:rPr>
                <w:rFonts w:ascii="Arial" w:hAnsi="Arial" w:cs="Arial"/>
                <w:szCs w:val="24"/>
              </w:rPr>
              <w:t>Department of Transport</w:t>
            </w:r>
          </w:p>
        </w:tc>
        <w:tc>
          <w:tcPr>
            <w:tcW w:w="4843" w:type="dxa"/>
          </w:tcPr>
          <w:p w14:paraId="0ACD8087"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38760D">
              <w:rPr>
                <w:rFonts w:ascii="Arial" w:hAnsi="Arial" w:cs="Arial"/>
                <w:szCs w:val="24"/>
              </w:rPr>
              <w:t>$1,900,000</w:t>
            </w:r>
          </w:p>
        </w:tc>
      </w:tr>
      <w:tr w:rsidR="005E7788" w:rsidRPr="009B73E2" w14:paraId="4FCB22DA" w14:textId="77777777" w:rsidTr="009E28C7">
        <w:tc>
          <w:tcPr>
            <w:cnfStyle w:val="001000000000" w:firstRow="0" w:lastRow="0" w:firstColumn="1" w:lastColumn="0" w:oddVBand="0" w:evenVBand="0" w:oddHBand="0" w:evenHBand="0" w:firstRowFirstColumn="0" w:firstRowLastColumn="0" w:lastRowFirstColumn="0" w:lastRowLastColumn="0"/>
            <w:tcW w:w="4797" w:type="dxa"/>
          </w:tcPr>
          <w:p w14:paraId="0ADD6628" w14:textId="77777777" w:rsidR="00BD748D" w:rsidRPr="0038760D" w:rsidRDefault="00BD748D" w:rsidP="00E406BA">
            <w:pPr>
              <w:ind w:right="-238"/>
              <w:jc w:val="both"/>
              <w:rPr>
                <w:rFonts w:ascii="Arial" w:hAnsi="Arial" w:cs="Arial"/>
                <w:szCs w:val="24"/>
              </w:rPr>
            </w:pPr>
            <w:r w:rsidRPr="0038760D">
              <w:rPr>
                <w:rFonts w:ascii="Arial" w:hAnsi="Arial" w:cs="Arial"/>
                <w:szCs w:val="24"/>
              </w:rPr>
              <w:t>City of Nedlands</w:t>
            </w:r>
          </w:p>
        </w:tc>
        <w:tc>
          <w:tcPr>
            <w:tcW w:w="4843" w:type="dxa"/>
          </w:tcPr>
          <w:p w14:paraId="6AA4CFF7" w14:textId="77777777" w:rsidR="00BD748D" w:rsidRPr="0038760D" w:rsidRDefault="00BD748D" w:rsidP="000656BD">
            <w:pPr>
              <w:ind w:right="180"/>
              <w:jc w:val="righ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8760D">
              <w:rPr>
                <w:rFonts w:ascii="Arial" w:hAnsi="Arial" w:cs="Arial"/>
                <w:szCs w:val="24"/>
              </w:rPr>
              <w:t>$500,000</w:t>
            </w:r>
          </w:p>
        </w:tc>
      </w:tr>
      <w:tr w:rsidR="005E7788" w:rsidRPr="009B73E2" w14:paraId="2F290FEE" w14:textId="77777777" w:rsidTr="009E2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7" w:type="dxa"/>
          </w:tcPr>
          <w:p w14:paraId="3F04E328" w14:textId="77777777" w:rsidR="00BD748D" w:rsidRPr="0038760D" w:rsidRDefault="00BD748D" w:rsidP="00E406BA">
            <w:pPr>
              <w:ind w:right="-238"/>
              <w:jc w:val="both"/>
              <w:rPr>
                <w:rFonts w:ascii="Arial" w:hAnsi="Arial" w:cs="Arial"/>
                <w:szCs w:val="24"/>
              </w:rPr>
            </w:pPr>
            <w:r w:rsidRPr="0038760D">
              <w:rPr>
                <w:rFonts w:ascii="Arial" w:hAnsi="Arial" w:cs="Arial"/>
                <w:szCs w:val="24"/>
              </w:rPr>
              <w:t>TOTAL</w:t>
            </w:r>
          </w:p>
        </w:tc>
        <w:tc>
          <w:tcPr>
            <w:tcW w:w="4843" w:type="dxa"/>
          </w:tcPr>
          <w:p w14:paraId="398B46D4" w14:textId="77777777" w:rsidR="00BD748D" w:rsidRPr="0038760D" w:rsidRDefault="00BD748D" w:rsidP="000656BD">
            <w:pPr>
              <w:ind w:right="180"/>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38760D">
              <w:rPr>
                <w:rFonts w:ascii="Arial" w:hAnsi="Arial" w:cs="Arial"/>
                <w:b/>
                <w:szCs w:val="24"/>
              </w:rPr>
              <w:t>$2,400,000</w:t>
            </w:r>
          </w:p>
        </w:tc>
      </w:tr>
    </w:tbl>
    <w:p w14:paraId="5554D9ED" w14:textId="77777777" w:rsidR="00BD748D" w:rsidRDefault="00BD748D" w:rsidP="00E406BA">
      <w:pPr>
        <w:ind w:right="-238"/>
        <w:jc w:val="both"/>
        <w:rPr>
          <w:rFonts w:ascii="Arial" w:hAnsi="Arial" w:cs="Arial"/>
          <w:szCs w:val="24"/>
        </w:rPr>
      </w:pPr>
    </w:p>
    <w:p w14:paraId="30196EF0" w14:textId="77777777" w:rsidR="001641F4" w:rsidRDefault="001641F4" w:rsidP="00E406BA">
      <w:pPr>
        <w:ind w:right="-238"/>
        <w:jc w:val="both"/>
        <w:rPr>
          <w:rFonts w:ascii="Arial" w:hAnsi="Arial" w:cs="Arial"/>
          <w:szCs w:val="24"/>
        </w:rPr>
      </w:pPr>
    </w:p>
    <w:p w14:paraId="5714282E" w14:textId="77777777" w:rsidR="001641F4" w:rsidRDefault="001641F4" w:rsidP="00E406BA">
      <w:pPr>
        <w:ind w:right="-238"/>
        <w:jc w:val="both"/>
        <w:rPr>
          <w:rFonts w:ascii="Arial" w:hAnsi="Arial" w:cs="Arial"/>
          <w:szCs w:val="24"/>
        </w:rPr>
      </w:pPr>
    </w:p>
    <w:p w14:paraId="789B185B" w14:textId="77777777" w:rsidR="001641F4" w:rsidRDefault="001641F4" w:rsidP="00E406BA">
      <w:pPr>
        <w:ind w:right="-238"/>
        <w:jc w:val="both"/>
        <w:rPr>
          <w:rFonts w:ascii="Arial" w:hAnsi="Arial" w:cs="Arial"/>
          <w:szCs w:val="24"/>
        </w:rPr>
      </w:pPr>
    </w:p>
    <w:p w14:paraId="33394957" w14:textId="77777777" w:rsidR="00BD748D" w:rsidRPr="0038760D" w:rsidRDefault="00BD748D" w:rsidP="00E406BA">
      <w:pPr>
        <w:ind w:left="-284" w:right="-238"/>
        <w:jc w:val="both"/>
        <w:rPr>
          <w:rFonts w:ascii="Arial" w:hAnsi="Arial" w:cs="Arial"/>
          <w:b/>
          <w:szCs w:val="24"/>
        </w:rPr>
      </w:pPr>
      <w:r w:rsidRPr="0038760D">
        <w:rPr>
          <w:rFonts w:ascii="Arial" w:hAnsi="Arial" w:cs="Arial"/>
          <w:b/>
          <w:szCs w:val="24"/>
        </w:rPr>
        <w:t>Post-Opening</w:t>
      </w:r>
    </w:p>
    <w:p w14:paraId="37BF6C31" w14:textId="77777777" w:rsidR="00BD748D" w:rsidRPr="0038760D" w:rsidRDefault="00BD748D" w:rsidP="00E406BA">
      <w:pPr>
        <w:ind w:left="-284" w:right="-238"/>
        <w:jc w:val="both"/>
        <w:rPr>
          <w:rFonts w:ascii="Arial" w:hAnsi="Arial" w:cs="Arial"/>
          <w:b/>
          <w:szCs w:val="24"/>
        </w:rPr>
      </w:pPr>
    </w:p>
    <w:p w14:paraId="45A6689F"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A motion was put to Council an carried at the Ordinary Council Meeting on 27 July 2021 that requested the CEO (Chief Executive Officer) to:</w:t>
      </w:r>
    </w:p>
    <w:p w14:paraId="1C0866EB" w14:textId="77777777" w:rsidR="00BD748D" w:rsidRPr="0038760D" w:rsidRDefault="00BD748D" w:rsidP="00E406BA">
      <w:pPr>
        <w:ind w:left="284" w:right="-238" w:hanging="568"/>
        <w:jc w:val="both"/>
        <w:rPr>
          <w:rFonts w:ascii="Arial" w:hAnsi="Arial" w:cs="Arial"/>
          <w:szCs w:val="24"/>
        </w:rPr>
      </w:pPr>
    </w:p>
    <w:p w14:paraId="0960FFF8"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Proceed with the release of the independent Safety Review of Jenkins Avenue and Elizabeth Street as part of the post-implementation audit of the Safe Active Street Project; and</w:t>
      </w:r>
    </w:p>
    <w:p w14:paraId="69488237" w14:textId="77777777" w:rsidR="00BD748D" w:rsidRPr="0038760D" w:rsidRDefault="00BD748D" w:rsidP="00E406BA">
      <w:pPr>
        <w:ind w:left="284" w:right="-238" w:hanging="568"/>
        <w:jc w:val="both"/>
        <w:rPr>
          <w:rFonts w:ascii="Arial" w:hAnsi="Arial" w:cs="Arial"/>
          <w:szCs w:val="24"/>
        </w:rPr>
      </w:pPr>
    </w:p>
    <w:p w14:paraId="1DB86FDE" w14:textId="77777777" w:rsidR="00BD748D" w:rsidRPr="0038760D" w:rsidRDefault="00BD748D" w:rsidP="002E11F2">
      <w:pPr>
        <w:pStyle w:val="ListParagraph"/>
        <w:numPr>
          <w:ilvl w:val="0"/>
          <w:numId w:val="10"/>
        </w:numPr>
        <w:ind w:left="284" w:right="-238" w:hanging="568"/>
        <w:jc w:val="both"/>
        <w:rPr>
          <w:rFonts w:ascii="Arial" w:hAnsi="Arial" w:cs="Arial"/>
          <w:szCs w:val="24"/>
        </w:rPr>
      </w:pPr>
      <w:r w:rsidRPr="0038760D">
        <w:rPr>
          <w:rFonts w:ascii="Arial" w:hAnsi="Arial" w:cs="Arial"/>
          <w:szCs w:val="24"/>
        </w:rPr>
        <w:t>Commence an investigation to rectify the shortcomings in the Safe Active Street so as to make it more acceptable to the Community including safe active transport.</w:t>
      </w:r>
    </w:p>
    <w:p w14:paraId="47A8631A" w14:textId="77777777" w:rsidR="00BD748D" w:rsidRDefault="00BD748D" w:rsidP="00E406BA">
      <w:pPr>
        <w:ind w:left="-284" w:right="-238"/>
        <w:jc w:val="both"/>
        <w:rPr>
          <w:rFonts w:ascii="Arial" w:hAnsi="Arial" w:cs="Arial"/>
          <w:bCs/>
          <w:szCs w:val="24"/>
        </w:rPr>
      </w:pPr>
    </w:p>
    <w:p w14:paraId="21EEB2EA" w14:textId="77777777" w:rsidR="00BD748D" w:rsidRPr="0038760D" w:rsidRDefault="00BD748D" w:rsidP="00E406BA">
      <w:pPr>
        <w:ind w:left="-284" w:right="-238"/>
        <w:jc w:val="both"/>
        <w:rPr>
          <w:rFonts w:ascii="Arial" w:hAnsi="Arial" w:cs="Arial"/>
          <w:szCs w:val="24"/>
        </w:rPr>
      </w:pPr>
      <w:r w:rsidRPr="0038760D">
        <w:rPr>
          <w:rFonts w:ascii="Arial" w:hAnsi="Arial" w:cs="Arial"/>
          <w:szCs w:val="24"/>
        </w:rPr>
        <w:t>In the justification for the motion, the Councillor noted that the independent safety review was foreshadowed by the former Director of Technical Services and believed it was an appropriate time to examine the review. In addition, the justification included concerns regarding ongoing issues with vehicles mounting the kerb to pass other vehicles and narrowed sections of the two affected streets (Jenkins Ave and Elizabeth</w:t>
      </w:r>
      <w:r w:rsidRPr="00AC1EEA">
        <w:rPr>
          <w:rFonts w:ascii="Arial" w:hAnsi="Arial" w:cs="Arial"/>
          <w:szCs w:val="24"/>
        </w:rPr>
        <w:t xml:space="preserve"> St</w:t>
      </w:r>
      <w:r w:rsidRPr="0038760D">
        <w:rPr>
          <w:rFonts w:ascii="Arial" w:hAnsi="Arial" w:cs="Arial"/>
          <w:szCs w:val="24"/>
        </w:rPr>
        <w:t xml:space="preserve">) creating confusion between oncoming vehicles. </w:t>
      </w:r>
    </w:p>
    <w:p w14:paraId="5D528602" w14:textId="77777777" w:rsidR="00BD748D" w:rsidRPr="0038760D" w:rsidRDefault="00BD748D" w:rsidP="00E406BA">
      <w:pPr>
        <w:ind w:left="-284" w:right="-238"/>
        <w:jc w:val="both"/>
        <w:rPr>
          <w:rFonts w:ascii="Arial" w:hAnsi="Arial" w:cs="Arial"/>
          <w:szCs w:val="24"/>
        </w:rPr>
      </w:pPr>
    </w:p>
    <w:p w14:paraId="41EBF41C" w14:textId="77777777" w:rsidR="00BD748D" w:rsidRPr="00F471B2" w:rsidRDefault="00BD748D" w:rsidP="00E406BA">
      <w:pPr>
        <w:ind w:left="-284" w:right="-238"/>
        <w:jc w:val="both"/>
        <w:rPr>
          <w:rFonts w:ascii="Arial" w:hAnsi="Arial" w:cs="Arial"/>
          <w:szCs w:val="24"/>
        </w:rPr>
      </w:pPr>
      <w:r w:rsidRPr="0038760D">
        <w:rPr>
          <w:rFonts w:ascii="Arial" w:hAnsi="Arial" w:cs="Arial"/>
          <w:szCs w:val="24"/>
        </w:rPr>
        <w:t>A memorandum was prepared and sent to Council</w:t>
      </w:r>
      <w:r>
        <w:rPr>
          <w:rFonts w:ascii="Arial" w:hAnsi="Arial" w:cs="Arial"/>
          <w:szCs w:val="24"/>
        </w:rPr>
        <w:t>l</w:t>
      </w:r>
      <w:r w:rsidRPr="0038760D">
        <w:rPr>
          <w:rFonts w:ascii="Arial" w:hAnsi="Arial" w:cs="Arial"/>
          <w:szCs w:val="24"/>
        </w:rPr>
        <w:t>ors on the 13 August 2021 in response to the motion from the July OCM</w:t>
      </w:r>
      <w:r w:rsidRPr="00F471B2">
        <w:rPr>
          <w:rFonts w:ascii="Arial" w:hAnsi="Arial" w:cs="Arial"/>
          <w:szCs w:val="24"/>
        </w:rPr>
        <w:t xml:space="preserve"> (Ordinary Council Meeting). The memorandum contained the Interim Evaluation report from </w:t>
      </w:r>
      <w:r w:rsidRPr="00CF776D">
        <w:rPr>
          <w:rFonts w:ascii="Arial" w:hAnsi="Arial" w:cs="Arial"/>
          <w:szCs w:val="24"/>
        </w:rPr>
        <w:t xml:space="preserve">Department of Transport and the Road Safety Inspection prepared by Cardno on behalf of Department of Transport. </w:t>
      </w:r>
      <w:r w:rsidRPr="005875AC">
        <w:rPr>
          <w:rFonts w:ascii="Arial" w:hAnsi="Arial" w:cs="Arial"/>
          <w:szCs w:val="24"/>
        </w:rPr>
        <w:t>The interim report is provided as Attachment 4 and the Road Safety Inspection is provided as Attachment 2.</w:t>
      </w:r>
    </w:p>
    <w:p w14:paraId="1400B9E8" w14:textId="77777777" w:rsidR="00BD748D" w:rsidRPr="00F471B2" w:rsidRDefault="00BD748D" w:rsidP="00E406BA">
      <w:pPr>
        <w:ind w:left="-284" w:right="-238"/>
        <w:jc w:val="both"/>
        <w:rPr>
          <w:rFonts w:ascii="Arial" w:hAnsi="Arial" w:cs="Arial"/>
          <w:szCs w:val="24"/>
        </w:rPr>
      </w:pPr>
    </w:p>
    <w:p w14:paraId="7AE8A3B0" w14:textId="77777777" w:rsidR="00BD748D" w:rsidRPr="00F471B2" w:rsidRDefault="00BD748D" w:rsidP="00E406BA">
      <w:pPr>
        <w:ind w:left="-284" w:right="-238"/>
        <w:jc w:val="both"/>
        <w:rPr>
          <w:rFonts w:ascii="Arial" w:hAnsi="Arial" w:cs="Arial"/>
          <w:szCs w:val="24"/>
        </w:rPr>
      </w:pPr>
      <w:r w:rsidRPr="00F471B2">
        <w:rPr>
          <w:rFonts w:ascii="Arial" w:hAnsi="Arial" w:cs="Arial"/>
          <w:szCs w:val="24"/>
        </w:rPr>
        <w:t xml:space="preserve">The outcomes of the Road Safety Inspection will be discussed in the following section of this report. </w:t>
      </w:r>
    </w:p>
    <w:p w14:paraId="49DC8FCC" w14:textId="77777777" w:rsidR="00BD748D" w:rsidRDefault="00BD748D" w:rsidP="00E406BA">
      <w:pPr>
        <w:ind w:left="-284" w:right="-238"/>
        <w:jc w:val="both"/>
        <w:rPr>
          <w:rFonts w:ascii="Arial" w:hAnsi="Arial" w:cs="Arial"/>
          <w:szCs w:val="24"/>
        </w:rPr>
      </w:pPr>
    </w:p>
    <w:p w14:paraId="2D855E80" w14:textId="77777777" w:rsidR="00BD748D" w:rsidRPr="00F471B2" w:rsidRDefault="00BD748D" w:rsidP="00E406BA">
      <w:pPr>
        <w:ind w:left="-284" w:right="-238"/>
        <w:jc w:val="both"/>
        <w:rPr>
          <w:rFonts w:ascii="Arial" w:hAnsi="Arial" w:cs="Arial"/>
          <w:szCs w:val="24"/>
        </w:rPr>
      </w:pPr>
    </w:p>
    <w:p w14:paraId="708722B9" w14:textId="77777777" w:rsidR="00BD748D" w:rsidRPr="00F471B2" w:rsidRDefault="00BD748D" w:rsidP="00E406BA">
      <w:pPr>
        <w:ind w:left="-284" w:right="-238"/>
        <w:jc w:val="both"/>
        <w:rPr>
          <w:rFonts w:ascii="Arial" w:hAnsi="Arial" w:cs="Arial"/>
          <w:b/>
          <w:color w:val="244061" w:themeColor="accent1" w:themeShade="80"/>
          <w:sz w:val="28"/>
          <w:szCs w:val="32"/>
        </w:rPr>
      </w:pPr>
      <w:r w:rsidRPr="00F471B2">
        <w:rPr>
          <w:rFonts w:ascii="Arial" w:hAnsi="Arial" w:cs="Arial"/>
          <w:b/>
          <w:color w:val="244061" w:themeColor="accent1" w:themeShade="80"/>
          <w:sz w:val="28"/>
          <w:szCs w:val="32"/>
        </w:rPr>
        <w:t>Discussion</w:t>
      </w:r>
    </w:p>
    <w:p w14:paraId="0B4C0554" w14:textId="77777777" w:rsidR="00BD748D" w:rsidRPr="00F471B2" w:rsidRDefault="00BD748D" w:rsidP="00E406BA">
      <w:pPr>
        <w:ind w:left="-284" w:right="-238"/>
        <w:jc w:val="both"/>
        <w:rPr>
          <w:rFonts w:ascii="Arial" w:hAnsi="Arial" w:cs="Arial"/>
          <w:szCs w:val="24"/>
        </w:rPr>
      </w:pPr>
    </w:p>
    <w:p w14:paraId="7E750D33" w14:textId="77777777" w:rsidR="00BD748D" w:rsidRDefault="00BD748D" w:rsidP="00E406BA">
      <w:pPr>
        <w:ind w:left="-284" w:right="-238"/>
        <w:jc w:val="both"/>
        <w:rPr>
          <w:rFonts w:ascii="Arial" w:hAnsi="Arial" w:cs="Arial"/>
          <w:szCs w:val="24"/>
        </w:rPr>
      </w:pPr>
      <w:r w:rsidRPr="00F471B2">
        <w:rPr>
          <w:rFonts w:ascii="Arial" w:hAnsi="Arial" w:cs="Arial"/>
          <w:szCs w:val="24"/>
        </w:rPr>
        <w:t>This report will provide a summary of:</w:t>
      </w:r>
    </w:p>
    <w:p w14:paraId="6B886BBD" w14:textId="77777777" w:rsidR="00BD748D" w:rsidRPr="00F471B2" w:rsidRDefault="00BD748D" w:rsidP="00E406BA">
      <w:pPr>
        <w:ind w:left="-284" w:right="-238"/>
        <w:jc w:val="both"/>
        <w:rPr>
          <w:rFonts w:ascii="Arial" w:hAnsi="Arial" w:cs="Arial"/>
          <w:szCs w:val="24"/>
        </w:rPr>
      </w:pPr>
    </w:p>
    <w:p w14:paraId="6B9A289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Outcomes from previous reports, data and survey undertaken regarding the Nedlands Safe Active Street, </w:t>
      </w:r>
    </w:p>
    <w:p w14:paraId="14134D12"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Provide an update on the ongoing design work to mitigate known flooding issues along the SAS and </w:t>
      </w:r>
    </w:p>
    <w:p w14:paraId="438071E6" w14:textId="77777777" w:rsidR="00BD748D" w:rsidRPr="00F471B2" w:rsidRDefault="00BD748D" w:rsidP="002E11F2">
      <w:pPr>
        <w:pStyle w:val="ListParagraph"/>
        <w:numPr>
          <w:ilvl w:val="0"/>
          <w:numId w:val="16"/>
        </w:numPr>
        <w:ind w:right="-238"/>
        <w:jc w:val="both"/>
        <w:rPr>
          <w:rFonts w:ascii="Arial" w:hAnsi="Arial" w:cs="Arial"/>
          <w:szCs w:val="24"/>
        </w:rPr>
      </w:pPr>
      <w:r w:rsidRPr="00F471B2">
        <w:rPr>
          <w:rFonts w:ascii="Arial" w:hAnsi="Arial" w:cs="Arial"/>
          <w:szCs w:val="24"/>
        </w:rPr>
        <w:t xml:space="preserve">Present several scenarios for Councils consideration. </w:t>
      </w:r>
    </w:p>
    <w:p w14:paraId="7D843B57" w14:textId="77777777" w:rsidR="00E406BA" w:rsidRDefault="00E406BA" w:rsidP="00E406BA">
      <w:pPr>
        <w:ind w:left="-284" w:right="-238"/>
        <w:jc w:val="both"/>
        <w:rPr>
          <w:rFonts w:ascii="Arial" w:hAnsi="Arial" w:cs="Arial"/>
          <w:szCs w:val="24"/>
        </w:rPr>
      </w:pPr>
    </w:p>
    <w:p w14:paraId="6C0FD8AE" w14:textId="77777777" w:rsidR="00E406BA" w:rsidRPr="00F471B2" w:rsidRDefault="00E406BA" w:rsidP="00E406BA">
      <w:pPr>
        <w:ind w:left="-284" w:right="-238"/>
        <w:jc w:val="both"/>
        <w:rPr>
          <w:rFonts w:ascii="Arial" w:hAnsi="Arial" w:cs="Arial"/>
          <w:szCs w:val="24"/>
        </w:rPr>
      </w:pPr>
    </w:p>
    <w:p w14:paraId="21115777" w14:textId="77777777" w:rsidR="00BD748D" w:rsidRDefault="00BD748D" w:rsidP="002E11F2">
      <w:pPr>
        <w:pStyle w:val="ListParagraph"/>
        <w:numPr>
          <w:ilvl w:val="0"/>
          <w:numId w:val="17"/>
        </w:numPr>
        <w:ind w:right="-238"/>
        <w:jc w:val="both"/>
        <w:rPr>
          <w:rFonts w:ascii="Arial" w:hAnsi="Arial" w:cs="Arial"/>
          <w:b/>
          <w:szCs w:val="24"/>
        </w:rPr>
      </w:pPr>
      <w:r w:rsidRPr="00F471B2">
        <w:rPr>
          <w:rFonts w:ascii="Arial" w:hAnsi="Arial" w:cs="Arial"/>
          <w:b/>
          <w:szCs w:val="24"/>
        </w:rPr>
        <w:t>Data and report findings</w:t>
      </w:r>
    </w:p>
    <w:p w14:paraId="315529C7" w14:textId="77777777" w:rsidR="00BD748D" w:rsidRPr="00F471B2" w:rsidRDefault="00BD748D" w:rsidP="00E406BA">
      <w:pPr>
        <w:pStyle w:val="ListParagraph"/>
        <w:ind w:left="76" w:right="-238"/>
        <w:jc w:val="both"/>
        <w:rPr>
          <w:rFonts w:ascii="Arial" w:hAnsi="Arial" w:cs="Arial"/>
          <w:b/>
          <w:szCs w:val="24"/>
        </w:rPr>
      </w:pPr>
    </w:p>
    <w:p w14:paraId="2B307DF4" w14:textId="77777777" w:rsidR="00BD748D" w:rsidRDefault="00BD748D" w:rsidP="00E406BA">
      <w:pPr>
        <w:ind w:left="-284" w:right="-238"/>
        <w:jc w:val="both"/>
        <w:rPr>
          <w:rFonts w:ascii="Arial" w:hAnsi="Arial" w:cs="Arial"/>
          <w:szCs w:val="24"/>
        </w:rPr>
      </w:pPr>
      <w:r w:rsidRPr="00F471B2">
        <w:rPr>
          <w:rFonts w:ascii="Arial" w:hAnsi="Arial" w:cs="Arial"/>
          <w:szCs w:val="24"/>
        </w:rPr>
        <w:t>The safe active street project has seen a significant increase in bicycle trips and walking trips consistently along the whole route. Interim results recorded in August 2021 approximately 6 months post opening of the SAS</w:t>
      </w:r>
      <w:r>
        <w:rPr>
          <w:rFonts w:ascii="Arial" w:hAnsi="Arial" w:cs="Arial"/>
          <w:szCs w:val="24"/>
        </w:rPr>
        <w:t xml:space="preserve"> found the following:</w:t>
      </w:r>
    </w:p>
    <w:p w14:paraId="7E5CB821" w14:textId="77777777" w:rsidR="00BD748D" w:rsidRDefault="00BD748D" w:rsidP="00E406BA">
      <w:pPr>
        <w:ind w:left="-284" w:right="-238"/>
        <w:jc w:val="both"/>
        <w:rPr>
          <w:rFonts w:ascii="Arial" w:hAnsi="Arial" w:cs="Arial"/>
          <w:szCs w:val="24"/>
        </w:rPr>
      </w:pPr>
    </w:p>
    <w:p w14:paraId="4610B68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 xml:space="preserve">cycling increased between 45 and 83 bike riders/day, </w:t>
      </w:r>
    </w:p>
    <w:p w14:paraId="0A386D6F"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vehicle volumes reduced between 100 and 900 vehicles per day</w:t>
      </w:r>
      <w:r>
        <w:rPr>
          <w:rFonts w:ascii="Arial" w:hAnsi="Arial" w:cs="Arial"/>
          <w:szCs w:val="24"/>
        </w:rPr>
        <w:t xml:space="preserve"> (varying by section)</w:t>
      </w:r>
      <w:r w:rsidRPr="00F471B2">
        <w:rPr>
          <w:rFonts w:ascii="Arial" w:hAnsi="Arial" w:cs="Arial"/>
          <w:szCs w:val="24"/>
        </w:rPr>
        <w:t xml:space="preserve"> and </w:t>
      </w:r>
    </w:p>
    <w:p w14:paraId="31CAFADD" w14:textId="77777777" w:rsidR="00BD748D" w:rsidRDefault="00BD748D" w:rsidP="002E11F2">
      <w:pPr>
        <w:pStyle w:val="ListParagraph"/>
        <w:numPr>
          <w:ilvl w:val="0"/>
          <w:numId w:val="19"/>
        </w:numPr>
        <w:ind w:right="-238"/>
        <w:jc w:val="both"/>
        <w:rPr>
          <w:rFonts w:ascii="Arial" w:hAnsi="Arial" w:cs="Arial"/>
          <w:szCs w:val="24"/>
        </w:rPr>
      </w:pPr>
      <w:r w:rsidRPr="00F471B2">
        <w:rPr>
          <w:rFonts w:ascii="Arial" w:hAnsi="Arial" w:cs="Arial"/>
          <w:szCs w:val="24"/>
        </w:rPr>
        <w:t>daily vehicle speeds reduced between 6 km/hr and 9 km/hr</w:t>
      </w:r>
      <w:r>
        <w:rPr>
          <w:rFonts w:ascii="Arial" w:hAnsi="Arial" w:cs="Arial"/>
          <w:szCs w:val="24"/>
        </w:rPr>
        <w:t xml:space="preserve"> (varying by section)</w:t>
      </w:r>
      <w:r w:rsidRPr="00F471B2">
        <w:rPr>
          <w:rFonts w:ascii="Arial" w:hAnsi="Arial" w:cs="Arial"/>
          <w:szCs w:val="24"/>
        </w:rPr>
        <w:t>.</w:t>
      </w:r>
    </w:p>
    <w:p w14:paraId="46B2FD3A" w14:textId="77777777" w:rsidR="00BD748D" w:rsidRDefault="00BD748D" w:rsidP="00E406BA">
      <w:pPr>
        <w:ind w:left="-284" w:right="-238"/>
        <w:jc w:val="both"/>
        <w:rPr>
          <w:rFonts w:ascii="Arial" w:hAnsi="Arial" w:cs="Arial"/>
          <w:szCs w:val="24"/>
        </w:rPr>
      </w:pPr>
      <w:r w:rsidRPr="00F471B2">
        <w:rPr>
          <w:rFonts w:ascii="Arial" w:hAnsi="Arial" w:cs="Arial"/>
          <w:szCs w:val="24"/>
        </w:rPr>
        <w:t xml:space="preserve">The Department of Transport have recently concluded a survey in relation to the </w:t>
      </w:r>
      <w:r>
        <w:rPr>
          <w:rFonts w:ascii="Arial" w:hAnsi="Arial" w:cs="Arial"/>
          <w:szCs w:val="24"/>
        </w:rPr>
        <w:t>SAS</w:t>
      </w:r>
      <w:r w:rsidRPr="0011109B">
        <w:rPr>
          <w:rFonts w:ascii="Arial" w:hAnsi="Arial" w:cs="Arial"/>
          <w:szCs w:val="24"/>
        </w:rPr>
        <w:t xml:space="preserve"> program, the outcome of this survey is not available from the Department at the time of writing this report. The Nedlands </w:t>
      </w:r>
      <w:r>
        <w:rPr>
          <w:rFonts w:ascii="Arial" w:hAnsi="Arial" w:cs="Arial"/>
          <w:szCs w:val="24"/>
        </w:rPr>
        <w:t>SAS</w:t>
      </w:r>
      <w:r w:rsidRPr="0011109B">
        <w:rPr>
          <w:rFonts w:ascii="Arial" w:hAnsi="Arial" w:cs="Arial"/>
          <w:szCs w:val="24"/>
        </w:rPr>
        <w:t xml:space="preserve"> was one of eight </w:t>
      </w:r>
      <w:r>
        <w:rPr>
          <w:rFonts w:ascii="Arial" w:hAnsi="Arial" w:cs="Arial"/>
          <w:szCs w:val="24"/>
        </w:rPr>
        <w:t>projects</w:t>
      </w:r>
      <w:r w:rsidRPr="0011109B">
        <w:rPr>
          <w:rFonts w:ascii="Arial" w:hAnsi="Arial" w:cs="Arial"/>
          <w:szCs w:val="24"/>
        </w:rPr>
        <w:t xml:space="preserve"> throughout metropolitan Perth forming a pilot program for the SAS. The Department of Transport are currently preparing an assessment of the </w:t>
      </w:r>
      <w:r>
        <w:rPr>
          <w:rFonts w:ascii="Arial" w:hAnsi="Arial" w:cs="Arial"/>
          <w:szCs w:val="24"/>
        </w:rPr>
        <w:t xml:space="preserve">full </w:t>
      </w:r>
      <w:r w:rsidRPr="0011109B">
        <w:rPr>
          <w:rFonts w:ascii="Arial" w:hAnsi="Arial" w:cs="Arial"/>
          <w:szCs w:val="24"/>
        </w:rPr>
        <w:t xml:space="preserve">SAS program across all SAS projects, including the Nedlands SAS. </w:t>
      </w:r>
    </w:p>
    <w:p w14:paraId="5BA97E40" w14:textId="77777777" w:rsidR="00BD748D" w:rsidRDefault="00BD748D" w:rsidP="00E406BA">
      <w:pPr>
        <w:ind w:left="-284" w:right="-238"/>
        <w:jc w:val="both"/>
        <w:rPr>
          <w:rFonts w:ascii="Arial" w:hAnsi="Arial" w:cs="Arial"/>
          <w:szCs w:val="24"/>
        </w:rPr>
      </w:pPr>
    </w:p>
    <w:p w14:paraId="105D317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Advice from the Department of Transport is that this report is likely to be made available to the City towards the end of 2023 / early 2024.</w:t>
      </w:r>
    </w:p>
    <w:p w14:paraId="623FA8BA" w14:textId="77777777" w:rsidR="00BD748D" w:rsidRDefault="00BD748D" w:rsidP="00E406BA">
      <w:pPr>
        <w:ind w:left="-284" w:right="-238"/>
        <w:jc w:val="both"/>
        <w:rPr>
          <w:rFonts w:ascii="Arial" w:hAnsi="Arial" w:cs="Arial"/>
          <w:szCs w:val="24"/>
        </w:rPr>
      </w:pPr>
    </w:p>
    <w:p w14:paraId="2F5457B1" w14:textId="77777777" w:rsidR="00EC40AF" w:rsidRDefault="00EC40AF" w:rsidP="00E406BA">
      <w:pPr>
        <w:ind w:left="-284" w:right="-238"/>
        <w:jc w:val="both"/>
        <w:rPr>
          <w:rFonts w:ascii="Arial" w:hAnsi="Arial" w:cs="Arial"/>
          <w:szCs w:val="24"/>
        </w:rPr>
      </w:pPr>
    </w:p>
    <w:p w14:paraId="3F38C322" w14:textId="77777777" w:rsidR="00BD748D" w:rsidRPr="007E1EE6" w:rsidRDefault="00BD748D" w:rsidP="00E406BA">
      <w:pPr>
        <w:ind w:left="-284" w:right="-238"/>
        <w:jc w:val="both"/>
        <w:rPr>
          <w:rFonts w:ascii="Arial" w:hAnsi="Arial" w:cs="Arial"/>
          <w:b/>
          <w:bCs/>
          <w:szCs w:val="24"/>
        </w:rPr>
      </w:pPr>
      <w:r w:rsidRPr="007E1EE6">
        <w:rPr>
          <w:rFonts w:ascii="Arial" w:hAnsi="Arial" w:cs="Arial"/>
          <w:b/>
          <w:bCs/>
          <w:szCs w:val="24"/>
        </w:rPr>
        <w:t>Safety Statistics</w:t>
      </w:r>
    </w:p>
    <w:p w14:paraId="7FA2C7D7" w14:textId="77777777" w:rsidR="00BD748D" w:rsidRPr="0011109B" w:rsidRDefault="00BD748D" w:rsidP="00E406BA">
      <w:pPr>
        <w:ind w:left="-284" w:right="-238"/>
        <w:jc w:val="both"/>
        <w:rPr>
          <w:rFonts w:ascii="Arial" w:hAnsi="Arial" w:cs="Arial"/>
          <w:szCs w:val="24"/>
        </w:rPr>
      </w:pPr>
    </w:p>
    <w:p w14:paraId="22D970CD" w14:textId="77777777" w:rsidR="00BD748D" w:rsidRDefault="00BD748D" w:rsidP="00E406BA">
      <w:pPr>
        <w:ind w:left="-284" w:right="-238"/>
        <w:jc w:val="both"/>
        <w:rPr>
          <w:rFonts w:ascii="Arial" w:hAnsi="Arial" w:cs="Arial"/>
          <w:szCs w:val="24"/>
        </w:rPr>
      </w:pPr>
      <w:r w:rsidRPr="0011109B">
        <w:rPr>
          <w:rFonts w:ascii="Arial" w:hAnsi="Arial" w:cs="Arial"/>
          <w:szCs w:val="24"/>
        </w:rPr>
        <w:t>Previous reports and surveys (attached for reference) completed relating to the Nedlands Safe Active Street include:</w:t>
      </w:r>
    </w:p>
    <w:p w14:paraId="0AC93F51" w14:textId="77777777" w:rsidR="00BD748D" w:rsidRPr="0011109B" w:rsidRDefault="00BD748D" w:rsidP="00E406BA">
      <w:pPr>
        <w:ind w:left="-284" w:right="-238"/>
        <w:jc w:val="both"/>
        <w:rPr>
          <w:rFonts w:ascii="Arial" w:hAnsi="Arial" w:cs="Arial"/>
          <w:szCs w:val="24"/>
        </w:rPr>
      </w:pPr>
    </w:p>
    <w:p w14:paraId="658ECDE8"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11109B">
        <w:rPr>
          <w:rFonts w:ascii="Arial" w:hAnsi="Arial" w:cs="Arial"/>
          <w:szCs w:val="24"/>
        </w:rPr>
        <w:t xml:space="preserve">Safe System Assessment (completed on Elizabeth Street only) – GTA Consultants, </w:t>
      </w:r>
      <w:r w:rsidRPr="00CF776D">
        <w:rPr>
          <w:rFonts w:ascii="Arial" w:hAnsi="Arial" w:cs="Arial"/>
          <w:szCs w:val="24"/>
        </w:rPr>
        <w:t xml:space="preserve">February 2020 </w:t>
      </w:r>
      <w:r w:rsidRPr="005875AC">
        <w:rPr>
          <w:rFonts w:ascii="Arial" w:hAnsi="Arial" w:cs="Arial"/>
          <w:szCs w:val="24"/>
        </w:rPr>
        <w:t>(attachment 1)</w:t>
      </w:r>
    </w:p>
    <w:p w14:paraId="327E2210"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Road Safety Inspection – Cardno, May 2021 </w:t>
      </w:r>
      <w:r w:rsidRPr="005875AC">
        <w:rPr>
          <w:rFonts w:ascii="Arial" w:hAnsi="Arial" w:cs="Arial"/>
          <w:szCs w:val="24"/>
        </w:rPr>
        <w:t>(attachment 2)</w:t>
      </w:r>
    </w:p>
    <w:p w14:paraId="2BED7F0E" w14:textId="77777777" w:rsidR="00BD748D" w:rsidRPr="00CF776D"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 xml:space="preserve">Street Lighting Audit – </w:t>
      </w:r>
      <w:proofErr w:type="spellStart"/>
      <w:r w:rsidRPr="00CF776D">
        <w:rPr>
          <w:rFonts w:ascii="Arial" w:hAnsi="Arial" w:cs="Arial"/>
          <w:szCs w:val="24"/>
        </w:rPr>
        <w:t>Powerlyt</w:t>
      </w:r>
      <w:proofErr w:type="spellEnd"/>
      <w:r w:rsidRPr="00CF776D">
        <w:rPr>
          <w:rFonts w:ascii="Arial" w:hAnsi="Arial" w:cs="Arial"/>
          <w:szCs w:val="24"/>
        </w:rPr>
        <w:t xml:space="preserve">, August 2021 </w:t>
      </w:r>
      <w:r w:rsidRPr="005875AC">
        <w:rPr>
          <w:rFonts w:ascii="Arial" w:hAnsi="Arial" w:cs="Arial"/>
          <w:szCs w:val="24"/>
        </w:rPr>
        <w:t>(attachment 3)</w:t>
      </w:r>
    </w:p>
    <w:p w14:paraId="512FFB40" w14:textId="77777777" w:rsidR="00BD748D" w:rsidRPr="005875AC" w:rsidRDefault="00BD748D" w:rsidP="002E11F2">
      <w:pPr>
        <w:pStyle w:val="ListParagraph"/>
        <w:numPr>
          <w:ilvl w:val="0"/>
          <w:numId w:val="12"/>
        </w:numPr>
        <w:ind w:left="284" w:right="-238" w:hanging="568"/>
        <w:jc w:val="both"/>
        <w:rPr>
          <w:rFonts w:ascii="Arial" w:hAnsi="Arial" w:cs="Arial"/>
          <w:szCs w:val="24"/>
        </w:rPr>
      </w:pPr>
      <w:r w:rsidRPr="00CF776D">
        <w:rPr>
          <w:rFonts w:ascii="Arial" w:hAnsi="Arial" w:cs="Arial"/>
          <w:szCs w:val="24"/>
        </w:rPr>
        <w:t>Safe Active Street Interim Evaluation Report – August 2021, Department of Transport</w:t>
      </w:r>
      <w:r>
        <w:rPr>
          <w:rFonts w:ascii="Arial" w:hAnsi="Arial" w:cs="Arial"/>
          <w:szCs w:val="24"/>
        </w:rPr>
        <w:t xml:space="preserve"> (CONFIDENTIAL) </w:t>
      </w:r>
      <w:r w:rsidRPr="005875AC">
        <w:rPr>
          <w:rFonts w:ascii="Arial" w:hAnsi="Arial" w:cs="Arial"/>
          <w:szCs w:val="24"/>
        </w:rPr>
        <w:t>(attachment 4)</w:t>
      </w:r>
    </w:p>
    <w:p w14:paraId="38C6A4CF" w14:textId="77777777" w:rsidR="00BD748D" w:rsidRPr="00CF776D" w:rsidRDefault="00BD748D" w:rsidP="00E406BA">
      <w:pPr>
        <w:ind w:left="-284" w:right="-238"/>
        <w:jc w:val="both"/>
        <w:rPr>
          <w:rFonts w:ascii="Arial" w:hAnsi="Arial" w:cs="Arial"/>
          <w:szCs w:val="24"/>
        </w:rPr>
      </w:pPr>
    </w:p>
    <w:p w14:paraId="37AD7BE1" w14:textId="77777777" w:rsidR="00BD748D" w:rsidRPr="0011109B" w:rsidRDefault="00BD748D" w:rsidP="00E406BA">
      <w:pPr>
        <w:ind w:left="-284" w:right="-238"/>
        <w:jc w:val="both"/>
        <w:rPr>
          <w:rFonts w:ascii="Arial" w:hAnsi="Arial" w:cs="Arial"/>
          <w:szCs w:val="24"/>
        </w:rPr>
      </w:pPr>
      <w:r w:rsidRPr="00CF776D">
        <w:rPr>
          <w:rFonts w:ascii="Arial" w:hAnsi="Arial" w:cs="Arial"/>
          <w:szCs w:val="24"/>
        </w:rPr>
        <w:t xml:space="preserve">In addition to the above reports Main Roads WA has released the crash data for the state up to and including 2022 data. A summary of crashes along the Safe Active Street between the opening date of March 2021 and December 2022 </w:t>
      </w:r>
      <w:r w:rsidRPr="005875AC">
        <w:rPr>
          <w:rFonts w:ascii="Arial" w:hAnsi="Arial" w:cs="Arial"/>
          <w:szCs w:val="24"/>
        </w:rPr>
        <w:t>(21 Months)</w:t>
      </w:r>
      <w:r w:rsidRPr="00CF776D">
        <w:rPr>
          <w:rFonts w:ascii="Arial" w:hAnsi="Arial" w:cs="Arial"/>
          <w:szCs w:val="24"/>
        </w:rPr>
        <w:t xml:space="preserve"> are as follows:</w:t>
      </w:r>
    </w:p>
    <w:p w14:paraId="1576490C" w14:textId="77777777" w:rsidR="00BD748D" w:rsidRPr="0011109B" w:rsidRDefault="00BD748D" w:rsidP="00E406BA">
      <w:pPr>
        <w:ind w:left="-284" w:right="-238"/>
        <w:jc w:val="both"/>
        <w:rPr>
          <w:rFonts w:ascii="Arial" w:hAnsi="Arial" w:cs="Arial"/>
          <w:szCs w:val="24"/>
        </w:rPr>
      </w:pPr>
    </w:p>
    <w:p w14:paraId="75DD10D2"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 xml:space="preserve">Jenkins Avenue </w:t>
      </w:r>
    </w:p>
    <w:p w14:paraId="3CDB42B9"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1 x Medical (Right Angle Crash)</w:t>
      </w:r>
    </w:p>
    <w:p w14:paraId="429B858E"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3 x Property Damage Only Minor (Right Angle, Hit Pedestrian)</w:t>
      </w:r>
    </w:p>
    <w:p w14:paraId="635F63F6" w14:textId="77777777" w:rsidR="00BD748D" w:rsidRPr="0011109B" w:rsidRDefault="00BD748D" w:rsidP="002E11F2">
      <w:pPr>
        <w:pStyle w:val="ListParagraph"/>
        <w:numPr>
          <w:ilvl w:val="0"/>
          <w:numId w:val="13"/>
        </w:numPr>
        <w:ind w:left="284" w:right="-238" w:hanging="568"/>
        <w:jc w:val="both"/>
        <w:rPr>
          <w:rFonts w:ascii="Arial" w:hAnsi="Arial" w:cs="Arial"/>
          <w:szCs w:val="24"/>
        </w:rPr>
      </w:pPr>
      <w:r w:rsidRPr="0011109B">
        <w:rPr>
          <w:rFonts w:ascii="Arial" w:hAnsi="Arial" w:cs="Arial"/>
          <w:szCs w:val="24"/>
        </w:rPr>
        <w:t>Elizabeth Street</w:t>
      </w:r>
    </w:p>
    <w:p w14:paraId="5D8ACA3A" w14:textId="77777777" w:rsidR="00BD748D" w:rsidRPr="0011109B" w:rsidRDefault="00BD748D" w:rsidP="002E11F2">
      <w:pPr>
        <w:pStyle w:val="ListParagraph"/>
        <w:numPr>
          <w:ilvl w:val="1"/>
          <w:numId w:val="13"/>
        </w:numPr>
        <w:ind w:left="851" w:right="-238" w:hanging="567"/>
        <w:jc w:val="both"/>
        <w:rPr>
          <w:rFonts w:ascii="Arial" w:hAnsi="Arial" w:cs="Arial"/>
          <w:szCs w:val="24"/>
        </w:rPr>
      </w:pPr>
      <w:r w:rsidRPr="0011109B">
        <w:rPr>
          <w:rFonts w:ascii="Arial" w:hAnsi="Arial" w:cs="Arial"/>
          <w:szCs w:val="24"/>
        </w:rPr>
        <w:t>Nil crashes recorded.</w:t>
      </w:r>
    </w:p>
    <w:p w14:paraId="307D088F" w14:textId="77777777" w:rsidR="00BD748D" w:rsidRPr="0011109B" w:rsidRDefault="00BD748D" w:rsidP="00E406BA">
      <w:pPr>
        <w:ind w:right="-238"/>
        <w:jc w:val="both"/>
        <w:rPr>
          <w:rFonts w:ascii="Arial" w:hAnsi="Arial" w:cs="Arial"/>
          <w:szCs w:val="24"/>
        </w:rPr>
      </w:pPr>
    </w:p>
    <w:p w14:paraId="47BE2898"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All crashes recorded post 2021 were at intersections along stage 2 of the SAS where the original design included raised intersections which were replaced in </w:t>
      </w:r>
      <w:r w:rsidRPr="001A2821">
        <w:rPr>
          <w:rFonts w:ascii="Arial" w:hAnsi="Arial" w:cs="Arial"/>
          <w:szCs w:val="24"/>
        </w:rPr>
        <w:t>favour</w:t>
      </w:r>
      <w:r w:rsidRPr="0011109B">
        <w:rPr>
          <w:rFonts w:ascii="Arial" w:hAnsi="Arial" w:cs="Arial"/>
          <w:szCs w:val="24"/>
        </w:rPr>
        <w:t xml:space="preserve"> of mid-block speed plateaus. There were zero crashes involving sideswipes or head on collisions that would suggest any issues with vehicles passing each other in the carriageway width available. </w:t>
      </w:r>
    </w:p>
    <w:p w14:paraId="65283678" w14:textId="77777777" w:rsidR="00BD748D" w:rsidRDefault="00BD748D" w:rsidP="00E406BA">
      <w:pPr>
        <w:ind w:left="-284" w:right="-238"/>
        <w:jc w:val="both"/>
        <w:rPr>
          <w:rFonts w:ascii="Arial" w:hAnsi="Arial" w:cs="Arial"/>
          <w:szCs w:val="24"/>
        </w:rPr>
      </w:pPr>
    </w:p>
    <w:p w14:paraId="52BE7EF9" w14:textId="77777777" w:rsidR="00BD748D" w:rsidRDefault="00BD748D" w:rsidP="00E406BA">
      <w:pPr>
        <w:ind w:left="-284" w:right="-238"/>
        <w:jc w:val="both"/>
        <w:rPr>
          <w:rFonts w:ascii="Arial" w:hAnsi="Arial" w:cs="Arial"/>
          <w:szCs w:val="24"/>
        </w:rPr>
      </w:pPr>
      <w:r w:rsidRPr="00FA3879">
        <w:rPr>
          <w:rFonts w:ascii="Arial" w:hAnsi="Arial" w:cs="Arial"/>
          <w:szCs w:val="24"/>
        </w:rPr>
        <w:t xml:space="preserve">Prior to the opening of the Safe Active Street in 2021 there were </w:t>
      </w:r>
      <w:r>
        <w:rPr>
          <w:rFonts w:ascii="Arial" w:hAnsi="Arial" w:cs="Arial"/>
          <w:szCs w:val="24"/>
        </w:rPr>
        <w:t xml:space="preserve">on average </w:t>
      </w:r>
      <w:r w:rsidRPr="00FA3879">
        <w:rPr>
          <w:rFonts w:ascii="Arial" w:hAnsi="Arial" w:cs="Arial"/>
          <w:szCs w:val="24"/>
        </w:rPr>
        <w:t xml:space="preserve">3-4 crashes </w:t>
      </w:r>
      <w:r>
        <w:rPr>
          <w:rFonts w:ascii="Arial" w:hAnsi="Arial" w:cs="Arial"/>
          <w:szCs w:val="24"/>
        </w:rPr>
        <w:t>every 12-months</w:t>
      </w:r>
      <w:r w:rsidRPr="00FA3879">
        <w:rPr>
          <w:rFonts w:ascii="Arial" w:hAnsi="Arial" w:cs="Arial"/>
          <w:szCs w:val="24"/>
        </w:rPr>
        <w:t>. All these crashes were at intersections along Jenkins Avenue and all the crashes were right-angle impacts.</w:t>
      </w:r>
      <w:r>
        <w:rPr>
          <w:rFonts w:ascii="Arial" w:hAnsi="Arial" w:cs="Arial"/>
          <w:szCs w:val="24"/>
        </w:rPr>
        <w:t xml:space="preserve"> This is in contrast to the 12-month average post opening of 2.2 crashes.</w:t>
      </w:r>
    </w:p>
    <w:p w14:paraId="21607AB1" w14:textId="77777777" w:rsidR="00E406BA" w:rsidRPr="00FA3879" w:rsidRDefault="00E406BA" w:rsidP="00E406BA">
      <w:pPr>
        <w:ind w:left="-284" w:right="-238"/>
        <w:jc w:val="both"/>
        <w:rPr>
          <w:rFonts w:ascii="Arial" w:hAnsi="Arial" w:cs="Arial"/>
          <w:szCs w:val="24"/>
        </w:rPr>
      </w:pPr>
    </w:p>
    <w:p w14:paraId="7119E714" w14:textId="5DB5DC25" w:rsidR="00BD748D" w:rsidRDefault="00BD748D" w:rsidP="00E406BA">
      <w:pPr>
        <w:ind w:left="-284" w:right="-238"/>
        <w:jc w:val="both"/>
        <w:rPr>
          <w:rFonts w:ascii="Arial" w:hAnsi="Arial" w:cs="Arial"/>
          <w:szCs w:val="24"/>
        </w:rPr>
      </w:pPr>
      <w:r>
        <w:rPr>
          <w:rFonts w:ascii="Arial" w:hAnsi="Arial" w:cs="Arial"/>
          <w:szCs w:val="24"/>
        </w:rPr>
        <w:t>The State and Federal Governments run a funding program called Black Spot which is aimed at further improving road safety across Western Australia by reducing the significant trauma and suffering of crash victims and their families. To be eligible for Black spot funding intersections or road segments must have recorded 3 casualty crashes over five years (</w:t>
      </w:r>
      <w:r w:rsidR="00E406BA">
        <w:rPr>
          <w:rFonts w:ascii="Arial" w:hAnsi="Arial" w:cs="Arial"/>
          <w:szCs w:val="24"/>
        </w:rPr>
        <w:t>i.e.,</w:t>
      </w:r>
      <w:r>
        <w:rPr>
          <w:rFonts w:ascii="Arial" w:hAnsi="Arial" w:cs="Arial"/>
          <w:szCs w:val="24"/>
        </w:rPr>
        <w:t xml:space="preserve"> 2018 – 2022). This funding is intended to address locations where people are already losing their lives or being seriously injured. </w:t>
      </w:r>
    </w:p>
    <w:p w14:paraId="09C2D531"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 of Nedlands currently has 13 sections of road and 11 intersections that meet the criteria for Black Spot Funding. The average number of crashes along these road sections is 13 crashes and the average number of crashes at the intersection is 15 crashes. </w:t>
      </w:r>
    </w:p>
    <w:p w14:paraId="12797412" w14:textId="77777777" w:rsidR="00BD748D" w:rsidRDefault="00BD748D" w:rsidP="00E406BA">
      <w:pPr>
        <w:spacing w:before="240"/>
        <w:ind w:left="-284" w:right="-238"/>
        <w:jc w:val="both"/>
        <w:rPr>
          <w:rFonts w:ascii="Arial" w:hAnsi="Arial" w:cs="Arial"/>
          <w:szCs w:val="24"/>
        </w:rPr>
      </w:pPr>
      <w:r>
        <w:rPr>
          <w:rFonts w:ascii="Arial" w:hAnsi="Arial" w:cs="Arial"/>
          <w:szCs w:val="24"/>
        </w:rPr>
        <w:t xml:space="preserve">The City’s priority should remain to fix areas of the road network where crashes are already occurring. With the current resources available to the City, we have programmed to deliver approximately two Black Spot projects each year subject to funding availability. </w:t>
      </w:r>
    </w:p>
    <w:p w14:paraId="5866A404" w14:textId="77777777" w:rsidR="00BD748D" w:rsidRDefault="00BD748D" w:rsidP="00E406BA">
      <w:pPr>
        <w:spacing w:before="240"/>
        <w:ind w:left="-284" w:right="-238"/>
        <w:jc w:val="both"/>
        <w:rPr>
          <w:rFonts w:ascii="Arial" w:hAnsi="Arial" w:cs="Arial"/>
          <w:szCs w:val="24"/>
        </w:rPr>
      </w:pPr>
      <w:r>
        <w:rPr>
          <w:rFonts w:ascii="Arial" w:hAnsi="Arial" w:cs="Arial"/>
          <w:szCs w:val="24"/>
        </w:rPr>
        <w:t>For comparison the lowest scoring pre-qualified intersection in the City of Nedlands still has a crash rate four times higher than the intersections along Jenkins Avenue and involves Hospital and Fatality crashes instead of Property Damage Only crashes.</w:t>
      </w:r>
    </w:p>
    <w:p w14:paraId="74AF003F" w14:textId="77777777" w:rsidR="00BD748D" w:rsidRDefault="00BD748D" w:rsidP="00E406BA">
      <w:pPr>
        <w:ind w:left="-284" w:right="-238"/>
        <w:jc w:val="both"/>
        <w:rPr>
          <w:rFonts w:ascii="Arial" w:hAnsi="Arial" w:cs="Arial"/>
          <w:szCs w:val="24"/>
        </w:rPr>
      </w:pPr>
    </w:p>
    <w:p w14:paraId="78A96612"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There are items raised in both the Safe System Assessment and Road Safety Inspection that have yet to be actioned by the City</w:t>
      </w:r>
      <w:r>
        <w:rPr>
          <w:rFonts w:ascii="Arial" w:hAnsi="Arial" w:cs="Arial"/>
          <w:szCs w:val="24"/>
        </w:rPr>
        <w:t>, but which the City will consider along the extensive list of competing projects</w:t>
      </w:r>
      <w:r w:rsidRPr="00FA3879">
        <w:rPr>
          <w:rFonts w:ascii="Arial" w:hAnsi="Arial" w:cs="Arial"/>
          <w:szCs w:val="24"/>
        </w:rPr>
        <w:t xml:space="preserve">. Both reports documented concerns regarding the compliance of the lighting provided along the route with the subsequent lighting audit confirming the street lighting along the Safe Active Street is non-compliant to currently Australian Standards. </w:t>
      </w:r>
    </w:p>
    <w:p w14:paraId="15BDC40B" w14:textId="77777777" w:rsidR="00BD748D" w:rsidRPr="0011109B" w:rsidRDefault="00BD748D" w:rsidP="00E406BA">
      <w:pPr>
        <w:ind w:left="-284" w:right="-238"/>
        <w:jc w:val="both"/>
        <w:rPr>
          <w:rFonts w:ascii="Arial" w:hAnsi="Arial" w:cs="Arial"/>
          <w:szCs w:val="24"/>
          <w:u w:val="single"/>
        </w:rPr>
      </w:pPr>
    </w:p>
    <w:p w14:paraId="2C168515" w14:textId="77777777" w:rsidR="00BD748D" w:rsidRDefault="00BD748D" w:rsidP="00E406BA">
      <w:pPr>
        <w:ind w:left="-284" w:right="-238"/>
        <w:jc w:val="both"/>
        <w:rPr>
          <w:rFonts w:ascii="Arial" w:hAnsi="Arial" w:cs="Arial"/>
          <w:b/>
          <w:bCs/>
          <w:szCs w:val="24"/>
        </w:rPr>
      </w:pPr>
      <w:r w:rsidRPr="007E1EE6">
        <w:rPr>
          <w:rFonts w:ascii="Arial" w:hAnsi="Arial" w:cs="Arial"/>
          <w:b/>
          <w:bCs/>
          <w:szCs w:val="24"/>
        </w:rPr>
        <w:t>Carriageway Width</w:t>
      </w:r>
    </w:p>
    <w:p w14:paraId="76FC3B1C" w14:textId="77777777" w:rsidR="00BD748D" w:rsidRPr="007E1EE6" w:rsidRDefault="00BD748D" w:rsidP="00E406BA">
      <w:pPr>
        <w:ind w:left="-284" w:right="-238"/>
        <w:jc w:val="both"/>
        <w:rPr>
          <w:rFonts w:ascii="Arial" w:hAnsi="Arial" w:cs="Arial"/>
          <w:b/>
          <w:bCs/>
          <w:szCs w:val="24"/>
        </w:rPr>
      </w:pPr>
    </w:p>
    <w:p w14:paraId="4574A220" w14:textId="77777777" w:rsidR="00BD748D" w:rsidRDefault="00BD748D" w:rsidP="00E406BA">
      <w:pPr>
        <w:ind w:left="-284" w:right="-238"/>
        <w:jc w:val="both"/>
        <w:rPr>
          <w:rFonts w:ascii="Arial" w:hAnsi="Arial" w:cs="Arial"/>
          <w:szCs w:val="24"/>
        </w:rPr>
      </w:pPr>
      <w:r w:rsidRPr="0011109B">
        <w:rPr>
          <w:rFonts w:ascii="Arial" w:hAnsi="Arial" w:cs="Arial"/>
          <w:szCs w:val="24"/>
        </w:rPr>
        <w:t xml:space="preserve">None of the previous reports have raised concerns regarding the available width of the carriageway. The Safe System assessment of the route concluded that the constructed width of 4.5m (4.8m including the flush kerb) is sufficient for two vehicles to safely pass each other at the desired slow speed of 30km/h or below. Low traffic volumes further reduced the exposure and therefore the likelihood of a crash occurring, this is supported in the most recent crash statistics of the route. </w:t>
      </w:r>
    </w:p>
    <w:p w14:paraId="267C7055" w14:textId="77777777" w:rsidR="00BD748D" w:rsidRDefault="00BD748D" w:rsidP="00E406BA">
      <w:pPr>
        <w:ind w:left="-284" w:right="-238"/>
        <w:jc w:val="both"/>
        <w:rPr>
          <w:rFonts w:ascii="Arial" w:hAnsi="Arial" w:cs="Arial"/>
          <w:szCs w:val="24"/>
        </w:rPr>
      </w:pPr>
    </w:p>
    <w:p w14:paraId="0EEE2408" w14:textId="77777777" w:rsidR="00BD748D" w:rsidRDefault="00BD748D" w:rsidP="00E406BA">
      <w:pPr>
        <w:ind w:left="-284" w:right="-238"/>
        <w:jc w:val="both"/>
        <w:rPr>
          <w:rFonts w:ascii="Arial" w:hAnsi="Arial" w:cs="Arial"/>
          <w:szCs w:val="24"/>
        </w:rPr>
      </w:pPr>
      <w:r w:rsidRPr="00FA3879">
        <w:rPr>
          <w:rFonts w:ascii="Arial" w:hAnsi="Arial" w:cs="Arial"/>
          <w:szCs w:val="24"/>
        </w:rPr>
        <w:t>Other Safe Active Streets throughout Perth and WA also use carriageway widths less than 5.5m. These include:</w:t>
      </w:r>
    </w:p>
    <w:p w14:paraId="60E8EE64" w14:textId="77777777" w:rsidR="00BD748D" w:rsidRPr="00FA3879" w:rsidRDefault="00BD748D" w:rsidP="00E406BA">
      <w:pPr>
        <w:ind w:left="-284" w:right="-238"/>
        <w:jc w:val="both"/>
        <w:rPr>
          <w:rFonts w:ascii="Arial" w:hAnsi="Arial" w:cs="Arial"/>
          <w:szCs w:val="24"/>
        </w:rPr>
      </w:pPr>
    </w:p>
    <w:p w14:paraId="630E67F7"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Whitfield Street, Bassendean (4.5m)</w:t>
      </w:r>
    </w:p>
    <w:p w14:paraId="3AB74F50"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Shakespeare Street, Mt Hawthorn (4.8m)</w:t>
      </w:r>
    </w:p>
    <w:p w14:paraId="256A8F13"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Railway Street, Bluff Point (4.5m)</w:t>
      </w:r>
    </w:p>
    <w:p w14:paraId="03FF8BAC"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Links Road, Ardross (4.5m)</w:t>
      </w:r>
    </w:p>
    <w:p w14:paraId="7D9DE8B2"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Shaw Road &amp; Beatrice Street, Innaloo (4.8m)</w:t>
      </w:r>
    </w:p>
    <w:p w14:paraId="2DF5031B" w14:textId="77777777" w:rsidR="00BD748D" w:rsidRPr="00FA3879" w:rsidRDefault="00BD748D" w:rsidP="002E11F2">
      <w:pPr>
        <w:pStyle w:val="ListParagraph"/>
        <w:numPr>
          <w:ilvl w:val="0"/>
          <w:numId w:val="15"/>
        </w:numPr>
        <w:ind w:left="284" w:right="-238" w:hanging="568"/>
        <w:jc w:val="both"/>
        <w:rPr>
          <w:rFonts w:ascii="Arial" w:hAnsi="Arial" w:cs="Arial"/>
          <w:szCs w:val="24"/>
        </w:rPr>
      </w:pPr>
      <w:r w:rsidRPr="00FA3879">
        <w:rPr>
          <w:rFonts w:ascii="Arial" w:hAnsi="Arial" w:cs="Arial"/>
          <w:szCs w:val="24"/>
        </w:rPr>
        <w:t>Gibbs Street, East Cannington (4.5m)</w:t>
      </w:r>
    </w:p>
    <w:p w14:paraId="2B84E1D3" w14:textId="77777777" w:rsidR="00BD748D" w:rsidRPr="00FA3879" w:rsidRDefault="00BD748D" w:rsidP="002E11F2">
      <w:pPr>
        <w:pStyle w:val="ListParagraph"/>
        <w:numPr>
          <w:ilvl w:val="0"/>
          <w:numId w:val="15"/>
        </w:numPr>
        <w:ind w:left="284" w:right="-238" w:hanging="568"/>
        <w:jc w:val="both"/>
        <w:rPr>
          <w:rFonts w:ascii="Arial" w:hAnsi="Arial" w:cs="Arial"/>
          <w:szCs w:val="24"/>
        </w:rPr>
      </w:pPr>
      <w:proofErr w:type="spellStart"/>
      <w:r w:rsidRPr="00FA3879">
        <w:rPr>
          <w:rFonts w:ascii="Arial" w:hAnsi="Arial" w:cs="Arial"/>
          <w:szCs w:val="24"/>
        </w:rPr>
        <w:t>Leake</w:t>
      </w:r>
      <w:proofErr w:type="spellEnd"/>
      <w:r w:rsidRPr="00FA3879">
        <w:rPr>
          <w:rFonts w:ascii="Arial" w:hAnsi="Arial" w:cs="Arial"/>
          <w:szCs w:val="24"/>
        </w:rPr>
        <w:t xml:space="preserve"> Street, Bayswater (4.5m)</w:t>
      </w:r>
    </w:p>
    <w:p w14:paraId="2541BAB4" w14:textId="77777777" w:rsidR="00EC40AF" w:rsidRDefault="00EC40AF" w:rsidP="00E406BA">
      <w:pPr>
        <w:ind w:left="-284" w:right="-238"/>
        <w:jc w:val="both"/>
        <w:rPr>
          <w:rFonts w:ascii="Arial" w:hAnsi="Arial" w:cs="Arial"/>
          <w:szCs w:val="24"/>
        </w:rPr>
      </w:pPr>
    </w:p>
    <w:p w14:paraId="3727645A" w14:textId="51B4EF00"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At present Australia does not have a unified design standard for local streets. Instead, designers need to rely on a first principles approach and consider the types of vehicles, volume, target speeds when determining and appropriate carriageway design. </w:t>
      </w:r>
    </w:p>
    <w:p w14:paraId="7D41B240" w14:textId="77777777" w:rsidR="00BD748D" w:rsidRPr="00FA3879" w:rsidRDefault="00BD748D" w:rsidP="00E406BA">
      <w:pPr>
        <w:ind w:left="-284" w:right="-238"/>
        <w:jc w:val="both"/>
        <w:rPr>
          <w:rFonts w:ascii="Arial" w:hAnsi="Arial" w:cs="Arial"/>
          <w:szCs w:val="24"/>
        </w:rPr>
      </w:pPr>
    </w:p>
    <w:p w14:paraId="5C602E1F" w14:textId="77777777" w:rsidR="00BD748D" w:rsidRPr="00FA3879" w:rsidRDefault="00BD748D" w:rsidP="00E406BA">
      <w:pPr>
        <w:ind w:left="-284" w:right="-238"/>
        <w:jc w:val="both"/>
        <w:rPr>
          <w:rFonts w:ascii="Arial" w:hAnsi="Arial" w:cs="Arial"/>
          <w:szCs w:val="24"/>
        </w:rPr>
      </w:pPr>
      <w:r w:rsidRPr="00FA3879">
        <w:rPr>
          <w:rFonts w:ascii="Arial" w:hAnsi="Arial" w:cs="Arial"/>
          <w:szCs w:val="24"/>
        </w:rPr>
        <w:t xml:space="preserve">The B99 passenger vehicle is the representative vehicle that covers 99% of the vehicles on the road today. The maximum width of a B99 vehicle is 1970mm wide (a 2023 model Toyota Land-cruiser is 1990mm wide mirror to mirror). </w:t>
      </w:r>
    </w:p>
    <w:p w14:paraId="70D63240" w14:textId="77777777" w:rsidR="00BD748D" w:rsidRDefault="00BD748D" w:rsidP="00E406BA">
      <w:pPr>
        <w:ind w:left="-284" w:right="-238"/>
        <w:jc w:val="both"/>
        <w:rPr>
          <w:rFonts w:ascii="Arial" w:hAnsi="Arial" w:cs="Arial"/>
          <w:szCs w:val="24"/>
        </w:rPr>
      </w:pPr>
    </w:p>
    <w:p w14:paraId="6452BD08" w14:textId="77777777" w:rsidR="00BD748D"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Flooding issues and mitigation measures</w:t>
      </w:r>
    </w:p>
    <w:p w14:paraId="552AB871" w14:textId="77777777" w:rsidR="00BD748D" w:rsidRPr="0011109B" w:rsidRDefault="00BD748D" w:rsidP="00E406BA">
      <w:pPr>
        <w:pStyle w:val="ListParagraph"/>
        <w:ind w:left="76" w:right="-238"/>
        <w:jc w:val="both"/>
        <w:rPr>
          <w:rFonts w:ascii="Arial" w:hAnsi="Arial" w:cs="Arial"/>
          <w:b/>
          <w:szCs w:val="24"/>
        </w:rPr>
      </w:pPr>
    </w:p>
    <w:p w14:paraId="62F2AD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Following the storm event in July 2021 the City engaged GHD to prepare a design solution to mitigate flooding of properties in proximity to Bulimba Road and Taylor Road. The final design solution for this section of Jenkins Avenue is still being finalised between GHD and the City, however, the stormwater modelling completed to date shows that Jenkins Avenue is required to function as the overland flow path for the 1% AEP (Annual Exceedance Probability) storm event carrying water from Marita Road down to the two stormwater sumps on Bulimba Road. This overland flow path requires raising the southern verge of Jenkins Avenue between Taylor Road and Bulimba Road as well as removing the traffic island build outs. </w:t>
      </w:r>
    </w:p>
    <w:p w14:paraId="152847A2"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Implications of various scenarios with respect to known flooding issues will be considered in the following section.</w:t>
      </w:r>
    </w:p>
    <w:p w14:paraId="4550D1EA" w14:textId="77777777" w:rsidR="00BD748D" w:rsidRDefault="00BD748D" w:rsidP="00E406BA">
      <w:pPr>
        <w:ind w:left="-284" w:right="-238"/>
        <w:jc w:val="both"/>
        <w:rPr>
          <w:rFonts w:ascii="Arial" w:hAnsi="Arial" w:cs="Arial"/>
          <w:szCs w:val="24"/>
        </w:rPr>
      </w:pPr>
    </w:p>
    <w:p w14:paraId="4891E376" w14:textId="77777777" w:rsidR="00BD748D" w:rsidRPr="0011109B" w:rsidRDefault="00BD748D" w:rsidP="002E11F2">
      <w:pPr>
        <w:pStyle w:val="ListParagraph"/>
        <w:numPr>
          <w:ilvl w:val="0"/>
          <w:numId w:val="17"/>
        </w:numPr>
        <w:ind w:right="-238"/>
        <w:jc w:val="both"/>
        <w:rPr>
          <w:rFonts w:ascii="Arial" w:hAnsi="Arial" w:cs="Arial"/>
          <w:b/>
          <w:szCs w:val="24"/>
        </w:rPr>
      </w:pPr>
      <w:r w:rsidRPr="0011109B">
        <w:rPr>
          <w:rFonts w:ascii="Arial" w:hAnsi="Arial" w:cs="Arial"/>
          <w:b/>
          <w:szCs w:val="24"/>
        </w:rPr>
        <w:t>Scenarios and Options</w:t>
      </w:r>
    </w:p>
    <w:p w14:paraId="1FCFFD76" w14:textId="77777777" w:rsidR="00BD748D" w:rsidRPr="0011109B" w:rsidRDefault="00BD748D" w:rsidP="00E406BA">
      <w:pPr>
        <w:ind w:left="-284" w:right="-238"/>
        <w:jc w:val="both"/>
        <w:rPr>
          <w:rFonts w:ascii="Arial" w:hAnsi="Arial" w:cs="Arial"/>
          <w:szCs w:val="24"/>
        </w:rPr>
      </w:pPr>
    </w:p>
    <w:p w14:paraId="093B584F" w14:textId="77777777" w:rsidR="00BD748D" w:rsidRDefault="00BD748D" w:rsidP="00E406BA">
      <w:pPr>
        <w:ind w:left="-284" w:right="-238"/>
        <w:jc w:val="both"/>
        <w:rPr>
          <w:rFonts w:ascii="Arial" w:hAnsi="Arial" w:cs="Arial"/>
          <w:szCs w:val="24"/>
        </w:rPr>
      </w:pPr>
      <w:r w:rsidRPr="0011109B">
        <w:rPr>
          <w:rFonts w:ascii="Arial" w:hAnsi="Arial" w:cs="Arial"/>
          <w:szCs w:val="24"/>
        </w:rPr>
        <w:t>When considering options for the redesign of the Safe Active Street it’s important to consider the following:</w:t>
      </w:r>
    </w:p>
    <w:p w14:paraId="44B78A44" w14:textId="77777777" w:rsidR="00BD748D" w:rsidRPr="0011109B" w:rsidRDefault="00BD748D" w:rsidP="00E406BA">
      <w:pPr>
        <w:ind w:left="-284" w:right="-238"/>
        <w:jc w:val="both"/>
        <w:rPr>
          <w:rFonts w:ascii="Arial" w:hAnsi="Arial" w:cs="Arial"/>
          <w:szCs w:val="24"/>
        </w:rPr>
      </w:pPr>
    </w:p>
    <w:p w14:paraId="50403C0D"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The safe active street is a local road with a legal speed limit of 30km/h.</w:t>
      </w:r>
    </w:p>
    <w:p w14:paraId="4B4CA766"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It is designed to discourage vehicle use and promote active transport.</w:t>
      </w:r>
    </w:p>
    <w:p w14:paraId="56BEC460" w14:textId="77777777" w:rsidR="00BD748D" w:rsidRPr="0011109B" w:rsidRDefault="00BD748D" w:rsidP="002E11F2">
      <w:pPr>
        <w:pStyle w:val="ListParagraph"/>
        <w:numPr>
          <w:ilvl w:val="0"/>
          <w:numId w:val="14"/>
        </w:numPr>
        <w:ind w:left="284" w:right="-238" w:hanging="568"/>
        <w:jc w:val="both"/>
        <w:rPr>
          <w:rFonts w:ascii="Arial" w:hAnsi="Arial" w:cs="Arial"/>
          <w:szCs w:val="24"/>
        </w:rPr>
      </w:pPr>
      <w:r w:rsidRPr="0011109B">
        <w:rPr>
          <w:rFonts w:ascii="Arial" w:hAnsi="Arial" w:cs="Arial"/>
          <w:szCs w:val="24"/>
        </w:rPr>
        <w:t xml:space="preserve">Austroads Guide to Road design and Main Roads WA Supplement are both intended for State Roads only (i.e., roads under the care and control of Main Roads WA). These roads are often high volume and medium to high speed (70km/h+). These standards do not apply to local streets such as the SAS. </w:t>
      </w:r>
    </w:p>
    <w:p w14:paraId="6F808C49" w14:textId="77777777" w:rsidR="00BD748D" w:rsidRPr="0011109B" w:rsidRDefault="00BD748D" w:rsidP="00E406BA">
      <w:pPr>
        <w:ind w:left="-284" w:right="-238"/>
        <w:jc w:val="both"/>
        <w:rPr>
          <w:rFonts w:ascii="Arial" w:hAnsi="Arial" w:cs="Arial"/>
          <w:szCs w:val="24"/>
        </w:rPr>
      </w:pPr>
    </w:p>
    <w:p w14:paraId="3192BE90"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It is proposed that any changes to the SAS network should be limited to Jenkins Avenue between Dalkeith Road and Rockton Road as the data available to the City supports the current design and operation of Elizabeth Street being fit for purpose. </w:t>
      </w:r>
      <w:r w:rsidRPr="0011109B">
        <w:rPr>
          <w:rFonts w:ascii="Arial" w:hAnsi="Arial" w:cs="Arial"/>
          <w:szCs w:val="24"/>
        </w:rPr>
        <w:tab/>
      </w:r>
    </w:p>
    <w:p w14:paraId="65A55F78" w14:textId="77777777" w:rsidR="00BD748D" w:rsidRPr="0011109B" w:rsidRDefault="00BD748D" w:rsidP="00E406BA">
      <w:pPr>
        <w:ind w:left="-284" w:right="-238"/>
        <w:jc w:val="both"/>
        <w:rPr>
          <w:rFonts w:ascii="Arial" w:hAnsi="Arial" w:cs="Arial"/>
          <w:szCs w:val="24"/>
        </w:rPr>
      </w:pPr>
    </w:p>
    <w:p w14:paraId="144C7189"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The resolution from the February OCM directed the CEO to “consider options to redesign streets which form part of Nedlands Safe Active Street network, in accordance with the relevant standard”. Upon review of the studies and data to date, the findings do not provide quantifiable evidence to support a change to the Elizabeth Street section between Dalkeith Road and Broadway. That said, while consideration of scenarios has been undertaken for the entire length in line with the resolution, more acute focus of this report is on locations where evidence supports a degree of action being justified</w:t>
      </w:r>
      <w:r>
        <w:rPr>
          <w:rFonts w:ascii="Arial" w:hAnsi="Arial" w:cs="Arial"/>
          <w:szCs w:val="24"/>
        </w:rPr>
        <w:t xml:space="preserve"> which in turn will help inform potential treatments</w:t>
      </w:r>
      <w:r w:rsidRPr="0011109B">
        <w:rPr>
          <w:rFonts w:ascii="Arial" w:hAnsi="Arial" w:cs="Arial"/>
          <w:szCs w:val="24"/>
        </w:rPr>
        <w:t xml:space="preserve">. </w:t>
      </w:r>
    </w:p>
    <w:p w14:paraId="53AC60AC" w14:textId="77777777" w:rsidR="00BD748D" w:rsidRPr="0011109B" w:rsidRDefault="00BD748D" w:rsidP="00E406BA">
      <w:pPr>
        <w:ind w:left="-284" w:right="-238"/>
        <w:jc w:val="both"/>
        <w:rPr>
          <w:rFonts w:ascii="Arial" w:hAnsi="Arial" w:cs="Arial"/>
          <w:szCs w:val="24"/>
        </w:rPr>
      </w:pPr>
    </w:p>
    <w:p w14:paraId="17058067" w14:textId="77777777" w:rsidR="00BD748D" w:rsidRPr="0011109B" w:rsidRDefault="00BD748D" w:rsidP="00E406BA">
      <w:pPr>
        <w:ind w:left="-284" w:right="-238"/>
        <w:jc w:val="both"/>
        <w:rPr>
          <w:rFonts w:ascii="Arial" w:hAnsi="Arial" w:cs="Arial"/>
          <w:szCs w:val="24"/>
        </w:rPr>
      </w:pPr>
      <w:r w:rsidRPr="0011109B">
        <w:rPr>
          <w:rFonts w:ascii="Arial" w:hAnsi="Arial" w:cs="Arial"/>
          <w:szCs w:val="24"/>
        </w:rPr>
        <w:t xml:space="preserve">The Jenkins Avenue portion of the SAS currently requires some modification to accommodate the drainage design solution, any redesign of this portion of the SAS needs to consider the hydraulic performance of the street functioning as an overland flow path. </w:t>
      </w:r>
    </w:p>
    <w:p w14:paraId="491BA1B2" w14:textId="77777777" w:rsidR="00BD748D" w:rsidRPr="0011109B" w:rsidRDefault="00BD748D" w:rsidP="00E406BA">
      <w:pPr>
        <w:ind w:left="-284" w:right="-238"/>
        <w:jc w:val="both"/>
        <w:rPr>
          <w:rFonts w:ascii="Arial" w:hAnsi="Arial" w:cs="Arial"/>
          <w:szCs w:val="24"/>
        </w:rPr>
      </w:pPr>
    </w:p>
    <w:p w14:paraId="4416FEEF" w14:textId="77777777" w:rsidR="00BD748D" w:rsidRDefault="00BD748D" w:rsidP="00E406BA">
      <w:pPr>
        <w:ind w:left="-284" w:right="-238"/>
        <w:jc w:val="both"/>
        <w:rPr>
          <w:rFonts w:ascii="Arial" w:hAnsi="Arial" w:cs="Arial"/>
          <w:szCs w:val="24"/>
        </w:rPr>
      </w:pPr>
      <w:r w:rsidRPr="0011109B">
        <w:rPr>
          <w:rFonts w:ascii="Arial" w:hAnsi="Arial" w:cs="Arial"/>
          <w:szCs w:val="24"/>
        </w:rPr>
        <w:t>Options for the redesign of the Nedlands Safe Active Street should be limited to the section between Dalkeith Road and Rockton Road. As such the options that have been prepared by officers are as follows:</w:t>
      </w:r>
    </w:p>
    <w:p w14:paraId="7DAEA33C" w14:textId="77777777" w:rsidR="00E406BA" w:rsidRDefault="00E406BA" w:rsidP="00BD748D">
      <w:pPr>
        <w:ind w:left="-284" w:right="-330"/>
        <w:jc w:val="both"/>
        <w:rPr>
          <w:rFonts w:ascii="Arial" w:hAnsi="Arial" w:cs="Arial"/>
          <w:szCs w:val="24"/>
        </w:rPr>
      </w:pPr>
    </w:p>
    <w:p w14:paraId="211909F1" w14:textId="77777777" w:rsidR="00592B57" w:rsidRDefault="00592B57" w:rsidP="00BD748D">
      <w:pPr>
        <w:ind w:left="-284" w:right="-330"/>
        <w:jc w:val="both"/>
        <w:rPr>
          <w:rFonts w:ascii="Arial" w:hAnsi="Arial" w:cs="Arial"/>
          <w:szCs w:val="24"/>
        </w:rPr>
      </w:pPr>
    </w:p>
    <w:p w14:paraId="6AF192A4" w14:textId="77777777" w:rsidR="00592B57" w:rsidRDefault="00592B57" w:rsidP="00BD748D">
      <w:pPr>
        <w:ind w:left="-284"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3222E2" w:rsidRPr="00452AD5" w14:paraId="4B80F8C0" w14:textId="77777777" w:rsidTr="00E406BA">
        <w:tc>
          <w:tcPr>
            <w:tcW w:w="9640" w:type="dxa"/>
            <w:gridSpan w:val="2"/>
          </w:tcPr>
          <w:p w14:paraId="24F44ED5" w14:textId="77777777" w:rsidR="00BD748D" w:rsidRPr="007E1EE6" w:rsidRDefault="00BD748D">
            <w:pPr>
              <w:ind w:right="-330"/>
              <w:jc w:val="both"/>
              <w:rPr>
                <w:rFonts w:ascii="Arial" w:hAnsi="Arial" w:cs="Arial"/>
                <w:b/>
                <w:bCs/>
                <w:szCs w:val="24"/>
                <w:lang w:val="en-AU"/>
              </w:rPr>
            </w:pPr>
            <w:r w:rsidRPr="007E1EE6">
              <w:rPr>
                <w:rFonts w:ascii="Arial" w:hAnsi="Arial" w:cs="Arial"/>
                <w:b/>
                <w:bCs/>
                <w:szCs w:val="24"/>
                <w:lang w:val="en-AU"/>
              </w:rPr>
              <w:t>Option 1: No Change to roadway</w:t>
            </w:r>
          </w:p>
        </w:tc>
      </w:tr>
      <w:tr w:rsidR="003222E2" w:rsidRPr="00452AD5" w14:paraId="4EFE666C" w14:textId="77777777" w:rsidTr="00E406BA">
        <w:tc>
          <w:tcPr>
            <w:tcW w:w="2694" w:type="dxa"/>
          </w:tcPr>
          <w:p w14:paraId="2DD3C082"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Action proposed</w:t>
            </w:r>
          </w:p>
        </w:tc>
        <w:tc>
          <w:tcPr>
            <w:tcW w:w="6946" w:type="dxa"/>
          </w:tcPr>
          <w:p w14:paraId="2F8CFE24"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 xml:space="preserve">No action – </w:t>
            </w:r>
            <w:r>
              <w:rPr>
                <w:rFonts w:ascii="Arial" w:hAnsi="Arial" w:cs="Arial"/>
                <w:szCs w:val="24"/>
                <w:lang w:val="en-AU"/>
              </w:rPr>
              <w:t>status quo</w:t>
            </w:r>
          </w:p>
        </w:tc>
      </w:tr>
      <w:tr w:rsidR="003222E2" w:rsidRPr="00452AD5" w14:paraId="0C5AE9AB" w14:textId="77777777" w:rsidTr="00E406BA">
        <w:tc>
          <w:tcPr>
            <w:tcW w:w="2694" w:type="dxa"/>
          </w:tcPr>
          <w:p w14:paraId="10AC11AF"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 xml:space="preserve">Probable cost </w:t>
            </w:r>
          </w:p>
        </w:tc>
        <w:tc>
          <w:tcPr>
            <w:tcW w:w="6946" w:type="dxa"/>
          </w:tcPr>
          <w:p w14:paraId="342F0EE3" w14:textId="77777777" w:rsidR="00BD748D" w:rsidRPr="0011109B" w:rsidRDefault="00BD748D">
            <w:pPr>
              <w:ind w:right="120"/>
              <w:jc w:val="both"/>
              <w:rPr>
                <w:rFonts w:ascii="Arial" w:hAnsi="Arial" w:cs="Arial"/>
                <w:szCs w:val="24"/>
                <w:lang w:val="en-AU"/>
              </w:rPr>
            </w:pPr>
            <w:r>
              <w:rPr>
                <w:rFonts w:ascii="Arial" w:hAnsi="Arial" w:cs="Arial"/>
                <w:szCs w:val="24"/>
                <w:lang w:val="en-AU"/>
              </w:rPr>
              <w:t>L</w:t>
            </w:r>
            <w:r w:rsidRPr="00F75463">
              <w:rPr>
                <w:rFonts w:ascii="Arial" w:hAnsi="Arial" w:cs="Arial"/>
                <w:szCs w:val="24"/>
                <w:lang w:val="en-AU"/>
              </w:rPr>
              <w:t xml:space="preserve">eaving the SAS ‘as is’ won’t have any direct cost to the City. </w:t>
            </w:r>
            <w:r>
              <w:rPr>
                <w:rFonts w:ascii="Arial" w:hAnsi="Arial" w:cs="Arial"/>
                <w:szCs w:val="24"/>
                <w:lang w:val="en-AU"/>
              </w:rPr>
              <w:t>It is acknowledged that</w:t>
            </w:r>
            <w:r w:rsidRPr="00F75463">
              <w:rPr>
                <w:rFonts w:ascii="Arial" w:hAnsi="Arial" w:cs="Arial"/>
                <w:szCs w:val="24"/>
                <w:lang w:val="en-AU"/>
              </w:rPr>
              <w:t xml:space="preserve"> without some change to the Jenkins Avenue section of the SAS there is a likelihood of further damage from flooding to various properties within that catchment</w:t>
            </w:r>
            <w:r>
              <w:rPr>
                <w:rFonts w:ascii="Arial" w:hAnsi="Arial" w:cs="Arial"/>
                <w:szCs w:val="24"/>
                <w:lang w:val="en-AU"/>
              </w:rPr>
              <w:t xml:space="preserve"> however the proposed</w:t>
            </w:r>
            <w:r w:rsidRPr="00F75463">
              <w:rPr>
                <w:rFonts w:ascii="Arial" w:hAnsi="Arial" w:cs="Arial"/>
                <w:szCs w:val="24"/>
                <w:lang w:val="en-AU"/>
              </w:rPr>
              <w:t xml:space="preserve"> </w:t>
            </w:r>
            <w:r>
              <w:rPr>
                <w:rFonts w:ascii="Arial" w:hAnsi="Arial" w:cs="Arial"/>
                <w:szCs w:val="24"/>
                <w:lang w:val="en-AU"/>
              </w:rPr>
              <w:t>drainage works priced as part of an independent project.</w:t>
            </w:r>
          </w:p>
        </w:tc>
      </w:tr>
      <w:tr w:rsidR="003222E2" w:rsidRPr="00452AD5" w14:paraId="52C67454" w14:textId="77777777" w:rsidTr="00E406BA">
        <w:tc>
          <w:tcPr>
            <w:tcW w:w="2694" w:type="dxa"/>
          </w:tcPr>
          <w:p w14:paraId="16C2F860"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Staging</w:t>
            </w:r>
          </w:p>
        </w:tc>
        <w:tc>
          <w:tcPr>
            <w:tcW w:w="6946" w:type="dxa"/>
          </w:tcPr>
          <w:p w14:paraId="50BF37A4"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N/A</w:t>
            </w:r>
          </w:p>
        </w:tc>
      </w:tr>
      <w:tr w:rsidR="003222E2" w:rsidRPr="00452AD5" w14:paraId="1637ADEF" w14:textId="77777777" w:rsidTr="00E406BA">
        <w:tc>
          <w:tcPr>
            <w:tcW w:w="2694" w:type="dxa"/>
          </w:tcPr>
          <w:p w14:paraId="2269ADFB"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Impact on Drainage</w:t>
            </w:r>
          </w:p>
        </w:tc>
        <w:tc>
          <w:tcPr>
            <w:tcW w:w="6946" w:type="dxa"/>
          </w:tcPr>
          <w:p w14:paraId="4B444C80" w14:textId="77777777" w:rsidR="00BD748D" w:rsidRPr="0011109B" w:rsidRDefault="00BD748D">
            <w:pPr>
              <w:ind w:right="120"/>
              <w:jc w:val="both"/>
              <w:rPr>
                <w:rFonts w:ascii="Arial" w:hAnsi="Arial" w:cs="Arial"/>
                <w:szCs w:val="24"/>
                <w:lang w:val="en-AU"/>
              </w:rPr>
            </w:pPr>
            <w:r>
              <w:rPr>
                <w:rFonts w:ascii="Arial" w:hAnsi="Arial" w:cs="Arial"/>
                <w:szCs w:val="24"/>
                <w:lang w:val="en-AU"/>
              </w:rPr>
              <w:t>S</w:t>
            </w:r>
            <w:r w:rsidRPr="00EF4D7C">
              <w:rPr>
                <w:rFonts w:ascii="Arial" w:hAnsi="Arial" w:cs="Arial"/>
                <w:szCs w:val="24"/>
                <w:lang w:val="en-AU"/>
              </w:rPr>
              <w:t xml:space="preserve">hould the SAS be left ‘as-is’ the overland flow path along Jenkins Avenue will continue to be impacted with a large portion of the overland flow diverting down Taylor Road instead of continuing along Jenkins Avenue and down Bulimba Road to the sump. </w:t>
            </w:r>
            <w:r w:rsidRPr="000F531E">
              <w:rPr>
                <w:rFonts w:ascii="Arial" w:hAnsi="Arial" w:cs="Arial"/>
                <w:szCs w:val="24"/>
              </w:rPr>
              <w:t>This is planned to be addressed by other drainage works as programmed.</w:t>
            </w:r>
          </w:p>
        </w:tc>
      </w:tr>
      <w:tr w:rsidR="003222E2" w:rsidRPr="00452AD5" w14:paraId="6B848353" w14:textId="77777777" w:rsidTr="00E406BA">
        <w:tc>
          <w:tcPr>
            <w:tcW w:w="2694" w:type="dxa"/>
          </w:tcPr>
          <w:p w14:paraId="71185EB9" w14:textId="77777777" w:rsidR="00BD748D" w:rsidRPr="0011109B" w:rsidRDefault="00BD748D">
            <w:pPr>
              <w:ind w:right="-330"/>
              <w:jc w:val="both"/>
              <w:rPr>
                <w:rFonts w:ascii="Arial" w:hAnsi="Arial" w:cs="Arial"/>
                <w:szCs w:val="24"/>
                <w:lang w:val="en-AU"/>
              </w:rPr>
            </w:pPr>
            <w:r w:rsidRPr="0011109B">
              <w:rPr>
                <w:rFonts w:ascii="Arial" w:hAnsi="Arial" w:cs="Arial"/>
                <w:szCs w:val="24"/>
                <w:lang w:val="en-AU"/>
              </w:rPr>
              <w:t>Impact on Safety</w:t>
            </w:r>
          </w:p>
        </w:tc>
        <w:tc>
          <w:tcPr>
            <w:tcW w:w="6946" w:type="dxa"/>
          </w:tcPr>
          <w:p w14:paraId="4EF6C230" w14:textId="77777777" w:rsidR="00BD748D" w:rsidRPr="00AC1EEA" w:rsidRDefault="00BD748D">
            <w:pPr>
              <w:ind w:right="120"/>
              <w:jc w:val="both"/>
              <w:rPr>
                <w:rFonts w:ascii="Arial" w:hAnsi="Arial" w:cs="Arial"/>
                <w:szCs w:val="24"/>
              </w:rPr>
            </w:pPr>
            <w:r>
              <w:rPr>
                <w:rFonts w:ascii="Arial" w:hAnsi="Arial" w:cs="Arial"/>
                <w:szCs w:val="24"/>
              </w:rPr>
              <w:t>S</w:t>
            </w:r>
            <w:r w:rsidRPr="0011109B">
              <w:rPr>
                <w:rFonts w:ascii="Arial" w:hAnsi="Arial" w:cs="Arial"/>
                <w:szCs w:val="24"/>
              </w:rPr>
              <w:t xml:space="preserve">omething that was raised in the Road Safety Audit was that the intersections of the side streets with the SAS lacked ‘presence’ in the road environment. When this is considered with the geometry of the side roads there is a likelihood that vehicles approaching the SAS from the side roads are doing so at a speed greater than is appropriate for this road environment. The crash data available between the completion of the SAS and the end of 2022 calendar year support this finding. All four crashes recorded involved vehicles traveling north – south across the SAS colliding with a vehicle, cyclist or pedestrian travelling along the SAS. It is important to note that thanks to the low-speed limits along the SAS these crashes resulted in property damage only and one medical severity crash instead of being the more severe hospital or fatality crashes that are typical when involving vulnerable road users. </w:t>
            </w:r>
          </w:p>
        </w:tc>
      </w:tr>
    </w:tbl>
    <w:p w14:paraId="4FA828B7" w14:textId="77777777" w:rsidR="00BD748D" w:rsidRPr="00AC1EEA" w:rsidRDefault="00BD748D" w:rsidP="00BD748D">
      <w:pPr>
        <w:ind w:right="-330"/>
        <w:jc w:val="both"/>
        <w:rPr>
          <w:rFonts w:ascii="Arial" w:hAnsi="Arial" w:cs="Arial"/>
          <w:szCs w:val="24"/>
        </w:rPr>
      </w:pPr>
    </w:p>
    <w:tbl>
      <w:tblPr>
        <w:tblStyle w:val="TableGrid"/>
        <w:tblpPr w:leftFromText="180" w:rightFromText="180" w:vertAnchor="text" w:horzAnchor="margin" w:tblpX="-289" w:tblpY="76"/>
        <w:tblW w:w="9634" w:type="dxa"/>
        <w:tblLook w:val="04A0" w:firstRow="1" w:lastRow="0" w:firstColumn="1" w:lastColumn="0" w:noHBand="0" w:noVBand="1"/>
      </w:tblPr>
      <w:tblGrid>
        <w:gridCol w:w="2694"/>
        <w:gridCol w:w="6940"/>
      </w:tblGrid>
      <w:tr w:rsidR="00BD748D" w:rsidRPr="009B73E2" w14:paraId="7BCAB02A" w14:textId="77777777" w:rsidTr="00E406BA">
        <w:tc>
          <w:tcPr>
            <w:tcW w:w="9634" w:type="dxa"/>
            <w:gridSpan w:val="2"/>
          </w:tcPr>
          <w:p w14:paraId="012ECF13" w14:textId="77777777" w:rsidR="00BD748D" w:rsidRPr="005D5365" w:rsidRDefault="00BD748D" w:rsidP="00E406BA">
            <w:pPr>
              <w:ind w:right="-330"/>
              <w:jc w:val="both"/>
              <w:rPr>
                <w:rFonts w:ascii="Arial" w:hAnsi="Arial" w:cs="Arial"/>
                <w:b/>
                <w:bCs/>
                <w:szCs w:val="24"/>
                <w:lang w:val="en-AU"/>
              </w:rPr>
            </w:pPr>
            <w:r w:rsidRPr="005D5365">
              <w:rPr>
                <w:rFonts w:ascii="Arial" w:hAnsi="Arial" w:cs="Arial"/>
                <w:b/>
                <w:bCs/>
                <w:szCs w:val="24"/>
                <w:lang w:val="en-AU"/>
              </w:rPr>
              <w:t>Option 2: Raised plateau on side streets &amp; street lighting upgrade</w:t>
            </w:r>
          </w:p>
        </w:tc>
      </w:tr>
      <w:tr w:rsidR="00BD748D" w:rsidRPr="009B73E2" w14:paraId="53D3B349" w14:textId="77777777" w:rsidTr="00E406BA">
        <w:tc>
          <w:tcPr>
            <w:tcW w:w="2694" w:type="dxa"/>
          </w:tcPr>
          <w:p w14:paraId="29D5382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Action proposed</w:t>
            </w:r>
          </w:p>
        </w:tc>
        <w:tc>
          <w:tcPr>
            <w:tcW w:w="6940" w:type="dxa"/>
          </w:tcPr>
          <w:p w14:paraId="73D880D7"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Install road safety platforms on all side streets &amp; upgrade streetlighting to be Australian Standard compliant. </w:t>
            </w:r>
          </w:p>
        </w:tc>
      </w:tr>
      <w:tr w:rsidR="00BD748D" w:rsidRPr="009B73E2" w14:paraId="66758E04" w14:textId="77777777" w:rsidTr="00E406BA">
        <w:tc>
          <w:tcPr>
            <w:tcW w:w="2694" w:type="dxa"/>
          </w:tcPr>
          <w:p w14:paraId="7B91E908"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 xml:space="preserve">Probable cost </w:t>
            </w:r>
          </w:p>
        </w:tc>
        <w:tc>
          <w:tcPr>
            <w:tcW w:w="6940" w:type="dxa"/>
          </w:tcPr>
          <w:p w14:paraId="27A5DF3B" w14:textId="77777777" w:rsidR="00BD748D" w:rsidRDefault="00BD748D" w:rsidP="00E406BA">
            <w:pPr>
              <w:ind w:right="120"/>
              <w:jc w:val="both"/>
              <w:rPr>
                <w:rFonts w:ascii="Arial" w:hAnsi="Arial" w:cs="Arial"/>
                <w:szCs w:val="24"/>
                <w:lang w:val="en-AU"/>
              </w:rPr>
            </w:pPr>
            <w:r>
              <w:rPr>
                <w:rFonts w:ascii="Arial" w:hAnsi="Arial" w:cs="Arial"/>
                <w:szCs w:val="24"/>
                <w:lang w:val="en-AU"/>
              </w:rPr>
              <w:t>S</w:t>
            </w:r>
            <w:r w:rsidRPr="00FA3879">
              <w:rPr>
                <w:rFonts w:ascii="Arial" w:hAnsi="Arial" w:cs="Arial"/>
                <w:szCs w:val="24"/>
                <w:lang w:val="en-AU"/>
              </w:rPr>
              <w:t>peed plateaus on side streets –</w:t>
            </w:r>
            <w:r>
              <w:rPr>
                <w:rFonts w:ascii="Arial" w:hAnsi="Arial" w:cs="Arial"/>
                <w:szCs w:val="24"/>
                <w:lang w:val="en-AU"/>
              </w:rPr>
              <w:t xml:space="preserve"> </w:t>
            </w:r>
            <w:r w:rsidRPr="00FA3879">
              <w:rPr>
                <w:rFonts w:ascii="Arial" w:hAnsi="Arial" w:cs="Arial"/>
                <w:szCs w:val="24"/>
                <w:lang w:val="en-AU"/>
              </w:rPr>
              <w:t xml:space="preserve">$300,000 - $400,000, </w:t>
            </w:r>
            <w:r>
              <w:rPr>
                <w:rFonts w:ascii="Arial" w:hAnsi="Arial" w:cs="Arial"/>
                <w:szCs w:val="24"/>
                <w:lang w:val="en-AU"/>
              </w:rPr>
              <w:t>S</w:t>
            </w:r>
            <w:r w:rsidRPr="00FA3879">
              <w:rPr>
                <w:rFonts w:ascii="Arial" w:hAnsi="Arial" w:cs="Arial"/>
                <w:szCs w:val="24"/>
                <w:lang w:val="en-AU"/>
              </w:rPr>
              <w:t>treet lighting –</w:t>
            </w:r>
            <w:r>
              <w:rPr>
                <w:rFonts w:ascii="Arial" w:hAnsi="Arial" w:cs="Arial"/>
                <w:szCs w:val="24"/>
                <w:lang w:val="en-AU"/>
              </w:rPr>
              <w:t xml:space="preserve"> </w:t>
            </w:r>
            <w:r w:rsidRPr="00FA3879">
              <w:rPr>
                <w:rFonts w:ascii="Arial" w:hAnsi="Arial" w:cs="Arial"/>
                <w:szCs w:val="24"/>
                <w:lang w:val="en-AU"/>
              </w:rPr>
              <w:t>$100,000 - $150,000</w:t>
            </w:r>
            <w:r>
              <w:rPr>
                <w:rFonts w:ascii="Arial" w:hAnsi="Arial" w:cs="Arial"/>
                <w:szCs w:val="24"/>
                <w:lang w:val="en-AU"/>
              </w:rPr>
              <w:t>,</w:t>
            </w:r>
            <w:r w:rsidRPr="00FA3879">
              <w:rPr>
                <w:rFonts w:ascii="Arial" w:hAnsi="Arial" w:cs="Arial"/>
                <w:szCs w:val="24"/>
                <w:lang w:val="en-AU"/>
              </w:rPr>
              <w:t xml:space="preserve"> </w:t>
            </w:r>
          </w:p>
          <w:p w14:paraId="21718FB6" w14:textId="77777777" w:rsidR="00BD748D" w:rsidRDefault="00BD748D" w:rsidP="00E406BA">
            <w:pPr>
              <w:ind w:right="120"/>
              <w:jc w:val="both"/>
              <w:rPr>
                <w:rFonts w:ascii="Arial" w:hAnsi="Arial" w:cs="Arial"/>
                <w:szCs w:val="24"/>
                <w:lang w:val="en-AU"/>
              </w:rPr>
            </w:pPr>
            <w:r>
              <w:rPr>
                <w:rFonts w:ascii="Arial" w:hAnsi="Arial" w:cs="Arial"/>
                <w:szCs w:val="24"/>
                <w:lang w:val="en-AU"/>
              </w:rPr>
              <w:t xml:space="preserve">Design - </w:t>
            </w:r>
            <w:r w:rsidRPr="00FA3879">
              <w:rPr>
                <w:rFonts w:ascii="Arial" w:hAnsi="Arial" w:cs="Arial"/>
                <w:szCs w:val="24"/>
                <w:lang w:val="en-AU"/>
              </w:rPr>
              <w:t>$50,000</w:t>
            </w:r>
            <w:r>
              <w:rPr>
                <w:rFonts w:ascii="Arial" w:hAnsi="Arial" w:cs="Arial"/>
                <w:szCs w:val="24"/>
                <w:lang w:val="en-AU"/>
              </w:rPr>
              <w:t>- $60,000,</w:t>
            </w:r>
          </w:p>
          <w:p w14:paraId="1CA2F237" w14:textId="77777777" w:rsidR="00BD748D" w:rsidRDefault="00BD748D" w:rsidP="00E406BA">
            <w:pPr>
              <w:ind w:right="120"/>
              <w:jc w:val="both"/>
              <w:rPr>
                <w:rFonts w:ascii="Arial" w:hAnsi="Arial" w:cs="Arial"/>
                <w:szCs w:val="24"/>
                <w:lang w:val="en-AU"/>
              </w:rPr>
            </w:pPr>
            <w:r>
              <w:rPr>
                <w:rFonts w:ascii="Arial" w:hAnsi="Arial" w:cs="Arial"/>
                <w:szCs w:val="24"/>
                <w:lang w:val="en-AU"/>
              </w:rPr>
              <w:t>Opinion of Probable Cost = $450,000-$610,000</w:t>
            </w:r>
          </w:p>
          <w:p w14:paraId="3232EB31" w14:textId="77777777" w:rsidR="00BD748D" w:rsidRPr="00D66F06" w:rsidRDefault="00BD748D" w:rsidP="00E406BA">
            <w:pPr>
              <w:ind w:right="120"/>
              <w:jc w:val="both"/>
              <w:rPr>
                <w:rFonts w:ascii="Arial" w:hAnsi="Arial" w:cs="Arial"/>
                <w:szCs w:val="24"/>
                <w:lang w:val="en-AU"/>
              </w:rPr>
            </w:pPr>
            <w:r>
              <w:rPr>
                <w:rFonts w:ascii="Arial" w:hAnsi="Arial" w:cs="Arial"/>
                <w:szCs w:val="24"/>
                <w:lang w:val="en-AU"/>
              </w:rPr>
              <w:t>(Drainage Excluded &amp; Funded Separately)</w:t>
            </w:r>
          </w:p>
        </w:tc>
      </w:tr>
      <w:tr w:rsidR="00BD748D" w:rsidRPr="009B73E2" w14:paraId="233637B5" w14:textId="77777777" w:rsidTr="00E406BA">
        <w:tc>
          <w:tcPr>
            <w:tcW w:w="2694" w:type="dxa"/>
          </w:tcPr>
          <w:p w14:paraId="46D619C7"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Staging</w:t>
            </w:r>
          </w:p>
        </w:tc>
        <w:tc>
          <w:tcPr>
            <w:tcW w:w="6940" w:type="dxa"/>
          </w:tcPr>
          <w:p w14:paraId="1EA7B77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Design</w:t>
            </w:r>
            <w:r>
              <w:rPr>
                <w:rFonts w:ascii="Arial" w:hAnsi="Arial" w:cs="Arial"/>
                <w:szCs w:val="24"/>
                <w:lang w:val="en-AU"/>
              </w:rPr>
              <w:t xml:space="preserve"> &amp; Consult</w:t>
            </w:r>
            <w:r w:rsidRPr="00D66F06">
              <w:rPr>
                <w:rFonts w:ascii="Arial" w:hAnsi="Arial" w:cs="Arial"/>
                <w:szCs w:val="24"/>
                <w:lang w:val="en-AU"/>
              </w:rPr>
              <w:t xml:space="preserve"> 23</w:t>
            </w:r>
            <w:r>
              <w:rPr>
                <w:rFonts w:ascii="Arial" w:hAnsi="Arial" w:cs="Arial"/>
                <w:szCs w:val="24"/>
                <w:lang w:val="en-AU"/>
              </w:rPr>
              <w:t>-</w:t>
            </w:r>
            <w:r w:rsidRPr="00D66F06">
              <w:rPr>
                <w:rFonts w:ascii="Arial" w:hAnsi="Arial" w:cs="Arial"/>
                <w:szCs w:val="24"/>
                <w:lang w:val="en-AU"/>
              </w:rPr>
              <w:t>24 FY, Construction 24</w:t>
            </w:r>
            <w:r>
              <w:rPr>
                <w:rFonts w:ascii="Arial" w:hAnsi="Arial" w:cs="Arial"/>
                <w:szCs w:val="24"/>
                <w:lang w:val="en-AU"/>
              </w:rPr>
              <w:t>-</w:t>
            </w:r>
            <w:r w:rsidRPr="00D66F06">
              <w:rPr>
                <w:rFonts w:ascii="Arial" w:hAnsi="Arial" w:cs="Arial"/>
                <w:szCs w:val="24"/>
                <w:lang w:val="en-AU"/>
              </w:rPr>
              <w:t>25 FY</w:t>
            </w:r>
          </w:p>
        </w:tc>
      </w:tr>
      <w:tr w:rsidR="00BD748D" w:rsidRPr="009B73E2" w14:paraId="343122EE" w14:textId="77777777" w:rsidTr="00E406BA">
        <w:tc>
          <w:tcPr>
            <w:tcW w:w="2694" w:type="dxa"/>
          </w:tcPr>
          <w:p w14:paraId="7203EEAC"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Drainage</w:t>
            </w:r>
          </w:p>
        </w:tc>
        <w:tc>
          <w:tcPr>
            <w:tcW w:w="6940" w:type="dxa"/>
          </w:tcPr>
          <w:p w14:paraId="1BE8271C"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Overland flow path restored along Jenkins Avenue, other impacts to be confirmed by detailed stormwater modelling prior to civil design and construction.</w:t>
            </w:r>
          </w:p>
        </w:tc>
      </w:tr>
      <w:tr w:rsidR="00BD748D" w:rsidRPr="009B73E2" w14:paraId="55B2B051" w14:textId="77777777" w:rsidTr="00E406BA">
        <w:tc>
          <w:tcPr>
            <w:tcW w:w="2694" w:type="dxa"/>
          </w:tcPr>
          <w:p w14:paraId="5C15E26B" w14:textId="77777777" w:rsidR="00BD748D" w:rsidRPr="00D66F06" w:rsidRDefault="00BD748D" w:rsidP="00E406BA">
            <w:pPr>
              <w:ind w:right="-330"/>
              <w:jc w:val="both"/>
              <w:rPr>
                <w:rFonts w:ascii="Arial" w:hAnsi="Arial" w:cs="Arial"/>
                <w:szCs w:val="24"/>
                <w:lang w:val="en-AU"/>
              </w:rPr>
            </w:pPr>
            <w:r w:rsidRPr="00D66F06">
              <w:rPr>
                <w:rFonts w:ascii="Arial" w:hAnsi="Arial" w:cs="Arial"/>
                <w:szCs w:val="24"/>
                <w:lang w:val="en-AU"/>
              </w:rPr>
              <w:t>Impact on Safety</w:t>
            </w:r>
          </w:p>
        </w:tc>
        <w:tc>
          <w:tcPr>
            <w:tcW w:w="6940" w:type="dxa"/>
          </w:tcPr>
          <w:p w14:paraId="4E9C1A88" w14:textId="77777777" w:rsidR="00BD748D" w:rsidRPr="00D66F06" w:rsidRDefault="00BD748D" w:rsidP="00E406BA">
            <w:pPr>
              <w:ind w:right="120"/>
              <w:jc w:val="both"/>
              <w:rPr>
                <w:rFonts w:ascii="Arial" w:hAnsi="Arial" w:cs="Arial"/>
                <w:szCs w:val="24"/>
                <w:lang w:val="en-AU"/>
              </w:rPr>
            </w:pPr>
            <w:r w:rsidRPr="00D66F06">
              <w:rPr>
                <w:rFonts w:ascii="Arial" w:hAnsi="Arial" w:cs="Arial"/>
                <w:szCs w:val="24"/>
                <w:lang w:val="en-AU"/>
              </w:rPr>
              <w:t xml:space="preserve">Slow traffic on approach to SAS, provide better lighting for vulnerable road users, both leads to a decrease in the likelihood of crashes occurring and an increase in safety. </w:t>
            </w:r>
          </w:p>
        </w:tc>
      </w:tr>
    </w:tbl>
    <w:p w14:paraId="4322F642" w14:textId="77777777" w:rsidR="00BD748D" w:rsidRDefault="00BD748D" w:rsidP="00BD748D">
      <w:pPr>
        <w:pStyle w:val="ListParagraph"/>
        <w:ind w:left="436" w:right="-330"/>
        <w:jc w:val="both"/>
        <w:rPr>
          <w:rFonts w:ascii="Arial" w:hAnsi="Arial" w:cs="Arial"/>
          <w:szCs w:val="24"/>
        </w:rPr>
      </w:pPr>
    </w:p>
    <w:p w14:paraId="4A5250D1" w14:textId="77777777" w:rsidR="00592B57" w:rsidRDefault="00592B57" w:rsidP="00BD748D">
      <w:pPr>
        <w:pStyle w:val="ListParagraph"/>
        <w:ind w:left="436"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694"/>
        <w:gridCol w:w="6946"/>
      </w:tblGrid>
      <w:tr w:rsidR="003222E2" w:rsidRPr="009B73E2" w14:paraId="6029AE24" w14:textId="77777777" w:rsidTr="00E406BA">
        <w:tc>
          <w:tcPr>
            <w:tcW w:w="9640" w:type="dxa"/>
            <w:gridSpan w:val="2"/>
          </w:tcPr>
          <w:p w14:paraId="2F4E0BDB" w14:textId="77777777" w:rsidR="00BD748D" w:rsidRPr="005D5365" w:rsidRDefault="00BD748D">
            <w:pPr>
              <w:ind w:right="-330"/>
              <w:jc w:val="both"/>
              <w:rPr>
                <w:rFonts w:ascii="Arial" w:hAnsi="Arial" w:cs="Arial"/>
                <w:b/>
                <w:bCs/>
                <w:szCs w:val="24"/>
                <w:lang w:val="en-AU"/>
              </w:rPr>
            </w:pPr>
            <w:r w:rsidRPr="005D5365">
              <w:rPr>
                <w:rFonts w:ascii="Arial" w:hAnsi="Arial" w:cs="Arial"/>
                <w:b/>
                <w:bCs/>
                <w:szCs w:val="24"/>
                <w:lang w:val="en-AU"/>
              </w:rPr>
              <w:t>Option 3: Widen &amp; Install Protected On-Street Cycleway</w:t>
            </w:r>
          </w:p>
        </w:tc>
      </w:tr>
      <w:tr w:rsidR="003222E2" w:rsidRPr="009B73E2" w14:paraId="2316E9BC" w14:textId="77777777" w:rsidTr="00E406BA">
        <w:tc>
          <w:tcPr>
            <w:tcW w:w="2694" w:type="dxa"/>
          </w:tcPr>
          <w:p w14:paraId="3A0A9643"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Action proposed</w:t>
            </w:r>
          </w:p>
        </w:tc>
        <w:tc>
          <w:tcPr>
            <w:tcW w:w="6946" w:type="dxa"/>
          </w:tcPr>
          <w:p w14:paraId="4333537E" w14:textId="77777777" w:rsidR="00BD748D" w:rsidRPr="00FA3879" w:rsidRDefault="00BD748D">
            <w:pPr>
              <w:rPr>
                <w:rFonts w:ascii="Arial" w:hAnsi="Arial" w:cs="Arial"/>
                <w:szCs w:val="24"/>
                <w:lang w:val="en-AU"/>
              </w:rPr>
            </w:pPr>
            <w:r w:rsidRPr="00FA3879">
              <w:rPr>
                <w:rFonts w:ascii="Arial" w:hAnsi="Arial" w:cs="Arial"/>
                <w:szCs w:val="24"/>
                <w:lang w:val="en-AU"/>
              </w:rPr>
              <w:t>Widen road pavement to 5.5m and install protected 2.5m on-street cycle lane</w:t>
            </w:r>
            <w:r>
              <w:rPr>
                <w:rFonts w:ascii="Arial" w:hAnsi="Arial" w:cs="Arial"/>
                <w:szCs w:val="24"/>
                <w:lang w:val="en-AU"/>
              </w:rPr>
              <w:t xml:space="preserve"> full length. </w:t>
            </w:r>
            <w:r w:rsidRPr="007A1A83">
              <w:rPr>
                <w:rFonts w:ascii="Arial" w:hAnsi="Arial" w:cs="Arial"/>
                <w:szCs w:val="24"/>
                <w:lang w:val="en-AU"/>
              </w:rPr>
              <w:t>Remove flush beams, asphalt wearing course and on-street parking bays, modify existing drainage infrastructure and reinstate new kerb</w:t>
            </w:r>
            <w:r>
              <w:rPr>
                <w:rFonts w:ascii="Arial" w:hAnsi="Arial" w:cs="Arial"/>
                <w:szCs w:val="24"/>
                <w:lang w:val="en-AU"/>
              </w:rPr>
              <w:t xml:space="preserve">. Reinstate turf and irrigation. Refer </w:t>
            </w:r>
            <w:r w:rsidRPr="000F531E">
              <w:rPr>
                <w:rFonts w:ascii="Arial" w:hAnsi="Arial" w:cs="Arial"/>
                <w:szCs w:val="24"/>
              </w:rPr>
              <w:t xml:space="preserve">Figure </w:t>
            </w:r>
            <w:r w:rsidRPr="005306B9">
              <w:rPr>
                <w:rFonts w:ascii="Arial" w:hAnsi="Arial" w:cs="Arial"/>
                <w:szCs w:val="24"/>
              </w:rPr>
              <w:t>2</w:t>
            </w:r>
            <w:r w:rsidRPr="005306B9">
              <w:rPr>
                <w:rFonts w:ascii="Arial" w:hAnsi="Arial" w:cs="Arial"/>
                <w:szCs w:val="24"/>
                <w:lang w:val="en-AU"/>
              </w:rPr>
              <w:t>.</w:t>
            </w:r>
          </w:p>
        </w:tc>
      </w:tr>
      <w:tr w:rsidR="003222E2" w:rsidRPr="009B73E2" w14:paraId="191062FB" w14:textId="77777777" w:rsidTr="00E406BA">
        <w:tc>
          <w:tcPr>
            <w:tcW w:w="2694" w:type="dxa"/>
          </w:tcPr>
          <w:p w14:paraId="4111866C"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946" w:type="dxa"/>
          </w:tcPr>
          <w:p w14:paraId="585EAEC1" w14:textId="77777777" w:rsidR="00BD748D" w:rsidRDefault="00BD748D">
            <w:pPr>
              <w:ind w:right="-330"/>
              <w:rPr>
                <w:rFonts w:ascii="Arial" w:hAnsi="Arial" w:cs="Arial"/>
                <w:szCs w:val="24"/>
                <w:lang w:val="en-AU"/>
              </w:rPr>
            </w:pPr>
            <w:r>
              <w:rPr>
                <w:rFonts w:ascii="Arial" w:hAnsi="Arial" w:cs="Arial"/>
                <w:szCs w:val="24"/>
                <w:lang w:val="en-AU"/>
              </w:rPr>
              <w:t>Protected on street cycle lane - $220,000 - $500,000</w:t>
            </w:r>
          </w:p>
          <w:p w14:paraId="436313EE" w14:textId="77777777" w:rsidR="00BD748D" w:rsidRPr="00CF776D" w:rsidRDefault="00BD748D">
            <w:pPr>
              <w:ind w:right="-330"/>
              <w:rPr>
                <w:rFonts w:ascii="Arial" w:hAnsi="Arial" w:cs="Arial"/>
                <w:szCs w:val="24"/>
                <w:lang w:val="en-AU"/>
              </w:rPr>
            </w:pPr>
            <w:r>
              <w:rPr>
                <w:rFonts w:ascii="Arial" w:hAnsi="Arial" w:cs="Arial"/>
                <w:szCs w:val="24"/>
                <w:lang w:val="en-AU"/>
              </w:rPr>
              <w:t xml:space="preserve">Widening </w:t>
            </w:r>
            <w:r w:rsidRPr="00CF776D">
              <w:rPr>
                <w:rFonts w:ascii="Arial" w:hAnsi="Arial" w:cs="Arial"/>
                <w:szCs w:val="24"/>
                <w:lang w:val="en-AU"/>
              </w:rPr>
              <w:t>works - $600,000 - $750,000</w:t>
            </w:r>
          </w:p>
          <w:p w14:paraId="4B0067EE" w14:textId="77777777" w:rsidR="00BD748D" w:rsidRPr="00CF776D" w:rsidRDefault="00BD748D">
            <w:pPr>
              <w:ind w:right="-330"/>
              <w:rPr>
                <w:rFonts w:ascii="Arial" w:hAnsi="Arial" w:cs="Arial"/>
                <w:szCs w:val="24"/>
                <w:lang w:val="en-AU"/>
              </w:rPr>
            </w:pPr>
            <w:r w:rsidRPr="00CF776D">
              <w:rPr>
                <w:rFonts w:ascii="Arial" w:hAnsi="Arial" w:cs="Arial"/>
                <w:szCs w:val="24"/>
                <w:lang w:val="en-AU"/>
              </w:rPr>
              <w:t xml:space="preserve">Design - </w:t>
            </w:r>
            <w:r w:rsidRPr="005875AC">
              <w:rPr>
                <w:rFonts w:ascii="Arial" w:hAnsi="Arial" w:cs="Arial"/>
                <w:szCs w:val="24"/>
              </w:rPr>
              <w:t>$40,000 - $</w:t>
            </w:r>
            <w:r w:rsidRPr="00CF776D">
              <w:rPr>
                <w:rFonts w:ascii="Arial" w:hAnsi="Arial" w:cs="Arial"/>
                <w:szCs w:val="24"/>
              </w:rPr>
              <w:t>70,000</w:t>
            </w:r>
          </w:p>
          <w:p w14:paraId="699FE076" w14:textId="77777777" w:rsidR="00BD748D" w:rsidRDefault="00BD748D">
            <w:pPr>
              <w:ind w:right="120"/>
              <w:jc w:val="both"/>
              <w:rPr>
                <w:rFonts w:ascii="Arial" w:hAnsi="Arial" w:cs="Arial"/>
                <w:szCs w:val="24"/>
                <w:lang w:val="en-AU"/>
              </w:rPr>
            </w:pPr>
            <w:r w:rsidRPr="00CF776D">
              <w:rPr>
                <w:rFonts w:ascii="Arial" w:hAnsi="Arial" w:cs="Arial"/>
                <w:szCs w:val="24"/>
                <w:lang w:val="en-AU"/>
              </w:rPr>
              <w:t xml:space="preserve">Opinion of Probable Cost = </w:t>
            </w:r>
            <w:r w:rsidRPr="005875AC">
              <w:rPr>
                <w:rFonts w:ascii="Arial" w:hAnsi="Arial" w:cs="Arial"/>
                <w:szCs w:val="24"/>
              </w:rPr>
              <w:t>$</w:t>
            </w:r>
            <w:r w:rsidRPr="00CF776D">
              <w:rPr>
                <w:rFonts w:ascii="Arial" w:hAnsi="Arial" w:cs="Arial"/>
                <w:szCs w:val="24"/>
              </w:rPr>
              <w:t>860,000 –</w:t>
            </w:r>
            <w:r>
              <w:rPr>
                <w:rFonts w:ascii="Arial" w:hAnsi="Arial" w:cs="Arial"/>
                <w:szCs w:val="24"/>
              </w:rPr>
              <w:t xml:space="preserve"> $1,320,000</w:t>
            </w:r>
          </w:p>
          <w:p w14:paraId="35730841" w14:textId="77777777" w:rsidR="00BD748D" w:rsidRPr="00FA3879" w:rsidRDefault="00BD748D">
            <w:pPr>
              <w:ind w:right="-330"/>
              <w:rPr>
                <w:rFonts w:ascii="Arial" w:hAnsi="Arial" w:cs="Arial"/>
                <w:szCs w:val="24"/>
                <w:lang w:val="en-AU"/>
              </w:rPr>
            </w:pPr>
            <w:r>
              <w:rPr>
                <w:rFonts w:ascii="Arial" w:hAnsi="Arial" w:cs="Arial"/>
                <w:szCs w:val="24"/>
                <w:lang w:val="en-AU"/>
              </w:rPr>
              <w:t>(Drainage Excluded &amp; Funded Separately)</w:t>
            </w:r>
          </w:p>
        </w:tc>
      </w:tr>
      <w:tr w:rsidR="003222E2" w:rsidRPr="009B73E2" w14:paraId="4E674BD0" w14:textId="77777777" w:rsidTr="00E406BA">
        <w:tc>
          <w:tcPr>
            <w:tcW w:w="2694" w:type="dxa"/>
          </w:tcPr>
          <w:p w14:paraId="24B207F5"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Staging</w:t>
            </w:r>
          </w:p>
        </w:tc>
        <w:tc>
          <w:tcPr>
            <w:tcW w:w="6946" w:type="dxa"/>
          </w:tcPr>
          <w:p w14:paraId="5CE81480" w14:textId="77777777" w:rsidR="00BD748D" w:rsidRPr="00FA3879" w:rsidRDefault="00BD748D">
            <w:pPr>
              <w:ind w:right="-330"/>
              <w:rPr>
                <w:rFonts w:ascii="Arial" w:hAnsi="Arial" w:cs="Arial"/>
                <w:szCs w:val="24"/>
                <w:lang w:val="en-AU"/>
              </w:rPr>
            </w:pPr>
            <w:r w:rsidRPr="00FA3879">
              <w:rPr>
                <w:rFonts w:ascii="Arial" w:hAnsi="Arial" w:cs="Arial"/>
                <w:szCs w:val="24"/>
                <w:lang w:val="en-AU"/>
              </w:rPr>
              <w:t>Design</w:t>
            </w:r>
            <w:r>
              <w:rPr>
                <w:rFonts w:ascii="Arial" w:hAnsi="Arial" w:cs="Arial"/>
                <w:szCs w:val="24"/>
                <w:lang w:val="en-AU"/>
              </w:rPr>
              <w:t xml:space="preserve"> &amp; Consult</w:t>
            </w:r>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 Construction in 24</w:t>
            </w:r>
            <w:r>
              <w:rPr>
                <w:rFonts w:ascii="Arial" w:hAnsi="Arial" w:cs="Arial"/>
                <w:szCs w:val="24"/>
                <w:lang w:val="en-AU"/>
              </w:rPr>
              <w:t>-</w:t>
            </w:r>
            <w:r w:rsidRPr="00FA3879">
              <w:rPr>
                <w:rFonts w:ascii="Arial" w:hAnsi="Arial" w:cs="Arial"/>
                <w:szCs w:val="24"/>
                <w:lang w:val="en-AU"/>
              </w:rPr>
              <w:t>25 FY</w:t>
            </w:r>
          </w:p>
        </w:tc>
      </w:tr>
      <w:tr w:rsidR="003222E2" w:rsidRPr="009B73E2" w14:paraId="7A748007" w14:textId="77777777" w:rsidTr="00E406BA">
        <w:tc>
          <w:tcPr>
            <w:tcW w:w="2694" w:type="dxa"/>
          </w:tcPr>
          <w:p w14:paraId="6BD4582E"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Drainage</w:t>
            </w:r>
          </w:p>
        </w:tc>
        <w:tc>
          <w:tcPr>
            <w:tcW w:w="6946" w:type="dxa"/>
          </w:tcPr>
          <w:p w14:paraId="4C47D2F3" w14:textId="77777777" w:rsidR="00BD748D" w:rsidRPr="00FA3879" w:rsidRDefault="00BD748D">
            <w:pPr>
              <w:ind w:right="120"/>
              <w:rPr>
                <w:rFonts w:ascii="Arial" w:hAnsi="Arial" w:cs="Arial"/>
                <w:szCs w:val="24"/>
                <w:lang w:val="en-AU"/>
              </w:rPr>
            </w:pPr>
            <w:r w:rsidRPr="00FA3879">
              <w:rPr>
                <w:rFonts w:ascii="Arial" w:hAnsi="Arial" w:cs="Arial"/>
                <w:szCs w:val="24"/>
                <w:lang w:val="en-AU"/>
              </w:rPr>
              <w:t>Overland flow path restored along Jenkins Avenue, other impacts to be confirmed by detailed stormwater modelling prior to civil design and construction.</w:t>
            </w:r>
          </w:p>
        </w:tc>
      </w:tr>
      <w:tr w:rsidR="003222E2" w:rsidRPr="009B73E2" w14:paraId="68304BCE" w14:textId="77777777" w:rsidTr="00E406BA">
        <w:tc>
          <w:tcPr>
            <w:tcW w:w="2694" w:type="dxa"/>
          </w:tcPr>
          <w:p w14:paraId="62607EE2"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Safety</w:t>
            </w:r>
          </w:p>
        </w:tc>
        <w:tc>
          <w:tcPr>
            <w:tcW w:w="6946" w:type="dxa"/>
          </w:tcPr>
          <w:p w14:paraId="2AF08523" w14:textId="77777777" w:rsidR="00BD748D" w:rsidRPr="00FA3879" w:rsidRDefault="00BD748D">
            <w:pPr>
              <w:ind w:right="120"/>
              <w:jc w:val="both"/>
              <w:rPr>
                <w:rFonts w:ascii="Arial" w:hAnsi="Arial" w:cs="Arial"/>
                <w:szCs w:val="24"/>
                <w:lang w:val="en-AU"/>
              </w:rPr>
            </w:pPr>
            <w:r w:rsidRPr="00FA3879">
              <w:rPr>
                <w:rFonts w:ascii="Arial" w:hAnsi="Arial" w:cs="Arial"/>
                <w:szCs w:val="24"/>
                <w:lang w:val="en-AU"/>
              </w:rPr>
              <w:t>Speeds will likely increase along Jenkins Avenue and pre-SAS crash patterns are likely to re-appear. Cycling would be adequately catered for, but new conflict points would be introduced anywhere cyclist have to enter / exit the protected cycle lane.</w:t>
            </w:r>
            <w:r w:rsidRPr="00166A40">
              <w:rPr>
                <w:rFonts w:ascii="Arial" w:hAnsi="Arial" w:cs="Arial"/>
                <w:szCs w:val="24"/>
                <w:lang w:val="en-AU"/>
              </w:rPr>
              <w:t xml:space="preserve"> </w:t>
            </w:r>
            <w:r>
              <w:rPr>
                <w:rFonts w:ascii="Arial" w:hAnsi="Arial" w:cs="Arial"/>
                <w:szCs w:val="24"/>
                <w:lang w:val="en-AU"/>
              </w:rPr>
              <w:t>H</w:t>
            </w:r>
            <w:r w:rsidRPr="00166A40">
              <w:rPr>
                <w:rFonts w:ascii="Arial" w:hAnsi="Arial" w:cs="Arial"/>
                <w:szCs w:val="24"/>
                <w:lang w:val="en-AU"/>
              </w:rPr>
              <w:t>owever, would no longer be considered a “Safe Active Street” as such any 30km/h line marking and SAS specific markings would also need to be removed.</w:t>
            </w:r>
          </w:p>
        </w:tc>
      </w:tr>
    </w:tbl>
    <w:p w14:paraId="2BA4A023" w14:textId="641DDA9C" w:rsidR="00BD748D" w:rsidRDefault="00BD748D" w:rsidP="00BD748D">
      <w:pPr>
        <w:keepNext/>
        <w:ind w:right="-330"/>
        <w:jc w:val="both"/>
      </w:pPr>
    </w:p>
    <w:p w14:paraId="2E5CA128" w14:textId="211E39E3" w:rsidR="00E406BA" w:rsidRDefault="00E406BA" w:rsidP="00E406BA">
      <w:pPr>
        <w:keepNext/>
        <w:ind w:left="-284" w:right="-330"/>
        <w:jc w:val="both"/>
      </w:pPr>
      <w:r w:rsidRPr="00AC1EEA">
        <w:rPr>
          <w:rFonts w:ascii="Arial" w:hAnsi="Arial" w:cs="Arial"/>
          <w:noProof/>
          <w:szCs w:val="24"/>
        </w:rPr>
        <w:drawing>
          <wp:inline distT="0" distB="0" distL="0" distR="0" wp14:anchorId="1F9F8FC9" wp14:editId="337AEF47">
            <wp:extent cx="6135624" cy="2563495"/>
            <wp:effectExtent l="0" t="0" r="0" b="8255"/>
            <wp:docPr id="1574675578" name="Picture 1574675578" descr="A picture containing tree, sky,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75578" name="Picture 2" descr="A picture containing tree, sky, screenshot,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42927" cy="2566546"/>
                    </a:xfrm>
                    <a:prstGeom prst="rect">
                      <a:avLst/>
                    </a:prstGeom>
                  </pic:spPr>
                </pic:pic>
              </a:graphicData>
            </a:graphic>
          </wp:inline>
        </w:drawing>
      </w:r>
    </w:p>
    <w:p w14:paraId="65A0339B" w14:textId="5BAB1BCC" w:rsidR="00BD748D" w:rsidRPr="00474C7D" w:rsidRDefault="00BD748D" w:rsidP="00E406BA">
      <w:pPr>
        <w:pStyle w:val="Caption"/>
        <w:spacing w:after="0"/>
        <w:ind w:left="-284"/>
        <w:jc w:val="both"/>
        <w:rPr>
          <w:rFonts w:ascii="Arial" w:hAnsi="Arial" w:cs="Arial"/>
          <w:i w:val="0"/>
          <w:iCs w:val="0"/>
          <w:color w:val="auto"/>
          <w:sz w:val="36"/>
          <w:szCs w:val="36"/>
        </w:rPr>
      </w:pPr>
      <w:r w:rsidRPr="00474C7D">
        <w:rPr>
          <w:rFonts w:ascii="Arial" w:hAnsi="Arial" w:cs="Arial"/>
          <w:i w:val="0"/>
          <w:iCs w:val="0"/>
          <w:color w:val="auto"/>
          <w:sz w:val="24"/>
          <w:szCs w:val="24"/>
        </w:rPr>
        <w:t xml:space="preserve">Figure </w:t>
      </w:r>
      <w:r w:rsidRPr="00474C7D">
        <w:rPr>
          <w:rFonts w:ascii="Arial" w:hAnsi="Arial" w:cs="Arial"/>
          <w:i w:val="0"/>
          <w:iCs w:val="0"/>
          <w:color w:val="auto"/>
          <w:sz w:val="24"/>
          <w:szCs w:val="24"/>
        </w:rPr>
        <w:fldChar w:fldCharType="begin"/>
      </w:r>
      <w:r w:rsidRPr="00474C7D">
        <w:rPr>
          <w:rFonts w:ascii="Arial" w:hAnsi="Arial" w:cs="Arial"/>
          <w:i w:val="0"/>
          <w:iCs w:val="0"/>
          <w:color w:val="auto"/>
          <w:sz w:val="24"/>
          <w:szCs w:val="24"/>
        </w:rPr>
        <w:instrText xml:space="preserve"> SEQ Figure \* ARABIC </w:instrText>
      </w:r>
      <w:r w:rsidRPr="00474C7D">
        <w:rPr>
          <w:rFonts w:ascii="Arial" w:hAnsi="Arial" w:cs="Arial"/>
          <w:i w:val="0"/>
          <w:iCs w:val="0"/>
          <w:color w:val="auto"/>
          <w:sz w:val="24"/>
          <w:szCs w:val="24"/>
        </w:rPr>
        <w:fldChar w:fldCharType="separate"/>
      </w:r>
      <w:r w:rsidR="008E1322">
        <w:rPr>
          <w:rFonts w:ascii="Arial" w:hAnsi="Arial" w:cs="Arial"/>
          <w:i w:val="0"/>
          <w:iCs w:val="0"/>
          <w:noProof/>
          <w:color w:val="auto"/>
          <w:sz w:val="24"/>
          <w:szCs w:val="24"/>
        </w:rPr>
        <w:t>3</w:t>
      </w:r>
      <w:r w:rsidRPr="00474C7D">
        <w:rPr>
          <w:rFonts w:ascii="Arial" w:hAnsi="Arial" w:cs="Arial"/>
          <w:i w:val="0"/>
          <w:iCs w:val="0"/>
          <w:color w:val="auto"/>
          <w:sz w:val="24"/>
          <w:szCs w:val="24"/>
        </w:rPr>
        <w:fldChar w:fldCharType="end"/>
      </w:r>
      <w:r w:rsidRPr="00474C7D">
        <w:rPr>
          <w:rFonts w:ascii="Arial" w:hAnsi="Arial" w:cs="Arial"/>
          <w:i w:val="0"/>
          <w:iCs w:val="0"/>
          <w:color w:val="auto"/>
          <w:sz w:val="24"/>
          <w:szCs w:val="24"/>
        </w:rPr>
        <w:t xml:space="preserve"> - Concept Cross-section of Jenkins Avenue</w:t>
      </w:r>
    </w:p>
    <w:p w14:paraId="4DE8B9CB" w14:textId="77777777" w:rsidR="00BD748D" w:rsidRPr="00AC1EEA" w:rsidRDefault="00BD748D" w:rsidP="00BD748D">
      <w:pPr>
        <w:ind w:right="-330"/>
        <w:jc w:val="both"/>
        <w:rPr>
          <w:rFonts w:ascii="Arial" w:hAnsi="Arial" w:cs="Arial"/>
          <w:szCs w:val="24"/>
        </w:rPr>
      </w:pPr>
    </w:p>
    <w:p w14:paraId="742C7D94" w14:textId="77777777" w:rsidR="00BD748D" w:rsidRDefault="00BD748D" w:rsidP="00BD748D">
      <w:pPr>
        <w:ind w:right="-330"/>
        <w:jc w:val="both"/>
        <w:rPr>
          <w:rFonts w:ascii="Arial" w:hAnsi="Arial" w:cs="Arial"/>
          <w:szCs w:val="24"/>
        </w:rPr>
      </w:pPr>
    </w:p>
    <w:p w14:paraId="58683E74" w14:textId="77777777" w:rsidR="00592B57" w:rsidRDefault="00592B57" w:rsidP="00BD748D">
      <w:pPr>
        <w:ind w:right="-330"/>
        <w:jc w:val="both"/>
        <w:rPr>
          <w:rFonts w:ascii="Arial" w:hAnsi="Arial" w:cs="Arial"/>
          <w:szCs w:val="24"/>
        </w:rPr>
      </w:pPr>
    </w:p>
    <w:p w14:paraId="1271F8A9" w14:textId="77777777" w:rsidR="00592B57" w:rsidRDefault="00592B57" w:rsidP="00BD748D">
      <w:pPr>
        <w:ind w:right="-330"/>
        <w:jc w:val="both"/>
        <w:rPr>
          <w:rFonts w:ascii="Arial" w:hAnsi="Arial" w:cs="Arial"/>
          <w:szCs w:val="24"/>
        </w:rPr>
      </w:pPr>
    </w:p>
    <w:p w14:paraId="480B196E" w14:textId="77777777" w:rsidR="00592B57" w:rsidRDefault="00592B57" w:rsidP="00BD748D">
      <w:pPr>
        <w:ind w:right="-330"/>
        <w:jc w:val="both"/>
        <w:rPr>
          <w:rFonts w:ascii="Arial" w:hAnsi="Arial" w:cs="Arial"/>
          <w:szCs w:val="24"/>
        </w:rPr>
      </w:pPr>
    </w:p>
    <w:p w14:paraId="3701FEA4" w14:textId="77777777" w:rsidR="00592B57" w:rsidRDefault="00592B57" w:rsidP="00BD748D">
      <w:pPr>
        <w:ind w:right="-330"/>
        <w:jc w:val="both"/>
        <w:rPr>
          <w:rFonts w:ascii="Arial" w:hAnsi="Arial" w:cs="Arial"/>
          <w:szCs w:val="24"/>
        </w:rPr>
      </w:pPr>
    </w:p>
    <w:p w14:paraId="2D3F8C7B" w14:textId="77777777" w:rsidR="00592B57" w:rsidRDefault="00592B57" w:rsidP="00BD748D">
      <w:pPr>
        <w:ind w:right="-330"/>
        <w:jc w:val="both"/>
        <w:rPr>
          <w:rFonts w:ascii="Arial" w:hAnsi="Arial" w:cs="Arial"/>
          <w:szCs w:val="24"/>
        </w:rPr>
      </w:pPr>
    </w:p>
    <w:p w14:paraId="7D6F515E" w14:textId="77777777" w:rsidR="00592B57" w:rsidRDefault="00592B57" w:rsidP="00BD748D">
      <w:pPr>
        <w:ind w:right="-330"/>
        <w:jc w:val="both"/>
        <w:rPr>
          <w:rFonts w:ascii="Arial" w:hAnsi="Arial" w:cs="Arial"/>
          <w:szCs w:val="24"/>
        </w:rPr>
      </w:pPr>
    </w:p>
    <w:p w14:paraId="1409DE34" w14:textId="77777777" w:rsidR="00592B57" w:rsidRDefault="00592B57" w:rsidP="00BD748D">
      <w:pPr>
        <w:ind w:right="-330"/>
        <w:jc w:val="both"/>
        <w:rPr>
          <w:rFonts w:ascii="Arial" w:hAnsi="Arial" w:cs="Arial"/>
          <w:szCs w:val="24"/>
        </w:rPr>
      </w:pPr>
    </w:p>
    <w:p w14:paraId="23C9119B" w14:textId="77777777" w:rsidR="00592B57" w:rsidRPr="00AC1EEA" w:rsidRDefault="00592B57"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694"/>
        <w:gridCol w:w="6804"/>
      </w:tblGrid>
      <w:tr w:rsidR="003222E2" w:rsidRPr="00FA3879" w14:paraId="022C166E" w14:textId="77777777" w:rsidTr="00474C7D">
        <w:tc>
          <w:tcPr>
            <w:tcW w:w="9498" w:type="dxa"/>
            <w:gridSpan w:val="2"/>
          </w:tcPr>
          <w:p w14:paraId="69DA98FD" w14:textId="77777777" w:rsidR="00BD748D" w:rsidRPr="005D5365" w:rsidRDefault="00BD748D">
            <w:pPr>
              <w:ind w:right="120"/>
              <w:jc w:val="both"/>
              <w:rPr>
                <w:rFonts w:ascii="Arial" w:hAnsi="Arial" w:cs="Arial"/>
                <w:b/>
                <w:bCs/>
                <w:szCs w:val="24"/>
                <w:lang w:val="en-AU"/>
              </w:rPr>
            </w:pPr>
            <w:r w:rsidRPr="005D5365">
              <w:rPr>
                <w:rFonts w:ascii="Arial" w:hAnsi="Arial" w:cs="Arial"/>
                <w:b/>
                <w:bCs/>
                <w:szCs w:val="24"/>
                <w:lang w:val="en-AU"/>
              </w:rPr>
              <w:t>Option 4: Convert the SAS between Dalkeith Road and Rockton Road to one-way traffic.</w:t>
            </w:r>
          </w:p>
        </w:tc>
      </w:tr>
      <w:tr w:rsidR="003222E2" w:rsidRPr="00FA3879" w14:paraId="5316C58A" w14:textId="77777777" w:rsidTr="00474C7D">
        <w:tc>
          <w:tcPr>
            <w:tcW w:w="2694" w:type="dxa"/>
          </w:tcPr>
          <w:p w14:paraId="70651861"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Action proposed</w:t>
            </w:r>
          </w:p>
        </w:tc>
        <w:tc>
          <w:tcPr>
            <w:tcW w:w="6804" w:type="dxa"/>
          </w:tcPr>
          <w:p w14:paraId="716537B3" w14:textId="77777777" w:rsidR="00BD748D" w:rsidRPr="00FA3879" w:rsidRDefault="00BD748D">
            <w:pPr>
              <w:rPr>
                <w:rFonts w:ascii="Arial" w:hAnsi="Arial" w:cs="Arial"/>
                <w:szCs w:val="24"/>
                <w:lang w:val="en-AU"/>
              </w:rPr>
            </w:pPr>
            <w:r>
              <w:rPr>
                <w:rFonts w:ascii="Arial" w:hAnsi="Arial" w:cs="Arial"/>
                <w:szCs w:val="24"/>
                <w:lang w:val="en-AU"/>
              </w:rPr>
              <w:t xml:space="preserve">Narrow segments of the full length of Jenkins Avenue to a 3.0m carriageway and make the segment of road one-way with support of signage and pavement marking. </w:t>
            </w:r>
          </w:p>
        </w:tc>
      </w:tr>
      <w:tr w:rsidR="003222E2" w:rsidRPr="00FA3879" w14:paraId="1E48686A" w14:textId="77777777" w:rsidTr="00474C7D">
        <w:tc>
          <w:tcPr>
            <w:tcW w:w="2694" w:type="dxa"/>
          </w:tcPr>
          <w:p w14:paraId="2BA50E2F"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 xml:space="preserve">Probable cost </w:t>
            </w:r>
          </w:p>
        </w:tc>
        <w:tc>
          <w:tcPr>
            <w:tcW w:w="6804" w:type="dxa"/>
          </w:tcPr>
          <w:p w14:paraId="761DECC0" w14:textId="77777777" w:rsidR="00BD748D" w:rsidRDefault="00BD748D">
            <w:pPr>
              <w:ind w:right="120"/>
              <w:jc w:val="both"/>
              <w:rPr>
                <w:rFonts w:ascii="Arial" w:hAnsi="Arial" w:cs="Arial"/>
                <w:szCs w:val="24"/>
              </w:rPr>
            </w:pPr>
            <w:r>
              <w:rPr>
                <w:rFonts w:ascii="Arial" w:hAnsi="Arial" w:cs="Arial"/>
                <w:szCs w:val="24"/>
              </w:rPr>
              <w:t>T</w:t>
            </w:r>
            <w:r w:rsidRPr="00AC1EEA">
              <w:rPr>
                <w:rFonts w:ascii="Arial" w:hAnsi="Arial" w:cs="Arial"/>
                <w:szCs w:val="24"/>
              </w:rPr>
              <w:t xml:space="preserve">he cost for this type of program cannot be determined at this stage as any treatment to make Jenkins Avenue one-way will involve </w:t>
            </w:r>
            <w:r>
              <w:rPr>
                <w:rFonts w:ascii="Arial" w:hAnsi="Arial" w:cs="Arial"/>
                <w:szCs w:val="24"/>
              </w:rPr>
              <w:t xml:space="preserve">not only detailed modelling to determine wider implications, but also </w:t>
            </w:r>
            <w:r w:rsidRPr="00AC1EEA">
              <w:rPr>
                <w:rFonts w:ascii="Arial" w:hAnsi="Arial" w:cs="Arial"/>
                <w:szCs w:val="24"/>
              </w:rPr>
              <w:t xml:space="preserve">subsequent treatments to the surrounding road network to maintain connectivity throughout the area. </w:t>
            </w:r>
            <w:r>
              <w:rPr>
                <w:rFonts w:ascii="Arial" w:hAnsi="Arial" w:cs="Arial"/>
                <w:szCs w:val="24"/>
              </w:rPr>
              <w:t xml:space="preserve">It is estimated and assumed that development and design work will be considerable due to this. </w:t>
            </w:r>
          </w:p>
          <w:p w14:paraId="75106D1F" w14:textId="77777777" w:rsidR="00BD748D" w:rsidRDefault="00BD748D">
            <w:pPr>
              <w:ind w:right="120"/>
              <w:jc w:val="both"/>
              <w:rPr>
                <w:rFonts w:ascii="Arial" w:hAnsi="Arial" w:cs="Arial"/>
                <w:szCs w:val="24"/>
              </w:rPr>
            </w:pPr>
            <w:r>
              <w:rPr>
                <w:rFonts w:ascii="Arial" w:hAnsi="Arial" w:cs="Arial"/>
                <w:szCs w:val="24"/>
              </w:rPr>
              <w:t>However, for the basis of comparison a price range similar to Option 2 would be deemed likely owing to a mix of isolated and full-length treatments.</w:t>
            </w:r>
          </w:p>
          <w:p w14:paraId="12372358" w14:textId="77777777" w:rsidR="00BD748D" w:rsidRDefault="00BD748D">
            <w:pPr>
              <w:ind w:right="120"/>
              <w:jc w:val="both"/>
              <w:rPr>
                <w:rFonts w:ascii="Arial" w:hAnsi="Arial" w:cs="Arial"/>
                <w:szCs w:val="24"/>
              </w:rPr>
            </w:pPr>
          </w:p>
          <w:p w14:paraId="68539BCB" w14:textId="77777777" w:rsidR="00BD748D" w:rsidRDefault="00BD748D">
            <w:pPr>
              <w:ind w:right="120"/>
              <w:jc w:val="both"/>
              <w:rPr>
                <w:rFonts w:ascii="Arial" w:hAnsi="Arial" w:cs="Arial"/>
                <w:szCs w:val="24"/>
                <w:lang w:val="en-AU"/>
              </w:rPr>
            </w:pPr>
            <w:r>
              <w:rPr>
                <w:rFonts w:ascii="Arial" w:hAnsi="Arial" w:cs="Arial"/>
                <w:szCs w:val="24"/>
              </w:rPr>
              <w:t xml:space="preserve">Option 2 </w:t>
            </w:r>
            <w:r>
              <w:rPr>
                <w:rFonts w:ascii="Arial" w:hAnsi="Arial" w:cs="Arial"/>
                <w:szCs w:val="24"/>
                <w:lang w:val="en-AU"/>
              </w:rPr>
              <w:t>Opinion of Probable Cost = $350,000 - $610,000</w:t>
            </w:r>
          </w:p>
          <w:p w14:paraId="6A8C96C1" w14:textId="77777777" w:rsidR="00BD748D" w:rsidRDefault="00BD748D">
            <w:pPr>
              <w:ind w:right="120"/>
              <w:jc w:val="both"/>
              <w:rPr>
                <w:rFonts w:ascii="Arial" w:hAnsi="Arial" w:cs="Arial"/>
                <w:szCs w:val="24"/>
                <w:lang w:val="en-AU"/>
              </w:rPr>
            </w:pPr>
            <w:r>
              <w:rPr>
                <w:rFonts w:ascii="Arial" w:hAnsi="Arial" w:cs="Arial"/>
                <w:szCs w:val="24"/>
                <w:lang w:val="en-AU"/>
              </w:rPr>
              <w:t>Additional Modelling and Design = $20,000 - $30,000</w:t>
            </w:r>
          </w:p>
          <w:p w14:paraId="2E806C6A" w14:textId="77777777" w:rsidR="00BD748D" w:rsidRDefault="00BD748D">
            <w:pPr>
              <w:ind w:right="120"/>
              <w:jc w:val="both"/>
              <w:rPr>
                <w:rFonts w:ascii="Arial" w:hAnsi="Arial" w:cs="Arial"/>
                <w:szCs w:val="24"/>
                <w:lang w:val="en-AU"/>
              </w:rPr>
            </w:pPr>
            <w:r>
              <w:rPr>
                <w:rFonts w:ascii="Arial" w:hAnsi="Arial" w:cs="Arial"/>
                <w:szCs w:val="24"/>
                <w:lang w:val="en-AU"/>
              </w:rPr>
              <w:t>Opinion of Probable Cost = $370,000 - $640,000</w:t>
            </w:r>
          </w:p>
          <w:p w14:paraId="0FCBF37B" w14:textId="77777777" w:rsidR="00BD748D" w:rsidRPr="00FA3879" w:rsidRDefault="00BD748D">
            <w:pPr>
              <w:ind w:right="-330"/>
              <w:rPr>
                <w:rFonts w:ascii="Arial" w:hAnsi="Arial" w:cs="Arial"/>
                <w:szCs w:val="24"/>
                <w:lang w:val="en-AU"/>
              </w:rPr>
            </w:pPr>
            <w:r>
              <w:rPr>
                <w:rFonts w:ascii="Arial" w:hAnsi="Arial" w:cs="Arial"/>
                <w:szCs w:val="24"/>
                <w:lang w:val="en-AU"/>
              </w:rPr>
              <w:t>(Drainage Excluded &amp; Funded Separately)</w:t>
            </w:r>
          </w:p>
        </w:tc>
      </w:tr>
      <w:tr w:rsidR="003222E2" w:rsidRPr="00FA3879" w14:paraId="778F2F5F" w14:textId="77777777" w:rsidTr="00474C7D">
        <w:tc>
          <w:tcPr>
            <w:tcW w:w="2694" w:type="dxa"/>
          </w:tcPr>
          <w:p w14:paraId="5ADA5CDC"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Staging</w:t>
            </w:r>
          </w:p>
        </w:tc>
        <w:tc>
          <w:tcPr>
            <w:tcW w:w="6804" w:type="dxa"/>
          </w:tcPr>
          <w:p w14:paraId="0629402A" w14:textId="77777777" w:rsidR="00BD748D" w:rsidRPr="00FA3879" w:rsidRDefault="00BD748D">
            <w:pPr>
              <w:rPr>
                <w:rFonts w:ascii="Arial" w:hAnsi="Arial" w:cs="Arial"/>
                <w:szCs w:val="24"/>
                <w:lang w:val="en-AU"/>
              </w:rPr>
            </w:pPr>
            <w:r>
              <w:rPr>
                <w:rFonts w:ascii="Arial" w:hAnsi="Arial" w:cs="Arial"/>
                <w:szCs w:val="24"/>
                <w:lang w:val="en-AU"/>
              </w:rPr>
              <w:t>Develop &amp; consult</w:t>
            </w:r>
            <w:r w:rsidRPr="00FA3879">
              <w:rPr>
                <w:rFonts w:ascii="Arial" w:hAnsi="Arial" w:cs="Arial"/>
                <w:szCs w:val="24"/>
                <w:lang w:val="en-AU"/>
              </w:rPr>
              <w:t xml:space="preserve"> in 23</w:t>
            </w:r>
            <w:r>
              <w:rPr>
                <w:rFonts w:ascii="Arial" w:hAnsi="Arial" w:cs="Arial"/>
                <w:szCs w:val="24"/>
                <w:lang w:val="en-AU"/>
              </w:rPr>
              <w:t>-</w:t>
            </w:r>
            <w:r w:rsidRPr="00FA3879">
              <w:rPr>
                <w:rFonts w:ascii="Arial" w:hAnsi="Arial" w:cs="Arial"/>
                <w:szCs w:val="24"/>
                <w:lang w:val="en-AU"/>
              </w:rPr>
              <w:t>24 FY,</w:t>
            </w:r>
            <w:r>
              <w:rPr>
                <w:rFonts w:ascii="Arial" w:hAnsi="Arial" w:cs="Arial"/>
                <w:szCs w:val="24"/>
                <w:lang w:val="en-AU"/>
              </w:rPr>
              <w:t xml:space="preserve"> Design 24-25,</w:t>
            </w:r>
            <w:r w:rsidRPr="00FA3879">
              <w:rPr>
                <w:rFonts w:ascii="Arial" w:hAnsi="Arial" w:cs="Arial"/>
                <w:szCs w:val="24"/>
                <w:lang w:val="en-AU"/>
              </w:rPr>
              <w:t xml:space="preserve"> Construction in 24/25 FY</w:t>
            </w:r>
          </w:p>
        </w:tc>
      </w:tr>
      <w:tr w:rsidR="003222E2" w:rsidRPr="00FA3879" w14:paraId="75D6FB93" w14:textId="77777777" w:rsidTr="00474C7D">
        <w:tc>
          <w:tcPr>
            <w:tcW w:w="2694" w:type="dxa"/>
          </w:tcPr>
          <w:p w14:paraId="4B193E7B"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Drainage</w:t>
            </w:r>
          </w:p>
        </w:tc>
        <w:tc>
          <w:tcPr>
            <w:tcW w:w="6804" w:type="dxa"/>
          </w:tcPr>
          <w:p w14:paraId="227ECEF9" w14:textId="77777777" w:rsidR="00BD748D" w:rsidRPr="00FA3879" w:rsidRDefault="00BD748D">
            <w:pPr>
              <w:ind w:right="120"/>
              <w:rPr>
                <w:rFonts w:ascii="Arial" w:hAnsi="Arial" w:cs="Arial"/>
                <w:szCs w:val="24"/>
                <w:lang w:val="en-AU"/>
              </w:rPr>
            </w:pPr>
            <w:r>
              <w:rPr>
                <w:rFonts w:ascii="Arial" w:hAnsi="Arial" w:cs="Arial"/>
                <w:szCs w:val="24"/>
                <w:lang w:val="en-AU"/>
              </w:rPr>
              <w:t>Drainage implications likely in line with current situation as per option 1 but will be determined by design.</w:t>
            </w:r>
          </w:p>
        </w:tc>
      </w:tr>
      <w:tr w:rsidR="003222E2" w:rsidRPr="00FA3879" w14:paraId="1A7AC02F" w14:textId="77777777" w:rsidTr="00474C7D">
        <w:tc>
          <w:tcPr>
            <w:tcW w:w="2694" w:type="dxa"/>
          </w:tcPr>
          <w:p w14:paraId="537E1D6E" w14:textId="77777777" w:rsidR="00BD748D" w:rsidRPr="00FA3879" w:rsidRDefault="00BD748D">
            <w:pPr>
              <w:ind w:right="-330"/>
              <w:jc w:val="both"/>
              <w:rPr>
                <w:rFonts w:ascii="Arial" w:hAnsi="Arial" w:cs="Arial"/>
                <w:szCs w:val="24"/>
                <w:lang w:val="en-AU"/>
              </w:rPr>
            </w:pPr>
            <w:r w:rsidRPr="00FA3879">
              <w:rPr>
                <w:rFonts w:ascii="Arial" w:hAnsi="Arial" w:cs="Arial"/>
                <w:szCs w:val="24"/>
                <w:lang w:val="en-AU"/>
              </w:rPr>
              <w:t>Impact on Safety</w:t>
            </w:r>
          </w:p>
        </w:tc>
        <w:tc>
          <w:tcPr>
            <w:tcW w:w="6804" w:type="dxa"/>
          </w:tcPr>
          <w:p w14:paraId="283BD583" w14:textId="77777777" w:rsidR="00BD748D" w:rsidRPr="00FA3879" w:rsidRDefault="00BD748D">
            <w:pPr>
              <w:ind w:right="120"/>
              <w:jc w:val="both"/>
              <w:rPr>
                <w:rFonts w:ascii="Arial" w:hAnsi="Arial" w:cs="Arial"/>
                <w:szCs w:val="24"/>
                <w:lang w:val="en-AU"/>
              </w:rPr>
            </w:pPr>
            <w:r>
              <w:rPr>
                <w:rFonts w:ascii="Arial" w:hAnsi="Arial" w:cs="Arial"/>
                <w:szCs w:val="24"/>
                <w:lang w:val="en-AU"/>
              </w:rPr>
              <w:t>Without the obstacle of manoeuvring around on-coming vehicles, and because of the straight length over which the road is one way, it is likely speeds in the determined direction will increase, and risk of accidents along with them.</w:t>
            </w:r>
          </w:p>
        </w:tc>
      </w:tr>
    </w:tbl>
    <w:p w14:paraId="722B8A63" w14:textId="77777777" w:rsidR="00BD748D" w:rsidRDefault="00BD748D" w:rsidP="00BD748D">
      <w:pPr>
        <w:ind w:left="-284" w:right="-330"/>
        <w:jc w:val="both"/>
        <w:rPr>
          <w:rFonts w:ascii="Arial" w:hAnsi="Arial" w:cs="Arial"/>
          <w:b/>
          <w:bCs/>
          <w:szCs w:val="24"/>
        </w:rPr>
      </w:pPr>
    </w:p>
    <w:p w14:paraId="0B68E477" w14:textId="77777777" w:rsidR="00BD748D" w:rsidRPr="007E1EE6" w:rsidRDefault="00BD748D" w:rsidP="00BD748D">
      <w:pPr>
        <w:ind w:left="-284" w:right="-330"/>
        <w:jc w:val="both"/>
        <w:rPr>
          <w:rFonts w:ascii="Arial" w:hAnsi="Arial" w:cs="Arial"/>
          <w:b/>
          <w:bCs/>
          <w:szCs w:val="24"/>
        </w:rPr>
      </w:pPr>
      <w:r w:rsidRPr="007E1EE6">
        <w:rPr>
          <w:rFonts w:ascii="Arial" w:hAnsi="Arial" w:cs="Arial"/>
          <w:b/>
          <w:bCs/>
          <w:szCs w:val="24"/>
        </w:rPr>
        <w:t>Summary of Options</w:t>
      </w:r>
    </w:p>
    <w:p w14:paraId="52115D4E" w14:textId="77777777" w:rsidR="00BD748D" w:rsidRPr="00AC1EEA" w:rsidRDefault="00BD748D" w:rsidP="00BD748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2442"/>
        <w:gridCol w:w="1564"/>
        <w:gridCol w:w="1794"/>
        <w:gridCol w:w="1754"/>
        <w:gridCol w:w="1944"/>
      </w:tblGrid>
      <w:tr w:rsidR="004B73D2" w14:paraId="0CD382D4" w14:textId="77777777" w:rsidTr="00474C7D">
        <w:tc>
          <w:tcPr>
            <w:tcW w:w="2442" w:type="dxa"/>
            <w:shd w:val="clear" w:color="auto" w:fill="DBE5F1" w:themeFill="accent1" w:themeFillTint="33"/>
          </w:tcPr>
          <w:p w14:paraId="7F355C63"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3D26471D"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1</w:t>
            </w:r>
          </w:p>
        </w:tc>
        <w:tc>
          <w:tcPr>
            <w:tcW w:w="1794" w:type="dxa"/>
            <w:shd w:val="clear" w:color="auto" w:fill="95B3D7" w:themeFill="accent1" w:themeFillTint="99"/>
          </w:tcPr>
          <w:p w14:paraId="0082F4D6"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2</w:t>
            </w:r>
          </w:p>
        </w:tc>
        <w:tc>
          <w:tcPr>
            <w:tcW w:w="1754" w:type="dxa"/>
            <w:shd w:val="clear" w:color="auto" w:fill="95B3D7" w:themeFill="accent1" w:themeFillTint="99"/>
          </w:tcPr>
          <w:p w14:paraId="3AF76C4A"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3</w:t>
            </w:r>
          </w:p>
        </w:tc>
        <w:tc>
          <w:tcPr>
            <w:tcW w:w="1944" w:type="dxa"/>
            <w:shd w:val="clear" w:color="auto" w:fill="95B3D7" w:themeFill="accent1" w:themeFillTint="99"/>
          </w:tcPr>
          <w:p w14:paraId="410235B7"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Option 4</w:t>
            </w:r>
          </w:p>
        </w:tc>
      </w:tr>
      <w:tr w:rsidR="0006619F" w14:paraId="172DB5DC" w14:textId="77777777" w:rsidTr="00474C7D">
        <w:tc>
          <w:tcPr>
            <w:tcW w:w="2442" w:type="dxa"/>
            <w:shd w:val="clear" w:color="auto" w:fill="DBE5F1" w:themeFill="accent1" w:themeFillTint="33"/>
          </w:tcPr>
          <w:p w14:paraId="294EAE39"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4A7E84D1" w14:textId="77777777" w:rsidR="00BD748D" w:rsidRPr="000F531E" w:rsidRDefault="00BD748D">
            <w:pPr>
              <w:rPr>
                <w:rFonts w:ascii="Arial" w:hAnsi="Arial" w:cs="Arial"/>
                <w:szCs w:val="24"/>
                <w:lang w:val="en-AU"/>
              </w:rPr>
            </w:pPr>
            <w:r w:rsidRPr="000F531E">
              <w:rPr>
                <w:rFonts w:ascii="Arial" w:hAnsi="Arial" w:cs="Arial"/>
                <w:szCs w:val="24"/>
                <w:lang w:val="en-AU"/>
              </w:rPr>
              <w:t>$0</w:t>
            </w:r>
          </w:p>
        </w:tc>
        <w:tc>
          <w:tcPr>
            <w:tcW w:w="1794" w:type="dxa"/>
          </w:tcPr>
          <w:p w14:paraId="72BA2408" w14:textId="77777777" w:rsidR="00BD748D" w:rsidRPr="000F531E" w:rsidRDefault="00BD748D">
            <w:pPr>
              <w:rPr>
                <w:rFonts w:ascii="Arial" w:hAnsi="Arial" w:cs="Arial"/>
                <w:szCs w:val="24"/>
                <w:lang w:val="en-AU"/>
              </w:rPr>
            </w:pPr>
            <w:r w:rsidRPr="000F531E">
              <w:rPr>
                <w:rFonts w:ascii="Arial" w:hAnsi="Arial" w:cs="Arial"/>
                <w:szCs w:val="24"/>
                <w:lang w:val="en-AU"/>
              </w:rPr>
              <w:t>$450k - $610k</w:t>
            </w:r>
          </w:p>
        </w:tc>
        <w:tc>
          <w:tcPr>
            <w:tcW w:w="1754" w:type="dxa"/>
          </w:tcPr>
          <w:p w14:paraId="6A054C80" w14:textId="77777777" w:rsidR="00BD748D" w:rsidRPr="000F531E" w:rsidRDefault="00BD748D">
            <w:pPr>
              <w:ind w:right="-76"/>
              <w:rPr>
                <w:rFonts w:ascii="Arial" w:hAnsi="Arial" w:cs="Arial"/>
                <w:szCs w:val="24"/>
                <w:lang w:val="en-AU"/>
              </w:rPr>
            </w:pPr>
            <w:r w:rsidRPr="000F531E">
              <w:rPr>
                <w:rFonts w:ascii="Arial" w:hAnsi="Arial" w:cs="Arial"/>
                <w:szCs w:val="24"/>
                <w:lang w:val="en-AU"/>
              </w:rPr>
              <w:t>$860k- $1.32M</w:t>
            </w:r>
          </w:p>
        </w:tc>
        <w:tc>
          <w:tcPr>
            <w:tcW w:w="1944" w:type="dxa"/>
          </w:tcPr>
          <w:p w14:paraId="6854C59B" w14:textId="77777777" w:rsidR="00BD748D" w:rsidRPr="000F531E" w:rsidRDefault="00BD748D">
            <w:pPr>
              <w:ind w:right="-13"/>
              <w:rPr>
                <w:rFonts w:ascii="Arial" w:hAnsi="Arial" w:cs="Arial"/>
                <w:szCs w:val="24"/>
                <w:lang w:val="en-AU"/>
              </w:rPr>
            </w:pPr>
            <w:r>
              <w:rPr>
                <w:rFonts w:ascii="Arial" w:hAnsi="Arial" w:cs="Arial"/>
                <w:szCs w:val="24"/>
                <w:lang w:val="en-AU"/>
              </w:rPr>
              <w:t>$370k- $640k</w:t>
            </w:r>
          </w:p>
        </w:tc>
      </w:tr>
      <w:tr w:rsidR="0006619F" w14:paraId="51486B7A" w14:textId="77777777" w:rsidTr="00474C7D">
        <w:tc>
          <w:tcPr>
            <w:tcW w:w="2442" w:type="dxa"/>
            <w:shd w:val="clear" w:color="auto" w:fill="DBE5F1" w:themeFill="accent1" w:themeFillTint="33"/>
          </w:tcPr>
          <w:p w14:paraId="4FA677A3"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40488354" w14:textId="77777777" w:rsidR="00BD748D" w:rsidRPr="000F531E" w:rsidRDefault="00BD748D">
            <w:pPr>
              <w:ind w:right="-330"/>
              <w:rPr>
                <w:rFonts w:ascii="Arial" w:hAnsi="Arial" w:cs="Arial"/>
                <w:szCs w:val="24"/>
                <w:lang w:val="en-AU"/>
              </w:rPr>
            </w:pPr>
            <w:r>
              <w:rPr>
                <w:rFonts w:ascii="Arial" w:hAnsi="Arial" w:cs="Arial"/>
                <w:szCs w:val="24"/>
                <w:lang w:val="en-AU"/>
              </w:rPr>
              <w:t>N/A</w:t>
            </w:r>
          </w:p>
        </w:tc>
        <w:tc>
          <w:tcPr>
            <w:tcW w:w="1794" w:type="dxa"/>
          </w:tcPr>
          <w:p w14:paraId="38E3028F"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2 FY’s</w:t>
            </w:r>
          </w:p>
        </w:tc>
        <w:tc>
          <w:tcPr>
            <w:tcW w:w="1754" w:type="dxa"/>
          </w:tcPr>
          <w:p w14:paraId="77E60801"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2 FY’s</w:t>
            </w:r>
          </w:p>
        </w:tc>
        <w:tc>
          <w:tcPr>
            <w:tcW w:w="1944" w:type="dxa"/>
          </w:tcPr>
          <w:p w14:paraId="4ECE0952" w14:textId="77777777" w:rsidR="00BD748D" w:rsidRPr="000F531E" w:rsidRDefault="00BD748D">
            <w:pPr>
              <w:ind w:right="-330"/>
              <w:rPr>
                <w:rFonts w:ascii="Arial" w:hAnsi="Arial" w:cs="Arial"/>
                <w:szCs w:val="24"/>
                <w:lang w:val="en-AU"/>
              </w:rPr>
            </w:pPr>
            <w:r w:rsidRPr="000F531E">
              <w:rPr>
                <w:rFonts w:ascii="Arial" w:hAnsi="Arial" w:cs="Arial"/>
                <w:szCs w:val="24"/>
                <w:lang w:val="en-AU"/>
              </w:rPr>
              <w:t>Min. 3 FY’s</w:t>
            </w:r>
          </w:p>
        </w:tc>
      </w:tr>
      <w:tr w:rsidR="0006619F" w14:paraId="76DE3E1A" w14:textId="77777777" w:rsidTr="00474C7D">
        <w:tc>
          <w:tcPr>
            <w:tcW w:w="2442" w:type="dxa"/>
            <w:shd w:val="clear" w:color="auto" w:fill="DBE5F1" w:themeFill="accent1" w:themeFillTint="33"/>
          </w:tcPr>
          <w:p w14:paraId="624FF53E"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30804821"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Design </w:t>
            </w:r>
          </w:p>
          <w:p w14:paraId="445BF673" w14:textId="77777777" w:rsidR="00BD748D" w:rsidRPr="000F531E" w:rsidRDefault="00BD748D">
            <w:pPr>
              <w:ind w:right="-330"/>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794" w:type="dxa"/>
          </w:tcPr>
          <w:p w14:paraId="170A792A"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Increase </w:t>
            </w:r>
          </w:p>
          <w:p w14:paraId="07D6FC81" w14:textId="77777777" w:rsidR="00BD748D" w:rsidRPr="000F531E" w:rsidRDefault="00BD748D">
            <w:pPr>
              <w:ind w:right="-330"/>
              <w:rPr>
                <w:rFonts w:ascii="Arial" w:hAnsi="Arial" w:cs="Arial"/>
                <w:szCs w:val="24"/>
                <w:lang w:val="en-AU"/>
              </w:rPr>
            </w:pPr>
            <w:r w:rsidRPr="000F531E">
              <w:rPr>
                <w:rFonts w:ascii="Arial" w:hAnsi="Arial" w:cs="Arial"/>
                <w:szCs w:val="24"/>
                <w:lang w:val="en-AU"/>
              </w:rPr>
              <w:t>drainage</w:t>
            </w:r>
          </w:p>
          <w:p w14:paraId="5DA195D6" w14:textId="77777777" w:rsidR="00BD748D" w:rsidRPr="000F531E" w:rsidRDefault="00BD748D">
            <w:pPr>
              <w:ind w:right="-330"/>
              <w:rPr>
                <w:rFonts w:ascii="Arial" w:hAnsi="Arial" w:cs="Arial"/>
                <w:szCs w:val="24"/>
                <w:lang w:val="en-AU"/>
              </w:rPr>
            </w:pPr>
            <w:r w:rsidRPr="000F531E">
              <w:rPr>
                <w:rFonts w:ascii="Arial" w:hAnsi="Arial" w:cs="Arial"/>
                <w:szCs w:val="24"/>
                <w:lang w:val="en-AU"/>
              </w:rPr>
              <w:t>capacity</w:t>
            </w:r>
          </w:p>
        </w:tc>
        <w:tc>
          <w:tcPr>
            <w:tcW w:w="1754" w:type="dxa"/>
          </w:tcPr>
          <w:p w14:paraId="1AFE1CB2"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Increase drainage </w:t>
            </w:r>
          </w:p>
          <w:p w14:paraId="219F85FF" w14:textId="77777777" w:rsidR="00BD748D" w:rsidRPr="000F531E" w:rsidRDefault="00BD748D">
            <w:pPr>
              <w:ind w:right="-330"/>
              <w:rPr>
                <w:rFonts w:ascii="Arial" w:hAnsi="Arial" w:cs="Arial"/>
                <w:szCs w:val="24"/>
                <w:lang w:val="en-AU"/>
              </w:rPr>
            </w:pPr>
            <w:r w:rsidRPr="000F531E">
              <w:rPr>
                <w:rFonts w:ascii="Arial" w:hAnsi="Arial" w:cs="Arial"/>
                <w:szCs w:val="24"/>
                <w:lang w:val="en-AU"/>
              </w:rPr>
              <w:t>capacity</w:t>
            </w:r>
          </w:p>
        </w:tc>
        <w:tc>
          <w:tcPr>
            <w:tcW w:w="1944" w:type="dxa"/>
          </w:tcPr>
          <w:p w14:paraId="7FE45D5A" w14:textId="77777777" w:rsidR="00BD748D" w:rsidRPr="000F531E" w:rsidRDefault="00BD748D">
            <w:pPr>
              <w:ind w:right="-330"/>
              <w:rPr>
                <w:rFonts w:ascii="Arial" w:hAnsi="Arial" w:cs="Arial"/>
                <w:szCs w:val="24"/>
                <w:lang w:val="en-AU"/>
              </w:rPr>
            </w:pPr>
            <w:r w:rsidRPr="000F531E">
              <w:rPr>
                <w:rFonts w:ascii="Arial" w:hAnsi="Arial" w:cs="Arial"/>
                <w:szCs w:val="24"/>
                <w:lang w:val="en-AU"/>
              </w:rPr>
              <w:t>Unknown</w:t>
            </w:r>
          </w:p>
        </w:tc>
      </w:tr>
      <w:tr w:rsidR="0006619F" w14:paraId="3FDAA655" w14:textId="77777777" w:rsidTr="00474C7D">
        <w:tc>
          <w:tcPr>
            <w:tcW w:w="2442" w:type="dxa"/>
            <w:shd w:val="clear" w:color="auto" w:fill="DBE5F1" w:themeFill="accent1" w:themeFillTint="33"/>
          </w:tcPr>
          <w:p w14:paraId="470167C0" w14:textId="77777777" w:rsidR="00BD748D" w:rsidRPr="00CE60E8" w:rsidRDefault="00BD748D">
            <w:pPr>
              <w:ind w:right="-330"/>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1BF617C7" w14:textId="77777777" w:rsidR="00BD748D" w:rsidRPr="000F531E" w:rsidRDefault="00BD748D">
            <w:pPr>
              <w:ind w:right="-330"/>
              <w:rPr>
                <w:rFonts w:ascii="Arial" w:hAnsi="Arial" w:cs="Arial"/>
                <w:szCs w:val="24"/>
                <w:lang w:val="en-AU"/>
              </w:rPr>
            </w:pPr>
            <w:r w:rsidRPr="000F531E">
              <w:rPr>
                <w:rFonts w:ascii="Arial" w:hAnsi="Arial" w:cs="Arial"/>
                <w:szCs w:val="24"/>
                <w:lang w:val="en-AU"/>
              </w:rPr>
              <w:t>Maintained performance</w:t>
            </w:r>
          </w:p>
        </w:tc>
        <w:tc>
          <w:tcPr>
            <w:tcW w:w="1794" w:type="dxa"/>
          </w:tcPr>
          <w:p w14:paraId="4AFAFDC4" w14:textId="77777777" w:rsidR="00BD748D" w:rsidRPr="000F531E" w:rsidRDefault="00BD748D">
            <w:pPr>
              <w:ind w:right="-330"/>
              <w:rPr>
                <w:rFonts w:ascii="Arial" w:hAnsi="Arial" w:cs="Arial"/>
                <w:szCs w:val="24"/>
                <w:lang w:val="en-AU"/>
              </w:rPr>
            </w:pPr>
            <w:r w:rsidRPr="000F531E">
              <w:rPr>
                <w:rFonts w:ascii="Arial" w:hAnsi="Arial" w:cs="Arial"/>
                <w:szCs w:val="24"/>
                <w:lang w:val="en-AU"/>
              </w:rPr>
              <w:t>Increase safety</w:t>
            </w:r>
          </w:p>
        </w:tc>
        <w:tc>
          <w:tcPr>
            <w:tcW w:w="1754" w:type="dxa"/>
          </w:tcPr>
          <w:p w14:paraId="19E62531" w14:textId="77777777" w:rsidR="00BD748D" w:rsidRPr="000F531E" w:rsidRDefault="00BD748D">
            <w:pPr>
              <w:ind w:right="-330"/>
              <w:rPr>
                <w:rFonts w:ascii="Arial" w:hAnsi="Arial" w:cs="Arial"/>
                <w:szCs w:val="24"/>
                <w:lang w:val="en-AU"/>
              </w:rPr>
            </w:pPr>
            <w:r w:rsidRPr="000F531E">
              <w:rPr>
                <w:rFonts w:ascii="Arial" w:hAnsi="Arial" w:cs="Arial"/>
                <w:szCs w:val="24"/>
                <w:lang w:val="en-AU"/>
              </w:rPr>
              <w:t xml:space="preserve">Safety remains for cycling, as </w:t>
            </w:r>
          </w:p>
          <w:p w14:paraId="2D2D8C3D" w14:textId="77777777" w:rsidR="00BD748D" w:rsidRPr="000F531E" w:rsidRDefault="00BD748D">
            <w:pPr>
              <w:ind w:right="-330"/>
              <w:rPr>
                <w:rFonts w:ascii="Arial" w:hAnsi="Arial" w:cs="Arial"/>
                <w:szCs w:val="24"/>
                <w:lang w:val="en-AU"/>
              </w:rPr>
            </w:pPr>
            <w:r w:rsidRPr="000F531E">
              <w:rPr>
                <w:rFonts w:ascii="Arial" w:hAnsi="Arial" w:cs="Arial"/>
                <w:szCs w:val="24"/>
                <w:lang w:val="en-AU"/>
              </w:rPr>
              <w:t>a whole, safety decreases for other users due to increase in vehicle speeds and volumes.</w:t>
            </w:r>
          </w:p>
        </w:tc>
        <w:tc>
          <w:tcPr>
            <w:tcW w:w="1944" w:type="dxa"/>
          </w:tcPr>
          <w:p w14:paraId="4769C5EB" w14:textId="77777777" w:rsidR="00BD748D" w:rsidRPr="000F531E" w:rsidRDefault="00BD748D">
            <w:pPr>
              <w:ind w:right="-330"/>
              <w:rPr>
                <w:rFonts w:ascii="Arial" w:hAnsi="Arial" w:cs="Arial"/>
                <w:szCs w:val="24"/>
                <w:lang w:val="en-AU"/>
              </w:rPr>
            </w:pPr>
            <w:r w:rsidRPr="000F531E">
              <w:rPr>
                <w:rFonts w:ascii="Arial" w:hAnsi="Arial" w:cs="Arial"/>
                <w:szCs w:val="24"/>
                <w:lang w:val="en-AU"/>
              </w:rPr>
              <w:t>Unknown</w:t>
            </w:r>
          </w:p>
        </w:tc>
      </w:tr>
    </w:tbl>
    <w:p w14:paraId="422BDC2D" w14:textId="77777777" w:rsidR="00BD748D" w:rsidRDefault="00BD748D" w:rsidP="00BD748D">
      <w:pPr>
        <w:ind w:right="-330"/>
        <w:jc w:val="both"/>
        <w:rPr>
          <w:rFonts w:ascii="Arial" w:hAnsi="Arial" w:cs="Arial"/>
          <w:szCs w:val="24"/>
        </w:rPr>
      </w:pPr>
    </w:p>
    <w:p w14:paraId="18B81CF2" w14:textId="77777777" w:rsidR="00474C7D" w:rsidRDefault="00474C7D" w:rsidP="00BD748D">
      <w:pPr>
        <w:ind w:left="-284" w:right="-330"/>
        <w:jc w:val="both"/>
        <w:rPr>
          <w:rFonts w:ascii="Arial" w:hAnsi="Arial" w:cs="Arial"/>
          <w:szCs w:val="24"/>
        </w:rPr>
      </w:pPr>
    </w:p>
    <w:p w14:paraId="0891578C" w14:textId="77777777" w:rsidR="00182D78" w:rsidRDefault="00182D78" w:rsidP="00BD748D">
      <w:pPr>
        <w:ind w:left="-284" w:right="-330"/>
        <w:jc w:val="both"/>
        <w:rPr>
          <w:rFonts w:ascii="Arial" w:hAnsi="Arial" w:cs="Arial"/>
          <w:szCs w:val="24"/>
        </w:rPr>
      </w:pPr>
    </w:p>
    <w:p w14:paraId="693F9A5B" w14:textId="77777777" w:rsidR="00182D78" w:rsidRPr="00AC1EEA" w:rsidRDefault="00182D78" w:rsidP="00BD748D">
      <w:pPr>
        <w:ind w:left="-284" w:right="-330"/>
        <w:jc w:val="both"/>
        <w:rPr>
          <w:rFonts w:ascii="Arial" w:hAnsi="Arial" w:cs="Arial"/>
          <w:szCs w:val="24"/>
        </w:rPr>
      </w:pPr>
    </w:p>
    <w:p w14:paraId="5413D1CE"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Consultation</w:t>
      </w:r>
    </w:p>
    <w:p w14:paraId="1764BC15" w14:textId="77777777" w:rsidR="00BD748D" w:rsidRPr="00AC1EEA" w:rsidRDefault="00BD748D" w:rsidP="00474C7D">
      <w:pPr>
        <w:ind w:left="-284" w:right="-238"/>
        <w:jc w:val="both"/>
        <w:rPr>
          <w:rFonts w:ascii="Arial" w:hAnsi="Arial" w:cs="Arial"/>
          <w:b/>
          <w:szCs w:val="24"/>
        </w:rPr>
      </w:pPr>
    </w:p>
    <w:p w14:paraId="0E9028DB"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At this stage no consultation on the proposed redesign of the Safe Active Street has been completed. </w:t>
      </w:r>
    </w:p>
    <w:p w14:paraId="4B7C0804" w14:textId="77777777" w:rsidR="00BD748D" w:rsidRDefault="00BD748D" w:rsidP="00474C7D">
      <w:pPr>
        <w:ind w:left="-284" w:right="-238"/>
        <w:jc w:val="both"/>
        <w:rPr>
          <w:rFonts w:ascii="Arial" w:hAnsi="Arial" w:cs="Arial"/>
          <w:szCs w:val="24"/>
        </w:rPr>
      </w:pPr>
    </w:p>
    <w:p w14:paraId="704C4C9B" w14:textId="77777777" w:rsidR="00BD748D" w:rsidRDefault="00BD748D" w:rsidP="00474C7D">
      <w:pPr>
        <w:ind w:left="-284" w:right="-238"/>
        <w:jc w:val="both"/>
        <w:rPr>
          <w:rFonts w:ascii="Arial" w:hAnsi="Arial" w:cs="Arial"/>
          <w:szCs w:val="24"/>
        </w:rPr>
      </w:pPr>
      <w:r>
        <w:rPr>
          <w:rFonts w:ascii="Arial" w:hAnsi="Arial" w:cs="Arial"/>
          <w:szCs w:val="24"/>
        </w:rPr>
        <w:t>Options herein however will rely on support and approval from relevant State authorities and should the City determine a preferred option, engagement should begin as soon as practicable to garner early support.</w:t>
      </w:r>
    </w:p>
    <w:p w14:paraId="3A23B744" w14:textId="77777777" w:rsidR="00BD748D" w:rsidRDefault="00BD748D" w:rsidP="00474C7D">
      <w:pPr>
        <w:ind w:left="-284" w:right="-238"/>
        <w:jc w:val="both"/>
        <w:rPr>
          <w:rFonts w:ascii="Arial" w:hAnsi="Arial" w:cs="Arial"/>
          <w:szCs w:val="24"/>
        </w:rPr>
      </w:pPr>
    </w:p>
    <w:p w14:paraId="073A8758" w14:textId="77777777" w:rsidR="00BD748D" w:rsidRPr="00AC1EEA" w:rsidRDefault="00BD748D" w:rsidP="00474C7D">
      <w:pPr>
        <w:ind w:left="-284" w:right="-238"/>
        <w:jc w:val="both"/>
        <w:rPr>
          <w:rFonts w:ascii="Arial" w:hAnsi="Arial" w:cs="Arial"/>
          <w:szCs w:val="24"/>
        </w:rPr>
      </w:pPr>
      <w:r>
        <w:rPr>
          <w:rFonts w:ascii="Arial" w:hAnsi="Arial" w:cs="Arial"/>
          <w:szCs w:val="24"/>
        </w:rPr>
        <w:t>Further, Council may consider taking their preferred option to the community whom was originally engaged before and during the project to determine if a wider sample of the community shares similar claims and perceptions as those who would like to see further action.</w:t>
      </w:r>
    </w:p>
    <w:p w14:paraId="6B66F410" w14:textId="77777777" w:rsidR="00BD748D" w:rsidRDefault="00BD748D" w:rsidP="00474C7D">
      <w:pPr>
        <w:ind w:left="-284" w:right="-238"/>
        <w:jc w:val="both"/>
        <w:rPr>
          <w:rFonts w:ascii="Arial" w:hAnsi="Arial" w:cs="Arial"/>
          <w:szCs w:val="24"/>
        </w:rPr>
      </w:pPr>
    </w:p>
    <w:p w14:paraId="680A0A97" w14:textId="77777777" w:rsidR="00474C7D" w:rsidRPr="00AC1EEA" w:rsidRDefault="00474C7D" w:rsidP="00474C7D">
      <w:pPr>
        <w:ind w:left="-284" w:right="-238"/>
        <w:jc w:val="both"/>
        <w:rPr>
          <w:rFonts w:ascii="Arial" w:hAnsi="Arial" w:cs="Arial"/>
          <w:szCs w:val="24"/>
        </w:rPr>
      </w:pPr>
    </w:p>
    <w:p w14:paraId="67ADF362"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Strategic Implications</w:t>
      </w:r>
    </w:p>
    <w:p w14:paraId="175EF442" w14:textId="77777777" w:rsidR="00BD748D" w:rsidRPr="00AC1EEA" w:rsidRDefault="00BD748D" w:rsidP="00474C7D">
      <w:pPr>
        <w:ind w:left="-284" w:right="-238"/>
        <w:jc w:val="both"/>
        <w:rPr>
          <w:rFonts w:ascii="Arial" w:hAnsi="Arial" w:cs="Arial"/>
          <w:szCs w:val="24"/>
          <w:highlight w:val="red"/>
        </w:rPr>
      </w:pPr>
    </w:p>
    <w:p w14:paraId="30CD52E8" w14:textId="77777777" w:rsidR="00BD748D" w:rsidRPr="00AC1EEA" w:rsidRDefault="00BD748D" w:rsidP="00474C7D">
      <w:pPr>
        <w:ind w:left="-284" w:right="-238"/>
        <w:jc w:val="both"/>
        <w:rPr>
          <w:rFonts w:ascii="Arial" w:hAnsi="Arial" w:cs="Arial"/>
          <w:szCs w:val="24"/>
        </w:rPr>
      </w:pPr>
      <w:r w:rsidRPr="00AC1EEA">
        <w:rPr>
          <w:rFonts w:ascii="Arial" w:hAnsi="Arial" w:cs="Arial"/>
          <w:szCs w:val="24"/>
        </w:rPr>
        <w:t xml:space="preserve">This item relates to the following elements from the City’s Strategic Community Plan. </w:t>
      </w:r>
    </w:p>
    <w:p w14:paraId="4FF25A55" w14:textId="77777777" w:rsidR="00BD748D" w:rsidRPr="00AC1EEA" w:rsidRDefault="00BD748D" w:rsidP="00474C7D">
      <w:pPr>
        <w:ind w:right="-238"/>
        <w:jc w:val="both"/>
        <w:rPr>
          <w:rFonts w:ascii="Arial" w:hAnsi="Arial" w:cs="Arial"/>
          <w:b/>
          <w:color w:val="17365D" w:themeColor="text2" w:themeShade="BF"/>
          <w:szCs w:val="24"/>
        </w:rPr>
      </w:pPr>
    </w:p>
    <w:p w14:paraId="1F8056BB"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Vision</w:t>
      </w:r>
      <w:r w:rsidRPr="00AC1EEA">
        <w:rPr>
          <w:rFonts w:ascii="Arial" w:hAnsi="Arial" w:cs="Arial"/>
          <w:szCs w:val="24"/>
        </w:rPr>
        <w:t xml:space="preserve"> </w:t>
      </w:r>
      <w:r w:rsidRPr="00C1421E">
        <w:rPr>
          <w:rFonts w:ascii="Arial" w:hAnsi="Arial" w:cs="Arial"/>
          <w:szCs w:val="24"/>
        </w:rPr>
        <w:tab/>
      </w:r>
      <w:r w:rsidRPr="00C1421E">
        <w:rPr>
          <w:rFonts w:ascii="Arial" w:hAnsi="Arial" w:cs="Arial"/>
          <w:szCs w:val="24"/>
        </w:rPr>
        <w:tab/>
      </w:r>
      <w:r w:rsidRPr="00AC1EEA">
        <w:rPr>
          <w:rFonts w:ascii="Arial" w:hAnsi="Arial" w:cs="Arial"/>
          <w:szCs w:val="24"/>
        </w:rPr>
        <w:t>Our city will be an environmentally sensitive, beautiful, and inclusive place.</w:t>
      </w:r>
    </w:p>
    <w:p w14:paraId="198C1456" w14:textId="77777777" w:rsidR="00BD748D" w:rsidRDefault="00BD748D" w:rsidP="00474C7D">
      <w:pPr>
        <w:ind w:left="-567" w:right="-238"/>
        <w:jc w:val="both"/>
        <w:rPr>
          <w:rFonts w:ascii="Arial" w:hAnsi="Arial" w:cs="Arial"/>
          <w:szCs w:val="24"/>
        </w:rPr>
      </w:pPr>
    </w:p>
    <w:p w14:paraId="07B2A77B" w14:textId="77777777" w:rsidR="00EC40AF" w:rsidRPr="00AC1EEA" w:rsidRDefault="00EC40AF" w:rsidP="00474C7D">
      <w:pPr>
        <w:ind w:left="-567" w:right="-238"/>
        <w:jc w:val="both"/>
        <w:rPr>
          <w:rFonts w:ascii="Arial" w:hAnsi="Arial" w:cs="Arial"/>
          <w:szCs w:val="24"/>
        </w:rPr>
      </w:pPr>
    </w:p>
    <w:p w14:paraId="2DF4D6E6" w14:textId="77777777" w:rsidR="00BD748D" w:rsidRPr="00AC1EEA" w:rsidRDefault="00BD748D" w:rsidP="00474C7D">
      <w:pPr>
        <w:ind w:left="-284" w:right="-238"/>
        <w:jc w:val="both"/>
        <w:rPr>
          <w:rFonts w:ascii="Arial" w:hAnsi="Arial" w:cs="Arial"/>
          <w:szCs w:val="24"/>
        </w:rPr>
      </w:pPr>
      <w:r w:rsidRPr="00AC1EEA">
        <w:rPr>
          <w:rFonts w:ascii="Arial" w:hAnsi="Arial" w:cs="Arial"/>
          <w:b/>
          <w:color w:val="17365D" w:themeColor="text2" w:themeShade="BF"/>
          <w:szCs w:val="24"/>
        </w:rPr>
        <w:t>Values</w:t>
      </w:r>
      <w:r w:rsidRPr="00AC1EEA">
        <w:rPr>
          <w:rFonts w:ascii="Arial" w:hAnsi="Arial" w:cs="Arial"/>
          <w:szCs w:val="24"/>
        </w:rPr>
        <w:tab/>
      </w:r>
      <w:r w:rsidRPr="00AC1EEA">
        <w:rPr>
          <w:rFonts w:ascii="Arial" w:hAnsi="Arial" w:cs="Arial"/>
          <w:szCs w:val="24"/>
        </w:rPr>
        <w:tab/>
      </w:r>
      <w:r w:rsidRPr="00AC1EEA">
        <w:rPr>
          <w:rFonts w:ascii="Arial" w:hAnsi="Arial" w:cs="Arial"/>
          <w:b/>
          <w:szCs w:val="24"/>
        </w:rPr>
        <w:t xml:space="preserve">Healthy and Safe </w:t>
      </w:r>
    </w:p>
    <w:p w14:paraId="24E4FD1D"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Our City has clean, safe neighbourhoods where public health is protected and promoted.</w:t>
      </w:r>
    </w:p>
    <w:p w14:paraId="7FCF06EA" w14:textId="77777777" w:rsidR="00BD748D" w:rsidRPr="00AC1EEA" w:rsidRDefault="00BD748D" w:rsidP="00474C7D">
      <w:pPr>
        <w:ind w:left="-567" w:right="-238"/>
        <w:jc w:val="both"/>
        <w:rPr>
          <w:rFonts w:ascii="Arial" w:hAnsi="Arial" w:cs="Arial"/>
          <w:szCs w:val="24"/>
        </w:rPr>
      </w:pPr>
    </w:p>
    <w:p w14:paraId="444946D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Natural and Built Environment</w:t>
      </w:r>
    </w:p>
    <w:p w14:paraId="4A2FFF2C"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protect our enhanced, engaging community spaces, heritage, the natural environment, and our biodiversity through well-planned and managed development.</w:t>
      </w:r>
    </w:p>
    <w:p w14:paraId="2E5D1CFE" w14:textId="77777777" w:rsidR="00BD748D" w:rsidRPr="00AC1EEA" w:rsidRDefault="00BD748D" w:rsidP="00474C7D">
      <w:pPr>
        <w:ind w:right="-238"/>
        <w:jc w:val="both"/>
        <w:rPr>
          <w:rFonts w:ascii="Arial" w:hAnsi="Arial" w:cs="Arial"/>
          <w:szCs w:val="24"/>
        </w:rPr>
      </w:pPr>
    </w:p>
    <w:p w14:paraId="452E063A"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Great Governance and Civic Leadership</w:t>
      </w:r>
    </w:p>
    <w:p w14:paraId="11B1C3A1"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BAAA1D2" w14:textId="77777777" w:rsidR="00BD748D" w:rsidRPr="00AC1EEA" w:rsidRDefault="00BD748D" w:rsidP="00474C7D">
      <w:pPr>
        <w:ind w:left="-567" w:right="-238"/>
        <w:jc w:val="both"/>
        <w:rPr>
          <w:rFonts w:ascii="Arial" w:hAnsi="Arial" w:cs="Arial"/>
          <w:szCs w:val="24"/>
        </w:rPr>
      </w:pPr>
    </w:p>
    <w:p w14:paraId="0C0EE72F"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Reflects Identities</w:t>
      </w:r>
    </w:p>
    <w:p w14:paraId="32C7AD2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value our precinct character and charm. Our neighbourhoods are family-friendly with a strong sense of place.</w:t>
      </w:r>
    </w:p>
    <w:p w14:paraId="314A51B0" w14:textId="77777777" w:rsidR="00BD748D" w:rsidRPr="00AC1EEA" w:rsidRDefault="00BD748D" w:rsidP="00474C7D">
      <w:pPr>
        <w:ind w:left="-567" w:right="-238"/>
        <w:jc w:val="both"/>
        <w:rPr>
          <w:rFonts w:ascii="Arial" w:hAnsi="Arial" w:cs="Arial"/>
          <w:szCs w:val="24"/>
        </w:rPr>
      </w:pPr>
    </w:p>
    <w:p w14:paraId="0B2CA056" w14:textId="77777777" w:rsidR="00BD748D" w:rsidRPr="00AC1EEA" w:rsidRDefault="00BD748D" w:rsidP="00474C7D">
      <w:pPr>
        <w:ind w:left="-131" w:right="-238" w:firstLine="1549"/>
        <w:jc w:val="both"/>
        <w:rPr>
          <w:rFonts w:ascii="Arial" w:hAnsi="Arial" w:cs="Arial"/>
          <w:b/>
          <w:szCs w:val="24"/>
        </w:rPr>
      </w:pPr>
      <w:r w:rsidRPr="00AC1EEA">
        <w:rPr>
          <w:rFonts w:ascii="Arial" w:hAnsi="Arial" w:cs="Arial"/>
          <w:b/>
          <w:szCs w:val="24"/>
        </w:rPr>
        <w:t>Easy to Get Around</w:t>
      </w:r>
    </w:p>
    <w:p w14:paraId="4A0FBD16" w14:textId="77777777" w:rsidR="00BD748D" w:rsidRPr="00AC1EEA" w:rsidRDefault="00BD748D" w:rsidP="00474C7D">
      <w:pPr>
        <w:ind w:left="1418" w:right="-238"/>
        <w:jc w:val="both"/>
        <w:rPr>
          <w:rFonts w:ascii="Arial" w:hAnsi="Arial" w:cs="Arial"/>
          <w:szCs w:val="24"/>
        </w:rPr>
      </w:pPr>
      <w:r w:rsidRPr="00AC1EEA">
        <w:rPr>
          <w:rFonts w:ascii="Arial" w:hAnsi="Arial" w:cs="Arial"/>
          <w:szCs w:val="24"/>
        </w:rPr>
        <w:t>We strive for our City to be easy to get around by preferred mode of travel, whether by car, public transport, cycle or foot.</w:t>
      </w:r>
    </w:p>
    <w:p w14:paraId="58D5D786" w14:textId="77777777" w:rsidR="00BD748D" w:rsidRPr="00AC1EEA" w:rsidRDefault="00BD748D" w:rsidP="00474C7D">
      <w:pPr>
        <w:ind w:left="-284" w:right="-238"/>
        <w:jc w:val="both"/>
        <w:rPr>
          <w:rFonts w:ascii="Arial" w:hAnsi="Arial" w:cs="Arial"/>
          <w:szCs w:val="24"/>
        </w:rPr>
      </w:pPr>
    </w:p>
    <w:p w14:paraId="1EBA040D" w14:textId="77777777" w:rsidR="00BD748D" w:rsidRPr="00AC1EEA" w:rsidRDefault="00BD748D" w:rsidP="00474C7D">
      <w:pPr>
        <w:ind w:left="-284" w:right="-238"/>
        <w:jc w:val="both"/>
        <w:rPr>
          <w:rFonts w:ascii="Arial" w:hAnsi="Arial" w:cs="Arial"/>
          <w:b/>
          <w:color w:val="17365D" w:themeColor="text2" w:themeShade="BF"/>
          <w:szCs w:val="24"/>
        </w:rPr>
      </w:pPr>
      <w:r w:rsidRPr="00AC1EEA">
        <w:rPr>
          <w:rFonts w:ascii="Arial" w:eastAsia="Acumin Pro" w:hAnsi="Arial" w:cs="Arial"/>
          <w:b/>
          <w:color w:val="17365D" w:themeColor="text2" w:themeShade="BF"/>
          <w:szCs w:val="24"/>
        </w:rPr>
        <w:t>Priority</w:t>
      </w:r>
      <w:r w:rsidRPr="00AC1EEA">
        <w:rPr>
          <w:rFonts w:ascii="Arial" w:hAnsi="Arial" w:cs="Arial"/>
          <w:b/>
          <w:color w:val="17365D" w:themeColor="text2" w:themeShade="BF"/>
          <w:szCs w:val="24"/>
        </w:rPr>
        <w:t xml:space="preserve"> Area</w:t>
      </w:r>
    </w:p>
    <w:p w14:paraId="613A2E6D" w14:textId="77777777" w:rsidR="00BD748D" w:rsidRPr="00AC1EEA" w:rsidRDefault="00BD748D" w:rsidP="00474C7D">
      <w:pPr>
        <w:ind w:left="-567" w:right="-238"/>
        <w:jc w:val="both"/>
        <w:rPr>
          <w:rFonts w:ascii="Arial" w:hAnsi="Arial" w:cs="Arial"/>
          <w:b/>
          <w:color w:val="17365D" w:themeColor="text2" w:themeShade="BF"/>
          <w:szCs w:val="24"/>
        </w:rPr>
      </w:pPr>
    </w:p>
    <w:p w14:paraId="1014054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Urban form – protecting our quality living environment.</w:t>
      </w:r>
    </w:p>
    <w:p w14:paraId="6B1B7465"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Renewal of community infrastructure such as roads, footpaths, community, and sports facilities</w:t>
      </w:r>
    </w:p>
    <w:p w14:paraId="174D2D59"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Providing for sport and recreation</w:t>
      </w:r>
    </w:p>
    <w:p w14:paraId="06D15D1E" w14:textId="77777777" w:rsidR="00BD748D" w:rsidRPr="00AC1EEA" w:rsidRDefault="00BD748D" w:rsidP="002E11F2">
      <w:pPr>
        <w:pStyle w:val="ListParagraph"/>
        <w:numPr>
          <w:ilvl w:val="0"/>
          <w:numId w:val="9"/>
        </w:numPr>
        <w:ind w:left="284" w:right="-238" w:hanging="567"/>
        <w:jc w:val="both"/>
        <w:rPr>
          <w:rFonts w:ascii="Arial" w:hAnsi="Arial" w:cs="Arial"/>
          <w:szCs w:val="24"/>
        </w:rPr>
      </w:pPr>
      <w:r w:rsidRPr="00AC1EEA">
        <w:rPr>
          <w:rFonts w:ascii="Arial" w:hAnsi="Arial" w:cs="Arial"/>
          <w:szCs w:val="24"/>
        </w:rPr>
        <w:t>Managing parking</w:t>
      </w:r>
    </w:p>
    <w:p w14:paraId="28EDFAB4" w14:textId="77777777" w:rsidR="00BD748D" w:rsidRDefault="00BD748D" w:rsidP="00474C7D">
      <w:pPr>
        <w:ind w:left="-567" w:right="-238"/>
        <w:jc w:val="both"/>
        <w:rPr>
          <w:rFonts w:ascii="Arial" w:hAnsi="Arial" w:cs="Arial"/>
          <w:b/>
          <w:szCs w:val="24"/>
        </w:rPr>
      </w:pPr>
    </w:p>
    <w:p w14:paraId="4CB784B6" w14:textId="77777777" w:rsidR="00BD748D" w:rsidRPr="001815EC" w:rsidRDefault="00BD748D" w:rsidP="00474C7D">
      <w:pPr>
        <w:spacing w:line="259" w:lineRule="auto"/>
        <w:ind w:right="-238"/>
        <w:jc w:val="both"/>
        <w:rPr>
          <w:rFonts w:ascii="Arial" w:hAnsi="Arial" w:cs="Arial"/>
          <w:szCs w:val="24"/>
        </w:rPr>
      </w:pPr>
      <w:r w:rsidRPr="001815EC">
        <w:rPr>
          <w:rFonts w:ascii="Arial" w:hAnsi="Arial" w:cs="Arial"/>
          <w:szCs w:val="24"/>
        </w:rPr>
        <w:t>As a signatory to the United Nations Sustainable Development Goals the following apply and should be considered in this decision:</w:t>
      </w:r>
    </w:p>
    <w:p w14:paraId="376B123C" w14:textId="77777777" w:rsidR="00BD748D" w:rsidRDefault="00BD748D" w:rsidP="00474C7D">
      <w:pPr>
        <w:ind w:left="-567" w:right="-238"/>
        <w:jc w:val="both"/>
        <w:rPr>
          <w:rFonts w:ascii="Arial" w:hAnsi="Arial" w:cs="Arial"/>
          <w:b/>
          <w:szCs w:val="24"/>
        </w:rPr>
      </w:pPr>
    </w:p>
    <w:p w14:paraId="21A752A7" w14:textId="34BA8D5A" w:rsidR="00BD748D" w:rsidRDefault="009E28C7" w:rsidP="00474C7D">
      <w:pPr>
        <w:ind w:left="-567" w:right="-238"/>
        <w:jc w:val="both"/>
        <w:rPr>
          <w:rFonts w:ascii="Arial" w:hAnsi="Arial" w:cs="Arial"/>
          <w:b/>
          <w:szCs w:val="24"/>
        </w:rPr>
      </w:pPr>
      <w:r>
        <w:rPr>
          <w:noProof/>
        </w:rPr>
        <w:drawing>
          <wp:inline distT="0" distB="0" distL="0" distR="0" wp14:anchorId="73CD862A" wp14:editId="17BC91BE">
            <wp:extent cx="6232849" cy="1250315"/>
            <wp:effectExtent l="0" t="0" r="0" b="6985"/>
            <wp:docPr id="2" name="Picture 2" descr="A yellow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rectangle with white text&#10;&#10;Description automatically generated with low confidence"/>
                    <pic:cNvPicPr/>
                  </pic:nvPicPr>
                  <pic:blipFill>
                    <a:blip r:embed="rId27"/>
                    <a:stretch>
                      <a:fillRect/>
                    </a:stretch>
                  </pic:blipFill>
                  <pic:spPr>
                    <a:xfrm>
                      <a:off x="0" y="0"/>
                      <a:ext cx="6236332" cy="1251014"/>
                    </a:xfrm>
                    <a:prstGeom prst="rect">
                      <a:avLst/>
                    </a:prstGeom>
                  </pic:spPr>
                </pic:pic>
              </a:graphicData>
            </a:graphic>
          </wp:inline>
        </w:drawing>
      </w:r>
      <w:r w:rsidR="00BD748D">
        <w:rPr>
          <w:noProof/>
        </w:rPr>
        <w:drawing>
          <wp:inline distT="0" distB="0" distL="0" distR="0" wp14:anchorId="5FD1A3A6" wp14:editId="57E93B91">
            <wp:extent cx="6320356" cy="1240971"/>
            <wp:effectExtent l="0" t="0" r="4445" b="0"/>
            <wp:docPr id="1" name="Picture 1"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pic:cNvPicPr/>
                  </pic:nvPicPr>
                  <pic:blipFill rotWithShape="1">
                    <a:blip r:embed="rId28"/>
                    <a:srcRect l="638"/>
                    <a:stretch/>
                  </pic:blipFill>
                  <pic:spPr bwMode="auto">
                    <a:xfrm>
                      <a:off x="0" y="0"/>
                      <a:ext cx="6403141" cy="1257225"/>
                    </a:xfrm>
                    <a:prstGeom prst="rect">
                      <a:avLst/>
                    </a:prstGeom>
                    <a:ln>
                      <a:noFill/>
                    </a:ln>
                    <a:extLst>
                      <a:ext uri="{53640926-AAD7-44D8-BBD7-CCE9431645EC}">
                        <a14:shadowObscured xmlns:a14="http://schemas.microsoft.com/office/drawing/2010/main"/>
                      </a:ext>
                    </a:extLst>
                  </pic:spPr>
                </pic:pic>
              </a:graphicData>
            </a:graphic>
          </wp:inline>
        </w:drawing>
      </w:r>
    </w:p>
    <w:p w14:paraId="35EFD2B9" w14:textId="77777777" w:rsidR="00BD748D" w:rsidRPr="00AC1EEA" w:rsidRDefault="00BD748D" w:rsidP="00474C7D">
      <w:pPr>
        <w:spacing w:line="259" w:lineRule="auto"/>
        <w:ind w:left="-284" w:right="-238"/>
        <w:jc w:val="both"/>
        <w:rPr>
          <w:rFonts w:ascii="Arial" w:hAnsi="Arial" w:cs="Arial"/>
          <w:szCs w:val="24"/>
        </w:rPr>
      </w:pPr>
      <w:r>
        <w:rPr>
          <w:rFonts w:ascii="Arial" w:hAnsi="Arial" w:cs="Arial"/>
          <w:szCs w:val="24"/>
        </w:rPr>
        <w:t>Both road safety statistics and non-motorised transport have improved since the opening of the Nedlands SAS. It should be noted that the Australian Institute of Health and Welfare reported in June 2022 that the leading cause of death for children aged 1-14 was transport accidents, and the second cause of death for adolescences aged 15-24.</w:t>
      </w:r>
    </w:p>
    <w:p w14:paraId="4C73D33B" w14:textId="77777777" w:rsidR="00BD748D" w:rsidRDefault="00BD748D" w:rsidP="00474C7D">
      <w:pPr>
        <w:ind w:left="-284" w:right="-238"/>
        <w:jc w:val="both"/>
        <w:rPr>
          <w:rFonts w:ascii="Arial" w:hAnsi="Arial" w:cs="Arial"/>
          <w:b/>
          <w:color w:val="244061" w:themeColor="accent1" w:themeShade="80"/>
          <w:sz w:val="28"/>
          <w:szCs w:val="32"/>
        </w:rPr>
      </w:pPr>
    </w:p>
    <w:p w14:paraId="127B57FA" w14:textId="77777777" w:rsidR="00BD748D" w:rsidRDefault="00BD748D" w:rsidP="00474C7D">
      <w:pPr>
        <w:ind w:left="-284" w:right="-238"/>
        <w:jc w:val="both"/>
        <w:rPr>
          <w:rFonts w:ascii="Arial" w:hAnsi="Arial" w:cs="Arial"/>
          <w:b/>
          <w:color w:val="244061" w:themeColor="accent1" w:themeShade="80"/>
          <w:sz w:val="28"/>
          <w:szCs w:val="32"/>
        </w:rPr>
      </w:pPr>
    </w:p>
    <w:p w14:paraId="20EAC79F" w14:textId="77777777" w:rsidR="00BD748D" w:rsidRPr="00AC1EEA" w:rsidRDefault="00BD748D" w:rsidP="00474C7D">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Budget/Financial Implications</w:t>
      </w:r>
    </w:p>
    <w:p w14:paraId="69F8E245" w14:textId="77777777" w:rsidR="00BD748D" w:rsidRPr="00AC1EEA" w:rsidRDefault="00BD748D" w:rsidP="00474C7D">
      <w:pPr>
        <w:ind w:left="-284" w:right="-238"/>
        <w:jc w:val="both"/>
        <w:rPr>
          <w:rFonts w:ascii="Arial" w:hAnsi="Arial" w:cs="Arial"/>
          <w:b/>
          <w:szCs w:val="24"/>
          <w:highlight w:val="yellow"/>
        </w:rPr>
      </w:pPr>
    </w:p>
    <w:p w14:paraId="0C0D6429"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Funding for the SAS was originally wholly borne by the Department of Transport at a cost of $1.9 million. The City has already contributed </w:t>
      </w:r>
      <w:r w:rsidRPr="480E6C70">
        <w:rPr>
          <w:rFonts w:ascii="Arial" w:hAnsi="Arial" w:cs="Arial"/>
          <w:szCs w:val="24"/>
        </w:rPr>
        <w:t>an</w:t>
      </w:r>
      <w:r w:rsidRPr="00AC1EEA">
        <w:rPr>
          <w:rFonts w:ascii="Arial" w:hAnsi="Arial" w:cs="Arial"/>
          <w:szCs w:val="24"/>
        </w:rPr>
        <w:t xml:space="preserve"> additional $500k to the existing SAS to cover additional drainage work along the route allowed for during the original construction. In addition, the current draft drainage solution proposed for Jenkins Avenue between Taylor Road and Bulimba Road is provisionally costed at $600k.</w:t>
      </w:r>
    </w:p>
    <w:p w14:paraId="78C82C5E" w14:textId="77777777" w:rsidR="00BD748D" w:rsidRPr="00AC1EEA" w:rsidRDefault="00BD748D" w:rsidP="00474C7D">
      <w:pPr>
        <w:ind w:left="-283" w:right="-238"/>
        <w:jc w:val="both"/>
        <w:rPr>
          <w:rFonts w:ascii="Arial" w:hAnsi="Arial" w:cs="Arial"/>
          <w:szCs w:val="24"/>
        </w:rPr>
      </w:pPr>
    </w:p>
    <w:p w14:paraId="325B0A2F" w14:textId="77777777" w:rsidR="00BD748D" w:rsidRDefault="00BD748D" w:rsidP="00474C7D">
      <w:pPr>
        <w:ind w:left="-283" w:right="-238"/>
        <w:jc w:val="both"/>
        <w:rPr>
          <w:rFonts w:ascii="Arial" w:hAnsi="Arial" w:cs="Arial"/>
          <w:szCs w:val="24"/>
        </w:rPr>
      </w:pPr>
      <w:r w:rsidRPr="00AC1EEA">
        <w:rPr>
          <w:rFonts w:ascii="Arial" w:hAnsi="Arial" w:cs="Arial"/>
          <w:szCs w:val="24"/>
        </w:rPr>
        <w:t xml:space="preserve">Options to reconstruct portions of the Safe Active Street will </w:t>
      </w:r>
      <w:r>
        <w:rPr>
          <w:rFonts w:ascii="Arial" w:hAnsi="Arial" w:cs="Arial"/>
          <w:szCs w:val="24"/>
        </w:rPr>
        <w:t>in</w:t>
      </w:r>
      <w:r w:rsidRPr="00AC1EEA">
        <w:rPr>
          <w:rFonts w:ascii="Arial" w:hAnsi="Arial" w:cs="Arial"/>
          <w:szCs w:val="24"/>
        </w:rPr>
        <w:t>cur costs bet</w:t>
      </w:r>
      <w:r w:rsidRPr="000F531E">
        <w:rPr>
          <w:rFonts w:ascii="Arial" w:hAnsi="Arial" w:cs="Arial"/>
          <w:szCs w:val="24"/>
        </w:rPr>
        <w:t xml:space="preserve">ween </w:t>
      </w:r>
      <w:r w:rsidRPr="005875AC">
        <w:rPr>
          <w:rFonts w:ascii="Arial" w:hAnsi="Arial" w:cs="Arial"/>
          <w:szCs w:val="24"/>
        </w:rPr>
        <w:t>$450,000 and $</w:t>
      </w:r>
      <w:r w:rsidRPr="000F531E">
        <w:rPr>
          <w:rFonts w:ascii="Arial" w:hAnsi="Arial" w:cs="Arial"/>
          <w:szCs w:val="24"/>
        </w:rPr>
        <w:t>1,320,000. These</w:t>
      </w:r>
      <w:r w:rsidRPr="00AC1EEA">
        <w:rPr>
          <w:rFonts w:ascii="Arial" w:hAnsi="Arial" w:cs="Arial"/>
          <w:szCs w:val="24"/>
        </w:rPr>
        <w:t xml:space="preserve"> costs have not been budgeted for in next financial year’s budget or the Long-Term Financial Plan.</w:t>
      </w:r>
      <w:r>
        <w:rPr>
          <w:rFonts w:ascii="Arial" w:hAnsi="Arial" w:cs="Arial"/>
          <w:szCs w:val="24"/>
        </w:rPr>
        <w:t xml:space="preserve"> </w:t>
      </w:r>
    </w:p>
    <w:p w14:paraId="69A2869C" w14:textId="77777777" w:rsidR="00BD748D" w:rsidRDefault="00BD748D" w:rsidP="00474C7D">
      <w:pPr>
        <w:ind w:left="-283" w:right="-238"/>
        <w:jc w:val="both"/>
        <w:rPr>
          <w:rFonts w:ascii="Arial" w:hAnsi="Arial" w:cs="Arial"/>
          <w:szCs w:val="24"/>
        </w:rPr>
      </w:pPr>
    </w:p>
    <w:p w14:paraId="1B131133"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Funding for the proposed 2023 / 24 capital works budget is expected to be approximately $6.0 million short of the asset renewal requirement.</w:t>
      </w:r>
      <w:r>
        <w:rPr>
          <w:rFonts w:ascii="Arial" w:hAnsi="Arial" w:cs="Arial"/>
          <w:szCs w:val="24"/>
        </w:rPr>
        <w:t xml:space="preserve"> As any works herein would </w:t>
      </w:r>
      <w:r w:rsidRPr="00C57EB2">
        <w:rPr>
          <w:rFonts w:ascii="Arial" w:hAnsi="Arial" w:cs="Arial"/>
          <w:szCs w:val="24"/>
        </w:rPr>
        <w:t xml:space="preserve">not </w:t>
      </w:r>
      <w:r>
        <w:rPr>
          <w:rFonts w:ascii="Arial" w:hAnsi="Arial" w:cs="Arial"/>
          <w:szCs w:val="24"/>
        </w:rPr>
        <w:t>constitute renewal, this undertaking any of these proposals would not contribute to reduce this shortfall.</w:t>
      </w:r>
    </w:p>
    <w:p w14:paraId="4587950A" w14:textId="77777777" w:rsidR="00BD748D" w:rsidRPr="00AC1EEA" w:rsidRDefault="00BD748D" w:rsidP="00474C7D">
      <w:pPr>
        <w:ind w:left="-283" w:right="-238"/>
        <w:jc w:val="both"/>
        <w:rPr>
          <w:rFonts w:ascii="Arial" w:hAnsi="Arial" w:cs="Arial"/>
          <w:szCs w:val="24"/>
        </w:rPr>
      </w:pPr>
    </w:p>
    <w:p w14:paraId="7D6D6D5B"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At present the City does not have capacity to increase </w:t>
      </w:r>
      <w:proofErr w:type="spellStart"/>
      <w:r w:rsidRPr="00AC1EEA">
        <w:rPr>
          <w:rFonts w:ascii="Arial" w:hAnsi="Arial" w:cs="Arial"/>
          <w:szCs w:val="24"/>
        </w:rPr>
        <w:t>it’s</w:t>
      </w:r>
      <w:proofErr w:type="spellEnd"/>
      <w:r w:rsidRPr="00AC1EEA">
        <w:rPr>
          <w:rFonts w:ascii="Arial" w:hAnsi="Arial" w:cs="Arial"/>
          <w:szCs w:val="24"/>
        </w:rPr>
        <w:t xml:space="preserve"> annual spending by the amount needed to deliver any changes to the Safe Active Street, as such any project funding for the Safe Active Street would need to come at an expense of other capital works projects that are already planned and budgeted</w:t>
      </w:r>
      <w:r>
        <w:rPr>
          <w:rFonts w:ascii="Arial" w:hAnsi="Arial" w:cs="Arial"/>
          <w:szCs w:val="24"/>
        </w:rPr>
        <w:t xml:space="preserve"> which would likely contribute to asset renewal requirement shortfalls</w:t>
      </w:r>
      <w:r w:rsidRPr="00AC1EEA">
        <w:rPr>
          <w:rFonts w:ascii="Arial" w:hAnsi="Arial" w:cs="Arial"/>
          <w:szCs w:val="24"/>
        </w:rPr>
        <w:t>.</w:t>
      </w:r>
    </w:p>
    <w:p w14:paraId="6A093C42" w14:textId="77777777" w:rsidR="00BD748D" w:rsidRPr="00AC1EEA" w:rsidRDefault="00BD748D" w:rsidP="00474C7D">
      <w:pPr>
        <w:ind w:left="-283" w:right="-238"/>
        <w:jc w:val="both"/>
        <w:rPr>
          <w:rFonts w:ascii="Arial" w:hAnsi="Arial" w:cs="Arial"/>
          <w:szCs w:val="24"/>
        </w:rPr>
      </w:pPr>
    </w:p>
    <w:p w14:paraId="7F59A815" w14:textId="77777777" w:rsidR="00BD748D" w:rsidRPr="00AC1EEA" w:rsidRDefault="00BD748D" w:rsidP="00474C7D">
      <w:pPr>
        <w:ind w:left="-283" w:right="-238"/>
        <w:jc w:val="both"/>
        <w:rPr>
          <w:rFonts w:ascii="Arial" w:hAnsi="Arial" w:cs="Arial"/>
          <w:szCs w:val="24"/>
        </w:rPr>
      </w:pPr>
      <w:r w:rsidRPr="00AC1EEA">
        <w:rPr>
          <w:rFonts w:ascii="Arial" w:hAnsi="Arial" w:cs="Arial"/>
          <w:szCs w:val="24"/>
        </w:rPr>
        <w:t xml:space="preserve">The current LTFP has $2.88 million allocated to other Road Safety Projects within the City with a further </w:t>
      </w:r>
      <w:r>
        <w:rPr>
          <w:rFonts w:ascii="Arial" w:hAnsi="Arial" w:cs="Arial"/>
          <w:szCs w:val="24"/>
        </w:rPr>
        <w:t>24</w:t>
      </w:r>
      <w:r w:rsidRPr="00AC1EEA">
        <w:rPr>
          <w:rFonts w:ascii="Arial" w:hAnsi="Arial" w:cs="Arial"/>
          <w:szCs w:val="24"/>
        </w:rPr>
        <w:t xml:space="preserve"> pre-qualified Black Spot (</w:t>
      </w:r>
      <w:r>
        <w:rPr>
          <w:rFonts w:ascii="Arial" w:hAnsi="Arial" w:cs="Arial"/>
          <w:szCs w:val="24"/>
        </w:rPr>
        <w:t>3</w:t>
      </w:r>
      <w:r w:rsidRPr="00AC1EEA">
        <w:rPr>
          <w:rFonts w:ascii="Arial" w:hAnsi="Arial" w:cs="Arial"/>
          <w:szCs w:val="24"/>
        </w:rPr>
        <w:t xml:space="preserve"> or more casualty crashes) locations </w:t>
      </w:r>
      <w:r>
        <w:rPr>
          <w:rFonts w:ascii="Arial" w:hAnsi="Arial" w:cs="Arial"/>
          <w:szCs w:val="24"/>
        </w:rPr>
        <w:t>which are already priorities for d</w:t>
      </w:r>
      <w:r w:rsidRPr="00AC1EEA">
        <w:rPr>
          <w:rFonts w:ascii="Arial" w:hAnsi="Arial" w:cs="Arial"/>
          <w:szCs w:val="24"/>
        </w:rPr>
        <w:t>eliver</w:t>
      </w:r>
      <w:r>
        <w:rPr>
          <w:rFonts w:ascii="Arial" w:hAnsi="Arial" w:cs="Arial"/>
          <w:szCs w:val="24"/>
        </w:rPr>
        <w:t>y</w:t>
      </w:r>
      <w:r w:rsidRPr="00AC1EEA">
        <w:rPr>
          <w:rFonts w:ascii="Arial" w:hAnsi="Arial" w:cs="Arial"/>
          <w:szCs w:val="24"/>
        </w:rPr>
        <w:t xml:space="preserve">. </w:t>
      </w:r>
    </w:p>
    <w:p w14:paraId="2D92345A" w14:textId="77777777" w:rsidR="00BD748D" w:rsidRDefault="00BD748D" w:rsidP="00474C7D">
      <w:pPr>
        <w:ind w:left="-284" w:right="-238"/>
        <w:jc w:val="both"/>
        <w:rPr>
          <w:rFonts w:ascii="Arial" w:hAnsi="Arial" w:cs="Arial"/>
          <w:szCs w:val="24"/>
        </w:rPr>
      </w:pPr>
    </w:p>
    <w:p w14:paraId="5CEF2AF3" w14:textId="77777777" w:rsidR="00BD748D" w:rsidRDefault="00BD748D" w:rsidP="00474C7D">
      <w:pPr>
        <w:ind w:left="-284" w:right="-238"/>
        <w:jc w:val="both"/>
        <w:rPr>
          <w:rFonts w:ascii="Arial" w:hAnsi="Arial" w:cs="Arial"/>
          <w:szCs w:val="24"/>
        </w:rPr>
      </w:pPr>
      <w:r>
        <w:rPr>
          <w:rFonts w:ascii="Arial" w:hAnsi="Arial" w:cs="Arial"/>
          <w:szCs w:val="24"/>
        </w:rPr>
        <w:t>It is extremely unlikely that the State Government through the Department of Transport would fund removal or conversion of the SAS. Also, it is possible that in doing so, the Department of Transport may reconsider the City as a partner for funding of future initiatives, such as toward other active travel projects.</w:t>
      </w:r>
    </w:p>
    <w:p w14:paraId="5E4F8657" w14:textId="77777777" w:rsidR="00BD748D" w:rsidRDefault="00BD748D" w:rsidP="00474C7D">
      <w:pPr>
        <w:ind w:left="-284" w:right="-238"/>
        <w:jc w:val="both"/>
        <w:rPr>
          <w:rFonts w:ascii="Arial" w:hAnsi="Arial" w:cs="Arial"/>
          <w:szCs w:val="24"/>
        </w:rPr>
      </w:pPr>
    </w:p>
    <w:p w14:paraId="54D9654C" w14:textId="77777777" w:rsidR="00BD748D" w:rsidRDefault="00BD748D" w:rsidP="00BD748D">
      <w:pPr>
        <w:ind w:left="-284" w:right="-330"/>
        <w:jc w:val="both"/>
        <w:rPr>
          <w:rFonts w:ascii="Arial" w:hAnsi="Arial" w:cs="Arial"/>
          <w:szCs w:val="24"/>
        </w:rPr>
      </w:pPr>
      <w:r>
        <w:rPr>
          <w:rFonts w:ascii="Arial" w:hAnsi="Arial" w:cs="Arial"/>
          <w:szCs w:val="24"/>
        </w:rPr>
        <w:t>The total capital investment on the SAS to first deliver and then convert would potentially be as follows:</w:t>
      </w:r>
    </w:p>
    <w:p w14:paraId="330FEF80" w14:textId="77777777" w:rsidR="00BD748D" w:rsidRDefault="00BD748D" w:rsidP="00BD748D">
      <w:pPr>
        <w:ind w:left="-284" w:right="-330"/>
        <w:jc w:val="both"/>
        <w:rPr>
          <w:rFonts w:ascii="Arial" w:hAnsi="Arial" w:cs="Arial"/>
          <w:szCs w:val="24"/>
        </w:rPr>
      </w:pPr>
    </w:p>
    <w:tbl>
      <w:tblPr>
        <w:tblStyle w:val="GridTable5Dark-Accent5"/>
        <w:tblW w:w="97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1880"/>
        <w:gridCol w:w="2519"/>
        <w:gridCol w:w="2192"/>
      </w:tblGrid>
      <w:tr w:rsidR="00247AF7" w:rsidRPr="00FA3879" w14:paraId="10F9D22A" w14:textId="77777777" w:rsidTr="003A2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top w:val="none" w:sz="0" w:space="0" w:color="auto"/>
              <w:left w:val="none" w:sz="0" w:space="0" w:color="auto"/>
              <w:right w:val="none" w:sz="0" w:space="0" w:color="auto"/>
            </w:tcBorders>
          </w:tcPr>
          <w:p w14:paraId="0563C1A4" w14:textId="77777777" w:rsidR="00BD748D" w:rsidRPr="00567247" w:rsidRDefault="00BD748D">
            <w:pPr>
              <w:ind w:right="-330"/>
              <w:jc w:val="center"/>
              <w:rPr>
                <w:rFonts w:ascii="Arial" w:hAnsi="Arial" w:cs="Arial"/>
                <w:color w:val="auto"/>
                <w:szCs w:val="24"/>
              </w:rPr>
            </w:pPr>
            <w:r w:rsidRPr="00567247">
              <w:rPr>
                <w:rFonts w:ascii="Arial" w:hAnsi="Arial" w:cs="Arial"/>
                <w:color w:val="auto"/>
                <w:szCs w:val="24"/>
              </w:rPr>
              <w:t>Party</w:t>
            </w:r>
          </w:p>
        </w:tc>
        <w:tc>
          <w:tcPr>
            <w:tcW w:w="1880" w:type="dxa"/>
            <w:tcBorders>
              <w:top w:val="none" w:sz="0" w:space="0" w:color="auto"/>
              <w:left w:val="none" w:sz="0" w:space="0" w:color="auto"/>
              <w:right w:val="none" w:sz="0" w:space="0" w:color="auto"/>
            </w:tcBorders>
          </w:tcPr>
          <w:p w14:paraId="5F0876A2" w14:textId="77777777" w:rsidR="00BD748D" w:rsidRPr="00567247" w:rsidRDefault="00BD748D">
            <w:pPr>
              <w:ind w:right="3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Original SAS Funding Contribution</w:t>
            </w:r>
          </w:p>
        </w:tc>
        <w:tc>
          <w:tcPr>
            <w:tcW w:w="2519" w:type="dxa"/>
            <w:tcBorders>
              <w:top w:val="none" w:sz="0" w:space="0" w:color="auto"/>
              <w:left w:val="none" w:sz="0" w:space="0" w:color="auto"/>
              <w:right w:val="none" w:sz="0" w:space="0" w:color="auto"/>
            </w:tcBorders>
          </w:tcPr>
          <w:p w14:paraId="62BC1EAF" w14:textId="77777777" w:rsidR="00BD748D" w:rsidRPr="00567247" w:rsidRDefault="00BD748D">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Conversion works (</w:t>
            </w:r>
            <w:proofErr w:type="spellStart"/>
            <w:r w:rsidRPr="00567247">
              <w:rPr>
                <w:rFonts w:ascii="Arial" w:hAnsi="Arial" w:cs="Arial"/>
                <w:color w:val="auto"/>
                <w:szCs w:val="24"/>
              </w:rPr>
              <w:t>Opt</w:t>
            </w:r>
            <w:proofErr w:type="spellEnd"/>
            <w:r w:rsidRPr="00567247">
              <w:rPr>
                <w:rFonts w:ascii="Arial" w:hAnsi="Arial" w:cs="Arial"/>
                <w:color w:val="auto"/>
                <w:szCs w:val="24"/>
              </w:rPr>
              <w:t xml:space="preserve"> 2&amp;3 average)</w:t>
            </w:r>
          </w:p>
        </w:tc>
        <w:tc>
          <w:tcPr>
            <w:tcW w:w="2192" w:type="dxa"/>
            <w:tcBorders>
              <w:top w:val="none" w:sz="0" w:space="0" w:color="auto"/>
              <w:left w:val="none" w:sz="0" w:space="0" w:color="auto"/>
              <w:right w:val="none" w:sz="0" w:space="0" w:color="auto"/>
            </w:tcBorders>
          </w:tcPr>
          <w:p w14:paraId="65F206C0" w14:textId="77777777" w:rsidR="00BD748D" w:rsidRPr="00567247" w:rsidRDefault="00BD748D">
            <w:pPr>
              <w:ind w:right="3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567247">
              <w:rPr>
                <w:rFonts w:ascii="Arial" w:hAnsi="Arial" w:cs="Arial"/>
                <w:color w:val="auto"/>
                <w:szCs w:val="24"/>
              </w:rPr>
              <w:t>TOTAL</w:t>
            </w:r>
          </w:p>
        </w:tc>
      </w:tr>
      <w:tr w:rsidR="00247AF7" w:rsidRPr="00FA3879" w14:paraId="5B9A1F17" w14:textId="77777777" w:rsidTr="003A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tcBorders>
          </w:tcPr>
          <w:p w14:paraId="5B0043A3" w14:textId="77777777" w:rsidR="00BD748D" w:rsidRPr="00567247" w:rsidRDefault="00BD748D">
            <w:pPr>
              <w:ind w:right="-330"/>
              <w:jc w:val="both"/>
              <w:rPr>
                <w:rFonts w:ascii="Arial" w:hAnsi="Arial" w:cs="Arial"/>
                <w:bCs w:val="0"/>
                <w:color w:val="auto"/>
                <w:szCs w:val="24"/>
              </w:rPr>
            </w:pPr>
            <w:r w:rsidRPr="00567247">
              <w:rPr>
                <w:rFonts w:ascii="Arial" w:hAnsi="Arial" w:cs="Arial"/>
                <w:color w:val="auto"/>
                <w:szCs w:val="24"/>
              </w:rPr>
              <w:t>Department of Transport</w:t>
            </w:r>
          </w:p>
        </w:tc>
        <w:tc>
          <w:tcPr>
            <w:tcW w:w="1880" w:type="dxa"/>
          </w:tcPr>
          <w:p w14:paraId="342FAEC4"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$1,900,000</w:t>
            </w:r>
          </w:p>
        </w:tc>
        <w:tc>
          <w:tcPr>
            <w:tcW w:w="2519" w:type="dxa"/>
          </w:tcPr>
          <w:p w14:paraId="245053EC"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Cs/>
                <w:szCs w:val="24"/>
              </w:rPr>
            </w:pPr>
            <w:r w:rsidRPr="00567247">
              <w:rPr>
                <w:rFonts w:ascii="Arial" w:hAnsi="Arial" w:cs="Arial"/>
                <w:bCs/>
                <w:szCs w:val="24"/>
              </w:rPr>
              <w:t>$0</w:t>
            </w:r>
          </w:p>
        </w:tc>
        <w:tc>
          <w:tcPr>
            <w:tcW w:w="2192" w:type="dxa"/>
          </w:tcPr>
          <w:p w14:paraId="38B0397C"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$1,900,000</w:t>
            </w:r>
          </w:p>
        </w:tc>
      </w:tr>
      <w:tr w:rsidR="00247AF7" w:rsidRPr="00FA3879" w14:paraId="4B232838" w14:textId="77777777" w:rsidTr="003A2676">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tcBorders>
          </w:tcPr>
          <w:p w14:paraId="42A7956A" w14:textId="77777777" w:rsidR="00BD748D" w:rsidRPr="00567247" w:rsidRDefault="00BD748D">
            <w:pPr>
              <w:ind w:right="-330"/>
              <w:jc w:val="both"/>
              <w:rPr>
                <w:rFonts w:ascii="Arial" w:hAnsi="Arial" w:cs="Arial"/>
                <w:bCs w:val="0"/>
                <w:color w:val="auto"/>
                <w:szCs w:val="24"/>
              </w:rPr>
            </w:pPr>
            <w:r w:rsidRPr="00567247">
              <w:rPr>
                <w:rFonts w:ascii="Arial" w:hAnsi="Arial" w:cs="Arial"/>
                <w:color w:val="auto"/>
                <w:szCs w:val="24"/>
              </w:rPr>
              <w:t>City of Nedlands</w:t>
            </w:r>
          </w:p>
        </w:tc>
        <w:tc>
          <w:tcPr>
            <w:tcW w:w="1880" w:type="dxa"/>
          </w:tcPr>
          <w:p w14:paraId="321BD81A"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$500,000</w:t>
            </w:r>
          </w:p>
        </w:tc>
        <w:tc>
          <w:tcPr>
            <w:tcW w:w="2519" w:type="dxa"/>
          </w:tcPr>
          <w:p w14:paraId="713E3A0E"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r w:rsidRPr="00567247">
              <w:rPr>
                <w:rFonts w:ascii="Arial" w:hAnsi="Arial" w:cs="Arial"/>
                <w:bCs/>
                <w:szCs w:val="24"/>
              </w:rPr>
              <w:t>$765,000</w:t>
            </w:r>
          </w:p>
        </w:tc>
        <w:tc>
          <w:tcPr>
            <w:tcW w:w="2192" w:type="dxa"/>
          </w:tcPr>
          <w:p w14:paraId="7B461867" w14:textId="77777777" w:rsidR="00BD748D" w:rsidRPr="00567247" w:rsidRDefault="00BD748D">
            <w:pPr>
              <w:ind w:right="35"/>
              <w:jc w:val="right"/>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67247">
              <w:rPr>
                <w:rFonts w:ascii="Arial" w:hAnsi="Arial" w:cs="Arial"/>
                <w:b/>
                <w:bCs/>
                <w:szCs w:val="24"/>
              </w:rPr>
              <w:t>$1,265,000</w:t>
            </w:r>
          </w:p>
        </w:tc>
      </w:tr>
      <w:tr w:rsidR="00247AF7" w:rsidRPr="00FA3879" w14:paraId="54E555D3" w14:textId="77777777" w:rsidTr="003A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Borders>
              <w:left w:val="none" w:sz="0" w:space="0" w:color="auto"/>
              <w:bottom w:val="none" w:sz="0" w:space="0" w:color="auto"/>
            </w:tcBorders>
          </w:tcPr>
          <w:p w14:paraId="1ECACF7A" w14:textId="77777777" w:rsidR="00BD748D" w:rsidRPr="00567247" w:rsidRDefault="00BD748D">
            <w:pPr>
              <w:ind w:right="-330"/>
              <w:jc w:val="both"/>
              <w:rPr>
                <w:rFonts w:ascii="Arial" w:hAnsi="Arial" w:cs="Arial"/>
                <w:color w:val="auto"/>
                <w:szCs w:val="24"/>
              </w:rPr>
            </w:pPr>
            <w:r w:rsidRPr="00567247">
              <w:rPr>
                <w:rFonts w:ascii="Arial" w:hAnsi="Arial" w:cs="Arial"/>
                <w:color w:val="auto"/>
                <w:szCs w:val="24"/>
              </w:rPr>
              <w:t>TOTAL</w:t>
            </w:r>
          </w:p>
        </w:tc>
        <w:tc>
          <w:tcPr>
            <w:tcW w:w="1880" w:type="dxa"/>
          </w:tcPr>
          <w:p w14:paraId="65863AB5"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$2,400,000</w:t>
            </w:r>
          </w:p>
        </w:tc>
        <w:tc>
          <w:tcPr>
            <w:tcW w:w="2519" w:type="dxa"/>
          </w:tcPr>
          <w:p w14:paraId="69872537"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szCs w:val="24"/>
              </w:rPr>
            </w:pPr>
            <w:r w:rsidRPr="00567247">
              <w:rPr>
                <w:rFonts w:ascii="Arial" w:hAnsi="Arial" w:cs="Arial"/>
                <w:b/>
                <w:szCs w:val="24"/>
              </w:rPr>
              <w:t>$765,000</w:t>
            </w:r>
          </w:p>
        </w:tc>
        <w:tc>
          <w:tcPr>
            <w:tcW w:w="2192" w:type="dxa"/>
          </w:tcPr>
          <w:p w14:paraId="00ABABAA" w14:textId="77777777" w:rsidR="00BD748D" w:rsidRPr="00567247" w:rsidRDefault="00BD748D">
            <w:pPr>
              <w:ind w:right="35"/>
              <w:jc w:val="right"/>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r w:rsidRPr="00567247">
              <w:rPr>
                <w:rFonts w:ascii="Arial" w:hAnsi="Arial" w:cs="Arial"/>
                <w:b/>
                <w:bCs/>
                <w:szCs w:val="24"/>
              </w:rPr>
              <w:t>$3,165,000</w:t>
            </w:r>
          </w:p>
        </w:tc>
      </w:tr>
    </w:tbl>
    <w:p w14:paraId="7D1A5AEA" w14:textId="77777777" w:rsidR="00BD748D" w:rsidRPr="00AC1EEA" w:rsidRDefault="00BD748D" w:rsidP="00BD748D">
      <w:pPr>
        <w:ind w:left="-284" w:right="-330"/>
        <w:jc w:val="both"/>
        <w:rPr>
          <w:rFonts w:ascii="Arial" w:hAnsi="Arial" w:cs="Arial"/>
          <w:szCs w:val="24"/>
        </w:rPr>
      </w:pPr>
    </w:p>
    <w:p w14:paraId="771EB173" w14:textId="77777777" w:rsidR="00BD748D" w:rsidRPr="00AC1EEA" w:rsidRDefault="00BD748D" w:rsidP="00BD748D">
      <w:pPr>
        <w:ind w:right="-330"/>
        <w:jc w:val="both"/>
        <w:rPr>
          <w:rFonts w:ascii="Arial" w:hAnsi="Arial" w:cs="Arial"/>
          <w:szCs w:val="24"/>
          <w:highlight w:val="yellow"/>
        </w:rPr>
      </w:pPr>
    </w:p>
    <w:p w14:paraId="6F8A7F16"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Legislative and Policy Implications</w:t>
      </w:r>
    </w:p>
    <w:p w14:paraId="2F3A6801" w14:textId="77777777" w:rsidR="00BD748D" w:rsidRPr="00AC1EEA" w:rsidRDefault="00BD748D" w:rsidP="00BD748D">
      <w:pPr>
        <w:ind w:left="-284" w:right="-330"/>
        <w:jc w:val="both"/>
        <w:rPr>
          <w:rFonts w:ascii="Arial" w:hAnsi="Arial" w:cs="Arial"/>
          <w:b/>
          <w:szCs w:val="24"/>
        </w:rPr>
      </w:pPr>
    </w:p>
    <w:p w14:paraId="6EB4AF53" w14:textId="77777777" w:rsidR="00BD748D" w:rsidRPr="00AC1EEA" w:rsidRDefault="00BD748D" w:rsidP="00BD748D">
      <w:pPr>
        <w:ind w:left="-284" w:right="-330"/>
        <w:jc w:val="both"/>
        <w:rPr>
          <w:rFonts w:ascii="Arial" w:hAnsi="Arial" w:cs="Arial"/>
          <w:szCs w:val="24"/>
        </w:rPr>
      </w:pPr>
      <w:r>
        <w:rPr>
          <w:rFonts w:ascii="Arial" w:hAnsi="Arial" w:cs="Arial"/>
          <w:bCs/>
          <w:szCs w:val="24"/>
        </w:rPr>
        <w:t>One of the options, the one way, will require a formal road closure process to be undertaken.</w:t>
      </w:r>
    </w:p>
    <w:p w14:paraId="24B6EF80" w14:textId="77777777" w:rsidR="00BD748D" w:rsidRDefault="00BD748D" w:rsidP="00BD748D">
      <w:pPr>
        <w:ind w:left="-284" w:right="-330"/>
        <w:jc w:val="both"/>
        <w:rPr>
          <w:rFonts w:ascii="Arial" w:hAnsi="Arial" w:cs="Arial"/>
          <w:b/>
          <w:color w:val="17365D" w:themeColor="text2" w:themeShade="BF"/>
          <w:sz w:val="28"/>
          <w:szCs w:val="32"/>
        </w:rPr>
      </w:pPr>
    </w:p>
    <w:p w14:paraId="190ECE28" w14:textId="77777777" w:rsidR="00BD748D" w:rsidRPr="00AC1EEA" w:rsidRDefault="00BD748D" w:rsidP="00BD748D">
      <w:pPr>
        <w:ind w:left="-284" w:right="-330"/>
        <w:jc w:val="both"/>
        <w:rPr>
          <w:rFonts w:ascii="Arial" w:hAnsi="Arial" w:cs="Arial"/>
          <w:b/>
          <w:color w:val="17365D" w:themeColor="text2" w:themeShade="BF"/>
          <w:sz w:val="28"/>
          <w:szCs w:val="32"/>
        </w:rPr>
      </w:pPr>
    </w:p>
    <w:p w14:paraId="68078109"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Decision Implications</w:t>
      </w:r>
    </w:p>
    <w:p w14:paraId="02EE326E" w14:textId="77777777" w:rsidR="00BD748D" w:rsidRPr="009B73E2" w:rsidRDefault="00BD748D" w:rsidP="00BD748D">
      <w:pPr>
        <w:ind w:right="-330"/>
        <w:jc w:val="both"/>
        <w:rPr>
          <w:rFonts w:ascii="Arial" w:hAnsi="Arial" w:cs="Arial"/>
          <w:szCs w:val="24"/>
        </w:rPr>
      </w:pPr>
    </w:p>
    <w:p w14:paraId="0711589E" w14:textId="77777777" w:rsidR="00BD748D" w:rsidRDefault="00BD748D" w:rsidP="00BD748D">
      <w:pPr>
        <w:ind w:left="-284" w:right="-330"/>
        <w:jc w:val="both"/>
        <w:rPr>
          <w:rFonts w:ascii="Arial" w:hAnsi="Arial" w:cs="Arial"/>
          <w:bCs/>
          <w:szCs w:val="24"/>
        </w:rPr>
      </w:pPr>
      <w:r>
        <w:rPr>
          <w:rFonts w:ascii="Arial" w:hAnsi="Arial" w:cs="Arial"/>
          <w:bCs/>
          <w:szCs w:val="24"/>
        </w:rPr>
        <w:t>The</w:t>
      </w:r>
      <w:r w:rsidRPr="00AC1EEA">
        <w:rPr>
          <w:rFonts w:ascii="Arial" w:hAnsi="Arial" w:cs="Arial"/>
          <w:szCs w:val="24"/>
        </w:rPr>
        <w:t xml:space="preserve"> Council</w:t>
      </w:r>
      <w:r>
        <w:rPr>
          <w:rFonts w:ascii="Arial" w:hAnsi="Arial" w:cs="Arial"/>
          <w:bCs/>
          <w:szCs w:val="24"/>
        </w:rPr>
        <w:t>’</w:t>
      </w:r>
      <w:r w:rsidRPr="00AC1EEA">
        <w:rPr>
          <w:rFonts w:ascii="Arial" w:hAnsi="Arial" w:cs="Arial"/>
          <w:szCs w:val="24"/>
        </w:rPr>
        <w:t>s</w:t>
      </w:r>
      <w:r>
        <w:rPr>
          <w:rFonts w:ascii="Arial" w:hAnsi="Arial" w:cs="Arial"/>
          <w:bCs/>
          <w:szCs w:val="24"/>
        </w:rPr>
        <w:t xml:space="preserve"> current</w:t>
      </w:r>
      <w:r w:rsidRPr="00AC1EEA">
        <w:rPr>
          <w:rFonts w:ascii="Arial" w:hAnsi="Arial" w:cs="Arial"/>
          <w:szCs w:val="24"/>
        </w:rPr>
        <w:t xml:space="preserve"> commitment</w:t>
      </w:r>
      <w:r>
        <w:rPr>
          <w:rFonts w:ascii="Arial" w:hAnsi="Arial" w:cs="Arial"/>
          <w:szCs w:val="24"/>
        </w:rPr>
        <w:t xml:space="preserve"> </w:t>
      </w:r>
      <w:r>
        <w:rPr>
          <w:rFonts w:ascii="Arial" w:hAnsi="Arial" w:cs="Arial"/>
          <w:bCs/>
          <w:szCs w:val="24"/>
        </w:rPr>
        <w:t>is toward</w:t>
      </w:r>
      <w:r w:rsidRPr="00AC1EEA">
        <w:rPr>
          <w:rFonts w:ascii="Arial" w:hAnsi="Arial" w:cs="Arial"/>
          <w:szCs w:val="24"/>
        </w:rPr>
        <w:t xml:space="preserve"> to providing a safe </w:t>
      </w:r>
      <w:r w:rsidRPr="00E56C10">
        <w:rPr>
          <w:rFonts w:ascii="Arial" w:hAnsi="Arial" w:cs="Arial"/>
          <w:bCs/>
          <w:szCs w:val="24"/>
        </w:rPr>
        <w:t>neighbourhood</w:t>
      </w:r>
      <w:r w:rsidRPr="00AC1EEA">
        <w:rPr>
          <w:rFonts w:ascii="Arial" w:hAnsi="Arial" w:cs="Arial"/>
          <w:szCs w:val="24"/>
        </w:rPr>
        <w:t xml:space="preserve"> that is easy to get around by preferred mode of travel, whether by car, public transport, cycle, or foot. </w:t>
      </w:r>
      <w:r>
        <w:rPr>
          <w:rFonts w:ascii="Arial" w:hAnsi="Arial" w:cs="Arial"/>
          <w:bCs/>
          <w:szCs w:val="24"/>
        </w:rPr>
        <w:t>Notwithstanding the perceptions of road users, the evidence shows that in this regard, the SAS has reduced speeds and crashes, while increasing cycling use. Any alteration to a roadway brings with it risks which must be mitigated through careful design. A risk exists that should Council wish to enact immediate change without sufficient due diligence, there may be an increase safety and drainage issues.</w:t>
      </w:r>
    </w:p>
    <w:p w14:paraId="3F8150C9" w14:textId="77777777" w:rsidR="00BD748D" w:rsidRDefault="00BD748D" w:rsidP="00BD748D">
      <w:pPr>
        <w:ind w:left="-284" w:right="-330"/>
        <w:jc w:val="both"/>
        <w:rPr>
          <w:rFonts w:ascii="Arial" w:hAnsi="Arial" w:cs="Arial"/>
          <w:bCs/>
          <w:szCs w:val="24"/>
        </w:rPr>
      </w:pPr>
    </w:p>
    <w:p w14:paraId="5F050002" w14:textId="77777777" w:rsidR="00BD748D" w:rsidRPr="009B73E2" w:rsidRDefault="00BD748D" w:rsidP="00BD748D">
      <w:pPr>
        <w:ind w:left="-284" w:right="-330"/>
        <w:jc w:val="both"/>
        <w:rPr>
          <w:rFonts w:ascii="Arial" w:hAnsi="Arial" w:cs="Arial"/>
          <w:szCs w:val="24"/>
        </w:rPr>
      </w:pPr>
      <w:r>
        <w:rPr>
          <w:rFonts w:ascii="Arial" w:hAnsi="Arial" w:cs="Arial"/>
          <w:bCs/>
          <w:szCs w:val="24"/>
        </w:rPr>
        <w:t>Beyond the perceptions of some road users, Council will need to consider the perceptions of the Department of Transport, as indicated earlier.</w:t>
      </w:r>
    </w:p>
    <w:p w14:paraId="5DDE24D7" w14:textId="77777777" w:rsidR="00BD748D" w:rsidRDefault="00BD748D" w:rsidP="00BD748D">
      <w:pPr>
        <w:ind w:left="-284" w:right="-330"/>
        <w:jc w:val="both"/>
        <w:rPr>
          <w:rFonts w:ascii="Arial" w:hAnsi="Arial" w:cs="Arial"/>
          <w:szCs w:val="24"/>
        </w:rPr>
      </w:pPr>
    </w:p>
    <w:p w14:paraId="2E383D53" w14:textId="77777777" w:rsidR="00BD748D" w:rsidRPr="009B73E2" w:rsidRDefault="00BD748D" w:rsidP="00BD748D">
      <w:pPr>
        <w:ind w:left="-284" w:right="-330"/>
        <w:jc w:val="both"/>
        <w:rPr>
          <w:rFonts w:ascii="Arial" w:hAnsi="Arial" w:cs="Arial"/>
          <w:szCs w:val="24"/>
        </w:rPr>
      </w:pPr>
    </w:p>
    <w:p w14:paraId="3E955E3D" w14:textId="77777777" w:rsidR="00BD748D" w:rsidRPr="00AC1EEA" w:rsidRDefault="00BD748D" w:rsidP="00BD748D">
      <w:pPr>
        <w:ind w:left="-284" w:right="-330"/>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Conclusion</w:t>
      </w:r>
    </w:p>
    <w:p w14:paraId="034D0FC6" w14:textId="77777777" w:rsidR="00BD748D" w:rsidRPr="00AC1EEA" w:rsidRDefault="00BD748D" w:rsidP="00BD748D">
      <w:pPr>
        <w:ind w:left="-284" w:right="-330"/>
        <w:jc w:val="both"/>
        <w:rPr>
          <w:rFonts w:ascii="Arial" w:hAnsi="Arial" w:cs="Arial"/>
          <w:szCs w:val="24"/>
        </w:rPr>
      </w:pPr>
    </w:p>
    <w:p w14:paraId="3E62C897"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 introduction of the Safe Active Street along Elizabeth Street and Jenkins Avenue has resulted in lower vehicle speeds, a decrease in crashes and a substantial increase in walking and cycling. </w:t>
      </w:r>
    </w:p>
    <w:p w14:paraId="6EB62265" w14:textId="77777777" w:rsidR="00BD748D" w:rsidRPr="009B73E2" w:rsidRDefault="00BD748D" w:rsidP="00BD748D">
      <w:pPr>
        <w:ind w:left="-284" w:right="-330"/>
        <w:jc w:val="both"/>
        <w:rPr>
          <w:rFonts w:ascii="Arial" w:hAnsi="Arial" w:cs="Arial"/>
          <w:szCs w:val="24"/>
        </w:rPr>
      </w:pPr>
    </w:p>
    <w:p w14:paraId="5C526FDB" w14:textId="77777777" w:rsidR="00BD748D" w:rsidRPr="009B73E2" w:rsidRDefault="00BD748D" w:rsidP="00BD748D">
      <w:pPr>
        <w:ind w:left="-284" w:right="-330"/>
        <w:jc w:val="both"/>
        <w:rPr>
          <w:rFonts w:ascii="Arial" w:hAnsi="Arial" w:cs="Arial"/>
          <w:szCs w:val="24"/>
        </w:rPr>
      </w:pPr>
      <w:r w:rsidRPr="009B73E2">
        <w:rPr>
          <w:rFonts w:ascii="Arial" w:hAnsi="Arial" w:cs="Arial"/>
          <w:szCs w:val="24"/>
        </w:rPr>
        <w:t xml:space="preserve">There are areas for improvement to safety along the network as highlighted in the Road Safety Audit and Safe System Assessment, these areas focus on providing adequate street-lighting and decreasing the speeds of vehicles approaching the Safe Active Street from the adjacent side streets. </w:t>
      </w:r>
    </w:p>
    <w:p w14:paraId="619A0570" w14:textId="77777777" w:rsidR="00BD748D" w:rsidRPr="009B73E2" w:rsidRDefault="00BD748D" w:rsidP="00BD748D">
      <w:pPr>
        <w:ind w:left="-284" w:right="-330"/>
        <w:jc w:val="both"/>
        <w:rPr>
          <w:rFonts w:ascii="Arial" w:hAnsi="Arial" w:cs="Arial"/>
          <w:szCs w:val="24"/>
        </w:rPr>
      </w:pPr>
    </w:p>
    <w:p w14:paraId="6CCF9491" w14:textId="77777777" w:rsidR="00BD748D" w:rsidRDefault="00BD748D" w:rsidP="00BD748D">
      <w:pPr>
        <w:ind w:left="-284" w:right="-330"/>
        <w:jc w:val="both"/>
        <w:rPr>
          <w:rFonts w:ascii="Arial" w:hAnsi="Arial" w:cs="Arial"/>
          <w:szCs w:val="24"/>
        </w:rPr>
      </w:pPr>
      <w:r w:rsidRPr="009B73E2">
        <w:rPr>
          <w:rFonts w:ascii="Arial" w:hAnsi="Arial" w:cs="Arial"/>
          <w:szCs w:val="24"/>
        </w:rPr>
        <w:t xml:space="preserve">There is no evidence to suggest that the narrow carriageway is contributing to crashes along the Safe Active Street and the width is consistent with other Safe Active Streets throughout Perth. </w:t>
      </w:r>
    </w:p>
    <w:p w14:paraId="72837AAE" w14:textId="77777777" w:rsidR="00BD748D" w:rsidRDefault="00BD748D" w:rsidP="00BD748D">
      <w:pPr>
        <w:ind w:left="-284" w:right="-330"/>
        <w:jc w:val="both"/>
        <w:rPr>
          <w:rFonts w:ascii="Arial" w:hAnsi="Arial" w:cs="Arial"/>
          <w:szCs w:val="24"/>
        </w:rPr>
      </w:pPr>
    </w:p>
    <w:p w14:paraId="390656BA" w14:textId="77777777" w:rsidR="00BD748D" w:rsidRDefault="00BD748D" w:rsidP="00BD748D">
      <w:pPr>
        <w:ind w:left="-284" w:right="-330"/>
        <w:jc w:val="both"/>
        <w:rPr>
          <w:rFonts w:ascii="Arial" w:hAnsi="Arial" w:cs="Arial"/>
          <w:szCs w:val="24"/>
        </w:rPr>
      </w:pPr>
      <w:r>
        <w:rPr>
          <w:rFonts w:ascii="Arial" w:hAnsi="Arial" w:cs="Arial"/>
          <w:szCs w:val="24"/>
        </w:rPr>
        <w:t xml:space="preserve">Although there are still a small number of crashes occurring along the Jenkins Avenue section of the Safe Active Street, these crashes are of a low number and a low severity. The priority of City resources should remain in developing and implementing treatments to existing Black Spot locations throughout the City. </w:t>
      </w:r>
    </w:p>
    <w:p w14:paraId="2996EB85" w14:textId="77777777" w:rsidR="00344E96" w:rsidRPr="009B73E2" w:rsidRDefault="00344E96" w:rsidP="00BD748D">
      <w:pPr>
        <w:ind w:left="-284" w:right="-330"/>
        <w:jc w:val="both"/>
        <w:rPr>
          <w:rFonts w:ascii="Arial" w:hAnsi="Arial" w:cs="Arial"/>
          <w:szCs w:val="24"/>
        </w:rPr>
      </w:pPr>
    </w:p>
    <w:p w14:paraId="4339FE9A" w14:textId="77777777" w:rsidR="00BD748D" w:rsidRPr="009B73E2" w:rsidRDefault="00BD748D" w:rsidP="00BD748D">
      <w:pPr>
        <w:ind w:left="-284" w:right="-330"/>
        <w:jc w:val="both"/>
        <w:rPr>
          <w:rFonts w:ascii="Arial" w:hAnsi="Arial" w:cs="Arial"/>
          <w:szCs w:val="24"/>
        </w:rPr>
      </w:pPr>
      <w:r>
        <w:rPr>
          <w:rFonts w:ascii="Arial" w:hAnsi="Arial" w:cs="Arial"/>
          <w:szCs w:val="24"/>
        </w:rPr>
        <w:t>Should Council choose to elevate the priority of treating crashes along the Safe Active Street network t</w:t>
      </w:r>
      <w:r w:rsidRPr="009B73E2">
        <w:rPr>
          <w:rFonts w:ascii="Arial" w:hAnsi="Arial" w:cs="Arial"/>
          <w:szCs w:val="24"/>
        </w:rPr>
        <w:t xml:space="preserve">he focus should be on addressing the areas identified in the Road Safety Audit and Safe System Assessment while ensuring suitable hydraulic performance in the 1% AEP storm event, this is of particular importance for the section of Jenkins Avenue between Taylor Road and Bulimba Road. </w:t>
      </w:r>
    </w:p>
    <w:p w14:paraId="22E93C67" w14:textId="77777777" w:rsidR="00BD748D" w:rsidRPr="009B73E2" w:rsidRDefault="00BD748D" w:rsidP="008907CF">
      <w:pPr>
        <w:ind w:left="-284" w:right="-238"/>
        <w:jc w:val="both"/>
        <w:rPr>
          <w:rFonts w:ascii="Arial" w:hAnsi="Arial" w:cs="Arial"/>
          <w:szCs w:val="24"/>
        </w:rPr>
      </w:pPr>
    </w:p>
    <w:p w14:paraId="468C79F8" w14:textId="77777777" w:rsidR="009E28C7" w:rsidRPr="009B73E2" w:rsidRDefault="009E28C7" w:rsidP="008907CF">
      <w:pPr>
        <w:ind w:left="-284" w:right="-238"/>
        <w:jc w:val="both"/>
        <w:rPr>
          <w:rFonts w:ascii="Arial" w:hAnsi="Arial" w:cs="Arial"/>
          <w:szCs w:val="24"/>
        </w:rPr>
      </w:pPr>
    </w:p>
    <w:p w14:paraId="03C22C1F" w14:textId="77777777" w:rsidR="00BD748D" w:rsidRPr="00AC1EEA" w:rsidRDefault="00BD748D" w:rsidP="008907CF">
      <w:pPr>
        <w:ind w:left="-284" w:right="-238"/>
        <w:jc w:val="both"/>
        <w:rPr>
          <w:rFonts w:ascii="Arial" w:hAnsi="Arial" w:cs="Arial"/>
          <w:b/>
          <w:color w:val="244061" w:themeColor="accent1" w:themeShade="80"/>
          <w:sz w:val="28"/>
          <w:szCs w:val="32"/>
        </w:rPr>
      </w:pPr>
      <w:r w:rsidRPr="00AC1EEA">
        <w:rPr>
          <w:rFonts w:ascii="Arial" w:hAnsi="Arial" w:cs="Arial"/>
          <w:b/>
          <w:color w:val="244061" w:themeColor="accent1" w:themeShade="80"/>
          <w:sz w:val="28"/>
          <w:szCs w:val="32"/>
        </w:rPr>
        <w:t>Further Information</w:t>
      </w:r>
    </w:p>
    <w:p w14:paraId="4B234DD8" w14:textId="77777777" w:rsidR="00BD748D" w:rsidRPr="00AC1EEA" w:rsidRDefault="00BD748D" w:rsidP="008907CF">
      <w:pPr>
        <w:ind w:left="-284" w:right="-238"/>
        <w:jc w:val="both"/>
        <w:rPr>
          <w:rFonts w:ascii="Arial" w:hAnsi="Arial" w:cs="Arial"/>
          <w:b/>
          <w:szCs w:val="24"/>
        </w:rPr>
      </w:pPr>
    </w:p>
    <w:p w14:paraId="246E343B" w14:textId="6959372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On Tuesday the 20</w:t>
      </w:r>
      <w:r w:rsidRPr="08C60768">
        <w:rPr>
          <w:rFonts w:ascii="Arial" w:eastAsia="Arial" w:hAnsi="Arial" w:cs="Arial"/>
          <w:szCs w:val="24"/>
          <w:vertAlign w:val="superscript"/>
        </w:rPr>
        <w:t>th</w:t>
      </w:r>
      <w:r w:rsidRPr="08C60768">
        <w:rPr>
          <w:rFonts w:ascii="Arial" w:eastAsia="Arial" w:hAnsi="Arial" w:cs="Arial"/>
          <w:szCs w:val="24"/>
        </w:rPr>
        <w:t xml:space="preserve"> of June 2023 the administration presented the options for redesign of the Nedlands Safe Active Street at a concept forum in response to the OCM resolution of the 28</w:t>
      </w:r>
      <w:r w:rsidRPr="08C60768">
        <w:rPr>
          <w:rFonts w:ascii="Arial" w:eastAsia="Arial" w:hAnsi="Arial" w:cs="Arial"/>
          <w:szCs w:val="24"/>
          <w:vertAlign w:val="superscript"/>
        </w:rPr>
        <w:t>th</w:t>
      </w:r>
      <w:r w:rsidRPr="08C60768">
        <w:rPr>
          <w:rFonts w:ascii="Arial" w:eastAsia="Arial" w:hAnsi="Arial" w:cs="Arial"/>
          <w:szCs w:val="24"/>
        </w:rPr>
        <w:t xml:space="preserve"> of February 2023. Several items were raised by the Councillors’ present requesting further information on the following topics: </w:t>
      </w:r>
    </w:p>
    <w:p w14:paraId="5754FB98" w14:textId="77777777" w:rsidR="008907CF" w:rsidRDefault="008907CF" w:rsidP="008907CF">
      <w:pPr>
        <w:ind w:left="-284" w:right="-238"/>
        <w:jc w:val="both"/>
        <w:rPr>
          <w:rFonts w:ascii="Arial" w:eastAsia="Arial" w:hAnsi="Arial" w:cs="Arial"/>
          <w:szCs w:val="24"/>
        </w:rPr>
      </w:pPr>
    </w:p>
    <w:p w14:paraId="32D69054"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Information regarding near misses along the Safe Active Street</w:t>
      </w:r>
    </w:p>
    <w:p w14:paraId="6C6BB8A2"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Has there been any impact on the use of the Safe Active Street with Loreto Primary School Closing?</w:t>
      </w:r>
    </w:p>
    <w:p w14:paraId="7B97220C"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Pr>
          <w:rFonts w:ascii="Arial" w:eastAsia="Arial" w:hAnsi="Arial" w:cs="Arial"/>
          <w:szCs w:val="24"/>
        </w:rPr>
        <w:t>Were</w:t>
      </w:r>
      <w:r w:rsidRPr="08C60768">
        <w:rPr>
          <w:rFonts w:ascii="Arial" w:eastAsia="Arial" w:hAnsi="Arial" w:cs="Arial"/>
          <w:szCs w:val="24"/>
        </w:rPr>
        <w:t xml:space="preserve"> vehicle</w:t>
      </w:r>
      <w:r>
        <w:rPr>
          <w:rFonts w:ascii="Arial" w:eastAsia="Arial" w:hAnsi="Arial" w:cs="Arial"/>
          <w:szCs w:val="24"/>
        </w:rPr>
        <w:t>s</w:t>
      </w:r>
      <w:r w:rsidRPr="08C60768">
        <w:rPr>
          <w:rFonts w:ascii="Arial" w:eastAsia="Arial" w:hAnsi="Arial" w:cs="Arial"/>
          <w:szCs w:val="24"/>
        </w:rPr>
        <w:t xml:space="preserve"> re-distributed when the Safe Active Street was constructed?</w:t>
      </w:r>
    </w:p>
    <w:p w14:paraId="700228A8"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volume of vehicles use the Safe Active Street?</w:t>
      </w:r>
    </w:p>
    <w:p w14:paraId="1DDEB071"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What is the rate of development along the Safe Active Street</w:t>
      </w:r>
    </w:p>
    <w:p w14:paraId="032398D3" w14:textId="77777777" w:rsidR="00BD748D" w:rsidRDefault="00BD748D" w:rsidP="002E11F2">
      <w:pPr>
        <w:pStyle w:val="ListParagraph"/>
        <w:numPr>
          <w:ilvl w:val="0"/>
          <w:numId w:val="6"/>
        </w:numPr>
        <w:spacing w:line="276" w:lineRule="auto"/>
        <w:ind w:left="284" w:right="-238" w:hanging="567"/>
        <w:jc w:val="both"/>
        <w:rPr>
          <w:rFonts w:ascii="Arial" w:eastAsia="Arial" w:hAnsi="Arial" w:cs="Arial"/>
          <w:szCs w:val="24"/>
        </w:rPr>
      </w:pPr>
      <w:r w:rsidRPr="08C60768">
        <w:rPr>
          <w:rFonts w:ascii="Arial" w:eastAsia="Arial" w:hAnsi="Arial" w:cs="Arial"/>
          <w:szCs w:val="24"/>
        </w:rPr>
        <w:t>Develop additional options that include:</w:t>
      </w:r>
    </w:p>
    <w:p w14:paraId="42F983B8" w14:textId="77777777" w:rsidR="008907CF" w:rsidRDefault="008907CF" w:rsidP="008907CF">
      <w:pPr>
        <w:pStyle w:val="ListParagraph"/>
        <w:spacing w:line="276" w:lineRule="auto"/>
        <w:ind w:right="-238"/>
        <w:jc w:val="both"/>
        <w:rPr>
          <w:rFonts w:ascii="Arial" w:eastAsia="Arial" w:hAnsi="Arial" w:cs="Arial"/>
          <w:szCs w:val="24"/>
        </w:rPr>
      </w:pPr>
    </w:p>
    <w:p w14:paraId="07AA8BDB"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Modification of Jenkins Avenue between Mountjoy Road and Dalkeith Road to increase the width and efficiency of vehicle movements. </w:t>
      </w:r>
    </w:p>
    <w:p w14:paraId="34C402B0" w14:textId="77777777" w:rsidR="00BD748D" w:rsidRDefault="00BD748D" w:rsidP="002E11F2">
      <w:pPr>
        <w:pStyle w:val="ListParagraph"/>
        <w:numPr>
          <w:ilvl w:val="1"/>
          <w:numId w:val="6"/>
        </w:numPr>
        <w:spacing w:line="276" w:lineRule="auto"/>
        <w:ind w:left="851" w:right="-238" w:hanging="567"/>
        <w:jc w:val="both"/>
        <w:rPr>
          <w:rFonts w:ascii="Arial" w:eastAsia="Arial" w:hAnsi="Arial" w:cs="Arial"/>
          <w:szCs w:val="24"/>
        </w:rPr>
      </w:pPr>
      <w:r w:rsidRPr="08C60768">
        <w:rPr>
          <w:rFonts w:ascii="Arial" w:eastAsia="Arial" w:hAnsi="Arial" w:cs="Arial"/>
          <w:szCs w:val="24"/>
        </w:rPr>
        <w:t xml:space="preserve">Treatment that removes on street parking and uses the existing pavement with local widening at intersections to achieve a 5.5m two – way street, widen existing concrete path to 2m in width. </w:t>
      </w:r>
    </w:p>
    <w:p w14:paraId="5EA7F843" w14:textId="77777777" w:rsidR="00BD748D" w:rsidRDefault="00BD748D" w:rsidP="008907CF">
      <w:pPr>
        <w:ind w:right="-238"/>
        <w:jc w:val="both"/>
        <w:rPr>
          <w:rFonts w:ascii="Arial" w:eastAsia="Arial" w:hAnsi="Arial" w:cs="Arial"/>
          <w:szCs w:val="24"/>
        </w:rPr>
      </w:pPr>
      <w:r w:rsidRPr="08C60768">
        <w:rPr>
          <w:rFonts w:ascii="Arial" w:eastAsia="Arial" w:hAnsi="Arial" w:cs="Arial"/>
          <w:szCs w:val="24"/>
        </w:rPr>
        <w:t xml:space="preserve"> </w:t>
      </w:r>
    </w:p>
    <w:p w14:paraId="6CEC073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Near Misses along Safe Active Street, Traffic volumes and Speed</w:t>
      </w:r>
    </w:p>
    <w:p w14:paraId="0D0CD27E" w14:textId="77777777" w:rsidR="008907CF" w:rsidRDefault="008907CF" w:rsidP="008907CF">
      <w:pPr>
        <w:ind w:left="-284" w:right="-238"/>
        <w:jc w:val="both"/>
        <w:rPr>
          <w:rFonts w:ascii="Arial" w:eastAsia="Arial" w:hAnsi="Arial" w:cs="Arial"/>
          <w:b/>
          <w:bCs/>
          <w:szCs w:val="24"/>
        </w:rPr>
      </w:pPr>
    </w:p>
    <w:p w14:paraId="35DE3F58" w14:textId="3FF3D0B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It is difficult to fully capture near misses throughout a transport network. There is no formal submission form or authority with which to submit near miss incidents on the road. A review of the City’s customer request data base returns only a handful of complaints/enquiries (6 in total) relating to the Safe Active Street. Only one of these complaints mentioned a near miss and involved a cyclist almost being hit by a car that failed to give way to the Safe Active Street at the intersection of Bulimba Road. This incident did not result in any injuries or damage but is consistent with the previous advice that the Jenkins Avenue section of the Safe Active Street would benefit from treatment to the intersections to slow vehicles approaching the Safe Active Street from the side roads. </w:t>
      </w:r>
    </w:p>
    <w:p w14:paraId="4A4A19B2" w14:textId="77777777" w:rsidR="008907CF" w:rsidRDefault="008907CF" w:rsidP="008907CF">
      <w:pPr>
        <w:ind w:left="-284" w:right="-238"/>
        <w:jc w:val="both"/>
        <w:rPr>
          <w:rFonts w:ascii="Arial" w:eastAsia="Arial" w:hAnsi="Arial" w:cs="Arial"/>
          <w:szCs w:val="24"/>
        </w:rPr>
      </w:pPr>
    </w:p>
    <w:p w14:paraId="2A30F5CD" w14:textId="66CE7022"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Dealing with near miss incidents is a matter of assessing the risk relating to that event. In the case of road safety near misses</w:t>
      </w:r>
      <w:r w:rsidR="685DEAF3" w:rsidRPr="26134CAA">
        <w:rPr>
          <w:rFonts w:ascii="Arial" w:eastAsia="Arial" w:hAnsi="Arial" w:cs="Arial"/>
        </w:rPr>
        <w:t>,</w:t>
      </w:r>
      <w:r w:rsidRPr="08C60768">
        <w:rPr>
          <w:rFonts w:ascii="Arial" w:eastAsia="Arial" w:hAnsi="Arial" w:cs="Arial"/>
          <w:szCs w:val="24"/>
        </w:rPr>
        <w:t xml:space="preserve"> the likelihood of a crash occurring can be linked to the volume of traffic present and the consequence of the crash occurring can be linked to the speed </w:t>
      </w:r>
      <w:r w:rsidR="008907CF" w:rsidRPr="08C60768">
        <w:rPr>
          <w:rFonts w:ascii="Arial" w:eastAsia="Arial" w:hAnsi="Arial" w:cs="Arial"/>
          <w:szCs w:val="24"/>
        </w:rPr>
        <w:t>at</w:t>
      </w:r>
      <w:r w:rsidRPr="08C60768">
        <w:rPr>
          <w:rFonts w:ascii="Arial" w:eastAsia="Arial" w:hAnsi="Arial" w:cs="Arial"/>
          <w:szCs w:val="24"/>
        </w:rPr>
        <w:t xml:space="preserve"> which a collision occurs. </w:t>
      </w:r>
    </w:p>
    <w:p w14:paraId="54D562BE" w14:textId="77777777" w:rsidR="008907CF" w:rsidRDefault="008907CF" w:rsidP="008907CF">
      <w:pPr>
        <w:ind w:left="-284" w:right="-238"/>
        <w:jc w:val="both"/>
        <w:rPr>
          <w:rFonts w:ascii="Arial" w:eastAsia="Arial" w:hAnsi="Arial" w:cs="Arial"/>
          <w:szCs w:val="24"/>
        </w:rPr>
      </w:pPr>
    </w:p>
    <w:p w14:paraId="3352835A" w14:textId="5453CF4E"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The most recent traffic counts for the Safe Active Street were collected in 2021. Daily average traffic volumes along the Safe Active Street range between 333 to 1,058 vehicles per day</w:t>
      </w:r>
      <w:r>
        <w:rPr>
          <w:rFonts w:ascii="Arial" w:eastAsia="Arial" w:hAnsi="Arial" w:cs="Arial"/>
          <w:szCs w:val="24"/>
        </w:rPr>
        <w:t>, dependent on the section</w:t>
      </w:r>
      <w:r w:rsidRPr="08C60768">
        <w:rPr>
          <w:rFonts w:ascii="Arial" w:eastAsia="Arial" w:hAnsi="Arial" w:cs="Arial"/>
          <w:szCs w:val="24"/>
        </w:rPr>
        <w:t xml:space="preserve">. This </w:t>
      </w:r>
      <w:r>
        <w:rPr>
          <w:rFonts w:ascii="Arial" w:eastAsia="Arial" w:hAnsi="Arial" w:cs="Arial"/>
          <w:szCs w:val="24"/>
        </w:rPr>
        <w:t>is</w:t>
      </w:r>
      <w:r w:rsidRPr="08C60768">
        <w:rPr>
          <w:rFonts w:ascii="Arial" w:eastAsia="Arial" w:hAnsi="Arial" w:cs="Arial"/>
          <w:szCs w:val="24"/>
        </w:rPr>
        <w:t xml:space="preserve"> considered low volume.</w:t>
      </w:r>
    </w:p>
    <w:p w14:paraId="65747F16" w14:textId="77777777" w:rsidR="008907CF" w:rsidRDefault="008907CF" w:rsidP="008907CF">
      <w:pPr>
        <w:ind w:left="-284" w:right="-238"/>
        <w:jc w:val="both"/>
        <w:rPr>
          <w:rFonts w:ascii="Arial" w:eastAsia="Arial" w:hAnsi="Arial" w:cs="Arial"/>
          <w:szCs w:val="24"/>
        </w:rPr>
      </w:pPr>
    </w:p>
    <w:p w14:paraId="7F85F147" w14:textId="2E44B6C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speed data along the Safe Active Street shows the speed varies between 35km/hr and 43km/hr. When considering the aim of the Safe System is for impacts between vulnerable road users and vehicles to occur at or below 30km/h this speed would be considered acceptable. </w:t>
      </w:r>
    </w:p>
    <w:p w14:paraId="5FC1DAA0" w14:textId="77777777" w:rsidR="008907CF" w:rsidRDefault="008907CF" w:rsidP="008907CF">
      <w:pPr>
        <w:ind w:left="-284"/>
        <w:jc w:val="both"/>
        <w:rPr>
          <w:rFonts w:ascii="Arial" w:eastAsia="Arial" w:hAnsi="Arial" w:cs="Arial"/>
          <w:szCs w:val="24"/>
        </w:rPr>
      </w:pPr>
    </w:p>
    <w:p w14:paraId="50862BF9" w14:textId="31516EA1" w:rsidR="00BD748D" w:rsidRDefault="00BD748D" w:rsidP="008907CF">
      <w:pPr>
        <w:ind w:left="-284" w:right="-238"/>
        <w:jc w:val="both"/>
        <w:rPr>
          <w:rFonts w:ascii="Arial" w:eastAsia="Arial" w:hAnsi="Arial" w:cs="Arial"/>
          <w:szCs w:val="24"/>
        </w:rPr>
      </w:pPr>
      <w:r>
        <w:rPr>
          <w:rFonts w:ascii="Arial" w:eastAsia="Arial" w:hAnsi="Arial" w:cs="Arial"/>
          <w:szCs w:val="24"/>
        </w:rPr>
        <w:t>Owing to t</w:t>
      </w:r>
      <w:r w:rsidRPr="08C60768">
        <w:rPr>
          <w:rFonts w:ascii="Arial" w:eastAsia="Arial" w:hAnsi="Arial" w:cs="Arial"/>
          <w:szCs w:val="24"/>
        </w:rPr>
        <w:t>he combination of low vehicle volumes and low vehicle speeds, coupled with the low numbers of written complaints and low numbers</w:t>
      </w:r>
      <w:r>
        <w:rPr>
          <w:rFonts w:ascii="Arial" w:eastAsia="Arial" w:hAnsi="Arial" w:cs="Arial"/>
          <w:szCs w:val="24"/>
        </w:rPr>
        <w:t xml:space="preserve"> and </w:t>
      </w:r>
      <w:r w:rsidRPr="08C60768">
        <w:rPr>
          <w:rFonts w:ascii="Arial" w:eastAsia="Arial" w:hAnsi="Arial" w:cs="Arial"/>
          <w:szCs w:val="24"/>
        </w:rPr>
        <w:t>severity</w:t>
      </w:r>
      <w:r>
        <w:rPr>
          <w:rFonts w:ascii="Arial" w:eastAsia="Arial" w:hAnsi="Arial" w:cs="Arial"/>
          <w:szCs w:val="24"/>
        </w:rPr>
        <w:t xml:space="preserve"> of</w:t>
      </w:r>
      <w:r w:rsidRPr="08C60768">
        <w:rPr>
          <w:rFonts w:ascii="Arial" w:eastAsia="Arial" w:hAnsi="Arial" w:cs="Arial"/>
          <w:szCs w:val="24"/>
        </w:rPr>
        <w:t xml:space="preserve"> crashes</w:t>
      </w:r>
      <w:r>
        <w:rPr>
          <w:rFonts w:ascii="Arial" w:eastAsia="Arial" w:hAnsi="Arial" w:cs="Arial"/>
          <w:szCs w:val="24"/>
        </w:rPr>
        <w:t>, City officers consider the risk profile of the Safe Active Street acceptable.</w:t>
      </w:r>
      <w:r w:rsidRPr="08C60768">
        <w:rPr>
          <w:rFonts w:ascii="Arial" w:eastAsia="Arial" w:hAnsi="Arial" w:cs="Arial"/>
          <w:szCs w:val="24"/>
        </w:rPr>
        <w:t xml:space="preserve"> </w:t>
      </w:r>
    </w:p>
    <w:p w14:paraId="42AB8F11" w14:textId="77777777" w:rsidR="008907CF" w:rsidRDefault="008907CF" w:rsidP="008907CF">
      <w:pPr>
        <w:ind w:left="-284" w:right="-238"/>
        <w:jc w:val="both"/>
        <w:rPr>
          <w:rFonts w:ascii="Arial" w:eastAsia="Arial" w:hAnsi="Arial" w:cs="Arial"/>
          <w:szCs w:val="24"/>
        </w:rPr>
      </w:pPr>
    </w:p>
    <w:p w14:paraId="4651E0F9"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Impact on the closure of Loreto Primary School</w:t>
      </w:r>
    </w:p>
    <w:p w14:paraId="697D523A" w14:textId="77777777" w:rsidR="008907CF" w:rsidRDefault="008907CF" w:rsidP="008907CF">
      <w:pPr>
        <w:ind w:left="-284" w:right="-238"/>
        <w:jc w:val="both"/>
        <w:rPr>
          <w:rFonts w:ascii="Arial" w:eastAsia="Arial" w:hAnsi="Arial" w:cs="Arial"/>
          <w:b/>
          <w:bCs/>
          <w:szCs w:val="24"/>
        </w:rPr>
      </w:pPr>
    </w:p>
    <w:p w14:paraId="4E30916A" w14:textId="51A9258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The City currently does not have any data to quantify the affect the closure of Loreto Primary school would have on the use of the Safe Active Street. </w:t>
      </w:r>
    </w:p>
    <w:p w14:paraId="31563C4B" w14:textId="77777777" w:rsidR="008907CF" w:rsidRDefault="008907CF" w:rsidP="008907CF">
      <w:pPr>
        <w:ind w:left="-284" w:right="-238"/>
        <w:jc w:val="both"/>
        <w:rPr>
          <w:rFonts w:ascii="Arial" w:eastAsia="Arial" w:hAnsi="Arial" w:cs="Arial"/>
          <w:szCs w:val="24"/>
        </w:rPr>
      </w:pPr>
    </w:p>
    <w:p w14:paraId="38476AFF" w14:textId="6110743E" w:rsidR="00BD748D" w:rsidRDefault="00BD748D" w:rsidP="008907CF">
      <w:pPr>
        <w:ind w:left="-284" w:right="-238"/>
        <w:jc w:val="both"/>
        <w:rPr>
          <w:rFonts w:ascii="Arial" w:eastAsia="Arial" w:hAnsi="Arial" w:cs="Arial"/>
          <w:szCs w:val="24"/>
        </w:rPr>
      </w:pPr>
      <w:r>
        <w:rPr>
          <w:rFonts w:ascii="Arial" w:eastAsia="Arial" w:hAnsi="Arial" w:cs="Arial"/>
          <w:szCs w:val="24"/>
        </w:rPr>
        <w:t>Given that Loreto Primary school has less than 200 students, it could be argued that the closure of the school could lead to a small decrease in</w:t>
      </w:r>
      <w:r w:rsidRPr="08C60768">
        <w:rPr>
          <w:rFonts w:ascii="Arial" w:eastAsia="Arial" w:hAnsi="Arial" w:cs="Arial"/>
          <w:szCs w:val="24"/>
        </w:rPr>
        <w:t xml:space="preserve"> users on the Safe Active Street it could also be expected that at least a proportion of the students from Loreto could find themselves enrolled at the Nedlands Primary School, which </w:t>
      </w:r>
      <w:r>
        <w:rPr>
          <w:rFonts w:ascii="Arial" w:eastAsia="Arial" w:hAnsi="Arial" w:cs="Arial"/>
          <w:szCs w:val="24"/>
        </w:rPr>
        <w:t>is</w:t>
      </w:r>
      <w:r w:rsidRPr="08C60768">
        <w:rPr>
          <w:rFonts w:ascii="Arial" w:eastAsia="Arial" w:hAnsi="Arial" w:cs="Arial"/>
          <w:szCs w:val="24"/>
        </w:rPr>
        <w:t xml:space="preserve"> also along the Safe Active Street route. </w:t>
      </w:r>
    </w:p>
    <w:p w14:paraId="258DEC9F" w14:textId="77777777" w:rsidR="008907CF" w:rsidRDefault="008907CF" w:rsidP="008907CF">
      <w:pPr>
        <w:ind w:left="-284" w:right="-238"/>
        <w:jc w:val="both"/>
        <w:rPr>
          <w:rFonts w:ascii="Arial" w:eastAsia="Arial" w:hAnsi="Arial" w:cs="Arial"/>
          <w:szCs w:val="24"/>
        </w:rPr>
      </w:pPr>
    </w:p>
    <w:p w14:paraId="26E08A29" w14:textId="50BB4483"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Overall, it could be expected that there may be a small reduction in the active transport trips along the Safe Active Street as a result of the closure of Loreto Primary School, however this reduction is unlikely to impact the viability of the Safe Active Street. </w:t>
      </w:r>
    </w:p>
    <w:p w14:paraId="27B068E9" w14:textId="77777777" w:rsidR="008907CF" w:rsidRDefault="008907CF" w:rsidP="008907CF">
      <w:pPr>
        <w:ind w:left="-284" w:right="-238"/>
        <w:jc w:val="both"/>
        <w:rPr>
          <w:rFonts w:ascii="Arial" w:eastAsia="Arial" w:hAnsi="Arial" w:cs="Arial"/>
          <w:szCs w:val="24"/>
        </w:rPr>
      </w:pPr>
    </w:p>
    <w:p w14:paraId="0F21125A" w14:textId="77777777" w:rsidR="00BD748D" w:rsidRDefault="00BD748D" w:rsidP="008907CF">
      <w:pPr>
        <w:ind w:left="-284" w:right="-238"/>
        <w:jc w:val="both"/>
        <w:rPr>
          <w:rFonts w:ascii="Arial" w:eastAsia="Arial" w:hAnsi="Arial" w:cs="Arial"/>
          <w:b/>
          <w:bCs/>
          <w:szCs w:val="24"/>
        </w:rPr>
      </w:pPr>
      <w:r w:rsidRPr="08C60768">
        <w:rPr>
          <w:rFonts w:ascii="Arial" w:eastAsia="Arial" w:hAnsi="Arial" w:cs="Arial"/>
          <w:szCs w:val="24"/>
        </w:rPr>
        <w:t xml:space="preserve"> </w:t>
      </w:r>
      <w:r w:rsidRPr="08C60768">
        <w:rPr>
          <w:rFonts w:ascii="Arial" w:eastAsia="Arial" w:hAnsi="Arial" w:cs="Arial"/>
          <w:b/>
          <w:bCs/>
          <w:szCs w:val="24"/>
        </w:rPr>
        <w:t>Vehicle Re-Distribution</w:t>
      </w:r>
    </w:p>
    <w:p w14:paraId="10120BC6" w14:textId="77777777" w:rsidR="008907CF" w:rsidRDefault="008907CF" w:rsidP="008907CF">
      <w:pPr>
        <w:ind w:left="-284" w:right="-238"/>
        <w:jc w:val="both"/>
        <w:rPr>
          <w:rFonts w:ascii="Arial" w:eastAsia="Arial" w:hAnsi="Arial" w:cs="Arial"/>
          <w:b/>
          <w:bCs/>
          <w:szCs w:val="24"/>
        </w:rPr>
      </w:pPr>
    </w:p>
    <w:p w14:paraId="02C9B6CE" w14:textId="1F5A71E4"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The grid like structure of our local streets in Nedlands provides vehicles with many different choices regarding the route they take to travel through the area. This makes modelling of vehicle trips quite a complex task. However, given the land use related to trip generation (</w:t>
      </w:r>
      <w:proofErr w:type="spellStart"/>
      <w:r w:rsidRPr="08C60768">
        <w:rPr>
          <w:rFonts w:ascii="Arial" w:eastAsia="Arial" w:hAnsi="Arial" w:cs="Arial"/>
          <w:szCs w:val="24"/>
        </w:rPr>
        <w:t>i.e</w:t>
      </w:r>
      <w:proofErr w:type="spellEnd"/>
      <w:r w:rsidRPr="08C60768">
        <w:rPr>
          <w:rFonts w:ascii="Arial" w:eastAsia="Arial" w:hAnsi="Arial" w:cs="Arial"/>
          <w:szCs w:val="24"/>
        </w:rPr>
        <w:t xml:space="preserve"> residential, schools, local centres etc) has remained consistent and only the road network has changed it could be reasonably assumed these trips remain and have been redistributed elsewhere in the network. </w:t>
      </w:r>
    </w:p>
    <w:p w14:paraId="2297001B" w14:textId="77777777" w:rsidR="008907CF" w:rsidRDefault="008907CF" w:rsidP="008907CF">
      <w:pPr>
        <w:ind w:right="-238"/>
        <w:jc w:val="both"/>
        <w:rPr>
          <w:rFonts w:ascii="Arial" w:eastAsia="Arial" w:hAnsi="Arial" w:cs="Arial"/>
          <w:szCs w:val="24"/>
        </w:rPr>
      </w:pPr>
    </w:p>
    <w:p w14:paraId="0F76A17B" w14:textId="239FE120"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As mentioned in Attachment 4 there was a reduction of between 100 and 900 vehicles per day along the Safe Active Street. It can be assumed that these 100 to 900 vehicles per day are now travelling on other local streets. </w:t>
      </w:r>
    </w:p>
    <w:p w14:paraId="0146CE04" w14:textId="77777777" w:rsidR="008907CF" w:rsidRDefault="008907CF" w:rsidP="008907CF">
      <w:pPr>
        <w:ind w:left="-284" w:right="-238"/>
        <w:jc w:val="both"/>
        <w:rPr>
          <w:rFonts w:ascii="Arial" w:eastAsia="Arial" w:hAnsi="Arial" w:cs="Arial"/>
          <w:szCs w:val="24"/>
        </w:rPr>
      </w:pPr>
    </w:p>
    <w:p w14:paraId="551D9858" w14:textId="478C593F"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To date the City’s administration has not received any complaints or data that would suggest this redistribution of traffic has been concentrated in any one particularly street or is causing any problems across the wider network. </w:t>
      </w:r>
    </w:p>
    <w:p w14:paraId="62708552" w14:textId="77777777" w:rsidR="008907CF" w:rsidRDefault="008907CF" w:rsidP="008907CF">
      <w:pPr>
        <w:ind w:left="-284" w:right="-238"/>
        <w:jc w:val="both"/>
        <w:rPr>
          <w:rFonts w:ascii="Arial" w:eastAsia="Arial" w:hAnsi="Arial" w:cs="Arial"/>
          <w:szCs w:val="24"/>
        </w:rPr>
      </w:pPr>
    </w:p>
    <w:p w14:paraId="6B6A3C56" w14:textId="6E48B0CF"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Rate of Development along the Safe Active Street</w:t>
      </w:r>
    </w:p>
    <w:p w14:paraId="65999D4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5134D975"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A comparison of aerial imagery shows that between 2021 and 2023 the following changes have occurred to development immediately adjacent the Safe Active Street. </w:t>
      </w:r>
    </w:p>
    <w:p w14:paraId="47DDD0CB" w14:textId="77777777" w:rsidR="008907CF" w:rsidRDefault="008907CF" w:rsidP="008907CF">
      <w:pPr>
        <w:ind w:left="-284" w:right="-238"/>
        <w:jc w:val="both"/>
        <w:rPr>
          <w:rFonts w:ascii="Arial" w:eastAsia="Arial" w:hAnsi="Arial" w:cs="Arial"/>
          <w:szCs w:val="24"/>
        </w:rPr>
      </w:pPr>
    </w:p>
    <w:p w14:paraId="73873DB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9 blocks demolished.</w:t>
      </w:r>
    </w:p>
    <w:p w14:paraId="265751A6" w14:textId="77777777" w:rsidR="00BD748D" w:rsidRDefault="00BD748D" w:rsidP="002E11F2">
      <w:pPr>
        <w:pStyle w:val="ListParagraph"/>
        <w:numPr>
          <w:ilvl w:val="0"/>
          <w:numId w:val="5"/>
        </w:numPr>
        <w:spacing w:line="276" w:lineRule="auto"/>
        <w:ind w:left="284" w:right="-238" w:hanging="568"/>
        <w:jc w:val="both"/>
        <w:rPr>
          <w:rFonts w:ascii="Arial" w:eastAsia="Arial" w:hAnsi="Arial" w:cs="Arial"/>
          <w:szCs w:val="24"/>
        </w:rPr>
      </w:pPr>
      <w:r w:rsidRPr="08C60768">
        <w:rPr>
          <w:rFonts w:ascii="Arial" w:eastAsia="Arial" w:hAnsi="Arial" w:cs="Arial"/>
          <w:szCs w:val="24"/>
        </w:rPr>
        <w:t>32 new dwellings built.</w:t>
      </w:r>
    </w:p>
    <w:p w14:paraId="7EE421BF"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 </w:t>
      </w:r>
    </w:p>
    <w:p w14:paraId="10EF916E" w14:textId="77777777"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This has resulted in a net increase of 23 new dwellings along Jenkins Avenue</w:t>
      </w:r>
      <w:r>
        <w:rPr>
          <w:rFonts w:ascii="Arial" w:eastAsia="Arial" w:hAnsi="Arial" w:cs="Arial"/>
          <w:szCs w:val="24"/>
        </w:rPr>
        <w:t xml:space="preserve"> (to date);</w:t>
      </w:r>
      <w:r w:rsidRPr="08C60768">
        <w:rPr>
          <w:rFonts w:ascii="Arial" w:eastAsia="Arial" w:hAnsi="Arial" w:cs="Arial"/>
          <w:szCs w:val="24"/>
        </w:rPr>
        <w:t xml:space="preserve"> so far there has not been any redevelopment directly adjacent the Elizabeth Street section of the Safe Active Street. </w:t>
      </w:r>
    </w:p>
    <w:p w14:paraId="6B30E170" w14:textId="77777777" w:rsidR="008907CF" w:rsidRDefault="008907CF" w:rsidP="008907CF">
      <w:pPr>
        <w:ind w:left="-284" w:right="-238"/>
        <w:jc w:val="both"/>
        <w:rPr>
          <w:rFonts w:ascii="Arial" w:eastAsia="Arial" w:hAnsi="Arial" w:cs="Arial"/>
          <w:szCs w:val="24"/>
        </w:rPr>
      </w:pPr>
    </w:p>
    <w:p w14:paraId="4AF788C7" w14:textId="77777777" w:rsidR="009E28C7" w:rsidRDefault="009E28C7" w:rsidP="008907CF">
      <w:pPr>
        <w:ind w:left="-284" w:right="-238"/>
        <w:jc w:val="both"/>
        <w:rPr>
          <w:rFonts w:ascii="Arial" w:eastAsia="Arial" w:hAnsi="Arial" w:cs="Arial"/>
          <w:szCs w:val="24"/>
        </w:rPr>
      </w:pPr>
    </w:p>
    <w:p w14:paraId="51AAD1F2" w14:textId="4D458092" w:rsidR="00BD748D" w:rsidRDefault="00BD748D" w:rsidP="008907CF">
      <w:pPr>
        <w:ind w:left="-284" w:right="-238"/>
        <w:jc w:val="both"/>
        <w:rPr>
          <w:rFonts w:ascii="Arial" w:eastAsia="Arial" w:hAnsi="Arial" w:cs="Arial"/>
          <w:b/>
          <w:bCs/>
          <w:szCs w:val="24"/>
        </w:rPr>
      </w:pPr>
      <w:r w:rsidRPr="08C60768">
        <w:rPr>
          <w:rFonts w:ascii="Arial" w:eastAsia="Arial" w:hAnsi="Arial" w:cs="Arial"/>
          <w:b/>
          <w:bCs/>
          <w:szCs w:val="24"/>
        </w:rPr>
        <w:t>Additional Re-design options for Consideration:</w:t>
      </w:r>
    </w:p>
    <w:p w14:paraId="329E362D" w14:textId="77777777" w:rsidR="008907CF" w:rsidRDefault="008907CF" w:rsidP="008907CF">
      <w:pPr>
        <w:ind w:left="-284" w:right="-238"/>
        <w:jc w:val="both"/>
        <w:rPr>
          <w:rFonts w:ascii="Arial" w:eastAsia="Arial" w:hAnsi="Arial" w:cs="Arial"/>
          <w:b/>
          <w:bCs/>
          <w:szCs w:val="24"/>
        </w:rPr>
      </w:pPr>
    </w:p>
    <w:p w14:paraId="21451878" w14:textId="4952BF35" w:rsidR="00BD748D" w:rsidRDefault="00BD748D" w:rsidP="008907CF">
      <w:pPr>
        <w:ind w:left="-284" w:right="-238"/>
        <w:jc w:val="both"/>
        <w:rPr>
          <w:rFonts w:ascii="Arial" w:eastAsia="Arial" w:hAnsi="Arial" w:cs="Arial"/>
          <w:szCs w:val="24"/>
        </w:rPr>
      </w:pPr>
      <w:r w:rsidRPr="08C60768">
        <w:rPr>
          <w:rFonts w:ascii="Arial" w:eastAsia="Arial" w:hAnsi="Arial" w:cs="Arial"/>
          <w:szCs w:val="24"/>
        </w:rPr>
        <w:t xml:space="preserve">Two additional re-design options were requested to be considered at the Concept forum; these are identified below. </w:t>
      </w:r>
    </w:p>
    <w:p w14:paraId="2CFBA217" w14:textId="77777777" w:rsidR="008907CF" w:rsidRDefault="008907CF" w:rsidP="00BD748D">
      <w:pPr>
        <w:jc w:val="both"/>
        <w:rPr>
          <w:rFonts w:ascii="Arial" w:eastAsia="Arial" w:hAnsi="Arial" w:cs="Arial"/>
          <w:szCs w:val="24"/>
        </w:rPr>
      </w:pPr>
    </w:p>
    <w:tbl>
      <w:tblPr>
        <w:tblStyle w:val="TableGrid"/>
        <w:tblW w:w="9640" w:type="dxa"/>
        <w:tblInd w:w="-294" w:type="dxa"/>
        <w:tblLayout w:type="fixed"/>
        <w:tblLook w:val="04A0" w:firstRow="1" w:lastRow="0" w:firstColumn="1" w:lastColumn="0" w:noHBand="0" w:noVBand="1"/>
      </w:tblPr>
      <w:tblGrid>
        <w:gridCol w:w="2779"/>
        <w:gridCol w:w="6861"/>
      </w:tblGrid>
      <w:tr w:rsidR="00B91C78" w:rsidRPr="00946888" w14:paraId="0D4F2D67"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2C8681E" w14:textId="77777777" w:rsidR="00BD748D" w:rsidRPr="005D5365" w:rsidRDefault="00BD748D">
            <w:pPr>
              <w:jc w:val="both"/>
              <w:rPr>
                <w:rFonts w:ascii="Arial" w:eastAsia="Arial" w:hAnsi="Arial" w:cs="Arial"/>
                <w:b/>
                <w:bCs/>
                <w:szCs w:val="24"/>
              </w:rPr>
            </w:pPr>
            <w:r w:rsidRPr="005D5365">
              <w:rPr>
                <w:rFonts w:ascii="Arial" w:eastAsia="Arial" w:hAnsi="Arial" w:cs="Arial"/>
                <w:b/>
                <w:bCs/>
                <w:szCs w:val="24"/>
              </w:rPr>
              <w:t>Option 5: Localised widening Jenkins Avenue between Mountjoy and Dalkeith Road</w:t>
            </w:r>
          </w:p>
        </w:tc>
      </w:tr>
      <w:tr w:rsidR="00E87922" w14:paraId="6F74798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18D8E7A" w14:textId="77777777" w:rsidR="00BD748D" w:rsidRDefault="00BD748D">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E9FB1CB" w14:textId="77777777" w:rsidR="00BD748D" w:rsidRDefault="00BD748D">
            <w:pPr>
              <w:rPr>
                <w:rFonts w:ascii="Arial" w:eastAsia="Arial" w:hAnsi="Arial" w:cs="Arial"/>
                <w:szCs w:val="24"/>
              </w:rPr>
            </w:pPr>
            <w:r w:rsidRPr="08C60768">
              <w:rPr>
                <w:rFonts w:ascii="Arial" w:eastAsia="Arial" w:hAnsi="Arial" w:cs="Arial"/>
                <w:szCs w:val="24"/>
              </w:rPr>
              <w:t>Widen Jenkins Avenue to 5.5m to allow improved two-way vehicle flows, raised the intersection of Mountjoy and Jenkins to provide traffic calming, modify intersection radius at Dalkeith Road to provide 5.5m wide pavement at the intersection.</w:t>
            </w:r>
          </w:p>
        </w:tc>
      </w:tr>
      <w:tr w:rsidR="00B91C78" w14:paraId="5A48E165"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268415B" w14:textId="77777777" w:rsidR="00BD748D" w:rsidRDefault="00BD748D">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20AA4CF" w14:textId="1422F579" w:rsidR="00BD748D" w:rsidRDefault="00BD748D">
            <w:pPr>
              <w:jc w:val="both"/>
              <w:rPr>
                <w:rFonts w:ascii="Arial" w:eastAsia="Arial" w:hAnsi="Arial" w:cs="Arial"/>
                <w:szCs w:val="24"/>
              </w:rPr>
            </w:pPr>
            <w:r w:rsidRPr="08C60768">
              <w:rPr>
                <w:rFonts w:ascii="Arial" w:eastAsia="Arial" w:hAnsi="Arial" w:cs="Arial"/>
                <w:szCs w:val="24"/>
              </w:rPr>
              <w:t xml:space="preserve"> Option 5 Opinion of Probable Cost = $35,000 – $52,000</w:t>
            </w:r>
          </w:p>
          <w:p w14:paraId="0D6157EB" w14:textId="77777777" w:rsidR="00BD748D" w:rsidRDefault="00BD748D">
            <w:pPr>
              <w:jc w:val="both"/>
              <w:rPr>
                <w:rFonts w:ascii="Arial" w:eastAsia="Arial" w:hAnsi="Arial" w:cs="Arial"/>
                <w:szCs w:val="24"/>
              </w:rPr>
            </w:pPr>
            <w:r w:rsidRPr="08C60768">
              <w:rPr>
                <w:rFonts w:ascii="Arial" w:eastAsia="Arial" w:hAnsi="Arial" w:cs="Arial"/>
                <w:szCs w:val="24"/>
              </w:rPr>
              <w:t>Additional Modelling and Design = $5,000 – $15,000</w:t>
            </w:r>
          </w:p>
          <w:p w14:paraId="6A76871E" w14:textId="77777777" w:rsidR="00BD748D" w:rsidRDefault="00BD748D">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$40,000 – $67,000</w:t>
            </w:r>
          </w:p>
          <w:p w14:paraId="602A854E" w14:textId="77777777" w:rsidR="00BD748D" w:rsidRDefault="00BD748D">
            <w:pPr>
              <w:rPr>
                <w:rFonts w:ascii="Arial" w:eastAsia="Arial" w:hAnsi="Arial" w:cs="Arial"/>
                <w:szCs w:val="24"/>
              </w:rPr>
            </w:pPr>
            <w:r w:rsidRPr="08C60768">
              <w:rPr>
                <w:rFonts w:ascii="Arial" w:eastAsia="Arial" w:hAnsi="Arial" w:cs="Arial"/>
                <w:szCs w:val="24"/>
              </w:rPr>
              <w:t>(Drainage Excluded &amp; Funded Separately)</w:t>
            </w:r>
          </w:p>
        </w:tc>
      </w:tr>
      <w:tr w:rsidR="00D3722A" w14:paraId="58A9AC4F" w14:textId="77777777" w:rsidTr="1C6217C3">
        <w:trPr>
          <w:trHeight w:val="675"/>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8FBB449" w14:textId="77777777" w:rsidR="00BD748D" w:rsidRDefault="00BD748D">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2B403122" w14:textId="77777777" w:rsidR="00BD748D" w:rsidRDefault="00BD748D">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91C78" w14:paraId="51204C76"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00442D11" w14:textId="77777777" w:rsidR="00BD748D" w:rsidRDefault="00BD748D">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19AE6" w14:textId="77777777" w:rsidR="00BD748D" w:rsidRDefault="00BD748D">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91C78" w14:paraId="2C95C81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5F222A19" w14:textId="77777777" w:rsidR="00BD748D" w:rsidRDefault="00BD748D">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B5FC1D" w14:textId="77777777" w:rsidR="00BD748D" w:rsidRDefault="00BD748D">
            <w:pPr>
              <w:jc w:val="both"/>
              <w:rPr>
                <w:rFonts w:ascii="Arial" w:eastAsia="Arial" w:hAnsi="Arial" w:cs="Arial"/>
                <w:szCs w:val="24"/>
              </w:rPr>
            </w:pPr>
            <w:r w:rsidRPr="08C60768">
              <w:rPr>
                <w:rFonts w:ascii="Arial" w:eastAsia="Arial" w:hAnsi="Arial" w:cs="Arial"/>
                <w:szCs w:val="24"/>
              </w:rPr>
              <w:t xml:space="preserve">Increasing the width and vehicle carrying capacity of this section of road will encourage any rat-running that is currently occurring to by-pass the Dalkeith Road / Stirling Highway traffic signals. Increasing vehicle volumes will result in a detrimental impact of the safety of vulnerable road users using this section of the Safe Active Street. </w:t>
            </w:r>
          </w:p>
        </w:tc>
      </w:tr>
    </w:tbl>
    <w:p w14:paraId="092AE9BD"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p w14:paraId="4E55AC09" w14:textId="77777777" w:rsidR="00BD748D" w:rsidRDefault="00BD748D" w:rsidP="00BD748D">
      <w:pPr>
        <w:jc w:val="both"/>
        <w:rPr>
          <w:rFonts w:ascii="Arial" w:eastAsia="Arial" w:hAnsi="Arial" w:cs="Arial"/>
          <w:szCs w:val="24"/>
        </w:rPr>
      </w:pPr>
      <w:r w:rsidRPr="08C60768">
        <w:rPr>
          <w:rFonts w:ascii="Arial" w:eastAsia="Arial" w:hAnsi="Arial" w:cs="Arial"/>
          <w:szCs w:val="24"/>
        </w:rPr>
        <w:t xml:space="preserve"> </w:t>
      </w:r>
    </w:p>
    <w:tbl>
      <w:tblPr>
        <w:tblStyle w:val="TableGrid"/>
        <w:tblW w:w="9640" w:type="dxa"/>
        <w:tblInd w:w="-294" w:type="dxa"/>
        <w:tblLayout w:type="fixed"/>
        <w:tblLook w:val="04A0" w:firstRow="1" w:lastRow="0" w:firstColumn="1" w:lastColumn="0" w:noHBand="0" w:noVBand="1"/>
      </w:tblPr>
      <w:tblGrid>
        <w:gridCol w:w="2779"/>
        <w:gridCol w:w="6861"/>
      </w:tblGrid>
      <w:tr w:rsidR="00B91C78" w:rsidRPr="00946888" w14:paraId="1FDAB90B" w14:textId="77777777" w:rsidTr="008907CF">
        <w:trPr>
          <w:trHeight w:val="300"/>
        </w:trPr>
        <w:tc>
          <w:tcPr>
            <w:tcW w:w="964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7B5ADD6" w14:textId="77777777" w:rsidR="00BD748D" w:rsidRPr="005D5365" w:rsidRDefault="00BD748D">
            <w:pPr>
              <w:jc w:val="both"/>
              <w:rPr>
                <w:rFonts w:ascii="Arial" w:eastAsia="Arial" w:hAnsi="Arial" w:cs="Arial"/>
                <w:b/>
                <w:bCs/>
                <w:szCs w:val="24"/>
              </w:rPr>
            </w:pPr>
            <w:r w:rsidRPr="005D5365">
              <w:rPr>
                <w:rFonts w:ascii="Arial" w:eastAsia="Arial" w:hAnsi="Arial" w:cs="Arial"/>
                <w:b/>
                <w:bCs/>
                <w:szCs w:val="24"/>
              </w:rPr>
              <w:t>Option 6: Remove on-street parking, widen SAS to 5.5m and upgrade off-street path to minimum 2.0m</w:t>
            </w:r>
          </w:p>
        </w:tc>
      </w:tr>
      <w:tr w:rsidR="00E87922" w14:paraId="65EE3B4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24F9ADB8" w14:textId="77777777" w:rsidR="00BD748D" w:rsidRDefault="00BD748D">
            <w:pPr>
              <w:jc w:val="both"/>
              <w:rPr>
                <w:rFonts w:ascii="Arial" w:eastAsia="Arial" w:hAnsi="Arial" w:cs="Arial"/>
                <w:szCs w:val="24"/>
              </w:rPr>
            </w:pPr>
            <w:r w:rsidRPr="08C60768">
              <w:rPr>
                <w:rFonts w:ascii="Arial" w:eastAsia="Arial" w:hAnsi="Arial" w:cs="Arial"/>
                <w:szCs w:val="24"/>
              </w:rPr>
              <w:t>Action proposed</w:t>
            </w:r>
          </w:p>
        </w:tc>
        <w:tc>
          <w:tcPr>
            <w:tcW w:w="6861" w:type="dxa"/>
            <w:tcBorders>
              <w:top w:val="nil"/>
              <w:left w:val="single" w:sz="8" w:space="0" w:color="auto"/>
              <w:bottom w:val="single" w:sz="8" w:space="0" w:color="auto"/>
              <w:right w:val="single" w:sz="8" w:space="0" w:color="auto"/>
            </w:tcBorders>
            <w:tcMar>
              <w:left w:w="108" w:type="dxa"/>
              <w:right w:w="108" w:type="dxa"/>
            </w:tcMar>
          </w:tcPr>
          <w:p w14:paraId="198A33B4" w14:textId="77777777" w:rsidR="00BD748D" w:rsidRDefault="00BD748D">
            <w:pPr>
              <w:rPr>
                <w:rFonts w:ascii="Arial" w:eastAsia="Arial" w:hAnsi="Arial" w:cs="Arial"/>
                <w:szCs w:val="24"/>
              </w:rPr>
            </w:pPr>
            <w:r w:rsidRPr="08C60768">
              <w:rPr>
                <w:rFonts w:ascii="Arial" w:eastAsia="Arial" w:hAnsi="Arial" w:cs="Arial"/>
                <w:szCs w:val="24"/>
              </w:rPr>
              <w:t>Widen Jenkins Avenue and Elizabeth Street using the pavement in the existing on-street parking bays, profile off existing black asphalt and replace with red for consistency remove “nibs” and localised narrowing at intersections.</w:t>
            </w:r>
          </w:p>
        </w:tc>
      </w:tr>
      <w:tr w:rsidR="00B91C78" w14:paraId="3C8EAFE0"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7F653083" w14:textId="77777777" w:rsidR="00BD748D" w:rsidRDefault="00BD748D">
            <w:pPr>
              <w:jc w:val="both"/>
              <w:rPr>
                <w:rFonts w:ascii="Arial" w:eastAsia="Arial" w:hAnsi="Arial" w:cs="Arial"/>
                <w:szCs w:val="24"/>
              </w:rPr>
            </w:pPr>
            <w:r w:rsidRPr="08C60768">
              <w:rPr>
                <w:rFonts w:ascii="Arial" w:eastAsia="Arial" w:hAnsi="Arial" w:cs="Arial"/>
                <w:szCs w:val="24"/>
              </w:rPr>
              <w:t xml:space="preserve">Probable cost </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AD6B302" w14:textId="4980C990" w:rsidR="00BD748D" w:rsidRDefault="00BD748D">
            <w:pPr>
              <w:jc w:val="both"/>
              <w:rPr>
                <w:rFonts w:ascii="Arial" w:eastAsia="Arial" w:hAnsi="Arial" w:cs="Arial"/>
                <w:szCs w:val="24"/>
              </w:rPr>
            </w:pPr>
            <w:r w:rsidRPr="08C60768">
              <w:rPr>
                <w:rFonts w:ascii="Arial" w:eastAsia="Arial" w:hAnsi="Arial" w:cs="Arial"/>
                <w:szCs w:val="24"/>
              </w:rPr>
              <w:t>Option 6 Opinion of Probable Cost = $265,000 – $400,000</w:t>
            </w:r>
          </w:p>
          <w:p w14:paraId="799E4278" w14:textId="77777777" w:rsidR="00BD748D" w:rsidRDefault="00BD748D">
            <w:pPr>
              <w:jc w:val="both"/>
              <w:rPr>
                <w:rFonts w:ascii="Arial" w:eastAsia="Arial" w:hAnsi="Arial" w:cs="Arial"/>
                <w:szCs w:val="24"/>
              </w:rPr>
            </w:pPr>
            <w:r w:rsidRPr="08C60768">
              <w:rPr>
                <w:rFonts w:ascii="Arial" w:eastAsia="Arial" w:hAnsi="Arial" w:cs="Arial"/>
                <w:szCs w:val="24"/>
              </w:rPr>
              <w:t>Additional Modelling and Design = $40,000 - $70,000</w:t>
            </w:r>
          </w:p>
          <w:p w14:paraId="4768E144" w14:textId="77777777" w:rsidR="00BD748D" w:rsidRDefault="00BD748D">
            <w:pPr>
              <w:jc w:val="both"/>
              <w:rPr>
                <w:rFonts w:ascii="Arial" w:eastAsia="Arial" w:hAnsi="Arial" w:cs="Arial"/>
                <w:szCs w:val="24"/>
              </w:rPr>
            </w:pPr>
            <w:r>
              <w:rPr>
                <w:rFonts w:ascii="Arial" w:eastAsia="Arial" w:hAnsi="Arial" w:cs="Arial"/>
                <w:szCs w:val="24"/>
              </w:rPr>
              <w:t xml:space="preserve">Total </w:t>
            </w:r>
            <w:r w:rsidRPr="08C60768">
              <w:rPr>
                <w:rFonts w:ascii="Arial" w:eastAsia="Arial" w:hAnsi="Arial" w:cs="Arial"/>
                <w:szCs w:val="24"/>
              </w:rPr>
              <w:t>Opinion of Probable Cost = $305,000 – $470,000</w:t>
            </w:r>
          </w:p>
          <w:p w14:paraId="1D96C84B" w14:textId="77777777" w:rsidR="00BD748D" w:rsidRDefault="00BD748D">
            <w:pPr>
              <w:rPr>
                <w:rFonts w:ascii="Arial" w:eastAsia="Arial" w:hAnsi="Arial" w:cs="Arial"/>
                <w:szCs w:val="24"/>
              </w:rPr>
            </w:pPr>
            <w:r w:rsidRPr="08C60768">
              <w:rPr>
                <w:rFonts w:ascii="Arial" w:eastAsia="Arial" w:hAnsi="Arial" w:cs="Arial"/>
                <w:szCs w:val="24"/>
              </w:rPr>
              <w:t>(Drainage Excluded &amp; Funded Separately)</w:t>
            </w:r>
          </w:p>
        </w:tc>
      </w:tr>
      <w:tr w:rsidR="00B91C78" w14:paraId="73DE8DDE"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48FDFAEB" w14:textId="77777777" w:rsidR="00BD748D" w:rsidRDefault="00BD748D">
            <w:pPr>
              <w:jc w:val="both"/>
              <w:rPr>
                <w:rFonts w:ascii="Arial" w:eastAsia="Arial" w:hAnsi="Arial" w:cs="Arial"/>
                <w:szCs w:val="24"/>
              </w:rPr>
            </w:pPr>
            <w:r w:rsidRPr="08C60768">
              <w:rPr>
                <w:rFonts w:ascii="Arial" w:eastAsia="Arial" w:hAnsi="Arial" w:cs="Arial"/>
                <w:szCs w:val="24"/>
              </w:rPr>
              <w:t>Staging</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528FDB58" w14:textId="77777777" w:rsidR="00BD748D" w:rsidRDefault="00BD748D">
            <w:pPr>
              <w:rPr>
                <w:rFonts w:ascii="Arial" w:eastAsia="Arial" w:hAnsi="Arial" w:cs="Arial"/>
                <w:szCs w:val="24"/>
              </w:rPr>
            </w:pPr>
            <w:r w:rsidRPr="08C60768">
              <w:rPr>
                <w:rFonts w:ascii="Arial" w:eastAsia="Arial" w:hAnsi="Arial" w:cs="Arial"/>
                <w:szCs w:val="24"/>
              </w:rPr>
              <w:t>Develop &amp; consult in 23-24 FY, Design 24-25, Construction in 24</w:t>
            </w:r>
            <w:r>
              <w:rPr>
                <w:rFonts w:ascii="Arial" w:eastAsia="Arial" w:hAnsi="Arial" w:cs="Arial"/>
                <w:szCs w:val="24"/>
              </w:rPr>
              <w:t>-</w:t>
            </w:r>
            <w:r w:rsidRPr="08C60768">
              <w:rPr>
                <w:rFonts w:ascii="Arial" w:eastAsia="Arial" w:hAnsi="Arial" w:cs="Arial"/>
                <w:szCs w:val="24"/>
              </w:rPr>
              <w:t>25 FY</w:t>
            </w:r>
          </w:p>
        </w:tc>
      </w:tr>
      <w:tr w:rsidR="00B91C78" w14:paraId="45FF320A"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3BF561C1" w14:textId="77777777" w:rsidR="00BD748D" w:rsidRDefault="00BD748D">
            <w:pPr>
              <w:jc w:val="both"/>
              <w:rPr>
                <w:rFonts w:ascii="Arial" w:eastAsia="Arial" w:hAnsi="Arial" w:cs="Arial"/>
                <w:szCs w:val="24"/>
              </w:rPr>
            </w:pPr>
            <w:r w:rsidRPr="08C60768">
              <w:rPr>
                <w:rFonts w:ascii="Arial" w:eastAsia="Arial" w:hAnsi="Arial" w:cs="Arial"/>
                <w:szCs w:val="24"/>
              </w:rPr>
              <w:t>Impact on Drainage</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4FB3F65D" w14:textId="77777777" w:rsidR="00BD748D" w:rsidRDefault="00BD748D">
            <w:pPr>
              <w:rPr>
                <w:rFonts w:ascii="Arial" w:eastAsia="Arial" w:hAnsi="Arial" w:cs="Arial"/>
                <w:szCs w:val="24"/>
              </w:rPr>
            </w:pPr>
            <w:r w:rsidRPr="08C60768">
              <w:rPr>
                <w:rFonts w:ascii="Arial" w:eastAsia="Arial" w:hAnsi="Arial" w:cs="Arial"/>
                <w:szCs w:val="24"/>
              </w:rPr>
              <w:t>Drainage implications likely in line with current situation as per option 1 but will be determined by design.</w:t>
            </w:r>
          </w:p>
        </w:tc>
      </w:tr>
      <w:tr w:rsidR="00B91C78" w14:paraId="7E6D8DE8" w14:textId="77777777" w:rsidTr="008907CF">
        <w:trPr>
          <w:trHeight w:val="300"/>
        </w:trPr>
        <w:tc>
          <w:tcPr>
            <w:tcW w:w="2779" w:type="dxa"/>
            <w:tcBorders>
              <w:top w:val="single" w:sz="8" w:space="0" w:color="auto"/>
              <w:left w:val="single" w:sz="8" w:space="0" w:color="auto"/>
              <w:bottom w:val="single" w:sz="8" w:space="0" w:color="auto"/>
              <w:right w:val="single" w:sz="8" w:space="0" w:color="auto"/>
            </w:tcBorders>
            <w:tcMar>
              <w:left w:w="108" w:type="dxa"/>
              <w:right w:w="108" w:type="dxa"/>
            </w:tcMar>
          </w:tcPr>
          <w:p w14:paraId="6A2F84D1" w14:textId="77777777" w:rsidR="00BD748D" w:rsidRDefault="00BD748D">
            <w:pPr>
              <w:jc w:val="both"/>
              <w:rPr>
                <w:rFonts w:ascii="Arial" w:eastAsia="Arial" w:hAnsi="Arial" w:cs="Arial"/>
                <w:szCs w:val="24"/>
              </w:rPr>
            </w:pPr>
            <w:r w:rsidRPr="08C60768">
              <w:rPr>
                <w:rFonts w:ascii="Arial" w:eastAsia="Arial" w:hAnsi="Arial" w:cs="Arial"/>
                <w:szCs w:val="24"/>
              </w:rPr>
              <w:t>Impact on Safety</w:t>
            </w:r>
          </w:p>
        </w:tc>
        <w:tc>
          <w:tcPr>
            <w:tcW w:w="6861" w:type="dxa"/>
            <w:tcBorders>
              <w:top w:val="single" w:sz="8" w:space="0" w:color="auto"/>
              <w:left w:val="single" w:sz="8" w:space="0" w:color="auto"/>
              <w:bottom w:val="single" w:sz="8" w:space="0" w:color="auto"/>
              <w:right w:val="single" w:sz="8" w:space="0" w:color="auto"/>
            </w:tcBorders>
            <w:tcMar>
              <w:left w:w="108" w:type="dxa"/>
              <w:right w:w="108" w:type="dxa"/>
            </w:tcMar>
          </w:tcPr>
          <w:p w14:paraId="3C07484D" w14:textId="1E912E6B" w:rsidR="00BD748D" w:rsidRDefault="00BD748D">
            <w:pPr>
              <w:jc w:val="both"/>
              <w:rPr>
                <w:rFonts w:ascii="Arial" w:eastAsia="Arial" w:hAnsi="Arial" w:cs="Arial"/>
              </w:rPr>
            </w:pPr>
            <w:r w:rsidRPr="13A1496E">
              <w:rPr>
                <w:rFonts w:ascii="Arial" w:eastAsia="Arial" w:hAnsi="Arial" w:cs="Arial"/>
              </w:rPr>
              <w:t xml:space="preserve">By widening the road and the intersections the street will no longer be able to function as a Safe Active Street. All the SAS signage will need to be removed and the speed limit of 30km/h will need to be lifted. This will create a dangerous environment, especially for cyclists that have </w:t>
            </w:r>
            <w:r w:rsidR="5A08E34D" w:rsidRPr="13A1496E">
              <w:rPr>
                <w:rFonts w:ascii="Arial" w:eastAsia="Arial" w:hAnsi="Arial" w:cs="Arial"/>
              </w:rPr>
              <w:t>become accustomed</w:t>
            </w:r>
            <w:r w:rsidRPr="13A1496E">
              <w:rPr>
                <w:rFonts w:ascii="Arial" w:eastAsia="Arial" w:hAnsi="Arial" w:cs="Arial"/>
              </w:rPr>
              <w:t xml:space="preserve"> to the SAS route in </w:t>
            </w:r>
            <w:r w:rsidR="008907CF" w:rsidRPr="13A1496E">
              <w:rPr>
                <w:rFonts w:ascii="Arial" w:eastAsia="Arial" w:hAnsi="Arial" w:cs="Arial"/>
              </w:rPr>
              <w:t>its</w:t>
            </w:r>
            <w:r w:rsidRPr="13A1496E">
              <w:rPr>
                <w:rFonts w:ascii="Arial" w:eastAsia="Arial" w:hAnsi="Arial" w:cs="Arial"/>
              </w:rPr>
              <w:t xml:space="preserve"> current form over the last 3 years.</w:t>
            </w:r>
          </w:p>
        </w:tc>
      </w:tr>
    </w:tbl>
    <w:p w14:paraId="4BE9F89D" w14:textId="77777777" w:rsidR="00BD748D" w:rsidRDefault="00BD748D" w:rsidP="00BD748D">
      <w:pPr>
        <w:ind w:left="-284" w:right="-330"/>
        <w:jc w:val="both"/>
        <w:rPr>
          <w:rFonts w:ascii="Arial" w:hAnsi="Arial" w:cs="Arial"/>
          <w:szCs w:val="24"/>
        </w:rPr>
      </w:pPr>
    </w:p>
    <w:p w14:paraId="69F37846" w14:textId="77777777" w:rsidR="00BD748D" w:rsidRDefault="00BD748D" w:rsidP="00BD748D">
      <w:pPr>
        <w:ind w:left="-284" w:right="-330"/>
        <w:jc w:val="both"/>
        <w:rPr>
          <w:rFonts w:ascii="Arial" w:hAnsi="Arial" w:cs="Arial"/>
          <w:szCs w:val="24"/>
        </w:rPr>
      </w:pPr>
      <w:r>
        <w:rPr>
          <w:rFonts w:ascii="Arial" w:hAnsi="Arial" w:cs="Arial"/>
          <w:szCs w:val="24"/>
        </w:rPr>
        <w:t>Below is an expanded summary of options to include the additional options 5 and 6:</w:t>
      </w:r>
    </w:p>
    <w:p w14:paraId="3C59FC15" w14:textId="77777777" w:rsidR="00BD748D" w:rsidRDefault="00BD748D" w:rsidP="00BD748D">
      <w:pPr>
        <w:ind w:left="-284" w:right="-330"/>
        <w:jc w:val="both"/>
        <w:rPr>
          <w:rFonts w:ascii="Arial" w:hAnsi="Arial" w:cs="Arial"/>
          <w:szCs w:val="24"/>
        </w:rPr>
      </w:pPr>
    </w:p>
    <w:p w14:paraId="249B165B" w14:textId="081A3310" w:rsidR="00BD748D" w:rsidRPr="007E1EE6" w:rsidRDefault="00BD748D" w:rsidP="00BD748D">
      <w:pPr>
        <w:ind w:left="-284" w:right="-330"/>
        <w:jc w:val="both"/>
        <w:rPr>
          <w:rFonts w:ascii="Arial" w:hAnsi="Arial" w:cs="Arial"/>
          <w:b/>
          <w:bCs/>
          <w:szCs w:val="24"/>
        </w:rPr>
      </w:pPr>
      <w:r>
        <w:rPr>
          <w:rFonts w:ascii="Arial" w:hAnsi="Arial" w:cs="Arial"/>
          <w:b/>
          <w:bCs/>
          <w:szCs w:val="24"/>
        </w:rPr>
        <w:t xml:space="preserve">Revised </w:t>
      </w:r>
      <w:r w:rsidRPr="007E1EE6">
        <w:rPr>
          <w:rFonts w:ascii="Arial" w:hAnsi="Arial" w:cs="Arial"/>
          <w:b/>
          <w:bCs/>
          <w:szCs w:val="24"/>
        </w:rPr>
        <w:t>Summary of Options</w:t>
      </w:r>
    </w:p>
    <w:tbl>
      <w:tblPr>
        <w:tblStyle w:val="TableGrid"/>
        <w:tblW w:w="9640" w:type="dxa"/>
        <w:tblInd w:w="-289" w:type="dxa"/>
        <w:tblLook w:val="04A0" w:firstRow="1" w:lastRow="0" w:firstColumn="1" w:lastColumn="0" w:noHBand="0" w:noVBand="1"/>
      </w:tblPr>
      <w:tblGrid>
        <w:gridCol w:w="1259"/>
        <w:gridCol w:w="1564"/>
        <w:gridCol w:w="1271"/>
        <w:gridCol w:w="1391"/>
        <w:gridCol w:w="1225"/>
        <w:gridCol w:w="1366"/>
        <w:gridCol w:w="1564"/>
      </w:tblGrid>
      <w:tr w:rsidR="005E7788" w14:paraId="206BC8E3" w14:textId="77777777" w:rsidTr="008907CF">
        <w:tc>
          <w:tcPr>
            <w:tcW w:w="1259" w:type="dxa"/>
            <w:shd w:val="clear" w:color="auto" w:fill="DBE5F1" w:themeFill="accent1" w:themeFillTint="33"/>
          </w:tcPr>
          <w:p w14:paraId="05954522"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Option</w:t>
            </w:r>
          </w:p>
        </w:tc>
        <w:tc>
          <w:tcPr>
            <w:tcW w:w="1564" w:type="dxa"/>
            <w:shd w:val="clear" w:color="auto" w:fill="95B3D7" w:themeFill="accent1" w:themeFillTint="99"/>
          </w:tcPr>
          <w:p w14:paraId="4A89D509"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1</w:t>
            </w:r>
          </w:p>
        </w:tc>
        <w:tc>
          <w:tcPr>
            <w:tcW w:w="1271" w:type="dxa"/>
            <w:shd w:val="clear" w:color="auto" w:fill="95B3D7" w:themeFill="accent1" w:themeFillTint="99"/>
          </w:tcPr>
          <w:p w14:paraId="24BE9024" w14:textId="77777777" w:rsidR="00BD748D" w:rsidRPr="00CE60E8" w:rsidRDefault="00BD748D" w:rsidP="008907CF">
            <w:pPr>
              <w:ind w:right="43"/>
              <w:jc w:val="both"/>
              <w:rPr>
                <w:rFonts w:ascii="Arial" w:hAnsi="Arial" w:cs="Arial"/>
                <w:b/>
                <w:bCs/>
                <w:szCs w:val="24"/>
                <w:lang w:val="en-AU"/>
              </w:rPr>
            </w:pPr>
            <w:r w:rsidRPr="00CE60E8">
              <w:rPr>
                <w:rFonts w:ascii="Arial" w:hAnsi="Arial" w:cs="Arial"/>
                <w:b/>
                <w:bCs/>
                <w:szCs w:val="24"/>
                <w:lang w:val="en-AU"/>
              </w:rPr>
              <w:t>Option 2</w:t>
            </w:r>
          </w:p>
        </w:tc>
        <w:tc>
          <w:tcPr>
            <w:tcW w:w="1391" w:type="dxa"/>
            <w:shd w:val="clear" w:color="auto" w:fill="95B3D7" w:themeFill="accent1" w:themeFillTint="99"/>
          </w:tcPr>
          <w:p w14:paraId="3DAC6EB3" w14:textId="77777777" w:rsidR="00BD748D" w:rsidRPr="00CE60E8" w:rsidRDefault="00BD748D" w:rsidP="008907CF">
            <w:pPr>
              <w:ind w:right="66"/>
              <w:jc w:val="both"/>
              <w:rPr>
                <w:rFonts w:ascii="Arial" w:hAnsi="Arial" w:cs="Arial"/>
                <w:b/>
                <w:bCs/>
                <w:szCs w:val="24"/>
                <w:lang w:val="en-AU"/>
              </w:rPr>
            </w:pPr>
            <w:r w:rsidRPr="00CE60E8">
              <w:rPr>
                <w:rFonts w:ascii="Arial" w:hAnsi="Arial" w:cs="Arial"/>
                <w:b/>
                <w:bCs/>
                <w:szCs w:val="24"/>
                <w:lang w:val="en-AU"/>
              </w:rPr>
              <w:t>Option 3</w:t>
            </w:r>
          </w:p>
        </w:tc>
        <w:tc>
          <w:tcPr>
            <w:tcW w:w="1225" w:type="dxa"/>
            <w:shd w:val="clear" w:color="auto" w:fill="95B3D7" w:themeFill="accent1" w:themeFillTint="99"/>
          </w:tcPr>
          <w:p w14:paraId="1B1F96A8" w14:textId="77777777" w:rsidR="00BD748D" w:rsidRPr="00CE60E8" w:rsidRDefault="00BD748D" w:rsidP="008907CF">
            <w:pPr>
              <w:jc w:val="both"/>
              <w:rPr>
                <w:rFonts w:ascii="Arial" w:hAnsi="Arial" w:cs="Arial"/>
                <w:b/>
                <w:bCs/>
                <w:szCs w:val="24"/>
                <w:lang w:val="en-AU"/>
              </w:rPr>
            </w:pPr>
            <w:r w:rsidRPr="00CE60E8">
              <w:rPr>
                <w:rFonts w:ascii="Arial" w:hAnsi="Arial" w:cs="Arial"/>
                <w:b/>
                <w:bCs/>
                <w:szCs w:val="24"/>
                <w:lang w:val="en-AU"/>
              </w:rPr>
              <w:t>Option 4</w:t>
            </w:r>
          </w:p>
        </w:tc>
        <w:tc>
          <w:tcPr>
            <w:tcW w:w="1366" w:type="dxa"/>
            <w:shd w:val="clear" w:color="auto" w:fill="E5B8B7" w:themeFill="accent2" w:themeFillTint="66"/>
          </w:tcPr>
          <w:p w14:paraId="25E36567" w14:textId="77777777" w:rsidR="00BD748D" w:rsidRPr="00CE60E8" w:rsidRDefault="00BD748D" w:rsidP="008907CF">
            <w:pPr>
              <w:ind w:right="-75"/>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5</w:t>
            </w:r>
          </w:p>
        </w:tc>
        <w:tc>
          <w:tcPr>
            <w:tcW w:w="1564" w:type="dxa"/>
            <w:shd w:val="clear" w:color="auto" w:fill="E5B8B7" w:themeFill="accent2" w:themeFillTint="66"/>
          </w:tcPr>
          <w:p w14:paraId="1FB5E701" w14:textId="77777777" w:rsidR="00BD748D" w:rsidRPr="00CE60E8" w:rsidRDefault="00BD748D" w:rsidP="008907CF">
            <w:pPr>
              <w:ind w:right="173"/>
              <w:jc w:val="both"/>
              <w:rPr>
                <w:rFonts w:ascii="Arial" w:hAnsi="Arial" w:cs="Arial"/>
                <w:b/>
                <w:bCs/>
                <w:szCs w:val="24"/>
                <w:lang w:val="en-AU"/>
              </w:rPr>
            </w:pPr>
            <w:r w:rsidRPr="00CE60E8">
              <w:rPr>
                <w:rFonts w:ascii="Arial" w:hAnsi="Arial" w:cs="Arial"/>
                <w:b/>
                <w:bCs/>
                <w:szCs w:val="24"/>
                <w:lang w:val="en-AU"/>
              </w:rPr>
              <w:t xml:space="preserve">Option </w:t>
            </w:r>
            <w:r>
              <w:rPr>
                <w:rFonts w:ascii="Arial" w:hAnsi="Arial" w:cs="Arial"/>
                <w:b/>
                <w:bCs/>
                <w:szCs w:val="24"/>
                <w:lang w:val="en-AU"/>
              </w:rPr>
              <w:t>6</w:t>
            </w:r>
          </w:p>
        </w:tc>
      </w:tr>
      <w:tr w:rsidR="0006619F" w14:paraId="5B3E70DF" w14:textId="77777777" w:rsidTr="008907CF">
        <w:tc>
          <w:tcPr>
            <w:tcW w:w="1259" w:type="dxa"/>
            <w:shd w:val="clear" w:color="auto" w:fill="DBE5F1" w:themeFill="accent1" w:themeFillTint="33"/>
          </w:tcPr>
          <w:p w14:paraId="620676C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Cost</w:t>
            </w:r>
          </w:p>
        </w:tc>
        <w:tc>
          <w:tcPr>
            <w:tcW w:w="1564" w:type="dxa"/>
          </w:tcPr>
          <w:p w14:paraId="2D082AC8" w14:textId="77777777" w:rsidR="00BD748D" w:rsidRPr="000F531E" w:rsidRDefault="00BD748D" w:rsidP="008907CF">
            <w:pPr>
              <w:rPr>
                <w:rFonts w:ascii="Arial" w:hAnsi="Arial" w:cs="Arial"/>
                <w:szCs w:val="24"/>
                <w:lang w:val="en-AU"/>
              </w:rPr>
            </w:pPr>
            <w:r w:rsidRPr="000F531E">
              <w:rPr>
                <w:rFonts w:ascii="Arial" w:hAnsi="Arial" w:cs="Arial"/>
                <w:szCs w:val="24"/>
                <w:lang w:val="en-AU"/>
              </w:rPr>
              <w:t>$0</w:t>
            </w:r>
          </w:p>
        </w:tc>
        <w:tc>
          <w:tcPr>
            <w:tcW w:w="1271" w:type="dxa"/>
          </w:tcPr>
          <w:p w14:paraId="2D5DF6C0"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$450k - $610k</w:t>
            </w:r>
          </w:p>
        </w:tc>
        <w:tc>
          <w:tcPr>
            <w:tcW w:w="1391" w:type="dxa"/>
          </w:tcPr>
          <w:p w14:paraId="08CFF128"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$860k- $1.32M</w:t>
            </w:r>
          </w:p>
        </w:tc>
        <w:tc>
          <w:tcPr>
            <w:tcW w:w="1225" w:type="dxa"/>
          </w:tcPr>
          <w:p w14:paraId="2C6330FF" w14:textId="77777777" w:rsidR="00BD748D" w:rsidRPr="000F531E" w:rsidRDefault="00BD748D" w:rsidP="008907CF">
            <w:pPr>
              <w:rPr>
                <w:rFonts w:ascii="Arial" w:hAnsi="Arial" w:cs="Arial"/>
                <w:szCs w:val="24"/>
                <w:lang w:val="en-AU"/>
              </w:rPr>
            </w:pPr>
            <w:r>
              <w:rPr>
                <w:rFonts w:ascii="Arial" w:hAnsi="Arial" w:cs="Arial"/>
                <w:szCs w:val="24"/>
                <w:lang w:val="en-AU"/>
              </w:rPr>
              <w:t>$370k- $640k</w:t>
            </w:r>
          </w:p>
        </w:tc>
        <w:tc>
          <w:tcPr>
            <w:tcW w:w="1366" w:type="dxa"/>
          </w:tcPr>
          <w:p w14:paraId="745B7994" w14:textId="77777777" w:rsidR="00BD748D" w:rsidRDefault="00BD748D" w:rsidP="008907CF">
            <w:pPr>
              <w:ind w:right="-75"/>
              <w:rPr>
                <w:rFonts w:ascii="Arial" w:hAnsi="Arial" w:cs="Arial"/>
                <w:szCs w:val="24"/>
                <w:lang w:val="en-AU"/>
              </w:rPr>
            </w:pPr>
            <w:r>
              <w:rPr>
                <w:rFonts w:ascii="Arial" w:hAnsi="Arial" w:cs="Arial"/>
                <w:szCs w:val="24"/>
                <w:lang w:val="en-AU"/>
              </w:rPr>
              <w:t>$60k- $67k</w:t>
            </w:r>
          </w:p>
        </w:tc>
        <w:tc>
          <w:tcPr>
            <w:tcW w:w="1564" w:type="dxa"/>
          </w:tcPr>
          <w:p w14:paraId="745425E3" w14:textId="77777777" w:rsidR="00BD748D" w:rsidRDefault="00BD748D" w:rsidP="008907CF">
            <w:pPr>
              <w:ind w:right="173"/>
              <w:rPr>
                <w:rFonts w:ascii="Arial" w:hAnsi="Arial" w:cs="Arial"/>
                <w:szCs w:val="24"/>
                <w:lang w:val="en-AU"/>
              </w:rPr>
            </w:pPr>
            <w:r>
              <w:rPr>
                <w:rFonts w:ascii="Arial" w:hAnsi="Arial" w:cs="Arial"/>
                <w:szCs w:val="24"/>
                <w:lang w:val="en-AU"/>
              </w:rPr>
              <w:t>$305k- $470k</w:t>
            </w:r>
          </w:p>
        </w:tc>
      </w:tr>
      <w:tr w:rsidR="0006619F" w14:paraId="54E446D4" w14:textId="77777777" w:rsidTr="008907CF">
        <w:tc>
          <w:tcPr>
            <w:tcW w:w="1259" w:type="dxa"/>
            <w:shd w:val="clear" w:color="auto" w:fill="DBE5F1" w:themeFill="accent1" w:themeFillTint="33"/>
          </w:tcPr>
          <w:p w14:paraId="057CFB26"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Staging</w:t>
            </w:r>
          </w:p>
        </w:tc>
        <w:tc>
          <w:tcPr>
            <w:tcW w:w="1564" w:type="dxa"/>
          </w:tcPr>
          <w:p w14:paraId="26BB9601" w14:textId="77777777" w:rsidR="00BD748D" w:rsidRPr="000F531E" w:rsidRDefault="00BD748D" w:rsidP="008907CF">
            <w:pPr>
              <w:rPr>
                <w:rFonts w:ascii="Arial" w:hAnsi="Arial" w:cs="Arial"/>
                <w:szCs w:val="24"/>
                <w:lang w:val="en-AU"/>
              </w:rPr>
            </w:pPr>
            <w:r>
              <w:rPr>
                <w:rFonts w:ascii="Arial" w:hAnsi="Arial" w:cs="Arial"/>
                <w:szCs w:val="24"/>
                <w:lang w:val="en-AU"/>
              </w:rPr>
              <w:t>N/A</w:t>
            </w:r>
          </w:p>
        </w:tc>
        <w:tc>
          <w:tcPr>
            <w:tcW w:w="1271" w:type="dxa"/>
          </w:tcPr>
          <w:p w14:paraId="05767CDC"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Min. 2 FY’s</w:t>
            </w:r>
          </w:p>
        </w:tc>
        <w:tc>
          <w:tcPr>
            <w:tcW w:w="1391" w:type="dxa"/>
          </w:tcPr>
          <w:p w14:paraId="2DA0A4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Min. 2 FY’s</w:t>
            </w:r>
          </w:p>
        </w:tc>
        <w:tc>
          <w:tcPr>
            <w:tcW w:w="1225" w:type="dxa"/>
          </w:tcPr>
          <w:p w14:paraId="06E295AC" w14:textId="77777777" w:rsidR="00BD748D" w:rsidRPr="000F531E" w:rsidRDefault="00BD748D" w:rsidP="008907CF">
            <w:pPr>
              <w:rPr>
                <w:rFonts w:ascii="Arial" w:hAnsi="Arial" w:cs="Arial"/>
                <w:szCs w:val="24"/>
                <w:lang w:val="en-AU"/>
              </w:rPr>
            </w:pPr>
            <w:r w:rsidRPr="000F531E">
              <w:rPr>
                <w:rFonts w:ascii="Arial" w:hAnsi="Arial" w:cs="Arial"/>
                <w:szCs w:val="24"/>
                <w:lang w:val="en-AU"/>
              </w:rPr>
              <w:t>Min. 3 FY’s</w:t>
            </w:r>
          </w:p>
        </w:tc>
        <w:tc>
          <w:tcPr>
            <w:tcW w:w="1366" w:type="dxa"/>
          </w:tcPr>
          <w:p w14:paraId="3D94AEF7" w14:textId="77777777" w:rsidR="00BD748D" w:rsidRPr="000F531E" w:rsidRDefault="00BD748D" w:rsidP="008907CF">
            <w:pPr>
              <w:ind w:right="-75"/>
              <w:rPr>
                <w:rFonts w:ascii="Arial" w:hAnsi="Arial" w:cs="Arial"/>
                <w:szCs w:val="24"/>
                <w:lang w:val="en-AU"/>
              </w:rPr>
            </w:pPr>
            <w:r w:rsidRPr="000F531E">
              <w:rPr>
                <w:rFonts w:ascii="Arial" w:hAnsi="Arial" w:cs="Arial"/>
                <w:szCs w:val="24"/>
                <w:lang w:val="en-AU"/>
              </w:rPr>
              <w:t>Min. 3 FY’s</w:t>
            </w:r>
          </w:p>
        </w:tc>
        <w:tc>
          <w:tcPr>
            <w:tcW w:w="1564" w:type="dxa"/>
          </w:tcPr>
          <w:p w14:paraId="0C091E83" w14:textId="77777777" w:rsidR="00BD748D" w:rsidRPr="000F531E" w:rsidRDefault="00BD748D" w:rsidP="008907CF">
            <w:pPr>
              <w:ind w:right="173"/>
              <w:rPr>
                <w:rFonts w:ascii="Arial" w:hAnsi="Arial" w:cs="Arial"/>
                <w:szCs w:val="24"/>
                <w:lang w:val="en-AU"/>
              </w:rPr>
            </w:pPr>
            <w:r w:rsidRPr="000F531E">
              <w:rPr>
                <w:rFonts w:ascii="Arial" w:hAnsi="Arial" w:cs="Arial"/>
                <w:szCs w:val="24"/>
                <w:lang w:val="en-AU"/>
              </w:rPr>
              <w:t>Min. 3 FY’s</w:t>
            </w:r>
          </w:p>
        </w:tc>
      </w:tr>
      <w:tr w:rsidR="0006619F" w14:paraId="7836BD33" w14:textId="77777777" w:rsidTr="008907CF">
        <w:tc>
          <w:tcPr>
            <w:tcW w:w="1259" w:type="dxa"/>
            <w:shd w:val="clear" w:color="auto" w:fill="DBE5F1" w:themeFill="accent1" w:themeFillTint="33"/>
          </w:tcPr>
          <w:p w14:paraId="547E188B"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Drainage impacts</w:t>
            </w:r>
          </w:p>
        </w:tc>
        <w:tc>
          <w:tcPr>
            <w:tcW w:w="1564" w:type="dxa"/>
          </w:tcPr>
          <w:p w14:paraId="04806B0F" w14:textId="77777777" w:rsidR="00BD748D" w:rsidRPr="000F531E" w:rsidRDefault="00BD748D" w:rsidP="008907CF">
            <w:pPr>
              <w:rPr>
                <w:rFonts w:ascii="Arial" w:hAnsi="Arial" w:cs="Arial"/>
                <w:szCs w:val="24"/>
                <w:lang w:val="en-AU"/>
              </w:rPr>
            </w:pPr>
            <w:r w:rsidRPr="000F531E">
              <w:rPr>
                <w:rFonts w:ascii="Arial" w:hAnsi="Arial" w:cs="Arial"/>
                <w:szCs w:val="24"/>
                <w:lang w:val="en-AU"/>
              </w:rPr>
              <w:t xml:space="preserve">Design </w:t>
            </w:r>
          </w:p>
          <w:p w14:paraId="4D97DAC4" w14:textId="77777777" w:rsidR="00BD748D" w:rsidRPr="000F531E" w:rsidRDefault="00BD748D" w:rsidP="008907CF">
            <w:pPr>
              <w:rPr>
                <w:rFonts w:ascii="Arial" w:hAnsi="Arial" w:cs="Arial"/>
                <w:szCs w:val="24"/>
                <w:lang w:val="en-AU"/>
              </w:rPr>
            </w:pPr>
            <w:r w:rsidRPr="000F531E">
              <w:rPr>
                <w:rFonts w:ascii="Arial" w:hAnsi="Arial" w:cs="Arial"/>
                <w:szCs w:val="24"/>
                <w:lang w:val="en-AU"/>
              </w:rPr>
              <w:t>Required</w:t>
            </w:r>
            <w:r>
              <w:rPr>
                <w:rFonts w:ascii="Arial" w:hAnsi="Arial" w:cs="Arial"/>
                <w:szCs w:val="24"/>
                <w:lang w:val="en-AU"/>
              </w:rPr>
              <w:t xml:space="preserve"> (as planned)</w:t>
            </w:r>
          </w:p>
        </w:tc>
        <w:tc>
          <w:tcPr>
            <w:tcW w:w="1271" w:type="dxa"/>
          </w:tcPr>
          <w:p w14:paraId="55B07382"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 xml:space="preserve">Increase </w:t>
            </w:r>
          </w:p>
          <w:p w14:paraId="6D4C280D"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drainage</w:t>
            </w:r>
          </w:p>
          <w:p w14:paraId="1DA97528"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capacity</w:t>
            </w:r>
          </w:p>
        </w:tc>
        <w:tc>
          <w:tcPr>
            <w:tcW w:w="1391" w:type="dxa"/>
          </w:tcPr>
          <w:p w14:paraId="090051E2"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Increase drainage </w:t>
            </w:r>
          </w:p>
          <w:p w14:paraId="6C51F01D"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capacity</w:t>
            </w:r>
          </w:p>
        </w:tc>
        <w:tc>
          <w:tcPr>
            <w:tcW w:w="1225" w:type="dxa"/>
          </w:tcPr>
          <w:p w14:paraId="1E757E66"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1C7EDE42" w14:textId="77777777" w:rsidR="00BD748D" w:rsidRPr="000F531E" w:rsidRDefault="00BD748D" w:rsidP="008907CF">
            <w:pPr>
              <w:ind w:right="-75"/>
              <w:rPr>
                <w:rFonts w:ascii="Arial" w:hAnsi="Arial" w:cs="Arial"/>
                <w:szCs w:val="24"/>
                <w:lang w:val="en-AU"/>
              </w:rPr>
            </w:pPr>
            <w:r>
              <w:rPr>
                <w:rFonts w:ascii="Arial" w:hAnsi="Arial" w:cs="Arial"/>
                <w:szCs w:val="24"/>
                <w:lang w:val="en-AU"/>
              </w:rPr>
              <w:t>Likely in line with option 1.</w:t>
            </w:r>
          </w:p>
        </w:tc>
        <w:tc>
          <w:tcPr>
            <w:tcW w:w="1564" w:type="dxa"/>
          </w:tcPr>
          <w:p w14:paraId="4A213D3A" w14:textId="77777777" w:rsidR="00BD748D" w:rsidRPr="000F531E" w:rsidRDefault="00BD748D" w:rsidP="008907CF">
            <w:pPr>
              <w:ind w:right="173"/>
              <w:rPr>
                <w:rFonts w:ascii="Arial" w:hAnsi="Arial" w:cs="Arial"/>
                <w:szCs w:val="24"/>
                <w:lang w:val="en-AU"/>
              </w:rPr>
            </w:pPr>
            <w:r>
              <w:rPr>
                <w:rFonts w:ascii="Arial" w:hAnsi="Arial" w:cs="Arial"/>
                <w:szCs w:val="24"/>
                <w:lang w:val="en-AU"/>
              </w:rPr>
              <w:t>Likely in line with option 1.</w:t>
            </w:r>
          </w:p>
        </w:tc>
      </w:tr>
      <w:tr w:rsidR="0006619F" w14:paraId="420F9165" w14:textId="77777777" w:rsidTr="008907CF">
        <w:tc>
          <w:tcPr>
            <w:tcW w:w="1259" w:type="dxa"/>
            <w:shd w:val="clear" w:color="auto" w:fill="DBE5F1" w:themeFill="accent1" w:themeFillTint="33"/>
          </w:tcPr>
          <w:p w14:paraId="67053347" w14:textId="77777777" w:rsidR="00BD748D" w:rsidRPr="00CE60E8" w:rsidRDefault="00BD748D" w:rsidP="008907CF">
            <w:pPr>
              <w:ind w:right="13"/>
              <w:jc w:val="both"/>
              <w:rPr>
                <w:rFonts w:ascii="Arial" w:hAnsi="Arial" w:cs="Arial"/>
                <w:b/>
                <w:bCs/>
                <w:szCs w:val="24"/>
                <w:lang w:val="en-AU"/>
              </w:rPr>
            </w:pPr>
            <w:r w:rsidRPr="00CE60E8">
              <w:rPr>
                <w:rFonts w:ascii="Arial" w:hAnsi="Arial" w:cs="Arial"/>
                <w:b/>
                <w:bCs/>
                <w:szCs w:val="24"/>
                <w:lang w:val="en-AU"/>
              </w:rPr>
              <w:t>Safety impacts</w:t>
            </w:r>
          </w:p>
        </w:tc>
        <w:tc>
          <w:tcPr>
            <w:tcW w:w="1564" w:type="dxa"/>
          </w:tcPr>
          <w:p w14:paraId="4D8D1E68" w14:textId="77777777" w:rsidR="00BD748D" w:rsidRPr="000F531E" w:rsidRDefault="00BD748D" w:rsidP="008907CF">
            <w:pPr>
              <w:rPr>
                <w:rFonts w:ascii="Arial" w:hAnsi="Arial" w:cs="Arial"/>
                <w:szCs w:val="24"/>
                <w:lang w:val="en-AU"/>
              </w:rPr>
            </w:pPr>
            <w:r w:rsidRPr="000F531E">
              <w:rPr>
                <w:rFonts w:ascii="Arial" w:hAnsi="Arial" w:cs="Arial"/>
                <w:szCs w:val="24"/>
                <w:lang w:val="en-AU"/>
              </w:rPr>
              <w:t>Maintained performance</w:t>
            </w:r>
          </w:p>
        </w:tc>
        <w:tc>
          <w:tcPr>
            <w:tcW w:w="1271" w:type="dxa"/>
          </w:tcPr>
          <w:p w14:paraId="39D46009" w14:textId="77777777" w:rsidR="00BD748D" w:rsidRPr="000F531E" w:rsidRDefault="00BD748D" w:rsidP="008907CF">
            <w:pPr>
              <w:ind w:right="43"/>
              <w:rPr>
                <w:rFonts w:ascii="Arial" w:hAnsi="Arial" w:cs="Arial"/>
                <w:szCs w:val="24"/>
                <w:lang w:val="en-AU"/>
              </w:rPr>
            </w:pPr>
            <w:r w:rsidRPr="000F531E">
              <w:rPr>
                <w:rFonts w:ascii="Arial" w:hAnsi="Arial" w:cs="Arial"/>
                <w:szCs w:val="24"/>
                <w:lang w:val="en-AU"/>
              </w:rPr>
              <w:t>Increase safety</w:t>
            </w:r>
          </w:p>
        </w:tc>
        <w:tc>
          <w:tcPr>
            <w:tcW w:w="1391" w:type="dxa"/>
          </w:tcPr>
          <w:p w14:paraId="23751476"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 xml:space="preserve">Safety remains for cycling, as </w:t>
            </w:r>
          </w:p>
          <w:p w14:paraId="5D9EA884" w14:textId="77777777" w:rsidR="00BD748D" w:rsidRDefault="00BD748D" w:rsidP="008907CF">
            <w:pPr>
              <w:ind w:right="66"/>
              <w:rPr>
                <w:rFonts w:ascii="Arial" w:hAnsi="Arial" w:cs="Arial"/>
                <w:szCs w:val="24"/>
                <w:lang w:val="en-AU"/>
              </w:rPr>
            </w:pPr>
            <w:r w:rsidRPr="000F531E">
              <w:rPr>
                <w:rFonts w:ascii="Arial" w:hAnsi="Arial" w:cs="Arial"/>
                <w:szCs w:val="24"/>
                <w:lang w:val="en-AU"/>
              </w:rPr>
              <w:t xml:space="preserve">a whole, safety decreases </w:t>
            </w:r>
          </w:p>
          <w:p w14:paraId="2AB3ABE4" w14:textId="77777777" w:rsidR="00BD748D" w:rsidRPr="000F531E" w:rsidRDefault="00BD748D" w:rsidP="008907CF">
            <w:pPr>
              <w:ind w:right="66"/>
              <w:rPr>
                <w:rFonts w:ascii="Arial" w:hAnsi="Arial" w:cs="Arial"/>
                <w:szCs w:val="24"/>
                <w:lang w:val="en-AU"/>
              </w:rPr>
            </w:pPr>
            <w:r w:rsidRPr="000F531E">
              <w:rPr>
                <w:rFonts w:ascii="Arial" w:hAnsi="Arial" w:cs="Arial"/>
                <w:szCs w:val="24"/>
                <w:lang w:val="en-AU"/>
              </w:rPr>
              <w:t>for other users due to increase in vehicle speeds and volumes.</w:t>
            </w:r>
          </w:p>
        </w:tc>
        <w:tc>
          <w:tcPr>
            <w:tcW w:w="1225" w:type="dxa"/>
          </w:tcPr>
          <w:p w14:paraId="49D61ECC" w14:textId="77777777" w:rsidR="00BD748D" w:rsidRPr="000F531E" w:rsidRDefault="00BD748D" w:rsidP="008907CF">
            <w:pPr>
              <w:rPr>
                <w:rFonts w:ascii="Arial" w:hAnsi="Arial" w:cs="Arial"/>
                <w:szCs w:val="24"/>
                <w:lang w:val="en-AU"/>
              </w:rPr>
            </w:pPr>
            <w:r w:rsidRPr="000F531E">
              <w:rPr>
                <w:rFonts w:ascii="Arial" w:hAnsi="Arial" w:cs="Arial"/>
                <w:szCs w:val="24"/>
                <w:lang w:val="en-AU"/>
              </w:rPr>
              <w:t>Unknown</w:t>
            </w:r>
          </w:p>
        </w:tc>
        <w:tc>
          <w:tcPr>
            <w:tcW w:w="1366" w:type="dxa"/>
          </w:tcPr>
          <w:p w14:paraId="36685133" w14:textId="77777777" w:rsidR="00BD748D" w:rsidRDefault="00BD748D" w:rsidP="008907CF">
            <w:pPr>
              <w:ind w:right="-75"/>
              <w:rPr>
                <w:rFonts w:ascii="Arial" w:hAnsi="Arial" w:cs="Arial"/>
                <w:szCs w:val="24"/>
                <w:lang w:val="en-AU"/>
              </w:rPr>
            </w:pPr>
            <w:r>
              <w:rPr>
                <w:rFonts w:ascii="Arial" w:hAnsi="Arial" w:cs="Arial"/>
                <w:szCs w:val="24"/>
                <w:lang w:val="en-AU"/>
              </w:rPr>
              <w:t xml:space="preserve">May invite a degree of </w:t>
            </w:r>
          </w:p>
          <w:p w14:paraId="5AFFEA3E" w14:textId="77777777" w:rsidR="00BD748D" w:rsidRDefault="00BD748D" w:rsidP="008907CF">
            <w:pPr>
              <w:ind w:right="-75"/>
              <w:rPr>
                <w:rFonts w:ascii="Arial" w:hAnsi="Arial" w:cs="Arial"/>
                <w:szCs w:val="24"/>
                <w:lang w:val="en-AU"/>
              </w:rPr>
            </w:pPr>
            <w:r>
              <w:rPr>
                <w:rFonts w:ascii="Arial" w:hAnsi="Arial" w:cs="Arial"/>
                <w:szCs w:val="24"/>
                <w:lang w:val="en-AU"/>
              </w:rPr>
              <w:t>‘rat-running’</w:t>
            </w:r>
          </w:p>
          <w:p w14:paraId="26CA28C3" w14:textId="77777777" w:rsidR="00BD748D" w:rsidRPr="000F531E" w:rsidRDefault="00BD748D" w:rsidP="008907CF">
            <w:pPr>
              <w:ind w:right="-75"/>
              <w:rPr>
                <w:rFonts w:ascii="Arial" w:hAnsi="Arial" w:cs="Arial"/>
                <w:szCs w:val="24"/>
                <w:lang w:val="en-AU"/>
              </w:rPr>
            </w:pPr>
            <w:r>
              <w:rPr>
                <w:rFonts w:ascii="Arial" w:hAnsi="Arial" w:cs="Arial"/>
                <w:szCs w:val="24"/>
                <w:lang w:val="en-AU"/>
              </w:rPr>
              <w:t>To either bypass Dalkeith lights or to preference them e.g. avoid the rest of SAS</w:t>
            </w:r>
          </w:p>
        </w:tc>
        <w:tc>
          <w:tcPr>
            <w:tcW w:w="1564" w:type="dxa"/>
          </w:tcPr>
          <w:p w14:paraId="348A8B52" w14:textId="77777777" w:rsidR="00BD748D" w:rsidRPr="000F531E" w:rsidRDefault="00BD748D" w:rsidP="008907CF">
            <w:pPr>
              <w:ind w:right="173"/>
              <w:rPr>
                <w:rFonts w:ascii="Arial" w:hAnsi="Arial" w:cs="Arial"/>
                <w:szCs w:val="24"/>
                <w:lang w:val="en-AU"/>
              </w:rPr>
            </w:pPr>
            <w:r>
              <w:rPr>
                <w:rFonts w:ascii="Arial" w:hAnsi="Arial" w:cs="Arial"/>
                <w:szCs w:val="24"/>
                <w:lang w:val="en-AU"/>
              </w:rPr>
              <w:t>Will no longer be considered a “SAS”, signage removed and speed limits increase. Similar vehicle outcomes as option 3, with less protection for cyclists</w:t>
            </w:r>
          </w:p>
        </w:tc>
      </w:tr>
    </w:tbl>
    <w:p w14:paraId="1A61C757"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264A061"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Youngman – what size vehicles were considered when developing this Safe Active Street?</w:t>
      </w:r>
    </w:p>
    <w:p w14:paraId="35837CB9" w14:textId="77777777" w:rsidR="00C93241" w:rsidRDefault="00C93241" w:rsidP="00DD4CC4">
      <w:pPr>
        <w:ind w:left="-284" w:right="-238"/>
        <w:jc w:val="both"/>
        <w:rPr>
          <w:rFonts w:ascii="Arial" w:hAnsi="Arial" w:cs="Arial"/>
          <w:bCs/>
          <w:kern w:val="28"/>
          <w:szCs w:val="24"/>
        </w:rPr>
      </w:pPr>
    </w:p>
    <w:p w14:paraId="7F8D449C"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98E0E5A" w14:textId="1D125C06" w:rsidR="00C93241" w:rsidRDefault="00752F57" w:rsidP="00C93241">
      <w:pPr>
        <w:ind w:left="-284" w:right="-238"/>
        <w:jc w:val="both"/>
        <w:rPr>
          <w:rFonts w:ascii="Arial" w:hAnsi="Arial" w:cs="Arial"/>
          <w:bCs/>
          <w:kern w:val="28"/>
          <w:szCs w:val="24"/>
        </w:rPr>
      </w:pPr>
      <w:r>
        <w:rPr>
          <w:rFonts w:ascii="Arial" w:hAnsi="Arial" w:cs="Arial"/>
          <w:bCs/>
          <w:kern w:val="28"/>
          <w:szCs w:val="24"/>
        </w:rPr>
        <w:t xml:space="preserve">The designs were checked using swept paths for a passenger sedan and a 12.5m rigid truck. </w:t>
      </w:r>
    </w:p>
    <w:p w14:paraId="4969A385" w14:textId="77777777" w:rsidR="00DD4CC4" w:rsidRDefault="00DD4CC4" w:rsidP="00DD4CC4">
      <w:pPr>
        <w:ind w:left="-284" w:right="-238"/>
        <w:jc w:val="both"/>
        <w:rPr>
          <w:rFonts w:ascii="Arial" w:hAnsi="Arial" w:cs="Arial"/>
          <w:bCs/>
          <w:kern w:val="28"/>
          <w:szCs w:val="24"/>
        </w:rPr>
      </w:pPr>
    </w:p>
    <w:p w14:paraId="1DBB5573"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74B30FF0"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we be provided with the crash data for Shakespeare Street, Mt Hawthorn?</w:t>
      </w:r>
    </w:p>
    <w:p w14:paraId="1477563D" w14:textId="77777777" w:rsidR="00DD4CC4" w:rsidRDefault="00DD4CC4" w:rsidP="00DD4CC4">
      <w:pPr>
        <w:ind w:left="-284" w:right="-238"/>
        <w:jc w:val="both"/>
        <w:rPr>
          <w:rFonts w:ascii="Arial" w:hAnsi="Arial" w:cs="Arial"/>
          <w:bCs/>
          <w:kern w:val="28"/>
          <w:szCs w:val="24"/>
        </w:rPr>
      </w:pPr>
    </w:p>
    <w:p w14:paraId="10570E38" w14:textId="387FEBB5"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6C941AC" w14:textId="3819302C" w:rsidR="00C93241" w:rsidRDefault="003A056D" w:rsidP="00C93241">
      <w:pPr>
        <w:ind w:left="-284" w:right="-238"/>
        <w:jc w:val="both"/>
        <w:rPr>
          <w:rFonts w:ascii="Arial" w:hAnsi="Arial" w:cs="Arial"/>
          <w:bCs/>
          <w:kern w:val="28"/>
          <w:szCs w:val="24"/>
        </w:rPr>
      </w:pPr>
      <w:r>
        <w:rPr>
          <w:rFonts w:ascii="Arial" w:hAnsi="Arial" w:cs="Arial"/>
          <w:bCs/>
          <w:kern w:val="28"/>
          <w:szCs w:val="24"/>
        </w:rPr>
        <w:t xml:space="preserve">Between 2018 and 2022 there have been a total of nine (9) crashes along the Shakespeare Street Safe Active Street in Mt Hawthorn. </w:t>
      </w:r>
    </w:p>
    <w:p w14:paraId="3F1EC904" w14:textId="77777777" w:rsidR="00530384" w:rsidRDefault="00530384" w:rsidP="00C93241">
      <w:pPr>
        <w:ind w:left="-284" w:right="-238"/>
        <w:jc w:val="both"/>
        <w:rPr>
          <w:rFonts w:ascii="Arial" w:hAnsi="Arial" w:cs="Arial"/>
          <w:bCs/>
          <w:kern w:val="28"/>
          <w:szCs w:val="24"/>
        </w:rPr>
      </w:pPr>
    </w:p>
    <w:p w14:paraId="2EF6C2E9" w14:textId="3514FB67" w:rsidR="00530384" w:rsidRP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 xml:space="preserve">1 </w:t>
      </w:r>
      <w:r>
        <w:rPr>
          <w:rFonts w:ascii="Arial" w:hAnsi="Arial" w:cs="Arial"/>
          <w:bCs/>
          <w:kern w:val="28"/>
          <w:szCs w:val="24"/>
        </w:rPr>
        <w:t xml:space="preserve">x </w:t>
      </w:r>
      <w:r w:rsidRPr="00530384">
        <w:rPr>
          <w:rFonts w:ascii="Arial" w:hAnsi="Arial" w:cs="Arial"/>
          <w:bCs/>
          <w:kern w:val="28"/>
          <w:szCs w:val="24"/>
        </w:rPr>
        <w:t>Property Damage Minor</w:t>
      </w:r>
    </w:p>
    <w:p w14:paraId="6D298603" w14:textId="138BB53A" w:rsidR="00530384" w:rsidRP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 xml:space="preserve">7 </w:t>
      </w:r>
      <w:r>
        <w:rPr>
          <w:rFonts w:ascii="Arial" w:hAnsi="Arial" w:cs="Arial"/>
          <w:bCs/>
          <w:kern w:val="28"/>
          <w:szCs w:val="24"/>
        </w:rPr>
        <w:t xml:space="preserve">x </w:t>
      </w:r>
      <w:r w:rsidRPr="00530384">
        <w:rPr>
          <w:rFonts w:ascii="Arial" w:hAnsi="Arial" w:cs="Arial"/>
          <w:bCs/>
          <w:kern w:val="28"/>
          <w:szCs w:val="24"/>
        </w:rPr>
        <w:t>Property Damage Major</w:t>
      </w:r>
    </w:p>
    <w:p w14:paraId="5C320198" w14:textId="5E7731F3" w:rsidR="00530384" w:rsidRDefault="00530384" w:rsidP="00DC3DF5">
      <w:pPr>
        <w:pStyle w:val="ListParagraph"/>
        <w:numPr>
          <w:ilvl w:val="0"/>
          <w:numId w:val="80"/>
        </w:numPr>
        <w:ind w:left="284" w:right="-238" w:hanging="568"/>
        <w:jc w:val="both"/>
        <w:rPr>
          <w:rFonts w:ascii="Arial" w:hAnsi="Arial" w:cs="Arial"/>
          <w:bCs/>
          <w:kern w:val="28"/>
          <w:szCs w:val="24"/>
        </w:rPr>
      </w:pPr>
      <w:r w:rsidRPr="00530384">
        <w:rPr>
          <w:rFonts w:ascii="Arial" w:hAnsi="Arial" w:cs="Arial"/>
          <w:bCs/>
          <w:kern w:val="28"/>
          <w:szCs w:val="24"/>
        </w:rPr>
        <w:t>1</w:t>
      </w:r>
      <w:r>
        <w:rPr>
          <w:rFonts w:ascii="Arial" w:hAnsi="Arial" w:cs="Arial"/>
          <w:bCs/>
          <w:kern w:val="28"/>
          <w:szCs w:val="24"/>
        </w:rPr>
        <w:t xml:space="preserve"> x </w:t>
      </w:r>
      <w:r w:rsidRPr="00530384">
        <w:rPr>
          <w:rFonts w:ascii="Arial" w:hAnsi="Arial" w:cs="Arial"/>
          <w:bCs/>
          <w:kern w:val="28"/>
          <w:szCs w:val="24"/>
        </w:rPr>
        <w:t>Medical</w:t>
      </w:r>
    </w:p>
    <w:p w14:paraId="1284FDE4" w14:textId="77777777" w:rsidR="00530384" w:rsidRDefault="00530384" w:rsidP="00530384">
      <w:pPr>
        <w:ind w:right="-238"/>
        <w:jc w:val="both"/>
        <w:rPr>
          <w:rFonts w:ascii="Arial" w:hAnsi="Arial" w:cs="Arial"/>
          <w:bCs/>
          <w:kern w:val="28"/>
          <w:szCs w:val="24"/>
        </w:rPr>
      </w:pPr>
    </w:p>
    <w:p w14:paraId="1A000F26" w14:textId="18980541" w:rsidR="00530384" w:rsidRDefault="00530384" w:rsidP="003F64D7">
      <w:pPr>
        <w:ind w:left="-284" w:right="-238"/>
        <w:jc w:val="both"/>
        <w:rPr>
          <w:rFonts w:ascii="Arial" w:hAnsi="Arial" w:cs="Arial"/>
          <w:bCs/>
          <w:kern w:val="28"/>
          <w:szCs w:val="24"/>
        </w:rPr>
      </w:pPr>
      <w:r>
        <w:rPr>
          <w:rFonts w:ascii="Arial" w:hAnsi="Arial" w:cs="Arial"/>
          <w:bCs/>
          <w:kern w:val="28"/>
          <w:szCs w:val="24"/>
        </w:rPr>
        <w:t>These crashes can be c</w:t>
      </w:r>
      <w:r w:rsidR="005E0F96">
        <w:rPr>
          <w:rFonts w:ascii="Arial" w:hAnsi="Arial" w:cs="Arial"/>
          <w:bCs/>
          <w:kern w:val="28"/>
          <w:szCs w:val="24"/>
        </w:rPr>
        <w:t>haracterised as follows:</w:t>
      </w:r>
    </w:p>
    <w:p w14:paraId="0ECAA9DB" w14:textId="77777777" w:rsidR="005E0F96" w:rsidRDefault="005E0F96" w:rsidP="00530384">
      <w:pPr>
        <w:ind w:right="-238"/>
        <w:jc w:val="both"/>
        <w:rPr>
          <w:rFonts w:ascii="Arial" w:hAnsi="Arial" w:cs="Arial"/>
          <w:bCs/>
          <w:kern w:val="28"/>
          <w:szCs w:val="24"/>
        </w:rPr>
      </w:pPr>
    </w:p>
    <w:p w14:paraId="108C5DAF" w14:textId="697F257B"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6 x Right Angle </w:t>
      </w:r>
    </w:p>
    <w:p w14:paraId="2253129A" w14:textId="4DCDDD7D"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1 x Rear End </w:t>
      </w:r>
    </w:p>
    <w:p w14:paraId="425EC959" w14:textId="4D524DCA" w:rsidR="005E0F96" w:rsidRDefault="005E0F96"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1 x Right Turn Thru</w:t>
      </w:r>
    </w:p>
    <w:p w14:paraId="1B53B09B" w14:textId="57DA5BAC" w:rsidR="005E0F96" w:rsidRDefault="003F64D7" w:rsidP="00DC3DF5">
      <w:pPr>
        <w:pStyle w:val="ListParagraph"/>
        <w:numPr>
          <w:ilvl w:val="0"/>
          <w:numId w:val="80"/>
        </w:numPr>
        <w:ind w:left="284" w:right="-238" w:hanging="568"/>
        <w:jc w:val="both"/>
        <w:rPr>
          <w:rFonts w:ascii="Arial" w:hAnsi="Arial" w:cs="Arial"/>
          <w:bCs/>
          <w:kern w:val="28"/>
          <w:szCs w:val="24"/>
        </w:rPr>
      </w:pPr>
      <w:r>
        <w:rPr>
          <w:rFonts w:ascii="Arial" w:hAnsi="Arial" w:cs="Arial"/>
          <w:bCs/>
          <w:kern w:val="28"/>
          <w:szCs w:val="24"/>
        </w:rPr>
        <w:t xml:space="preserve">1 x Sideswipe Same Direction (Note this occurred turning at </w:t>
      </w:r>
      <w:r w:rsidR="009D12D2">
        <w:rPr>
          <w:rFonts w:ascii="Arial" w:hAnsi="Arial" w:cs="Arial"/>
          <w:bCs/>
          <w:kern w:val="28"/>
          <w:szCs w:val="24"/>
        </w:rPr>
        <w:t>an</w:t>
      </w:r>
      <w:r>
        <w:rPr>
          <w:rFonts w:ascii="Arial" w:hAnsi="Arial" w:cs="Arial"/>
          <w:bCs/>
          <w:kern w:val="28"/>
          <w:szCs w:val="24"/>
        </w:rPr>
        <w:t xml:space="preserve"> intersection, not mid-block). </w:t>
      </w:r>
    </w:p>
    <w:p w14:paraId="56E0FD02" w14:textId="77777777" w:rsidR="00C93241" w:rsidRDefault="00C93241" w:rsidP="00DD4CC4">
      <w:pPr>
        <w:ind w:left="-284" w:right="-238"/>
        <w:jc w:val="both"/>
        <w:rPr>
          <w:rFonts w:ascii="Arial" w:hAnsi="Arial" w:cs="Arial"/>
          <w:bCs/>
          <w:kern w:val="28"/>
          <w:szCs w:val="24"/>
        </w:rPr>
      </w:pPr>
    </w:p>
    <w:p w14:paraId="1D3BC33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13412F0"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Please provide pricing without profiling?</w:t>
      </w:r>
    </w:p>
    <w:p w14:paraId="05C7648C" w14:textId="77777777" w:rsidR="00DD4CC4" w:rsidRDefault="00DD4CC4" w:rsidP="00DD4CC4">
      <w:pPr>
        <w:ind w:left="-284" w:right="-238"/>
        <w:jc w:val="both"/>
        <w:rPr>
          <w:rFonts w:ascii="Arial" w:hAnsi="Arial" w:cs="Arial"/>
          <w:bCs/>
          <w:kern w:val="28"/>
          <w:szCs w:val="24"/>
        </w:rPr>
      </w:pPr>
    </w:p>
    <w:p w14:paraId="6799B0F9"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E273054" w14:textId="1D5EE256" w:rsidR="00C93241" w:rsidRDefault="003C29A7" w:rsidP="00C93241">
      <w:pPr>
        <w:ind w:left="-284" w:right="-238"/>
        <w:jc w:val="both"/>
        <w:rPr>
          <w:rFonts w:ascii="Arial" w:hAnsi="Arial" w:cs="Arial"/>
          <w:kern w:val="28"/>
        </w:rPr>
      </w:pPr>
      <w:r w:rsidRPr="5BA3CD47">
        <w:rPr>
          <w:rFonts w:ascii="Arial" w:hAnsi="Arial" w:cs="Arial"/>
          <w:kern w:val="28"/>
        </w:rPr>
        <w:t xml:space="preserve">Option 6 without profiling would have </w:t>
      </w:r>
      <w:r w:rsidR="009D12D2" w:rsidRPr="5BA3CD47">
        <w:rPr>
          <w:rFonts w:ascii="Arial" w:hAnsi="Arial" w:cs="Arial"/>
          <w:kern w:val="28"/>
        </w:rPr>
        <w:t>an</w:t>
      </w:r>
      <w:r w:rsidRPr="5BA3CD47">
        <w:rPr>
          <w:rFonts w:ascii="Arial" w:hAnsi="Arial" w:cs="Arial"/>
          <w:kern w:val="28"/>
        </w:rPr>
        <w:t xml:space="preserve"> opinion of probabl</w:t>
      </w:r>
      <w:r w:rsidR="71ACFD44" w:rsidRPr="5BA3CD47">
        <w:rPr>
          <w:rFonts w:ascii="Arial" w:hAnsi="Arial" w:cs="Arial"/>
          <w:kern w:val="28"/>
        </w:rPr>
        <w:t>e</w:t>
      </w:r>
      <w:r w:rsidRPr="5BA3CD47">
        <w:rPr>
          <w:rFonts w:ascii="Arial" w:hAnsi="Arial" w:cs="Arial"/>
          <w:kern w:val="28"/>
        </w:rPr>
        <w:t xml:space="preserve"> cost between </w:t>
      </w:r>
      <w:r w:rsidR="003B3D9A" w:rsidRPr="5BA3CD47">
        <w:rPr>
          <w:rFonts w:ascii="Arial" w:hAnsi="Arial" w:cs="Arial"/>
          <w:kern w:val="28"/>
        </w:rPr>
        <w:t>$</w:t>
      </w:r>
      <w:r w:rsidR="00892B98" w:rsidRPr="5BA3CD47">
        <w:rPr>
          <w:rFonts w:ascii="Arial" w:hAnsi="Arial" w:cs="Arial"/>
          <w:kern w:val="28"/>
        </w:rPr>
        <w:t xml:space="preserve">209,000 </w:t>
      </w:r>
      <w:r w:rsidR="003B3D9A" w:rsidRPr="5BA3CD47">
        <w:rPr>
          <w:rFonts w:ascii="Arial" w:hAnsi="Arial" w:cs="Arial"/>
          <w:kern w:val="28"/>
        </w:rPr>
        <w:t>–</w:t>
      </w:r>
      <w:r w:rsidR="00892B98" w:rsidRPr="5BA3CD47">
        <w:rPr>
          <w:rFonts w:ascii="Arial" w:hAnsi="Arial" w:cs="Arial"/>
          <w:kern w:val="28"/>
        </w:rPr>
        <w:t xml:space="preserve"> </w:t>
      </w:r>
      <w:r w:rsidR="003B3D9A" w:rsidRPr="5BA3CD47">
        <w:rPr>
          <w:rFonts w:ascii="Arial" w:hAnsi="Arial" w:cs="Arial"/>
          <w:kern w:val="28"/>
        </w:rPr>
        <w:t>$374,000.</w:t>
      </w:r>
    </w:p>
    <w:p w14:paraId="7D5F2104" w14:textId="77777777" w:rsidR="003B3D9A" w:rsidRDefault="003B3D9A" w:rsidP="00C93241">
      <w:pPr>
        <w:ind w:left="-284" w:right="-238"/>
        <w:jc w:val="both"/>
        <w:rPr>
          <w:rFonts w:ascii="Arial" w:hAnsi="Arial" w:cs="Arial"/>
          <w:bCs/>
          <w:kern w:val="28"/>
          <w:szCs w:val="24"/>
        </w:rPr>
      </w:pPr>
    </w:p>
    <w:p w14:paraId="3ACC9FF5" w14:textId="610E013D" w:rsidR="003B3D9A" w:rsidRDefault="003B3D9A" w:rsidP="00C93241">
      <w:pPr>
        <w:ind w:left="-284" w:right="-238"/>
        <w:jc w:val="both"/>
        <w:rPr>
          <w:rFonts w:ascii="Arial" w:hAnsi="Arial" w:cs="Arial"/>
          <w:bCs/>
          <w:kern w:val="28"/>
          <w:szCs w:val="24"/>
        </w:rPr>
      </w:pPr>
      <w:r>
        <w:rPr>
          <w:rFonts w:ascii="Arial" w:hAnsi="Arial" w:cs="Arial"/>
          <w:bCs/>
          <w:kern w:val="28"/>
          <w:szCs w:val="24"/>
        </w:rPr>
        <w:t xml:space="preserve">Should the Council resolve to widen Jenkins Avenue and Elizabeth Street to a 5.5m carriageway </w:t>
      </w:r>
      <w:r w:rsidR="00DA54DB">
        <w:rPr>
          <w:rFonts w:ascii="Arial" w:hAnsi="Arial" w:cs="Arial"/>
          <w:bCs/>
          <w:kern w:val="28"/>
          <w:szCs w:val="24"/>
        </w:rPr>
        <w:t xml:space="preserve">it would be inappropriate to leave two different coloured road pavements in their current configuration. The current configuration would still give the impression of </w:t>
      </w:r>
      <w:r w:rsidR="00D33F98">
        <w:rPr>
          <w:rFonts w:ascii="Arial" w:hAnsi="Arial" w:cs="Arial"/>
          <w:bCs/>
          <w:kern w:val="28"/>
          <w:szCs w:val="24"/>
        </w:rPr>
        <w:t xml:space="preserve">separated lanes and would likely lead to confusion amongst drivers along Jenkins Avenue and Elizabeth Street. </w:t>
      </w:r>
    </w:p>
    <w:p w14:paraId="7D184ACD" w14:textId="77777777" w:rsidR="005D1304" w:rsidRDefault="005D1304" w:rsidP="00DD4CC4">
      <w:pPr>
        <w:ind w:left="-284" w:right="-238"/>
        <w:jc w:val="both"/>
        <w:rPr>
          <w:rFonts w:ascii="Arial" w:hAnsi="Arial" w:cs="Arial"/>
          <w:bCs/>
          <w:kern w:val="28"/>
          <w:szCs w:val="24"/>
        </w:rPr>
      </w:pPr>
    </w:p>
    <w:p w14:paraId="08EAB8F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D68FCCA"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the City consult with the Principal of Nedlands Primary School?</w:t>
      </w:r>
    </w:p>
    <w:p w14:paraId="44FE8A25" w14:textId="77777777" w:rsidR="00C93241" w:rsidRDefault="00C93241" w:rsidP="00C93241">
      <w:pPr>
        <w:ind w:left="-284" w:right="-238"/>
        <w:jc w:val="both"/>
        <w:rPr>
          <w:rFonts w:ascii="Arial" w:hAnsi="Arial" w:cs="Arial"/>
          <w:b/>
          <w:color w:val="244061" w:themeColor="accent1" w:themeShade="80"/>
          <w:kern w:val="28"/>
          <w:szCs w:val="24"/>
        </w:rPr>
      </w:pPr>
    </w:p>
    <w:p w14:paraId="21A41B1E" w14:textId="3F052F90"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2FB11E86" w14:textId="23C26756" w:rsidR="00C93241" w:rsidRDefault="00A85755" w:rsidP="00C93241">
      <w:pPr>
        <w:ind w:left="-284" w:right="-238"/>
        <w:jc w:val="both"/>
        <w:rPr>
          <w:rFonts w:ascii="Arial" w:hAnsi="Arial" w:cs="Arial"/>
          <w:bCs/>
          <w:kern w:val="28"/>
          <w:szCs w:val="24"/>
        </w:rPr>
      </w:pPr>
      <w:r>
        <w:rPr>
          <w:rFonts w:ascii="Arial" w:hAnsi="Arial" w:cs="Arial"/>
          <w:bCs/>
          <w:kern w:val="28"/>
          <w:szCs w:val="24"/>
        </w:rPr>
        <w:t xml:space="preserve">Should Council resolve to make any changes to the Safe Active Street it would result in changes to both the “line and level” </w:t>
      </w:r>
      <w:r w:rsidR="00653652">
        <w:rPr>
          <w:rFonts w:ascii="Arial" w:hAnsi="Arial" w:cs="Arial"/>
          <w:bCs/>
          <w:kern w:val="28"/>
          <w:szCs w:val="24"/>
        </w:rPr>
        <w:t>of Jenkins Avenue and Elizabeth Street</w:t>
      </w:r>
      <w:r w:rsidR="00E3359D">
        <w:rPr>
          <w:rFonts w:ascii="Arial" w:hAnsi="Arial" w:cs="Arial"/>
          <w:bCs/>
          <w:kern w:val="28"/>
          <w:szCs w:val="24"/>
        </w:rPr>
        <w:t xml:space="preserve"> which requires the Local Government to consult with </w:t>
      </w:r>
      <w:r w:rsidR="00F93684">
        <w:rPr>
          <w:rFonts w:ascii="Arial" w:hAnsi="Arial" w:cs="Arial"/>
          <w:bCs/>
          <w:kern w:val="28"/>
          <w:szCs w:val="24"/>
        </w:rPr>
        <w:t xml:space="preserve">residents and ratepayers impacted by the changes. As such the Principal of Nedlands Primary School could be included in that consultation. </w:t>
      </w:r>
    </w:p>
    <w:p w14:paraId="4FB6B87C" w14:textId="77777777" w:rsidR="00DD4CC4" w:rsidRDefault="00DD4CC4" w:rsidP="00DD4CC4">
      <w:pPr>
        <w:ind w:left="-284" w:right="-238"/>
        <w:jc w:val="both"/>
        <w:rPr>
          <w:rFonts w:ascii="Arial" w:hAnsi="Arial" w:cs="Arial"/>
          <w:bCs/>
          <w:kern w:val="28"/>
          <w:szCs w:val="24"/>
        </w:rPr>
      </w:pPr>
    </w:p>
    <w:p w14:paraId="0F620BE6"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FD0447D"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Can traffic counts for surrounding streets be provided for before the Safe Active Street and after?</w:t>
      </w:r>
    </w:p>
    <w:p w14:paraId="63E04846" w14:textId="77777777" w:rsidR="00DD4CC4" w:rsidRDefault="00DD4CC4" w:rsidP="00DD4CC4">
      <w:pPr>
        <w:ind w:left="-284" w:right="-238"/>
        <w:jc w:val="both"/>
        <w:rPr>
          <w:rFonts w:ascii="Arial" w:hAnsi="Arial" w:cs="Arial"/>
          <w:bCs/>
          <w:kern w:val="28"/>
          <w:szCs w:val="24"/>
        </w:rPr>
      </w:pPr>
    </w:p>
    <w:p w14:paraId="56F6D1C5"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5DA44B0" w14:textId="751635A9" w:rsidR="00C93241" w:rsidRDefault="00F00B15" w:rsidP="00C93241">
      <w:pPr>
        <w:ind w:left="-284" w:right="-238"/>
        <w:jc w:val="both"/>
        <w:rPr>
          <w:rFonts w:ascii="Arial" w:hAnsi="Arial" w:cs="Arial"/>
          <w:bCs/>
          <w:kern w:val="28"/>
          <w:szCs w:val="24"/>
        </w:rPr>
      </w:pPr>
      <w:r>
        <w:rPr>
          <w:rFonts w:ascii="Arial" w:hAnsi="Arial" w:cs="Arial"/>
          <w:bCs/>
          <w:kern w:val="28"/>
          <w:szCs w:val="24"/>
        </w:rPr>
        <w:t xml:space="preserve">The City has historic traffic counts at the following streets </w:t>
      </w:r>
      <w:r w:rsidR="0001789B">
        <w:rPr>
          <w:rFonts w:ascii="Arial" w:hAnsi="Arial" w:cs="Arial"/>
          <w:bCs/>
          <w:kern w:val="28"/>
          <w:szCs w:val="24"/>
        </w:rPr>
        <w:t>surrounding the Safe Active Street:</w:t>
      </w:r>
    </w:p>
    <w:p w14:paraId="05EA0F3B" w14:textId="77777777" w:rsidR="0001789B" w:rsidRDefault="0001789B" w:rsidP="00C93241">
      <w:pPr>
        <w:ind w:left="-284" w:right="-238"/>
        <w:jc w:val="both"/>
        <w:rPr>
          <w:rFonts w:ascii="Arial" w:hAnsi="Arial" w:cs="Arial"/>
          <w:bCs/>
          <w:kern w:val="28"/>
          <w:szCs w:val="24"/>
        </w:rPr>
      </w:pPr>
    </w:p>
    <w:tbl>
      <w:tblPr>
        <w:tblStyle w:val="TableGrid"/>
        <w:tblW w:w="0" w:type="auto"/>
        <w:tblInd w:w="-284" w:type="dxa"/>
        <w:tblLook w:val="04A0" w:firstRow="1" w:lastRow="0" w:firstColumn="1" w:lastColumn="0" w:noHBand="0" w:noVBand="1"/>
      </w:tblPr>
      <w:tblGrid>
        <w:gridCol w:w="2433"/>
        <w:gridCol w:w="2371"/>
        <w:gridCol w:w="2438"/>
        <w:gridCol w:w="2150"/>
      </w:tblGrid>
      <w:tr w:rsidR="009E21BB" w14:paraId="61B712D9" w14:textId="1A89AA61" w:rsidTr="009E21BB">
        <w:tc>
          <w:tcPr>
            <w:tcW w:w="2433" w:type="dxa"/>
          </w:tcPr>
          <w:p w14:paraId="7F593BE9" w14:textId="38476905" w:rsidR="009E21BB" w:rsidRDefault="009E21BB" w:rsidP="00C93241">
            <w:pPr>
              <w:ind w:right="-238"/>
              <w:jc w:val="both"/>
              <w:rPr>
                <w:rFonts w:ascii="Arial" w:hAnsi="Arial" w:cs="Arial"/>
                <w:bCs/>
                <w:kern w:val="28"/>
                <w:szCs w:val="24"/>
              </w:rPr>
            </w:pPr>
            <w:r>
              <w:rPr>
                <w:rFonts w:ascii="Arial" w:hAnsi="Arial" w:cs="Arial"/>
                <w:bCs/>
                <w:kern w:val="28"/>
                <w:szCs w:val="24"/>
              </w:rPr>
              <w:t>Location</w:t>
            </w:r>
          </w:p>
        </w:tc>
        <w:tc>
          <w:tcPr>
            <w:tcW w:w="2371" w:type="dxa"/>
          </w:tcPr>
          <w:p w14:paraId="1D5C4EFC" w14:textId="48702E1A" w:rsidR="009E21BB" w:rsidRDefault="009E21BB" w:rsidP="00C93241">
            <w:pPr>
              <w:ind w:right="-238"/>
              <w:jc w:val="both"/>
              <w:rPr>
                <w:rFonts w:ascii="Arial" w:hAnsi="Arial" w:cs="Arial"/>
                <w:bCs/>
                <w:kern w:val="28"/>
                <w:szCs w:val="24"/>
              </w:rPr>
            </w:pPr>
            <w:r>
              <w:rPr>
                <w:rFonts w:ascii="Arial" w:hAnsi="Arial" w:cs="Arial"/>
                <w:bCs/>
                <w:kern w:val="28"/>
                <w:szCs w:val="24"/>
              </w:rPr>
              <w:t>Before</w:t>
            </w:r>
          </w:p>
        </w:tc>
        <w:tc>
          <w:tcPr>
            <w:tcW w:w="2438" w:type="dxa"/>
          </w:tcPr>
          <w:p w14:paraId="794EDE67" w14:textId="5608671E" w:rsidR="009E21BB" w:rsidRDefault="009E21BB" w:rsidP="00C93241">
            <w:pPr>
              <w:ind w:right="-238"/>
              <w:jc w:val="both"/>
              <w:rPr>
                <w:rFonts w:ascii="Arial" w:hAnsi="Arial" w:cs="Arial"/>
                <w:bCs/>
                <w:kern w:val="28"/>
                <w:szCs w:val="24"/>
              </w:rPr>
            </w:pPr>
            <w:r>
              <w:rPr>
                <w:rFonts w:ascii="Arial" w:hAnsi="Arial" w:cs="Arial"/>
                <w:bCs/>
                <w:kern w:val="28"/>
                <w:szCs w:val="24"/>
              </w:rPr>
              <w:t>After</w:t>
            </w:r>
          </w:p>
        </w:tc>
        <w:tc>
          <w:tcPr>
            <w:tcW w:w="2150" w:type="dxa"/>
          </w:tcPr>
          <w:p w14:paraId="2E5A1B0A" w14:textId="56FB506F" w:rsidR="009E21BB" w:rsidRDefault="009E21BB" w:rsidP="00C93241">
            <w:pPr>
              <w:ind w:right="-238"/>
              <w:jc w:val="both"/>
              <w:rPr>
                <w:rFonts w:ascii="Arial" w:hAnsi="Arial" w:cs="Arial"/>
                <w:bCs/>
                <w:kern w:val="28"/>
                <w:szCs w:val="24"/>
              </w:rPr>
            </w:pPr>
            <w:r>
              <w:rPr>
                <w:rFonts w:ascii="Arial" w:hAnsi="Arial" w:cs="Arial"/>
                <w:bCs/>
                <w:kern w:val="28"/>
                <w:szCs w:val="24"/>
              </w:rPr>
              <w:t>Difference</w:t>
            </w:r>
          </w:p>
        </w:tc>
      </w:tr>
      <w:tr w:rsidR="009E21BB" w14:paraId="0D396E43" w14:textId="707199D1" w:rsidTr="009E21BB">
        <w:tc>
          <w:tcPr>
            <w:tcW w:w="2433" w:type="dxa"/>
          </w:tcPr>
          <w:p w14:paraId="475AEB5E" w14:textId="2882197D" w:rsidR="009E21BB" w:rsidRDefault="009E21BB" w:rsidP="0001789B">
            <w:pPr>
              <w:ind w:right="-238"/>
              <w:rPr>
                <w:rFonts w:ascii="Arial" w:hAnsi="Arial" w:cs="Arial"/>
                <w:bCs/>
                <w:kern w:val="28"/>
                <w:szCs w:val="24"/>
              </w:rPr>
            </w:pPr>
            <w:r>
              <w:rPr>
                <w:rFonts w:ascii="Arial" w:hAnsi="Arial" w:cs="Arial"/>
                <w:bCs/>
                <w:kern w:val="28"/>
                <w:szCs w:val="24"/>
              </w:rPr>
              <w:t xml:space="preserve">Taylor Road </w:t>
            </w:r>
            <w:proofErr w:type="spellStart"/>
            <w:r>
              <w:rPr>
                <w:rFonts w:ascii="Arial" w:hAnsi="Arial" w:cs="Arial"/>
                <w:bCs/>
                <w:kern w:val="28"/>
                <w:szCs w:val="24"/>
              </w:rPr>
              <w:t>Sth</w:t>
            </w:r>
            <w:proofErr w:type="spellEnd"/>
            <w:r>
              <w:rPr>
                <w:rFonts w:ascii="Arial" w:hAnsi="Arial" w:cs="Arial"/>
                <w:bCs/>
                <w:kern w:val="28"/>
                <w:szCs w:val="24"/>
              </w:rPr>
              <w:t xml:space="preserve"> Jenkins Avenue</w:t>
            </w:r>
          </w:p>
        </w:tc>
        <w:tc>
          <w:tcPr>
            <w:tcW w:w="2371" w:type="dxa"/>
          </w:tcPr>
          <w:p w14:paraId="06045B81" w14:textId="5D45E622" w:rsidR="009E21BB" w:rsidRDefault="009E21BB" w:rsidP="00C93241">
            <w:pPr>
              <w:ind w:right="-238"/>
              <w:jc w:val="both"/>
              <w:rPr>
                <w:rFonts w:ascii="Arial" w:hAnsi="Arial" w:cs="Arial"/>
                <w:bCs/>
                <w:kern w:val="28"/>
                <w:szCs w:val="24"/>
              </w:rPr>
            </w:pPr>
            <w:r>
              <w:rPr>
                <w:rFonts w:ascii="Arial" w:hAnsi="Arial" w:cs="Arial"/>
                <w:bCs/>
                <w:kern w:val="28"/>
                <w:szCs w:val="24"/>
              </w:rPr>
              <w:t>1223vpd</w:t>
            </w:r>
          </w:p>
        </w:tc>
        <w:tc>
          <w:tcPr>
            <w:tcW w:w="2438" w:type="dxa"/>
          </w:tcPr>
          <w:p w14:paraId="70371BFB" w14:textId="17B5647B" w:rsidR="009E21BB" w:rsidRDefault="009E21BB" w:rsidP="00C93241">
            <w:pPr>
              <w:ind w:right="-238"/>
              <w:jc w:val="both"/>
              <w:rPr>
                <w:rFonts w:ascii="Arial" w:hAnsi="Arial" w:cs="Arial"/>
                <w:bCs/>
                <w:kern w:val="28"/>
                <w:szCs w:val="24"/>
              </w:rPr>
            </w:pPr>
            <w:r>
              <w:rPr>
                <w:rFonts w:ascii="Arial" w:hAnsi="Arial" w:cs="Arial"/>
                <w:bCs/>
                <w:kern w:val="28"/>
                <w:szCs w:val="24"/>
              </w:rPr>
              <w:t>1465vpd</w:t>
            </w:r>
          </w:p>
        </w:tc>
        <w:tc>
          <w:tcPr>
            <w:tcW w:w="2150" w:type="dxa"/>
          </w:tcPr>
          <w:p w14:paraId="5126E494" w14:textId="72D4802B" w:rsidR="009E21BB" w:rsidRDefault="009E21BB" w:rsidP="00C93241">
            <w:pPr>
              <w:ind w:right="-238"/>
              <w:jc w:val="both"/>
              <w:rPr>
                <w:rFonts w:ascii="Arial" w:hAnsi="Arial" w:cs="Arial"/>
                <w:bCs/>
                <w:kern w:val="28"/>
                <w:szCs w:val="24"/>
              </w:rPr>
            </w:pPr>
            <w:r>
              <w:rPr>
                <w:rFonts w:ascii="Arial" w:hAnsi="Arial" w:cs="Arial"/>
                <w:bCs/>
                <w:kern w:val="28"/>
                <w:szCs w:val="24"/>
              </w:rPr>
              <w:t>+</w:t>
            </w:r>
            <w:r w:rsidR="009A174E">
              <w:rPr>
                <w:rFonts w:ascii="Arial" w:hAnsi="Arial" w:cs="Arial"/>
                <w:bCs/>
                <w:kern w:val="28"/>
                <w:szCs w:val="24"/>
              </w:rPr>
              <w:t>242vpd</w:t>
            </w:r>
          </w:p>
        </w:tc>
      </w:tr>
      <w:tr w:rsidR="009E21BB" w14:paraId="326C687D" w14:textId="5AD84A3D" w:rsidTr="009E21BB">
        <w:tc>
          <w:tcPr>
            <w:tcW w:w="2433" w:type="dxa"/>
          </w:tcPr>
          <w:p w14:paraId="6F47C067" w14:textId="261B5F46" w:rsidR="009E21BB" w:rsidRDefault="00951109" w:rsidP="00951109">
            <w:pPr>
              <w:ind w:right="-238"/>
              <w:rPr>
                <w:rFonts w:ascii="Arial" w:hAnsi="Arial" w:cs="Arial"/>
                <w:bCs/>
                <w:kern w:val="28"/>
                <w:szCs w:val="24"/>
              </w:rPr>
            </w:pPr>
            <w:r>
              <w:rPr>
                <w:rFonts w:ascii="Arial" w:hAnsi="Arial" w:cs="Arial"/>
                <w:bCs/>
                <w:kern w:val="28"/>
                <w:szCs w:val="24"/>
              </w:rPr>
              <w:t>Taylor Road Nth Jenkins Avenue</w:t>
            </w:r>
          </w:p>
        </w:tc>
        <w:tc>
          <w:tcPr>
            <w:tcW w:w="2371" w:type="dxa"/>
          </w:tcPr>
          <w:p w14:paraId="2EAD14DF" w14:textId="65CDFB37" w:rsidR="009E21BB" w:rsidRDefault="00951109" w:rsidP="00C93241">
            <w:pPr>
              <w:ind w:right="-238"/>
              <w:jc w:val="both"/>
              <w:rPr>
                <w:rFonts w:ascii="Arial" w:hAnsi="Arial" w:cs="Arial"/>
                <w:bCs/>
                <w:kern w:val="28"/>
                <w:szCs w:val="24"/>
              </w:rPr>
            </w:pPr>
            <w:r>
              <w:rPr>
                <w:rFonts w:ascii="Arial" w:hAnsi="Arial" w:cs="Arial"/>
                <w:bCs/>
                <w:kern w:val="28"/>
                <w:szCs w:val="24"/>
              </w:rPr>
              <w:t>1394vpd</w:t>
            </w:r>
          </w:p>
        </w:tc>
        <w:tc>
          <w:tcPr>
            <w:tcW w:w="2438" w:type="dxa"/>
          </w:tcPr>
          <w:p w14:paraId="410686C1" w14:textId="48B8655D" w:rsidR="009E21BB" w:rsidRDefault="006E4362" w:rsidP="00C93241">
            <w:pPr>
              <w:ind w:right="-238"/>
              <w:jc w:val="both"/>
              <w:rPr>
                <w:rFonts w:ascii="Arial" w:hAnsi="Arial" w:cs="Arial"/>
                <w:bCs/>
                <w:kern w:val="28"/>
                <w:szCs w:val="24"/>
              </w:rPr>
            </w:pPr>
            <w:r>
              <w:rPr>
                <w:rFonts w:ascii="Arial" w:hAnsi="Arial" w:cs="Arial"/>
                <w:bCs/>
                <w:kern w:val="28"/>
                <w:szCs w:val="24"/>
              </w:rPr>
              <w:t>2022vpd</w:t>
            </w:r>
          </w:p>
        </w:tc>
        <w:tc>
          <w:tcPr>
            <w:tcW w:w="2150" w:type="dxa"/>
          </w:tcPr>
          <w:p w14:paraId="36A4FD4C" w14:textId="2C86A419" w:rsidR="009E21BB" w:rsidRDefault="006E4362" w:rsidP="00C93241">
            <w:pPr>
              <w:ind w:right="-238"/>
              <w:jc w:val="both"/>
              <w:rPr>
                <w:rFonts w:ascii="Arial" w:hAnsi="Arial" w:cs="Arial"/>
                <w:bCs/>
                <w:kern w:val="28"/>
                <w:szCs w:val="24"/>
              </w:rPr>
            </w:pPr>
            <w:r>
              <w:rPr>
                <w:rFonts w:ascii="Arial" w:hAnsi="Arial" w:cs="Arial"/>
                <w:bCs/>
                <w:kern w:val="28"/>
                <w:szCs w:val="24"/>
              </w:rPr>
              <w:t>+628vpd</w:t>
            </w:r>
          </w:p>
        </w:tc>
      </w:tr>
      <w:tr w:rsidR="009E21BB" w14:paraId="4FE56D72" w14:textId="5FF41AE1" w:rsidTr="009E21BB">
        <w:tc>
          <w:tcPr>
            <w:tcW w:w="2433" w:type="dxa"/>
          </w:tcPr>
          <w:p w14:paraId="03F15D1A" w14:textId="3FB605C4" w:rsidR="009E21BB" w:rsidRDefault="00A00834" w:rsidP="002A13C7">
            <w:pPr>
              <w:ind w:right="-238"/>
              <w:rPr>
                <w:rFonts w:ascii="Arial" w:hAnsi="Arial" w:cs="Arial"/>
                <w:bCs/>
                <w:kern w:val="28"/>
                <w:szCs w:val="24"/>
              </w:rPr>
            </w:pPr>
            <w:r>
              <w:rPr>
                <w:rFonts w:ascii="Arial" w:hAnsi="Arial" w:cs="Arial"/>
                <w:bCs/>
                <w:kern w:val="28"/>
                <w:szCs w:val="24"/>
              </w:rPr>
              <w:t xml:space="preserve">Edward Street </w:t>
            </w:r>
            <w:r w:rsidR="002A13C7">
              <w:rPr>
                <w:rFonts w:ascii="Arial" w:hAnsi="Arial" w:cs="Arial"/>
                <w:bCs/>
                <w:kern w:val="28"/>
                <w:szCs w:val="24"/>
              </w:rPr>
              <w:t xml:space="preserve">between Florence </w:t>
            </w:r>
            <w:r w:rsidR="00327273">
              <w:rPr>
                <w:rFonts w:ascii="Arial" w:hAnsi="Arial" w:cs="Arial"/>
                <w:bCs/>
                <w:kern w:val="28"/>
                <w:szCs w:val="24"/>
              </w:rPr>
              <w:t>&amp; Stanley</w:t>
            </w:r>
            <w:r w:rsidR="002A13C7">
              <w:rPr>
                <w:rFonts w:ascii="Arial" w:hAnsi="Arial" w:cs="Arial"/>
                <w:bCs/>
                <w:kern w:val="28"/>
                <w:szCs w:val="24"/>
              </w:rPr>
              <w:t xml:space="preserve"> Street</w:t>
            </w:r>
          </w:p>
        </w:tc>
        <w:tc>
          <w:tcPr>
            <w:tcW w:w="2371" w:type="dxa"/>
          </w:tcPr>
          <w:p w14:paraId="5D8D722E" w14:textId="4DA794D0" w:rsidR="009E21BB" w:rsidRDefault="002A13C7" w:rsidP="00C93241">
            <w:pPr>
              <w:ind w:right="-238"/>
              <w:jc w:val="both"/>
              <w:rPr>
                <w:rFonts w:ascii="Arial" w:hAnsi="Arial" w:cs="Arial"/>
                <w:bCs/>
                <w:kern w:val="28"/>
                <w:szCs w:val="24"/>
              </w:rPr>
            </w:pPr>
            <w:r>
              <w:rPr>
                <w:rFonts w:ascii="Arial" w:hAnsi="Arial" w:cs="Arial"/>
                <w:bCs/>
                <w:kern w:val="28"/>
                <w:szCs w:val="24"/>
              </w:rPr>
              <w:t>1361vpd</w:t>
            </w:r>
          </w:p>
        </w:tc>
        <w:tc>
          <w:tcPr>
            <w:tcW w:w="2438" w:type="dxa"/>
          </w:tcPr>
          <w:p w14:paraId="16623058" w14:textId="21E0E645" w:rsidR="009E21BB" w:rsidRDefault="00FC1C9C" w:rsidP="00C93241">
            <w:pPr>
              <w:ind w:right="-238"/>
              <w:jc w:val="both"/>
              <w:rPr>
                <w:rFonts w:ascii="Arial" w:hAnsi="Arial" w:cs="Arial"/>
                <w:bCs/>
                <w:kern w:val="28"/>
                <w:szCs w:val="24"/>
              </w:rPr>
            </w:pPr>
            <w:r>
              <w:rPr>
                <w:rFonts w:ascii="Arial" w:hAnsi="Arial" w:cs="Arial"/>
                <w:bCs/>
                <w:kern w:val="28"/>
                <w:szCs w:val="24"/>
              </w:rPr>
              <w:t>1088vpd</w:t>
            </w:r>
          </w:p>
        </w:tc>
        <w:tc>
          <w:tcPr>
            <w:tcW w:w="2150" w:type="dxa"/>
          </w:tcPr>
          <w:p w14:paraId="32B81FFA" w14:textId="7E39AF18" w:rsidR="009E21BB" w:rsidRDefault="00FC1C9C" w:rsidP="00C93241">
            <w:pPr>
              <w:ind w:right="-238"/>
              <w:jc w:val="both"/>
              <w:rPr>
                <w:rFonts w:ascii="Arial" w:hAnsi="Arial" w:cs="Arial"/>
                <w:bCs/>
                <w:kern w:val="28"/>
                <w:szCs w:val="24"/>
              </w:rPr>
            </w:pPr>
            <w:r>
              <w:rPr>
                <w:rFonts w:ascii="Arial" w:hAnsi="Arial" w:cs="Arial"/>
                <w:bCs/>
                <w:kern w:val="28"/>
                <w:szCs w:val="24"/>
              </w:rPr>
              <w:t>-273vpd</w:t>
            </w:r>
          </w:p>
        </w:tc>
      </w:tr>
      <w:tr w:rsidR="00C76F82" w14:paraId="6A813ABD" w14:textId="77777777" w:rsidTr="009E21BB">
        <w:tc>
          <w:tcPr>
            <w:tcW w:w="2433" w:type="dxa"/>
          </w:tcPr>
          <w:p w14:paraId="4D5383BF" w14:textId="40CC2079" w:rsidR="00C76F82" w:rsidRDefault="00C76F82" w:rsidP="00C76F82">
            <w:pPr>
              <w:ind w:right="-238"/>
              <w:rPr>
                <w:rFonts w:ascii="Arial" w:hAnsi="Arial" w:cs="Arial"/>
                <w:bCs/>
                <w:kern w:val="28"/>
                <w:szCs w:val="24"/>
              </w:rPr>
            </w:pPr>
            <w:r>
              <w:rPr>
                <w:rFonts w:ascii="Arial" w:hAnsi="Arial" w:cs="Arial"/>
                <w:bCs/>
                <w:kern w:val="28"/>
                <w:szCs w:val="24"/>
              </w:rPr>
              <w:t>Bruce Street between Stirling Hwy &amp; Cooper Street</w:t>
            </w:r>
          </w:p>
        </w:tc>
        <w:tc>
          <w:tcPr>
            <w:tcW w:w="2371" w:type="dxa"/>
          </w:tcPr>
          <w:p w14:paraId="17F21B51" w14:textId="5FD2051F" w:rsidR="00C76F82" w:rsidRDefault="006E3347" w:rsidP="00C93241">
            <w:pPr>
              <w:ind w:right="-238"/>
              <w:jc w:val="both"/>
              <w:rPr>
                <w:rFonts w:ascii="Arial" w:hAnsi="Arial" w:cs="Arial"/>
                <w:bCs/>
                <w:kern w:val="28"/>
                <w:szCs w:val="24"/>
              </w:rPr>
            </w:pPr>
            <w:r>
              <w:rPr>
                <w:rFonts w:ascii="Arial" w:hAnsi="Arial" w:cs="Arial"/>
                <w:bCs/>
                <w:kern w:val="28"/>
                <w:szCs w:val="24"/>
              </w:rPr>
              <w:t>3256vpd</w:t>
            </w:r>
          </w:p>
        </w:tc>
        <w:tc>
          <w:tcPr>
            <w:tcW w:w="2438" w:type="dxa"/>
          </w:tcPr>
          <w:p w14:paraId="3E0EBF9A" w14:textId="1728D1CD" w:rsidR="00C76F82" w:rsidRDefault="006E3347" w:rsidP="00C93241">
            <w:pPr>
              <w:ind w:right="-238"/>
              <w:jc w:val="both"/>
              <w:rPr>
                <w:rFonts w:ascii="Arial" w:hAnsi="Arial" w:cs="Arial"/>
                <w:bCs/>
                <w:kern w:val="28"/>
                <w:szCs w:val="24"/>
              </w:rPr>
            </w:pPr>
            <w:r>
              <w:rPr>
                <w:rFonts w:ascii="Arial" w:hAnsi="Arial" w:cs="Arial"/>
                <w:bCs/>
                <w:kern w:val="28"/>
                <w:szCs w:val="24"/>
              </w:rPr>
              <w:t>2886vpd</w:t>
            </w:r>
          </w:p>
        </w:tc>
        <w:tc>
          <w:tcPr>
            <w:tcW w:w="2150" w:type="dxa"/>
          </w:tcPr>
          <w:p w14:paraId="56D9543B" w14:textId="14A14224" w:rsidR="00C76F82" w:rsidRDefault="006E3347" w:rsidP="00C93241">
            <w:pPr>
              <w:ind w:right="-238"/>
              <w:jc w:val="both"/>
              <w:rPr>
                <w:rFonts w:ascii="Arial" w:hAnsi="Arial" w:cs="Arial"/>
                <w:bCs/>
                <w:kern w:val="28"/>
                <w:szCs w:val="24"/>
              </w:rPr>
            </w:pPr>
            <w:r>
              <w:rPr>
                <w:rFonts w:ascii="Arial" w:hAnsi="Arial" w:cs="Arial"/>
                <w:bCs/>
                <w:kern w:val="28"/>
                <w:szCs w:val="24"/>
              </w:rPr>
              <w:t>-</w:t>
            </w:r>
            <w:r w:rsidR="00327273">
              <w:rPr>
                <w:rFonts w:ascii="Arial" w:hAnsi="Arial" w:cs="Arial"/>
                <w:bCs/>
                <w:kern w:val="28"/>
                <w:szCs w:val="24"/>
              </w:rPr>
              <w:t>370vpd</w:t>
            </w:r>
          </w:p>
        </w:tc>
      </w:tr>
    </w:tbl>
    <w:p w14:paraId="0733C37A" w14:textId="77777777" w:rsidR="0001789B" w:rsidRDefault="0001789B" w:rsidP="00C93241">
      <w:pPr>
        <w:ind w:left="-284" w:right="-238"/>
        <w:jc w:val="both"/>
        <w:rPr>
          <w:rFonts w:ascii="Arial" w:hAnsi="Arial" w:cs="Arial"/>
          <w:bCs/>
          <w:kern w:val="28"/>
          <w:szCs w:val="24"/>
        </w:rPr>
      </w:pPr>
    </w:p>
    <w:p w14:paraId="5FDAE0A6" w14:textId="1BF1D9C6" w:rsidR="00327273" w:rsidRDefault="00327273" w:rsidP="00C93241">
      <w:pPr>
        <w:ind w:left="-284" w:right="-238"/>
        <w:jc w:val="both"/>
        <w:rPr>
          <w:rFonts w:ascii="Arial" w:hAnsi="Arial" w:cs="Arial"/>
          <w:bCs/>
          <w:kern w:val="28"/>
          <w:szCs w:val="24"/>
        </w:rPr>
      </w:pPr>
      <w:r>
        <w:rPr>
          <w:rFonts w:ascii="Arial" w:hAnsi="Arial" w:cs="Arial"/>
          <w:bCs/>
          <w:kern w:val="28"/>
          <w:szCs w:val="24"/>
        </w:rPr>
        <w:t xml:space="preserve">If there are specific streets of </w:t>
      </w:r>
      <w:r w:rsidR="0042699A">
        <w:rPr>
          <w:rFonts w:ascii="Arial" w:hAnsi="Arial" w:cs="Arial"/>
          <w:bCs/>
          <w:kern w:val="28"/>
          <w:szCs w:val="24"/>
        </w:rPr>
        <w:t>interest,</w:t>
      </w:r>
      <w:r>
        <w:rPr>
          <w:rFonts w:ascii="Arial" w:hAnsi="Arial" w:cs="Arial"/>
          <w:bCs/>
          <w:kern w:val="28"/>
          <w:szCs w:val="24"/>
        </w:rPr>
        <w:t xml:space="preserve"> then City officers can </w:t>
      </w:r>
      <w:r w:rsidR="00941BC0">
        <w:rPr>
          <w:rFonts w:ascii="Arial" w:hAnsi="Arial" w:cs="Arial"/>
          <w:bCs/>
          <w:kern w:val="28"/>
          <w:szCs w:val="24"/>
        </w:rPr>
        <w:t xml:space="preserve">investigate the stored traffic count data on a </w:t>
      </w:r>
      <w:r w:rsidR="009B4221">
        <w:rPr>
          <w:rFonts w:ascii="Arial" w:hAnsi="Arial" w:cs="Arial"/>
          <w:bCs/>
          <w:kern w:val="28"/>
          <w:szCs w:val="24"/>
        </w:rPr>
        <w:t>case-by-case</w:t>
      </w:r>
      <w:r w:rsidR="00941BC0">
        <w:rPr>
          <w:rFonts w:ascii="Arial" w:hAnsi="Arial" w:cs="Arial"/>
          <w:bCs/>
          <w:kern w:val="28"/>
          <w:szCs w:val="24"/>
        </w:rPr>
        <w:t xml:space="preserve"> basis as requested by Council. </w:t>
      </w:r>
    </w:p>
    <w:p w14:paraId="371C6260" w14:textId="77777777" w:rsidR="00C93241" w:rsidRDefault="00C93241" w:rsidP="00DD4CC4">
      <w:pPr>
        <w:ind w:left="-284" w:right="-238"/>
        <w:jc w:val="both"/>
        <w:rPr>
          <w:rFonts w:ascii="Arial" w:hAnsi="Arial" w:cs="Arial"/>
          <w:bCs/>
          <w:kern w:val="28"/>
          <w:szCs w:val="24"/>
        </w:rPr>
      </w:pPr>
    </w:p>
    <w:p w14:paraId="1FF3C6E5"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E418F9B"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Mangano – can consideration be made to the removal of the speed humps?</w:t>
      </w:r>
    </w:p>
    <w:p w14:paraId="242EEF8C" w14:textId="77777777" w:rsidR="00DD4CC4" w:rsidRDefault="00DD4CC4" w:rsidP="00DD4CC4">
      <w:pPr>
        <w:ind w:left="-284" w:right="-238"/>
        <w:jc w:val="both"/>
        <w:rPr>
          <w:rFonts w:ascii="Arial" w:hAnsi="Arial" w:cs="Arial"/>
          <w:bCs/>
          <w:kern w:val="28"/>
          <w:szCs w:val="24"/>
        </w:rPr>
      </w:pPr>
    </w:p>
    <w:p w14:paraId="616F41AC"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4375322" w14:textId="34F7FC32" w:rsidR="00C93241" w:rsidRDefault="00001E07" w:rsidP="00C93241">
      <w:pPr>
        <w:ind w:left="-284" w:right="-238"/>
        <w:jc w:val="both"/>
        <w:rPr>
          <w:rFonts w:ascii="Arial" w:hAnsi="Arial" w:cs="Arial"/>
          <w:bCs/>
          <w:kern w:val="28"/>
          <w:szCs w:val="24"/>
        </w:rPr>
      </w:pPr>
      <w:r>
        <w:rPr>
          <w:rFonts w:ascii="Arial" w:hAnsi="Arial" w:cs="Arial"/>
          <w:bCs/>
          <w:kern w:val="28"/>
          <w:szCs w:val="24"/>
        </w:rPr>
        <w:t>T</w:t>
      </w:r>
      <w:r w:rsidR="00FB1276">
        <w:rPr>
          <w:rFonts w:ascii="Arial" w:hAnsi="Arial" w:cs="Arial"/>
          <w:bCs/>
          <w:kern w:val="28"/>
          <w:szCs w:val="24"/>
        </w:rPr>
        <w:t xml:space="preserve">o function the Safe Active Street needs to support slow vehicle speeds. Lane narrowing alone is not sufficient to achieve this and further Local Area Traffic Management devices are required. There are a number of Local Area Traffic Management devices available that include both horizontal and vertical deflections of vehicles. </w:t>
      </w:r>
      <w:r w:rsidR="0002070E">
        <w:rPr>
          <w:rFonts w:ascii="Arial" w:hAnsi="Arial" w:cs="Arial"/>
          <w:bCs/>
          <w:kern w:val="28"/>
          <w:szCs w:val="24"/>
        </w:rPr>
        <w:t xml:space="preserve">The speed humps could only be removed if a suitable LATM device </w:t>
      </w:r>
      <w:r w:rsidR="00EC71AA">
        <w:rPr>
          <w:rFonts w:ascii="Arial" w:hAnsi="Arial" w:cs="Arial"/>
          <w:bCs/>
          <w:kern w:val="28"/>
          <w:szCs w:val="24"/>
        </w:rPr>
        <w:t xml:space="preserve">is determined. </w:t>
      </w:r>
    </w:p>
    <w:p w14:paraId="128DB541" w14:textId="77777777" w:rsidR="00C93241" w:rsidRDefault="00C93241" w:rsidP="00DD4CC4">
      <w:pPr>
        <w:ind w:left="-284" w:right="-238"/>
        <w:jc w:val="both"/>
        <w:rPr>
          <w:rFonts w:ascii="Arial" w:hAnsi="Arial" w:cs="Arial"/>
          <w:bCs/>
          <w:kern w:val="28"/>
          <w:szCs w:val="24"/>
        </w:rPr>
      </w:pPr>
    </w:p>
    <w:p w14:paraId="1EAF8252"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7A89737"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Coghlan – can we survey the affected road users and community stakeholders on their opinion on the Safe Active Street? (Include - South of the Highway between Broadway, Princess Road and Brockton Road – Melvista Ward).</w:t>
      </w:r>
    </w:p>
    <w:p w14:paraId="59BDEC26" w14:textId="77777777" w:rsidR="00DD4CC4" w:rsidRDefault="00DD4CC4" w:rsidP="00DD4CC4">
      <w:pPr>
        <w:ind w:left="-284" w:right="-238"/>
        <w:jc w:val="both"/>
        <w:rPr>
          <w:rFonts w:ascii="Arial" w:hAnsi="Arial" w:cs="Arial"/>
          <w:bCs/>
          <w:kern w:val="28"/>
          <w:szCs w:val="24"/>
        </w:rPr>
      </w:pPr>
    </w:p>
    <w:p w14:paraId="7282A186"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187B8C57" w14:textId="633AE998" w:rsidR="00C93241" w:rsidRDefault="008A29D2" w:rsidP="00C93241">
      <w:pPr>
        <w:ind w:left="-284" w:right="-238"/>
        <w:jc w:val="both"/>
        <w:rPr>
          <w:rFonts w:ascii="Arial" w:hAnsi="Arial" w:cs="Arial"/>
          <w:bCs/>
          <w:kern w:val="28"/>
          <w:szCs w:val="24"/>
        </w:rPr>
      </w:pPr>
      <w:r>
        <w:rPr>
          <w:rFonts w:ascii="Arial" w:hAnsi="Arial" w:cs="Arial"/>
          <w:bCs/>
          <w:kern w:val="28"/>
          <w:szCs w:val="24"/>
        </w:rPr>
        <w:t xml:space="preserve">Should Council resolve to survey </w:t>
      </w:r>
      <w:r w:rsidR="00DD3269">
        <w:rPr>
          <w:rFonts w:ascii="Arial" w:hAnsi="Arial" w:cs="Arial"/>
          <w:bCs/>
          <w:kern w:val="28"/>
          <w:szCs w:val="24"/>
        </w:rPr>
        <w:t xml:space="preserve">road users and community stakeholders on their opinion on the Safe Active Street City officers can provide a proposed method to undertake that consultation. It would be cautioned that “opinion” and “fact” do not always align and </w:t>
      </w:r>
      <w:r w:rsidR="009A28EE">
        <w:rPr>
          <w:rFonts w:ascii="Arial" w:hAnsi="Arial" w:cs="Arial"/>
          <w:bCs/>
          <w:kern w:val="28"/>
          <w:szCs w:val="24"/>
        </w:rPr>
        <w:t xml:space="preserve">careful consideration would need to be made to making changes to a piece of infrastructure based on community opinion if it is not supported by </w:t>
      </w:r>
      <w:r w:rsidR="00290E3E">
        <w:rPr>
          <w:rFonts w:ascii="Arial" w:hAnsi="Arial" w:cs="Arial"/>
          <w:bCs/>
          <w:kern w:val="28"/>
          <w:szCs w:val="24"/>
        </w:rPr>
        <w:t xml:space="preserve">factual evidence. </w:t>
      </w:r>
    </w:p>
    <w:p w14:paraId="4186FC1C" w14:textId="77777777" w:rsidR="00C93241" w:rsidRDefault="00C93241" w:rsidP="00DD4CC4">
      <w:pPr>
        <w:ind w:left="-284" w:right="-238"/>
        <w:jc w:val="both"/>
        <w:rPr>
          <w:rFonts w:ascii="Arial" w:hAnsi="Arial" w:cs="Arial"/>
          <w:bCs/>
          <w:kern w:val="28"/>
          <w:szCs w:val="24"/>
        </w:rPr>
      </w:pPr>
    </w:p>
    <w:p w14:paraId="44CFFDA5"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6195F78"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 xml:space="preserve">Councillor Senathirajah – Local Roads do standards apply or not – which design standards apply to the SAS? </w:t>
      </w:r>
    </w:p>
    <w:p w14:paraId="76706D7C" w14:textId="77777777" w:rsidR="00DD4CC4" w:rsidRDefault="00DD4CC4" w:rsidP="00DD4CC4">
      <w:pPr>
        <w:ind w:left="-284" w:right="-238"/>
        <w:jc w:val="both"/>
        <w:rPr>
          <w:rFonts w:ascii="Arial" w:hAnsi="Arial" w:cs="Arial"/>
          <w:bCs/>
          <w:kern w:val="28"/>
          <w:szCs w:val="24"/>
        </w:rPr>
      </w:pPr>
    </w:p>
    <w:p w14:paraId="529C30EE" w14:textId="77777777" w:rsidR="00182D78" w:rsidRDefault="00182D78" w:rsidP="00DD4CC4">
      <w:pPr>
        <w:ind w:left="-284" w:right="-238"/>
        <w:jc w:val="both"/>
        <w:rPr>
          <w:rFonts w:ascii="Arial" w:hAnsi="Arial" w:cs="Arial"/>
          <w:bCs/>
          <w:kern w:val="28"/>
          <w:szCs w:val="24"/>
        </w:rPr>
      </w:pPr>
    </w:p>
    <w:p w14:paraId="2B0EC70E"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0F73083" w14:textId="4F4958AE" w:rsidR="00C93241" w:rsidRDefault="00A45FE5" w:rsidP="00C93241">
      <w:pPr>
        <w:ind w:left="-284" w:right="-238"/>
        <w:jc w:val="both"/>
        <w:rPr>
          <w:rFonts w:ascii="Arial" w:hAnsi="Arial" w:cs="Arial"/>
          <w:bCs/>
          <w:kern w:val="28"/>
          <w:szCs w:val="24"/>
        </w:rPr>
      </w:pPr>
      <w:r>
        <w:rPr>
          <w:rFonts w:ascii="Arial" w:hAnsi="Arial" w:cs="Arial"/>
          <w:bCs/>
          <w:kern w:val="28"/>
          <w:szCs w:val="24"/>
        </w:rPr>
        <w:t>There is no one singular design standard for the Safe Active Street</w:t>
      </w:r>
      <w:r w:rsidR="00AD6206">
        <w:rPr>
          <w:rFonts w:ascii="Arial" w:hAnsi="Arial" w:cs="Arial"/>
          <w:bCs/>
          <w:kern w:val="28"/>
          <w:szCs w:val="24"/>
        </w:rPr>
        <w:t>.</w:t>
      </w:r>
      <w:r w:rsidR="00307452">
        <w:rPr>
          <w:rFonts w:ascii="Arial" w:hAnsi="Arial" w:cs="Arial"/>
          <w:bCs/>
          <w:kern w:val="28"/>
          <w:szCs w:val="24"/>
        </w:rPr>
        <w:t xml:space="preserve"> </w:t>
      </w:r>
      <w:r w:rsidR="00AD6206">
        <w:rPr>
          <w:rFonts w:ascii="Arial" w:hAnsi="Arial" w:cs="Arial"/>
          <w:bCs/>
          <w:kern w:val="28"/>
          <w:szCs w:val="24"/>
        </w:rPr>
        <w:t>T</w:t>
      </w:r>
      <w:r w:rsidR="00307452">
        <w:rPr>
          <w:rFonts w:ascii="Arial" w:hAnsi="Arial" w:cs="Arial"/>
          <w:bCs/>
          <w:kern w:val="28"/>
          <w:szCs w:val="24"/>
        </w:rPr>
        <w:t>he Safe Active Street has been designed with a Safe System approach</w:t>
      </w:r>
      <w:r w:rsidR="00824D6F">
        <w:rPr>
          <w:rFonts w:ascii="Arial" w:hAnsi="Arial" w:cs="Arial"/>
          <w:bCs/>
          <w:kern w:val="28"/>
          <w:szCs w:val="24"/>
        </w:rPr>
        <w:t xml:space="preserve"> to reduce vehicle speeds to 30km/h or less </w:t>
      </w:r>
      <w:r w:rsidR="00781ACB">
        <w:rPr>
          <w:rFonts w:ascii="Arial" w:hAnsi="Arial" w:cs="Arial"/>
          <w:bCs/>
          <w:kern w:val="28"/>
          <w:szCs w:val="24"/>
        </w:rPr>
        <w:t xml:space="preserve">which not only reduces the likelihood of incidents occurring but also reduces the severity </w:t>
      </w:r>
      <w:r w:rsidR="00D54F0A">
        <w:rPr>
          <w:rFonts w:ascii="Arial" w:hAnsi="Arial" w:cs="Arial"/>
          <w:bCs/>
          <w:kern w:val="28"/>
          <w:szCs w:val="24"/>
        </w:rPr>
        <w:t xml:space="preserve">of any incidents that do occur. </w:t>
      </w:r>
    </w:p>
    <w:p w14:paraId="4CDDE1AE" w14:textId="77777777" w:rsidR="00D54F0A" w:rsidRDefault="00D54F0A" w:rsidP="00C93241">
      <w:pPr>
        <w:ind w:left="-284" w:right="-238"/>
        <w:jc w:val="both"/>
        <w:rPr>
          <w:rFonts w:ascii="Arial" w:hAnsi="Arial" w:cs="Arial"/>
          <w:bCs/>
          <w:kern w:val="28"/>
          <w:szCs w:val="24"/>
        </w:rPr>
      </w:pPr>
    </w:p>
    <w:p w14:paraId="104D143F"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522527A8"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What safety reports actions have occurred / outstanding?</w:t>
      </w:r>
    </w:p>
    <w:p w14:paraId="766F2A60" w14:textId="77777777" w:rsidR="00DD4CC4" w:rsidRDefault="00DD4CC4" w:rsidP="00DD4CC4">
      <w:pPr>
        <w:ind w:left="-284" w:right="-238"/>
        <w:jc w:val="both"/>
        <w:rPr>
          <w:rFonts w:ascii="Arial" w:hAnsi="Arial" w:cs="Arial"/>
          <w:bCs/>
          <w:kern w:val="28"/>
          <w:szCs w:val="24"/>
        </w:rPr>
      </w:pPr>
    </w:p>
    <w:p w14:paraId="663515C4"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6018F5A3" w14:textId="77777777" w:rsidR="008A61EE" w:rsidRDefault="008A61EE" w:rsidP="00C93241">
      <w:pPr>
        <w:ind w:left="-284" w:right="-238"/>
        <w:jc w:val="both"/>
        <w:rPr>
          <w:rFonts w:ascii="Arial" w:hAnsi="Arial" w:cs="Arial"/>
          <w:bCs/>
          <w:kern w:val="28"/>
          <w:szCs w:val="24"/>
        </w:rPr>
      </w:pPr>
    </w:p>
    <w:p w14:paraId="60F21487" w14:textId="1A388249" w:rsidR="00D45F0D" w:rsidRDefault="00D45F0D" w:rsidP="00D45F0D">
      <w:pPr>
        <w:ind w:left="-284" w:right="-238"/>
        <w:jc w:val="both"/>
        <w:rPr>
          <w:rFonts w:ascii="Arial" w:hAnsi="Arial" w:cs="Arial"/>
          <w:bCs/>
          <w:kern w:val="28"/>
          <w:szCs w:val="24"/>
        </w:rPr>
      </w:pPr>
      <w:r>
        <w:rPr>
          <w:rFonts w:ascii="Arial" w:hAnsi="Arial" w:cs="Arial"/>
          <w:bCs/>
          <w:kern w:val="28"/>
          <w:szCs w:val="24"/>
        </w:rPr>
        <w:t>TS08.07.23 Attachment 2 contains the Corrective Action Report (CAR) from the Road Safety Inspection</w:t>
      </w:r>
      <w:r w:rsidR="003B2CEF">
        <w:rPr>
          <w:rFonts w:ascii="Arial" w:hAnsi="Arial" w:cs="Arial"/>
          <w:bCs/>
          <w:kern w:val="28"/>
          <w:szCs w:val="24"/>
        </w:rPr>
        <w:t>. Items that have been completed are marked so on that report. Actions still outstanding from the CAR are as follows:</w:t>
      </w:r>
    </w:p>
    <w:p w14:paraId="406D5BA8" w14:textId="77777777" w:rsidR="003B2CEF" w:rsidRDefault="003B2CEF" w:rsidP="00D45F0D">
      <w:pPr>
        <w:ind w:left="-284" w:right="-238"/>
        <w:jc w:val="both"/>
        <w:rPr>
          <w:rFonts w:ascii="Arial" w:hAnsi="Arial" w:cs="Arial"/>
          <w:bCs/>
          <w:kern w:val="28"/>
          <w:szCs w:val="24"/>
        </w:rPr>
      </w:pPr>
    </w:p>
    <w:p w14:paraId="5186B95C" w14:textId="7B70410C" w:rsidR="003B2CEF" w:rsidRDefault="00897E52" w:rsidP="00DF7346">
      <w:pPr>
        <w:pStyle w:val="ListParagraph"/>
        <w:numPr>
          <w:ilvl w:val="0"/>
          <w:numId w:val="95"/>
        </w:numPr>
        <w:ind w:left="284" w:right="-238" w:hanging="568"/>
        <w:jc w:val="both"/>
        <w:rPr>
          <w:rFonts w:ascii="Arial" w:hAnsi="Arial" w:cs="Arial"/>
          <w:bCs/>
          <w:kern w:val="28"/>
          <w:szCs w:val="24"/>
        </w:rPr>
      </w:pPr>
      <w:r>
        <w:rPr>
          <w:rFonts w:ascii="Arial" w:hAnsi="Arial" w:cs="Arial"/>
          <w:bCs/>
          <w:kern w:val="28"/>
          <w:szCs w:val="24"/>
        </w:rPr>
        <w:t>Monitor traffic speed on side street approaches and provide traffic calming on side streets where excessive approach speed are observed.</w:t>
      </w:r>
    </w:p>
    <w:p w14:paraId="037B99DC" w14:textId="07F04EDD" w:rsidR="00EE2106" w:rsidRDefault="00EE2106" w:rsidP="00DF7346">
      <w:pPr>
        <w:pStyle w:val="ListParagraph"/>
        <w:numPr>
          <w:ilvl w:val="1"/>
          <w:numId w:val="95"/>
        </w:numPr>
        <w:ind w:left="851" w:right="-238" w:hanging="589"/>
        <w:jc w:val="both"/>
        <w:rPr>
          <w:rFonts w:ascii="Arial" w:hAnsi="Arial" w:cs="Arial"/>
          <w:bCs/>
          <w:kern w:val="28"/>
          <w:szCs w:val="24"/>
        </w:rPr>
      </w:pPr>
      <w:r>
        <w:rPr>
          <w:rFonts w:ascii="Arial" w:hAnsi="Arial" w:cs="Arial"/>
          <w:bCs/>
          <w:kern w:val="28"/>
          <w:szCs w:val="24"/>
        </w:rPr>
        <w:t xml:space="preserve">The City has a project this financial year to install speed </w:t>
      </w:r>
      <w:r w:rsidR="00BF537A">
        <w:rPr>
          <w:rFonts w:ascii="Arial" w:hAnsi="Arial" w:cs="Arial"/>
          <w:bCs/>
          <w:kern w:val="28"/>
          <w:szCs w:val="24"/>
        </w:rPr>
        <w:t>plateaus</w:t>
      </w:r>
      <w:r>
        <w:rPr>
          <w:rFonts w:ascii="Arial" w:hAnsi="Arial" w:cs="Arial"/>
          <w:bCs/>
          <w:kern w:val="28"/>
          <w:szCs w:val="24"/>
        </w:rPr>
        <w:t xml:space="preserve"> on Vincent Street to slow traffic </w:t>
      </w:r>
      <w:r w:rsidR="00BF537A">
        <w:rPr>
          <w:rFonts w:ascii="Arial" w:hAnsi="Arial" w:cs="Arial"/>
          <w:bCs/>
          <w:kern w:val="28"/>
          <w:szCs w:val="24"/>
        </w:rPr>
        <w:t xml:space="preserve">along Vincent Street including on the approach to the SAS, however this action has not been completed for every intersecting street at this stage. </w:t>
      </w:r>
    </w:p>
    <w:p w14:paraId="39600EDA" w14:textId="41D207F5" w:rsidR="00BF537A" w:rsidRDefault="007F03DA" w:rsidP="00DF7346">
      <w:pPr>
        <w:pStyle w:val="ListParagraph"/>
        <w:numPr>
          <w:ilvl w:val="0"/>
          <w:numId w:val="95"/>
        </w:numPr>
        <w:ind w:left="284" w:right="-238" w:hanging="568"/>
        <w:jc w:val="both"/>
        <w:rPr>
          <w:rFonts w:ascii="Arial" w:hAnsi="Arial" w:cs="Arial"/>
          <w:bCs/>
          <w:kern w:val="28"/>
          <w:szCs w:val="24"/>
        </w:rPr>
      </w:pPr>
      <w:r>
        <w:rPr>
          <w:rFonts w:ascii="Arial" w:hAnsi="Arial" w:cs="Arial"/>
          <w:bCs/>
          <w:kern w:val="28"/>
          <w:szCs w:val="24"/>
        </w:rPr>
        <w:t xml:space="preserve">Provide additional street </w:t>
      </w:r>
      <w:r w:rsidR="00D44C57">
        <w:rPr>
          <w:rFonts w:ascii="Arial" w:hAnsi="Arial" w:cs="Arial"/>
          <w:bCs/>
          <w:kern w:val="28"/>
          <w:szCs w:val="24"/>
        </w:rPr>
        <w:t>lighting.</w:t>
      </w:r>
    </w:p>
    <w:p w14:paraId="21D0D48B" w14:textId="0A92F5B1" w:rsidR="003B2E3A" w:rsidRPr="00897E52" w:rsidRDefault="003B2E3A" w:rsidP="00DF7346">
      <w:pPr>
        <w:pStyle w:val="ListParagraph"/>
        <w:numPr>
          <w:ilvl w:val="1"/>
          <w:numId w:val="95"/>
        </w:numPr>
        <w:ind w:left="851" w:right="-238" w:hanging="589"/>
        <w:jc w:val="both"/>
        <w:rPr>
          <w:rFonts w:ascii="Arial" w:hAnsi="Arial" w:cs="Arial"/>
          <w:bCs/>
          <w:kern w:val="28"/>
          <w:szCs w:val="24"/>
        </w:rPr>
      </w:pPr>
      <w:r>
        <w:rPr>
          <w:rFonts w:ascii="Arial" w:hAnsi="Arial" w:cs="Arial"/>
          <w:bCs/>
          <w:kern w:val="28"/>
          <w:szCs w:val="24"/>
        </w:rPr>
        <w:t xml:space="preserve">Street Lighting Audit was undertaken but no future projects to upgrade the lighting </w:t>
      </w:r>
      <w:r w:rsidR="00D44C57">
        <w:rPr>
          <w:rFonts w:ascii="Arial" w:hAnsi="Arial" w:cs="Arial"/>
          <w:bCs/>
          <w:kern w:val="28"/>
          <w:szCs w:val="24"/>
        </w:rPr>
        <w:t xml:space="preserve">along Jenkins Avenue or Elizabeth Street has been commenced as yet. </w:t>
      </w:r>
    </w:p>
    <w:p w14:paraId="5830E103" w14:textId="77777777" w:rsidR="00C93241" w:rsidRDefault="00C93241" w:rsidP="00DD4CC4">
      <w:pPr>
        <w:ind w:left="-284" w:right="-238"/>
        <w:jc w:val="both"/>
        <w:rPr>
          <w:rFonts w:ascii="Arial" w:hAnsi="Arial" w:cs="Arial"/>
          <w:bCs/>
          <w:kern w:val="28"/>
          <w:szCs w:val="24"/>
        </w:rPr>
      </w:pPr>
    </w:p>
    <w:p w14:paraId="7DD43474" w14:textId="77777777" w:rsidR="005D1304" w:rsidRPr="007B7D61" w:rsidRDefault="005D1304" w:rsidP="005D1304">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1B9969E" w14:textId="77777777" w:rsidR="00DD4CC4" w:rsidRDefault="00DD4CC4" w:rsidP="00DD4CC4">
      <w:pPr>
        <w:ind w:left="-284" w:right="-238"/>
        <w:jc w:val="both"/>
        <w:rPr>
          <w:rFonts w:ascii="Arial" w:hAnsi="Arial" w:cs="Arial"/>
          <w:bCs/>
          <w:kern w:val="28"/>
          <w:szCs w:val="24"/>
        </w:rPr>
      </w:pPr>
      <w:r>
        <w:rPr>
          <w:rFonts w:ascii="Arial" w:hAnsi="Arial" w:cs="Arial"/>
          <w:bCs/>
          <w:kern w:val="28"/>
          <w:szCs w:val="24"/>
        </w:rPr>
        <w:t>Councillor Bennett – Can the nibs be replaced with line marking?</w:t>
      </w:r>
    </w:p>
    <w:p w14:paraId="5BAB8D24" w14:textId="77777777" w:rsidR="00C93241" w:rsidRDefault="00C93241">
      <w:pPr>
        <w:rPr>
          <w:rFonts w:ascii="Arial" w:hAnsi="Arial" w:cs="Arial"/>
          <w:caps/>
          <w:color w:val="17365D" w:themeColor="text2" w:themeShade="BF"/>
          <w:szCs w:val="28"/>
        </w:rPr>
      </w:pPr>
    </w:p>
    <w:p w14:paraId="01D2D078" w14:textId="77777777" w:rsidR="00C93241" w:rsidRPr="007B7D61" w:rsidRDefault="00C93241" w:rsidP="00C93241">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F944478" w14:textId="0C83AFD5" w:rsidR="00C93241" w:rsidRDefault="00BA500E" w:rsidP="00C93241">
      <w:pPr>
        <w:ind w:left="-284" w:right="-238"/>
        <w:jc w:val="both"/>
        <w:rPr>
          <w:rFonts w:ascii="Arial" w:hAnsi="Arial" w:cs="Arial"/>
          <w:bCs/>
          <w:kern w:val="28"/>
          <w:szCs w:val="24"/>
        </w:rPr>
      </w:pPr>
      <w:r>
        <w:rPr>
          <w:rFonts w:ascii="Arial" w:hAnsi="Arial" w:cs="Arial"/>
          <w:bCs/>
          <w:kern w:val="28"/>
          <w:szCs w:val="24"/>
        </w:rPr>
        <w:t xml:space="preserve">Line marking is less effective at controlling vehicle movements than physical kerbing. </w:t>
      </w:r>
      <w:r w:rsidR="009B4221">
        <w:rPr>
          <w:rFonts w:ascii="Arial" w:hAnsi="Arial" w:cs="Arial"/>
          <w:bCs/>
          <w:kern w:val="28"/>
          <w:szCs w:val="24"/>
        </w:rPr>
        <w:t>Typically,</w:t>
      </w:r>
      <w:r w:rsidR="002A4AA7">
        <w:rPr>
          <w:rFonts w:ascii="Arial" w:hAnsi="Arial" w:cs="Arial"/>
          <w:bCs/>
          <w:kern w:val="28"/>
          <w:szCs w:val="24"/>
        </w:rPr>
        <w:t xml:space="preserve"> any of the planted </w:t>
      </w:r>
      <w:r w:rsidR="006B6B75">
        <w:rPr>
          <w:rFonts w:ascii="Arial" w:hAnsi="Arial" w:cs="Arial"/>
          <w:bCs/>
          <w:kern w:val="28"/>
          <w:szCs w:val="24"/>
        </w:rPr>
        <w:t xml:space="preserve">nibs would be delineated with kerbing, however line marking could be considered on a case by case basis. </w:t>
      </w:r>
    </w:p>
    <w:p w14:paraId="33CEDAD1" w14:textId="7A509E38" w:rsidR="00F3192C" w:rsidRDefault="00F3192C">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455DF241" w14:textId="60E7B31A"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42295946"/>
      <w:r w:rsidRPr="35E0B63D">
        <w:rPr>
          <w:rFonts w:ascii="Arial" w:hAnsi="Arial" w:cs="Arial"/>
          <w:caps w:val="0"/>
          <w:color w:val="17365D" w:themeColor="text2" w:themeShade="BF"/>
          <w:u w:val="none"/>
        </w:rPr>
        <w:t xml:space="preserve">Divisional Reports - </w:t>
      </w:r>
      <w:r w:rsidR="00F50013" w:rsidRPr="35E0B63D">
        <w:rPr>
          <w:rFonts w:ascii="Arial" w:hAnsi="Arial" w:cs="Arial"/>
          <w:caps w:val="0"/>
          <w:color w:val="17365D" w:themeColor="text2" w:themeShade="BF"/>
          <w:u w:val="none"/>
        </w:rPr>
        <w:t>Corporate &amp; Strategy Report No’s CPS</w:t>
      </w:r>
      <w:r w:rsidR="00CC31D9" w:rsidRPr="35E0B63D">
        <w:rPr>
          <w:rFonts w:ascii="Arial" w:hAnsi="Arial" w:cs="Arial"/>
          <w:caps w:val="0"/>
          <w:color w:val="17365D" w:themeColor="text2" w:themeShade="BF"/>
          <w:u w:val="none"/>
        </w:rPr>
        <w:t>29.07.23</w:t>
      </w:r>
      <w:r w:rsidR="00F50013" w:rsidRPr="35E0B63D">
        <w:rPr>
          <w:rFonts w:ascii="Arial" w:hAnsi="Arial" w:cs="Arial"/>
          <w:caps w:val="0"/>
          <w:color w:val="17365D" w:themeColor="text2" w:themeShade="BF"/>
          <w:u w:val="none"/>
        </w:rPr>
        <w:t xml:space="preserve"> to CPS</w:t>
      </w:r>
      <w:r w:rsidR="00CC31D9" w:rsidRPr="35E0B63D">
        <w:rPr>
          <w:rFonts w:ascii="Arial" w:hAnsi="Arial" w:cs="Arial"/>
          <w:caps w:val="0"/>
          <w:color w:val="17365D" w:themeColor="text2" w:themeShade="BF"/>
          <w:u w:val="none"/>
        </w:rPr>
        <w:t>33.07.23</w:t>
      </w:r>
      <w:bookmarkEnd w:id="34"/>
      <w:r w:rsidR="00F50013" w:rsidRPr="35E0B63D">
        <w:rPr>
          <w:rFonts w:ascii="Arial" w:hAnsi="Arial" w:cs="Arial"/>
          <w:caps w:val="0"/>
          <w:color w:val="17365D" w:themeColor="text2" w:themeShade="BF"/>
          <w:u w:val="none"/>
        </w:rPr>
        <w:t xml:space="preserve"> </w:t>
      </w:r>
    </w:p>
    <w:p w14:paraId="4023874C" w14:textId="77777777" w:rsidR="00F50013" w:rsidRDefault="00F50013" w:rsidP="00802951">
      <w:pPr>
        <w:pStyle w:val="CouncilHeading"/>
      </w:pPr>
    </w:p>
    <w:p w14:paraId="6BAE9319" w14:textId="16A608C5" w:rsidR="00B40CA6" w:rsidRP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5" w:name="_Toc142295947"/>
      <w:r>
        <w:rPr>
          <w:rFonts w:ascii="Arial" w:hAnsi="Arial" w:cs="Arial"/>
          <w:caps w:val="0"/>
          <w:color w:val="17365D" w:themeColor="text2" w:themeShade="BF"/>
          <w:u w:val="none"/>
        </w:rPr>
        <w:t>CPS29.07.23</w:t>
      </w:r>
      <w:r w:rsidR="00F347D2">
        <w:rPr>
          <w:rFonts w:ascii="Arial" w:hAnsi="Arial" w:cs="Arial"/>
          <w:caps w:val="0"/>
          <w:color w:val="17365D" w:themeColor="text2" w:themeShade="BF"/>
          <w:u w:val="none"/>
        </w:rPr>
        <w:t xml:space="preserve"> – Underground Power – Review of Community Consultation and consideration of next steps</w:t>
      </w:r>
      <w:bookmarkEnd w:id="35"/>
    </w:p>
    <w:p w14:paraId="046A3798" w14:textId="2A1C65D6" w:rsidR="00671F60" w:rsidRDefault="00671F60" w:rsidP="00802951">
      <w:pPr>
        <w:pStyle w:val="CouncilHeading"/>
      </w:pPr>
    </w:p>
    <w:tbl>
      <w:tblPr>
        <w:tblStyle w:val="TableGrid"/>
        <w:tblW w:w="9640" w:type="dxa"/>
        <w:tblInd w:w="-289" w:type="dxa"/>
        <w:tblLook w:val="04A0" w:firstRow="1" w:lastRow="0" w:firstColumn="1" w:lastColumn="0" w:noHBand="0" w:noVBand="1"/>
      </w:tblPr>
      <w:tblGrid>
        <w:gridCol w:w="2349"/>
        <w:gridCol w:w="7291"/>
      </w:tblGrid>
      <w:tr w:rsidR="003222E2" w:rsidRPr="00C02867" w14:paraId="0CBC9015" w14:textId="77777777">
        <w:tc>
          <w:tcPr>
            <w:tcW w:w="2349" w:type="dxa"/>
          </w:tcPr>
          <w:p w14:paraId="68C7A408"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DECB3DA" w14:textId="77777777" w:rsidR="0059706B" w:rsidRPr="00E95DDF" w:rsidRDefault="0059706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25 July 2023</w:t>
            </w:r>
          </w:p>
        </w:tc>
      </w:tr>
      <w:tr w:rsidR="003222E2" w:rsidRPr="00C02867" w14:paraId="6CC6EAB9" w14:textId="77777777">
        <w:tc>
          <w:tcPr>
            <w:tcW w:w="2349" w:type="dxa"/>
          </w:tcPr>
          <w:p w14:paraId="38F03FF5"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3D27B09" w14:textId="77777777" w:rsidR="0059706B" w:rsidRPr="00E95DDF" w:rsidRDefault="0059706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222E2" w:rsidRPr="00C02867" w14:paraId="544BF549" w14:textId="77777777">
        <w:tc>
          <w:tcPr>
            <w:tcW w:w="2349" w:type="dxa"/>
          </w:tcPr>
          <w:p w14:paraId="2627AF1F" w14:textId="77777777" w:rsidR="0059706B" w:rsidRPr="00044149" w:rsidRDefault="0059706B">
            <w:pPr>
              <w:ind w:right="110"/>
              <w:rPr>
                <w:rFonts w:ascii="Arial" w:hAnsi="Arial" w:cs="Arial"/>
                <w:b/>
                <w:bCs/>
                <w:color w:val="244061" w:themeColor="accent1" w:themeShade="80"/>
                <w:szCs w:val="24"/>
                <w:lang w:val="en-AU"/>
              </w:rPr>
            </w:pPr>
            <w:r w:rsidRPr="00044149">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B761219" w14:textId="77777777" w:rsidR="0059706B" w:rsidRPr="00044149" w:rsidRDefault="0059706B">
            <w:pPr>
              <w:pStyle w:val="Subsection"/>
              <w:tabs>
                <w:tab w:val="clear" w:pos="595"/>
                <w:tab w:val="clear" w:pos="879"/>
              </w:tabs>
              <w:spacing w:before="0" w:line="240" w:lineRule="auto"/>
              <w:ind w:left="0" w:right="39" w:firstLine="0"/>
              <w:rPr>
                <w:rFonts w:ascii="Arial" w:hAnsi="Arial" w:cs="Arial"/>
                <w:szCs w:val="24"/>
              </w:rPr>
            </w:pPr>
          </w:p>
          <w:p w14:paraId="5BA1411E" w14:textId="77777777" w:rsidR="0059706B" w:rsidRPr="00044149" w:rsidRDefault="0059706B">
            <w:pPr>
              <w:pStyle w:val="Subsection"/>
              <w:tabs>
                <w:tab w:val="clear" w:pos="595"/>
                <w:tab w:val="clear" w:pos="879"/>
              </w:tabs>
              <w:spacing w:before="0" w:line="240" w:lineRule="auto"/>
              <w:ind w:left="0" w:right="39" w:firstLine="0"/>
              <w:rPr>
                <w:rFonts w:ascii="Arial" w:hAnsi="Arial" w:cs="Arial"/>
              </w:rPr>
            </w:pPr>
            <w:r w:rsidRPr="00044149">
              <w:rPr>
                <w:rFonts w:ascii="Arial" w:hAnsi="Arial" w:cs="Arial"/>
              </w:rPr>
              <w:t>Nil.</w:t>
            </w:r>
          </w:p>
        </w:tc>
      </w:tr>
      <w:tr w:rsidR="003222E2" w:rsidRPr="00C02867" w14:paraId="26A1CF14" w14:textId="77777777">
        <w:tc>
          <w:tcPr>
            <w:tcW w:w="2349" w:type="dxa"/>
          </w:tcPr>
          <w:p w14:paraId="010DE61D"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D418BEE" w14:textId="77777777" w:rsidR="0059706B" w:rsidRPr="00E95DDF" w:rsidRDefault="0059706B">
            <w:pPr>
              <w:ind w:right="39"/>
              <w:jc w:val="both"/>
              <w:rPr>
                <w:rFonts w:ascii="Arial" w:hAnsi="Arial" w:cs="Arial"/>
                <w:szCs w:val="24"/>
                <w:lang w:val="en-AU"/>
              </w:rPr>
            </w:pPr>
            <w:r>
              <w:rPr>
                <w:rFonts w:ascii="Arial" w:hAnsi="Arial" w:cs="Arial"/>
                <w:szCs w:val="24"/>
                <w:lang w:val="en-AU"/>
              </w:rPr>
              <w:t>Michael Cole – Director Corporate Services</w:t>
            </w:r>
          </w:p>
        </w:tc>
      </w:tr>
      <w:tr w:rsidR="003222E2" w:rsidRPr="00C02867" w14:paraId="22D494FF" w14:textId="77777777">
        <w:tc>
          <w:tcPr>
            <w:tcW w:w="2349" w:type="dxa"/>
          </w:tcPr>
          <w:p w14:paraId="2891F84A"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02EEEBB1" w14:textId="77777777" w:rsidR="0059706B" w:rsidRPr="00E95DDF" w:rsidRDefault="0059706B">
            <w:pPr>
              <w:ind w:right="39"/>
              <w:jc w:val="both"/>
              <w:rPr>
                <w:rFonts w:ascii="Arial" w:hAnsi="Arial" w:cs="Arial"/>
                <w:szCs w:val="24"/>
                <w:lang w:val="en-AU"/>
              </w:rPr>
            </w:pPr>
            <w:r>
              <w:rPr>
                <w:rFonts w:ascii="Arial" w:hAnsi="Arial" w:cs="Arial"/>
                <w:szCs w:val="24"/>
                <w:lang w:val="en-AU"/>
              </w:rPr>
              <w:t>Bill Parker – Chief Executive Officer</w:t>
            </w:r>
          </w:p>
        </w:tc>
      </w:tr>
      <w:tr w:rsidR="003222E2" w:rsidRPr="00C02867" w14:paraId="2D722A87" w14:textId="77777777">
        <w:tc>
          <w:tcPr>
            <w:tcW w:w="2349" w:type="dxa"/>
          </w:tcPr>
          <w:p w14:paraId="5064B27F" w14:textId="77777777" w:rsidR="0059706B" w:rsidRPr="00E95DDF" w:rsidRDefault="0059706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8995581" w14:textId="1E230EE7" w:rsidR="0059706B" w:rsidRPr="00E95DDF" w:rsidRDefault="0059706B" w:rsidP="002E11F2">
            <w:pPr>
              <w:pStyle w:val="ListParagraph"/>
              <w:numPr>
                <w:ilvl w:val="0"/>
                <w:numId w:val="31"/>
              </w:numPr>
              <w:ind w:left="378" w:right="39"/>
              <w:jc w:val="both"/>
              <w:rPr>
                <w:rFonts w:ascii="Arial" w:hAnsi="Arial" w:cs="Arial"/>
                <w:szCs w:val="24"/>
                <w:lang w:val="en-US"/>
              </w:rPr>
            </w:pPr>
            <w:r w:rsidRPr="004357AE">
              <w:rPr>
                <w:rFonts w:ascii="Arial" w:hAnsi="Arial" w:cs="Arial"/>
                <w:szCs w:val="24"/>
                <w:lang w:val="en-US"/>
              </w:rPr>
              <w:t>Nedlands Underground Power Survey - Results</w:t>
            </w:r>
          </w:p>
        </w:tc>
      </w:tr>
    </w:tbl>
    <w:p w14:paraId="0FD64FD8" w14:textId="77777777" w:rsidR="0059706B" w:rsidRPr="00C1421E" w:rsidRDefault="0059706B" w:rsidP="0059706B">
      <w:pPr>
        <w:ind w:right="-330"/>
        <w:jc w:val="both"/>
        <w:rPr>
          <w:rFonts w:ascii="Arial" w:hAnsi="Arial" w:cs="Arial"/>
          <w:b/>
          <w:szCs w:val="24"/>
          <w:lang w:val="en-US"/>
        </w:rPr>
      </w:pPr>
    </w:p>
    <w:p w14:paraId="6D156578" w14:textId="503AE78C" w:rsidR="001506D9" w:rsidRPr="00B118CE" w:rsidRDefault="001506D9">
      <w:pPr>
        <w:ind w:left="-284" w:right="-330"/>
        <w:jc w:val="both"/>
        <w:rPr>
          <w:rFonts w:ascii="Arial" w:hAnsi="Arial" w:cs="Arial"/>
          <w:b/>
        </w:rPr>
      </w:pPr>
      <w:r w:rsidRPr="00B118CE">
        <w:rPr>
          <w:rFonts w:ascii="Arial" w:hAnsi="Arial" w:cs="Arial"/>
          <w:b/>
          <w:bCs/>
        </w:rPr>
        <w:t xml:space="preserve">Regulation 11(da) - </w:t>
      </w:r>
      <w:r w:rsidR="0D020F9E" w:rsidRPr="00B118CE">
        <w:rPr>
          <w:rFonts w:ascii="Arial" w:hAnsi="Arial" w:cs="Arial"/>
          <w:b/>
          <w:bCs/>
        </w:rPr>
        <w:t xml:space="preserve">Council agreed to </w:t>
      </w:r>
      <w:r w:rsidR="1945CE98" w:rsidRPr="00B118CE">
        <w:rPr>
          <w:rFonts w:ascii="Arial" w:hAnsi="Arial" w:cs="Arial"/>
          <w:b/>
          <w:bCs/>
        </w:rPr>
        <w:t xml:space="preserve">amend clause 3 to </w:t>
      </w:r>
      <w:r w:rsidR="5C331C13" w:rsidRPr="00B118CE">
        <w:rPr>
          <w:rFonts w:ascii="Arial" w:hAnsi="Arial" w:cs="Arial"/>
          <w:b/>
          <w:bCs/>
        </w:rPr>
        <w:t>clarify</w:t>
      </w:r>
      <w:r w:rsidR="1945CE98" w:rsidRPr="00B118CE">
        <w:rPr>
          <w:rFonts w:ascii="Arial" w:hAnsi="Arial" w:cs="Arial"/>
          <w:b/>
          <w:bCs/>
        </w:rPr>
        <w:t xml:space="preserve"> the </w:t>
      </w:r>
      <w:r w:rsidR="5C331C13" w:rsidRPr="00B118CE">
        <w:rPr>
          <w:rFonts w:ascii="Arial" w:hAnsi="Arial" w:cs="Arial"/>
          <w:b/>
          <w:bCs/>
        </w:rPr>
        <w:t xml:space="preserve">City would be receiving </w:t>
      </w:r>
      <w:r w:rsidR="1945CE98" w:rsidRPr="00B118CE">
        <w:rPr>
          <w:rFonts w:ascii="Arial" w:hAnsi="Arial" w:cs="Arial"/>
          <w:b/>
          <w:bCs/>
        </w:rPr>
        <w:t>cost estimates within 10% accuracy</w:t>
      </w:r>
      <w:r w:rsidR="72DB991F" w:rsidRPr="00B118CE">
        <w:rPr>
          <w:rFonts w:ascii="Arial" w:hAnsi="Arial" w:cs="Arial"/>
          <w:b/>
          <w:bCs/>
        </w:rPr>
        <w:t>.  In addition, Council agreed that</w:t>
      </w:r>
      <w:r w:rsidR="1945CE98" w:rsidRPr="00B118CE">
        <w:rPr>
          <w:rFonts w:ascii="Arial" w:hAnsi="Arial" w:cs="Arial"/>
          <w:b/>
          <w:bCs/>
        </w:rPr>
        <w:t xml:space="preserve"> the Mayor and CEO </w:t>
      </w:r>
      <w:r w:rsidR="75B971AE" w:rsidRPr="00B118CE">
        <w:rPr>
          <w:rFonts w:ascii="Arial" w:hAnsi="Arial" w:cs="Arial"/>
          <w:b/>
          <w:bCs/>
        </w:rPr>
        <w:t>should</w:t>
      </w:r>
      <w:r w:rsidR="1945CE98" w:rsidRPr="00B118CE">
        <w:rPr>
          <w:rFonts w:ascii="Arial" w:hAnsi="Arial" w:cs="Arial"/>
          <w:b/>
          <w:bCs/>
        </w:rPr>
        <w:t xml:space="preserve"> actively explore additional sources of funding for the project to reduce the financial burden on the City and the residents.</w:t>
      </w:r>
    </w:p>
    <w:p w14:paraId="016218B9" w14:textId="77777777" w:rsidR="00507BD7" w:rsidRPr="00147AEA" w:rsidRDefault="00507BD7">
      <w:pPr>
        <w:ind w:left="-284" w:right="-330"/>
        <w:jc w:val="both"/>
        <w:rPr>
          <w:rFonts w:ascii="Arial" w:hAnsi="Arial" w:cs="Arial"/>
          <w:szCs w:val="24"/>
        </w:rPr>
      </w:pPr>
    </w:p>
    <w:p w14:paraId="68E2A18E" w14:textId="2C2E4960"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2757DC">
        <w:rPr>
          <w:rFonts w:ascii="Arial" w:hAnsi="Arial" w:cs="Arial"/>
          <w:szCs w:val="24"/>
        </w:rPr>
        <w:t>Youngman</w:t>
      </w:r>
    </w:p>
    <w:p w14:paraId="595CC1A4" w14:textId="42F12333"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AB4597">
        <w:rPr>
          <w:rFonts w:ascii="Arial" w:hAnsi="Arial" w:cs="Arial"/>
          <w:szCs w:val="24"/>
        </w:rPr>
        <w:t>McManus</w:t>
      </w:r>
    </w:p>
    <w:p w14:paraId="567D907C" w14:textId="77777777" w:rsidR="001506D9" w:rsidRPr="00147AEA" w:rsidRDefault="001506D9">
      <w:pPr>
        <w:ind w:left="-284" w:right="-330"/>
        <w:jc w:val="both"/>
        <w:rPr>
          <w:rFonts w:ascii="Arial" w:hAnsi="Arial" w:cs="Arial"/>
          <w:szCs w:val="24"/>
        </w:rPr>
      </w:pPr>
    </w:p>
    <w:p w14:paraId="2A1CD212" w14:textId="77777777" w:rsidR="001506D9" w:rsidRPr="00422EC0" w:rsidRDefault="001506D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EB3BB08" w14:textId="77777777" w:rsidR="001506D9" w:rsidRDefault="001506D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E6FDA29" w14:textId="77777777" w:rsidR="009F37CE" w:rsidRDefault="009F37CE">
      <w:pPr>
        <w:ind w:left="-284" w:right="-330"/>
        <w:jc w:val="both"/>
        <w:rPr>
          <w:rFonts w:ascii="Arial" w:hAnsi="Arial" w:cs="Arial"/>
          <w:color w:val="1F3864"/>
          <w:szCs w:val="24"/>
        </w:rPr>
      </w:pPr>
    </w:p>
    <w:p w14:paraId="6FEBB8E7" w14:textId="77777777" w:rsidR="00EF74FB" w:rsidRDefault="00EF74FB">
      <w:pPr>
        <w:ind w:left="-284" w:right="-330"/>
        <w:jc w:val="both"/>
        <w:rPr>
          <w:rFonts w:ascii="Arial" w:hAnsi="Arial" w:cs="Arial"/>
          <w:color w:val="1F3864"/>
          <w:szCs w:val="24"/>
        </w:rPr>
      </w:pPr>
    </w:p>
    <w:p w14:paraId="4FAF2894" w14:textId="77777777" w:rsidR="009F37CE" w:rsidRPr="00147AEA" w:rsidRDefault="009F37CE">
      <w:pPr>
        <w:ind w:left="-284" w:right="-330"/>
        <w:rPr>
          <w:rFonts w:ascii="Arial" w:hAnsi="Arial" w:cs="Arial"/>
          <w:szCs w:val="24"/>
        </w:rPr>
      </w:pPr>
      <w:r w:rsidRPr="00147AEA">
        <w:rPr>
          <w:rFonts w:ascii="Arial" w:hAnsi="Arial" w:cs="Arial"/>
          <w:szCs w:val="24"/>
          <w:u w:val="single"/>
        </w:rPr>
        <w:t>Amendment</w:t>
      </w:r>
    </w:p>
    <w:p w14:paraId="0DB49C32" w14:textId="068FEF2C" w:rsidR="009F37CE" w:rsidRPr="00147AEA" w:rsidRDefault="009F37CE">
      <w:pPr>
        <w:ind w:left="-284" w:right="-330"/>
        <w:rPr>
          <w:rFonts w:ascii="Arial" w:hAnsi="Arial" w:cs="Arial"/>
          <w:szCs w:val="24"/>
        </w:rPr>
      </w:pPr>
      <w:r w:rsidRPr="00147AEA">
        <w:rPr>
          <w:rFonts w:ascii="Arial" w:hAnsi="Arial" w:cs="Arial"/>
          <w:szCs w:val="24"/>
        </w:rPr>
        <w:t xml:space="preserve">Moved - Councillor </w:t>
      </w:r>
      <w:r w:rsidR="000C35A6">
        <w:rPr>
          <w:rFonts w:ascii="Arial" w:hAnsi="Arial" w:cs="Arial"/>
          <w:szCs w:val="24"/>
        </w:rPr>
        <w:t>Senathirajah</w:t>
      </w:r>
    </w:p>
    <w:p w14:paraId="64D8E940" w14:textId="14B5C5A6" w:rsidR="009F37CE" w:rsidRPr="00147AEA" w:rsidRDefault="009F37CE">
      <w:pPr>
        <w:ind w:left="-284" w:right="-330"/>
        <w:rPr>
          <w:rFonts w:ascii="Arial" w:hAnsi="Arial" w:cs="Arial"/>
          <w:szCs w:val="24"/>
        </w:rPr>
      </w:pPr>
      <w:r w:rsidRPr="00147AEA">
        <w:rPr>
          <w:rFonts w:ascii="Arial" w:hAnsi="Arial" w:cs="Arial"/>
          <w:szCs w:val="24"/>
        </w:rPr>
        <w:t xml:space="preserve">Seconded </w:t>
      </w:r>
      <w:r w:rsidR="00BC3CA1">
        <w:rPr>
          <w:rFonts w:ascii="Arial" w:hAnsi="Arial" w:cs="Arial"/>
          <w:szCs w:val="24"/>
        </w:rPr>
        <w:t>–</w:t>
      </w:r>
      <w:r w:rsidRPr="00147AEA">
        <w:rPr>
          <w:rFonts w:ascii="Arial" w:hAnsi="Arial" w:cs="Arial"/>
          <w:szCs w:val="24"/>
        </w:rPr>
        <w:t xml:space="preserve"> </w:t>
      </w:r>
      <w:r w:rsidR="00BC3CA1">
        <w:rPr>
          <w:rFonts w:ascii="Arial" w:hAnsi="Arial" w:cs="Arial"/>
          <w:szCs w:val="24"/>
        </w:rPr>
        <w:t>Mayor Argyle</w:t>
      </w:r>
    </w:p>
    <w:p w14:paraId="70793A34" w14:textId="77777777" w:rsidR="009F37CE" w:rsidRPr="00147AEA" w:rsidRDefault="009F37CE">
      <w:pPr>
        <w:ind w:left="-284" w:right="-330"/>
        <w:rPr>
          <w:rFonts w:ascii="Arial" w:hAnsi="Arial" w:cs="Arial"/>
          <w:szCs w:val="24"/>
        </w:rPr>
      </w:pPr>
    </w:p>
    <w:p w14:paraId="1615B36A" w14:textId="77777777" w:rsidR="000C35A6" w:rsidRPr="00507BD7" w:rsidRDefault="000C35A6" w:rsidP="00BF3ACD">
      <w:pPr>
        <w:pStyle w:val="ListParagraph"/>
        <w:numPr>
          <w:ilvl w:val="1"/>
          <w:numId w:val="108"/>
        </w:numPr>
        <w:tabs>
          <w:tab w:val="clear" w:pos="1440"/>
        </w:tabs>
        <w:ind w:left="284" w:right="-152" w:hanging="568"/>
        <w:jc w:val="both"/>
        <w:rPr>
          <w:rFonts w:ascii="Arial" w:hAnsi="Arial" w:cs="Arial"/>
          <w:color w:val="244061" w:themeColor="accent1" w:themeShade="80"/>
        </w:rPr>
      </w:pPr>
      <w:r w:rsidRPr="00507BD7">
        <w:rPr>
          <w:rFonts w:ascii="Arial" w:hAnsi="Arial" w:cs="Arial"/>
          <w:color w:val="244061" w:themeColor="accent1" w:themeShade="80"/>
        </w:rPr>
        <w:t>amend clause 1 to add the following words “</w:t>
      </w:r>
      <w:r w:rsidRPr="00507BD7">
        <w:rPr>
          <w:rFonts w:ascii="Arial" w:hAnsi="Arial" w:cs="Arial"/>
          <w:color w:val="244061" w:themeColor="accent1" w:themeShade="80"/>
          <w:lang w:val="en-GB"/>
        </w:rPr>
        <w:t>noting that support for the proposed funding model was received from only 26% of the owners of the 1700 directly affected properties;” after the word “power”;</w:t>
      </w:r>
    </w:p>
    <w:p w14:paraId="71E06A4B" w14:textId="77777777" w:rsidR="00B2542E" w:rsidRPr="00507BD7" w:rsidRDefault="00B2542E" w:rsidP="00BF3ACD">
      <w:pPr>
        <w:ind w:left="-284" w:right="-152"/>
        <w:jc w:val="right"/>
        <w:rPr>
          <w:rFonts w:ascii="Arial" w:hAnsi="Arial" w:cs="Arial"/>
          <w:color w:val="1F3864"/>
          <w:szCs w:val="24"/>
        </w:rPr>
      </w:pPr>
    </w:p>
    <w:p w14:paraId="495AC358" w14:textId="77777777" w:rsidR="00B2542E" w:rsidRPr="00507BD7" w:rsidRDefault="00B2542E" w:rsidP="00BF3ACD">
      <w:pPr>
        <w:ind w:left="-284" w:right="-152"/>
        <w:jc w:val="both"/>
        <w:rPr>
          <w:rFonts w:ascii="Arial" w:hAnsi="Arial" w:cs="Arial"/>
          <w:color w:val="1F3864"/>
          <w:szCs w:val="24"/>
        </w:rPr>
      </w:pPr>
      <w:r w:rsidRPr="00507BD7">
        <w:rPr>
          <w:rFonts w:ascii="Arial" w:hAnsi="Arial" w:cs="Arial"/>
          <w:color w:val="1F3864"/>
          <w:szCs w:val="24"/>
        </w:rPr>
        <w:t xml:space="preserve">The AMENDMENT was PUT and was </w:t>
      </w:r>
    </w:p>
    <w:p w14:paraId="72973AD5" w14:textId="373718B4" w:rsidR="000C46F2" w:rsidRPr="00507BD7" w:rsidRDefault="00F0781C" w:rsidP="00BF3ACD">
      <w:pPr>
        <w:ind w:left="-284" w:right="-152"/>
        <w:jc w:val="right"/>
        <w:rPr>
          <w:rFonts w:ascii="Arial" w:hAnsi="Arial" w:cs="Arial"/>
          <w:szCs w:val="24"/>
        </w:rPr>
      </w:pPr>
      <w:r w:rsidRPr="00507BD7">
        <w:rPr>
          <w:rFonts w:ascii="Arial" w:hAnsi="Arial" w:cs="Arial"/>
          <w:szCs w:val="24"/>
        </w:rPr>
        <w:t>Lost 2/10</w:t>
      </w:r>
    </w:p>
    <w:p w14:paraId="50652640" w14:textId="77777777" w:rsidR="00507BD7" w:rsidRPr="00507BD7" w:rsidRDefault="000C46F2" w:rsidP="00BF3ACD">
      <w:pPr>
        <w:ind w:left="-284" w:right="-152"/>
        <w:jc w:val="right"/>
        <w:rPr>
          <w:rFonts w:ascii="Arial" w:hAnsi="Arial" w:cs="Arial"/>
          <w:szCs w:val="24"/>
        </w:rPr>
      </w:pPr>
      <w:r w:rsidRPr="00507BD7">
        <w:rPr>
          <w:rFonts w:ascii="Arial" w:hAnsi="Arial" w:cs="Arial"/>
          <w:szCs w:val="24"/>
        </w:rPr>
        <w:t>(Against:</w:t>
      </w:r>
      <w:r w:rsidR="00F0781C" w:rsidRPr="00507BD7">
        <w:rPr>
          <w:rFonts w:ascii="Arial" w:hAnsi="Arial" w:cs="Arial"/>
          <w:szCs w:val="24"/>
        </w:rPr>
        <w:t xml:space="preserve"> Mayor Argyle</w:t>
      </w:r>
      <w:r w:rsidRPr="00507BD7">
        <w:rPr>
          <w:rFonts w:ascii="Arial" w:hAnsi="Arial" w:cs="Arial"/>
          <w:szCs w:val="24"/>
        </w:rPr>
        <w:t xml:space="preserve"> </w:t>
      </w:r>
      <w:proofErr w:type="spellStart"/>
      <w:r w:rsidRPr="00507BD7">
        <w:rPr>
          <w:rFonts w:ascii="Arial" w:hAnsi="Arial" w:cs="Arial"/>
          <w:szCs w:val="24"/>
        </w:rPr>
        <w:t>Crs</w:t>
      </w:r>
      <w:proofErr w:type="spellEnd"/>
      <w:r w:rsidRPr="00507BD7">
        <w:rPr>
          <w:rFonts w:ascii="Arial" w:hAnsi="Arial" w:cs="Arial"/>
          <w:szCs w:val="24"/>
        </w:rPr>
        <w:t>.</w:t>
      </w:r>
      <w:r w:rsidR="00F0781C" w:rsidRPr="00507BD7">
        <w:rPr>
          <w:rFonts w:ascii="Arial" w:hAnsi="Arial" w:cs="Arial"/>
          <w:szCs w:val="24"/>
        </w:rPr>
        <w:t xml:space="preserve"> Coghlan</w:t>
      </w:r>
      <w:r w:rsidRPr="00507BD7">
        <w:rPr>
          <w:rFonts w:ascii="Arial" w:hAnsi="Arial" w:cs="Arial"/>
          <w:szCs w:val="24"/>
        </w:rPr>
        <w:t xml:space="preserve"> </w:t>
      </w:r>
      <w:r w:rsidR="00F0781C" w:rsidRPr="00507BD7">
        <w:rPr>
          <w:rFonts w:ascii="Arial" w:hAnsi="Arial" w:cs="Arial"/>
          <w:szCs w:val="24"/>
        </w:rPr>
        <w:t xml:space="preserve">Amiry McManus Smyth </w:t>
      </w:r>
    </w:p>
    <w:p w14:paraId="2EB8E5E8" w14:textId="3CA63C54" w:rsidR="000C46F2" w:rsidRPr="00507BD7" w:rsidRDefault="00F0781C" w:rsidP="00BF3ACD">
      <w:pPr>
        <w:ind w:left="-284" w:right="-152"/>
        <w:jc w:val="right"/>
        <w:rPr>
          <w:rFonts w:ascii="Arial" w:hAnsi="Arial" w:cs="Arial"/>
          <w:szCs w:val="24"/>
        </w:rPr>
      </w:pPr>
      <w:r w:rsidRPr="00507BD7">
        <w:rPr>
          <w:rFonts w:ascii="Arial" w:hAnsi="Arial" w:cs="Arial"/>
          <w:szCs w:val="24"/>
        </w:rPr>
        <w:t>Bennett Mangano Youngman Combes &amp; Hodsdon</w:t>
      </w:r>
      <w:r w:rsidR="000C46F2" w:rsidRPr="00507BD7">
        <w:rPr>
          <w:rFonts w:ascii="Arial" w:hAnsi="Arial" w:cs="Arial"/>
          <w:szCs w:val="24"/>
        </w:rPr>
        <w:t>)</w:t>
      </w:r>
    </w:p>
    <w:p w14:paraId="3B6025CF" w14:textId="77777777" w:rsidR="000C46F2" w:rsidRDefault="000C46F2" w:rsidP="00BF3ACD">
      <w:pPr>
        <w:pStyle w:val="ListParagraph"/>
        <w:ind w:left="284" w:right="-152"/>
        <w:rPr>
          <w:rFonts w:ascii="Arial" w:hAnsi="Arial" w:cs="Arial"/>
          <w:b/>
          <w:bCs/>
          <w:color w:val="244061" w:themeColor="accent1" w:themeShade="80"/>
        </w:rPr>
      </w:pPr>
    </w:p>
    <w:p w14:paraId="39814EAC" w14:textId="77777777" w:rsidR="00EF74FB" w:rsidRPr="000C35A6" w:rsidRDefault="00EF74FB" w:rsidP="00BF3ACD">
      <w:pPr>
        <w:pStyle w:val="ListParagraph"/>
        <w:ind w:left="284" w:right="-152"/>
        <w:rPr>
          <w:rFonts w:ascii="Arial" w:hAnsi="Arial" w:cs="Arial"/>
          <w:b/>
          <w:bCs/>
          <w:color w:val="244061" w:themeColor="accent1" w:themeShade="80"/>
        </w:rPr>
      </w:pPr>
    </w:p>
    <w:p w14:paraId="1FB49540" w14:textId="77777777" w:rsidR="000C35A6" w:rsidRPr="00507BD7" w:rsidRDefault="000C35A6" w:rsidP="00BF3ACD">
      <w:pPr>
        <w:pStyle w:val="ListParagraph"/>
        <w:numPr>
          <w:ilvl w:val="1"/>
          <w:numId w:val="108"/>
        </w:numPr>
        <w:tabs>
          <w:tab w:val="clear" w:pos="1440"/>
        </w:tabs>
        <w:ind w:left="284" w:right="-152" w:hanging="568"/>
        <w:jc w:val="both"/>
        <w:rPr>
          <w:rFonts w:ascii="Arial" w:hAnsi="Arial" w:cs="Arial"/>
          <w:color w:val="244061" w:themeColor="accent1" w:themeShade="80"/>
        </w:rPr>
      </w:pPr>
      <w:r w:rsidRPr="00507BD7">
        <w:rPr>
          <w:rFonts w:ascii="Arial" w:hAnsi="Arial" w:cs="Arial"/>
          <w:color w:val="244061" w:themeColor="accent1" w:themeShade="80"/>
        </w:rPr>
        <w:t>amend clause 2 to replace the words “procurement stage” with the words “obtain cost estimates withing 10% accuracy” and after the words “three projects” add the words” after the necessary tender exercise”;</w:t>
      </w:r>
    </w:p>
    <w:p w14:paraId="6DCE7D8E" w14:textId="77777777" w:rsidR="000C35A6" w:rsidRDefault="000C35A6" w:rsidP="000C35A6">
      <w:pPr>
        <w:pStyle w:val="ListParagraph"/>
        <w:rPr>
          <w:rFonts w:ascii="Arial" w:hAnsi="Arial" w:cs="Arial"/>
          <w:color w:val="244061" w:themeColor="accent1" w:themeShade="80"/>
        </w:rPr>
      </w:pPr>
    </w:p>
    <w:p w14:paraId="02D55A8B" w14:textId="77777777" w:rsidR="00B2542E" w:rsidRPr="00507BD7" w:rsidRDefault="00B2542E" w:rsidP="00B2542E">
      <w:pPr>
        <w:ind w:left="-284" w:right="-330"/>
        <w:jc w:val="both"/>
        <w:rPr>
          <w:rFonts w:ascii="Arial" w:hAnsi="Arial" w:cs="Arial"/>
          <w:color w:val="1F3864"/>
          <w:szCs w:val="24"/>
        </w:rPr>
      </w:pPr>
      <w:r w:rsidRPr="00507BD7">
        <w:rPr>
          <w:rFonts w:ascii="Arial" w:hAnsi="Arial" w:cs="Arial"/>
          <w:color w:val="1F3864"/>
          <w:szCs w:val="24"/>
        </w:rPr>
        <w:t xml:space="preserve">The AMENDMENT was PUT and was </w:t>
      </w:r>
    </w:p>
    <w:p w14:paraId="1FC90154" w14:textId="6AA24DED" w:rsidR="000C46F2" w:rsidRPr="00507BD7" w:rsidRDefault="0013792F" w:rsidP="000C46F2">
      <w:pPr>
        <w:ind w:left="-284" w:right="-330"/>
        <w:jc w:val="right"/>
        <w:rPr>
          <w:rFonts w:ascii="Arial" w:hAnsi="Arial" w:cs="Arial"/>
          <w:szCs w:val="24"/>
        </w:rPr>
      </w:pPr>
      <w:r w:rsidRPr="00507BD7">
        <w:rPr>
          <w:rFonts w:ascii="Arial" w:hAnsi="Arial" w:cs="Arial"/>
          <w:szCs w:val="24"/>
        </w:rPr>
        <w:t>Lost 5/7</w:t>
      </w:r>
    </w:p>
    <w:p w14:paraId="6210932C" w14:textId="77777777" w:rsidR="00507BD7" w:rsidRPr="00507BD7" w:rsidRDefault="000C46F2" w:rsidP="000C46F2">
      <w:pPr>
        <w:ind w:left="-284" w:right="-330"/>
        <w:jc w:val="right"/>
        <w:rPr>
          <w:rFonts w:ascii="Arial" w:hAnsi="Arial" w:cs="Arial"/>
          <w:szCs w:val="24"/>
        </w:rPr>
      </w:pPr>
      <w:r w:rsidRPr="00507BD7">
        <w:rPr>
          <w:rFonts w:ascii="Arial" w:hAnsi="Arial" w:cs="Arial"/>
          <w:szCs w:val="24"/>
        </w:rPr>
        <w:t xml:space="preserve">(Against: </w:t>
      </w:r>
      <w:proofErr w:type="spellStart"/>
      <w:r w:rsidRPr="00507BD7">
        <w:rPr>
          <w:rFonts w:ascii="Arial" w:hAnsi="Arial" w:cs="Arial"/>
          <w:szCs w:val="24"/>
        </w:rPr>
        <w:t>Crs</w:t>
      </w:r>
      <w:proofErr w:type="spellEnd"/>
      <w:r w:rsidRPr="00507BD7">
        <w:rPr>
          <w:rFonts w:ascii="Arial" w:hAnsi="Arial" w:cs="Arial"/>
          <w:szCs w:val="24"/>
        </w:rPr>
        <w:t xml:space="preserve">. </w:t>
      </w:r>
      <w:r w:rsidR="007646C8" w:rsidRPr="00507BD7">
        <w:rPr>
          <w:rFonts w:ascii="Arial" w:hAnsi="Arial" w:cs="Arial"/>
          <w:szCs w:val="24"/>
        </w:rPr>
        <w:t xml:space="preserve">Amiry McManus Smyth Mangano </w:t>
      </w:r>
    </w:p>
    <w:p w14:paraId="7D44BFF0" w14:textId="0C1A252B" w:rsidR="000C46F2" w:rsidRPr="00507BD7" w:rsidRDefault="007646C8" w:rsidP="000C46F2">
      <w:pPr>
        <w:ind w:left="-284" w:right="-330"/>
        <w:jc w:val="right"/>
        <w:rPr>
          <w:rFonts w:ascii="Arial" w:hAnsi="Arial" w:cs="Arial"/>
          <w:szCs w:val="24"/>
        </w:rPr>
      </w:pPr>
      <w:r w:rsidRPr="00507BD7">
        <w:rPr>
          <w:rFonts w:ascii="Arial" w:hAnsi="Arial" w:cs="Arial"/>
          <w:szCs w:val="24"/>
        </w:rPr>
        <w:t>Youngman Combes &amp; Hodsdon</w:t>
      </w:r>
      <w:r w:rsidR="000C46F2" w:rsidRPr="00507BD7">
        <w:rPr>
          <w:rFonts w:ascii="Arial" w:hAnsi="Arial" w:cs="Arial"/>
          <w:szCs w:val="24"/>
        </w:rPr>
        <w:t>)</w:t>
      </w:r>
    </w:p>
    <w:p w14:paraId="148DD249" w14:textId="77777777" w:rsidR="000C46F2" w:rsidRDefault="000C46F2" w:rsidP="000C35A6">
      <w:pPr>
        <w:pStyle w:val="ListParagraph"/>
        <w:rPr>
          <w:rFonts w:ascii="Arial" w:hAnsi="Arial" w:cs="Arial"/>
          <w:b/>
          <w:bCs/>
          <w:color w:val="244061" w:themeColor="accent1" w:themeShade="80"/>
        </w:rPr>
      </w:pPr>
    </w:p>
    <w:p w14:paraId="79CA81DA" w14:textId="77777777" w:rsidR="000C46F2" w:rsidRPr="000C35A6" w:rsidRDefault="000C46F2" w:rsidP="000C35A6">
      <w:pPr>
        <w:pStyle w:val="ListParagraph"/>
        <w:rPr>
          <w:rFonts w:ascii="Arial" w:hAnsi="Arial" w:cs="Arial"/>
          <w:b/>
          <w:bCs/>
          <w:color w:val="244061" w:themeColor="accent1" w:themeShade="80"/>
        </w:rPr>
      </w:pPr>
    </w:p>
    <w:p w14:paraId="25B3B177" w14:textId="77777777" w:rsidR="000C35A6" w:rsidRPr="000C35A6" w:rsidRDefault="000C35A6" w:rsidP="00933569">
      <w:pPr>
        <w:pStyle w:val="ListParagraph"/>
        <w:numPr>
          <w:ilvl w:val="1"/>
          <w:numId w:val="108"/>
        </w:numPr>
        <w:tabs>
          <w:tab w:val="clear" w:pos="1440"/>
        </w:tabs>
        <w:ind w:left="284" w:hanging="568"/>
        <w:jc w:val="both"/>
        <w:rPr>
          <w:rFonts w:ascii="Arial" w:hAnsi="Arial" w:cs="Arial"/>
          <w:b/>
          <w:bCs/>
          <w:color w:val="244061" w:themeColor="accent1" w:themeShade="80"/>
        </w:rPr>
      </w:pPr>
      <w:r w:rsidRPr="000C35A6">
        <w:rPr>
          <w:rFonts w:ascii="Arial" w:hAnsi="Arial" w:cs="Arial"/>
          <w:b/>
          <w:bCs/>
          <w:color w:val="244061" w:themeColor="accent1" w:themeShade="80"/>
        </w:rPr>
        <w:t>amend clause 3 to replace the words “outcomes of their procurement process” with the words “cost estimates within 10% accuracy”;</w:t>
      </w:r>
    </w:p>
    <w:p w14:paraId="79ABE5E3" w14:textId="77777777" w:rsidR="000C35A6" w:rsidRDefault="000C35A6" w:rsidP="000C35A6">
      <w:pPr>
        <w:pStyle w:val="ListParagraph"/>
        <w:rPr>
          <w:rFonts w:ascii="Arial" w:hAnsi="Arial" w:cs="Arial"/>
          <w:b/>
          <w:bCs/>
          <w:color w:val="244061" w:themeColor="accent1" w:themeShade="80"/>
        </w:rPr>
      </w:pPr>
    </w:p>
    <w:p w14:paraId="65D57064" w14:textId="77777777" w:rsidR="00B2542E" w:rsidRPr="00422EC0" w:rsidRDefault="00B2542E" w:rsidP="00B2542E">
      <w:pPr>
        <w:ind w:left="-284" w:right="-330"/>
        <w:jc w:val="right"/>
        <w:rPr>
          <w:rFonts w:ascii="Arial" w:hAnsi="Arial" w:cs="Arial"/>
          <w:b/>
          <w:color w:val="1F3864"/>
          <w:szCs w:val="24"/>
        </w:rPr>
      </w:pPr>
    </w:p>
    <w:p w14:paraId="484594B4" w14:textId="77777777" w:rsidR="00B2542E" w:rsidRDefault="00B2542E" w:rsidP="00B2542E">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4571451B" w14:textId="77777777" w:rsidR="00EC092F" w:rsidRPr="00422EC0" w:rsidRDefault="00EC092F" w:rsidP="00B2542E">
      <w:pPr>
        <w:ind w:left="-284" w:right="-330"/>
        <w:jc w:val="both"/>
        <w:rPr>
          <w:rFonts w:ascii="Arial" w:hAnsi="Arial" w:cs="Arial"/>
          <w:b/>
          <w:color w:val="1F3864"/>
          <w:szCs w:val="24"/>
        </w:rPr>
      </w:pPr>
    </w:p>
    <w:p w14:paraId="2A58314B" w14:textId="46AFE9DC" w:rsidR="00EC092F" w:rsidRDefault="00EC092F" w:rsidP="00EC092F">
      <w:pPr>
        <w:pStyle w:val="ListParagraph"/>
        <w:ind w:right="-238"/>
        <w:jc w:val="right"/>
        <w:rPr>
          <w:rFonts w:ascii="Arial" w:hAnsi="Arial" w:cs="Arial"/>
          <w:b/>
          <w:bCs/>
          <w:szCs w:val="24"/>
        </w:rPr>
      </w:pPr>
      <w:r w:rsidRPr="00EC092F">
        <w:rPr>
          <w:rFonts w:ascii="Arial" w:hAnsi="Arial" w:cs="Arial"/>
          <w:b/>
          <w:bCs/>
          <w:szCs w:val="24"/>
        </w:rPr>
        <w:t>T</w:t>
      </w:r>
      <w:r w:rsidR="00EE009B" w:rsidRPr="00EC092F">
        <w:rPr>
          <w:rFonts w:ascii="Arial" w:hAnsi="Arial" w:cs="Arial"/>
          <w:b/>
          <w:bCs/>
          <w:szCs w:val="24"/>
        </w:rPr>
        <w:t xml:space="preserve">he vote being tied </w:t>
      </w:r>
      <w:r w:rsidRPr="00EC092F">
        <w:rPr>
          <w:rFonts w:ascii="Arial" w:hAnsi="Arial" w:cs="Arial"/>
          <w:b/>
          <w:bCs/>
          <w:szCs w:val="24"/>
        </w:rPr>
        <w:t>6/6</w:t>
      </w:r>
      <w:r w:rsidR="00EE009B" w:rsidRPr="00EC092F">
        <w:rPr>
          <w:rFonts w:ascii="Arial" w:hAnsi="Arial" w:cs="Arial"/>
          <w:b/>
          <w:bCs/>
          <w:szCs w:val="24"/>
        </w:rPr>
        <w:t>, the Presiding Member exercised h</w:t>
      </w:r>
      <w:r w:rsidRPr="00EC092F">
        <w:rPr>
          <w:rFonts w:ascii="Arial" w:hAnsi="Arial" w:cs="Arial"/>
          <w:b/>
          <w:bCs/>
          <w:szCs w:val="24"/>
        </w:rPr>
        <w:t>er</w:t>
      </w:r>
      <w:r w:rsidR="00EE009B" w:rsidRPr="00EC092F">
        <w:rPr>
          <w:rFonts w:ascii="Arial" w:hAnsi="Arial" w:cs="Arial"/>
          <w:b/>
          <w:bCs/>
          <w:szCs w:val="24"/>
        </w:rPr>
        <w:t xml:space="preserve"> casting vote</w:t>
      </w:r>
    </w:p>
    <w:p w14:paraId="73769FB1" w14:textId="22657C24" w:rsidR="000C46F2" w:rsidRPr="00147AEA" w:rsidRDefault="00681E62" w:rsidP="00EC092F">
      <w:pPr>
        <w:pStyle w:val="ListParagraph"/>
        <w:ind w:right="-238"/>
        <w:jc w:val="right"/>
        <w:rPr>
          <w:rFonts w:ascii="Arial" w:hAnsi="Arial" w:cs="Arial"/>
          <w:b/>
          <w:szCs w:val="24"/>
        </w:rPr>
      </w:pPr>
      <w:r>
        <w:rPr>
          <w:rFonts w:ascii="Arial" w:hAnsi="Arial" w:cs="Arial"/>
          <w:b/>
          <w:szCs w:val="24"/>
        </w:rPr>
        <w:t xml:space="preserve">CARRIED ON THE CASTING VOTE </w:t>
      </w:r>
      <w:r w:rsidR="007A667C">
        <w:rPr>
          <w:rFonts w:ascii="Arial" w:hAnsi="Arial" w:cs="Arial"/>
          <w:b/>
          <w:szCs w:val="24"/>
        </w:rPr>
        <w:t>7</w:t>
      </w:r>
      <w:r>
        <w:rPr>
          <w:rFonts w:ascii="Arial" w:hAnsi="Arial" w:cs="Arial"/>
          <w:b/>
          <w:szCs w:val="24"/>
        </w:rPr>
        <w:t>/6</w:t>
      </w:r>
    </w:p>
    <w:p w14:paraId="28D949F4" w14:textId="1FB3DC5E" w:rsidR="000C46F2" w:rsidRPr="00147AEA" w:rsidRDefault="000C46F2" w:rsidP="00EC092F">
      <w:pPr>
        <w:ind w:left="-284" w:right="-238"/>
        <w:jc w:val="right"/>
        <w:rPr>
          <w:rFonts w:ascii="Arial" w:hAnsi="Arial" w:cs="Arial"/>
          <w:b/>
          <w:szCs w:val="24"/>
        </w:rPr>
      </w:pPr>
      <w:r w:rsidRPr="00147AEA">
        <w:rPr>
          <w:rFonts w:ascii="Arial" w:hAnsi="Arial" w:cs="Arial"/>
          <w:b/>
          <w:szCs w:val="24"/>
        </w:rPr>
        <w:t xml:space="preserve">(Against: </w:t>
      </w:r>
      <w:proofErr w:type="spellStart"/>
      <w:r w:rsidRPr="00147AEA">
        <w:rPr>
          <w:rFonts w:ascii="Arial" w:hAnsi="Arial" w:cs="Arial"/>
          <w:b/>
          <w:szCs w:val="24"/>
        </w:rPr>
        <w:t>Crs</w:t>
      </w:r>
      <w:proofErr w:type="spellEnd"/>
      <w:r w:rsidRPr="00147AEA">
        <w:rPr>
          <w:rFonts w:ascii="Arial" w:hAnsi="Arial" w:cs="Arial"/>
          <w:b/>
          <w:szCs w:val="24"/>
        </w:rPr>
        <w:t xml:space="preserve">. </w:t>
      </w:r>
      <w:r w:rsidR="0013792F">
        <w:rPr>
          <w:rFonts w:ascii="Arial" w:hAnsi="Arial" w:cs="Arial"/>
          <w:b/>
          <w:szCs w:val="24"/>
        </w:rPr>
        <w:t>Amiry McManus Smyth Youngman Combes &amp; Hodsdon</w:t>
      </w:r>
      <w:r w:rsidRPr="00147AEA">
        <w:rPr>
          <w:rFonts w:ascii="Arial" w:hAnsi="Arial" w:cs="Arial"/>
          <w:b/>
          <w:szCs w:val="24"/>
        </w:rPr>
        <w:t>)</w:t>
      </w:r>
    </w:p>
    <w:p w14:paraId="1F5AA4F2" w14:textId="77777777" w:rsidR="000C46F2" w:rsidRDefault="000C46F2" w:rsidP="000C35A6">
      <w:pPr>
        <w:pStyle w:val="ListParagraph"/>
        <w:rPr>
          <w:rFonts w:ascii="Arial" w:hAnsi="Arial" w:cs="Arial"/>
          <w:b/>
          <w:bCs/>
          <w:color w:val="244061" w:themeColor="accent1" w:themeShade="80"/>
        </w:rPr>
      </w:pPr>
    </w:p>
    <w:p w14:paraId="12B41527" w14:textId="77777777" w:rsidR="00EC092F" w:rsidRPr="000C35A6" w:rsidRDefault="00EC092F" w:rsidP="000C35A6">
      <w:pPr>
        <w:pStyle w:val="ListParagraph"/>
        <w:rPr>
          <w:rFonts w:ascii="Arial" w:hAnsi="Arial" w:cs="Arial"/>
          <w:b/>
          <w:bCs/>
          <w:color w:val="244061" w:themeColor="accent1" w:themeShade="80"/>
        </w:rPr>
      </w:pPr>
    </w:p>
    <w:p w14:paraId="529F367E" w14:textId="77777777" w:rsidR="000C35A6" w:rsidRPr="000C35A6" w:rsidRDefault="000C35A6" w:rsidP="00933569">
      <w:pPr>
        <w:pStyle w:val="ListParagraph"/>
        <w:numPr>
          <w:ilvl w:val="1"/>
          <w:numId w:val="108"/>
        </w:numPr>
        <w:tabs>
          <w:tab w:val="clear" w:pos="1440"/>
        </w:tabs>
        <w:ind w:left="284" w:hanging="568"/>
        <w:jc w:val="both"/>
        <w:rPr>
          <w:rFonts w:ascii="Arial" w:hAnsi="Arial" w:cs="Arial"/>
          <w:b/>
          <w:bCs/>
          <w:lang w:val="en-GB"/>
        </w:rPr>
      </w:pPr>
      <w:r w:rsidRPr="000C35A6">
        <w:rPr>
          <w:rFonts w:ascii="Arial" w:hAnsi="Arial" w:cs="Arial"/>
          <w:b/>
          <w:bCs/>
          <w:color w:val="244061" w:themeColor="accent1" w:themeShade="80"/>
        </w:rPr>
        <w:t>replace clause 4 with the following “</w:t>
      </w:r>
      <w:r w:rsidRPr="000C35A6">
        <w:rPr>
          <w:rFonts w:ascii="Arial" w:hAnsi="Arial" w:cs="Arial"/>
          <w:b/>
          <w:bCs/>
          <w:color w:val="244061" w:themeColor="accent1" w:themeShade="80"/>
          <w:lang w:val="en-GB"/>
        </w:rPr>
        <w:t>requests the Mayor and CEO to actively explore additional sources of funding for the project to reduce the financial burden on the City and the residents.”</w:t>
      </w:r>
    </w:p>
    <w:p w14:paraId="18F23F3C" w14:textId="77777777" w:rsidR="009F37CE" w:rsidRPr="00422EC0" w:rsidRDefault="009F37CE">
      <w:pPr>
        <w:ind w:left="-284" w:right="-330"/>
        <w:jc w:val="right"/>
        <w:rPr>
          <w:rFonts w:ascii="Arial" w:hAnsi="Arial" w:cs="Arial"/>
          <w:b/>
          <w:color w:val="1F3864"/>
          <w:szCs w:val="24"/>
        </w:rPr>
      </w:pPr>
    </w:p>
    <w:p w14:paraId="2070A3DC" w14:textId="17D2DFC5" w:rsidR="009F37CE" w:rsidRPr="00422EC0" w:rsidRDefault="009F37CE">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1C4AF834" w14:textId="7B5223C6" w:rsidR="009F37CE" w:rsidRPr="00147AEA" w:rsidRDefault="00B2542E">
      <w:pPr>
        <w:ind w:left="-284" w:right="-330"/>
        <w:jc w:val="right"/>
        <w:rPr>
          <w:rFonts w:ascii="Arial" w:hAnsi="Arial" w:cs="Arial"/>
          <w:b/>
          <w:szCs w:val="24"/>
        </w:rPr>
      </w:pPr>
      <w:r>
        <w:rPr>
          <w:rFonts w:ascii="Arial" w:hAnsi="Arial" w:cs="Arial"/>
          <w:b/>
          <w:szCs w:val="24"/>
        </w:rPr>
        <w:t>CARRIED 11/1</w:t>
      </w:r>
    </w:p>
    <w:p w14:paraId="0320AF19" w14:textId="6CC65DF4" w:rsidR="009F37CE" w:rsidRPr="00147AEA" w:rsidRDefault="009F37CE">
      <w:pPr>
        <w:ind w:left="-284" w:right="-330"/>
        <w:jc w:val="right"/>
        <w:rPr>
          <w:rFonts w:ascii="Arial" w:hAnsi="Arial" w:cs="Arial"/>
          <w:b/>
          <w:szCs w:val="24"/>
        </w:rPr>
      </w:pPr>
      <w:r w:rsidRPr="00147AEA">
        <w:rPr>
          <w:rFonts w:ascii="Arial" w:hAnsi="Arial" w:cs="Arial"/>
          <w:b/>
          <w:szCs w:val="24"/>
        </w:rPr>
        <w:t xml:space="preserve">(Against: Cr. </w:t>
      </w:r>
      <w:r w:rsidR="00B2542E">
        <w:rPr>
          <w:rFonts w:ascii="Arial" w:hAnsi="Arial" w:cs="Arial"/>
          <w:b/>
          <w:szCs w:val="24"/>
        </w:rPr>
        <w:t>Mangano</w:t>
      </w:r>
      <w:r w:rsidRPr="00147AEA">
        <w:rPr>
          <w:rFonts w:ascii="Arial" w:hAnsi="Arial" w:cs="Arial"/>
          <w:b/>
          <w:szCs w:val="24"/>
        </w:rPr>
        <w:t>)</w:t>
      </w:r>
    </w:p>
    <w:p w14:paraId="0253B04D" w14:textId="04CD3677" w:rsidR="009F37CE" w:rsidRDefault="009F37CE">
      <w:pPr>
        <w:ind w:left="-284" w:right="-330"/>
        <w:jc w:val="both"/>
        <w:rPr>
          <w:rFonts w:ascii="Arial" w:hAnsi="Arial" w:cs="Arial"/>
          <w:color w:val="1F3864"/>
          <w:szCs w:val="24"/>
        </w:rPr>
      </w:pPr>
    </w:p>
    <w:p w14:paraId="5E82F9BB" w14:textId="77777777" w:rsidR="00B2542E" w:rsidRDefault="00B2542E">
      <w:pPr>
        <w:ind w:left="-284" w:right="-330"/>
        <w:jc w:val="both"/>
        <w:rPr>
          <w:rFonts w:ascii="Arial" w:hAnsi="Arial" w:cs="Arial"/>
          <w:color w:val="1F3864"/>
          <w:szCs w:val="24"/>
        </w:rPr>
      </w:pPr>
    </w:p>
    <w:p w14:paraId="5E6B65AC" w14:textId="04965293" w:rsidR="00681E62" w:rsidRPr="00B2542E" w:rsidRDefault="00B2542E">
      <w:pPr>
        <w:ind w:left="-284" w:right="-330"/>
        <w:jc w:val="both"/>
        <w:rPr>
          <w:rFonts w:ascii="Arial" w:hAnsi="Arial" w:cs="Arial"/>
          <w:b/>
          <w:bCs/>
          <w:color w:val="1F3864"/>
          <w:szCs w:val="24"/>
        </w:rPr>
      </w:pPr>
      <w:r>
        <w:rPr>
          <w:rFonts w:ascii="Arial" w:hAnsi="Arial" w:cs="Arial"/>
          <w:b/>
          <w:bCs/>
          <w:color w:val="1F3864"/>
          <w:szCs w:val="24"/>
        </w:rPr>
        <w:t>The Substantive Motion was PUT and was</w:t>
      </w:r>
    </w:p>
    <w:p w14:paraId="42ED3100" w14:textId="0F599913" w:rsidR="007A667C" w:rsidRPr="00147AEA" w:rsidRDefault="007A667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634781F1" w14:textId="5432FBA8" w:rsidR="001506D9" w:rsidRPr="00147AEA" w:rsidRDefault="001506D9">
      <w:pPr>
        <w:ind w:left="-284" w:right="-330"/>
        <w:jc w:val="right"/>
        <w:rPr>
          <w:rFonts w:ascii="Arial" w:hAnsi="Arial" w:cs="Arial"/>
          <w:b/>
          <w:szCs w:val="24"/>
        </w:rPr>
      </w:pPr>
    </w:p>
    <w:p w14:paraId="7370ED06" w14:textId="00391ED1" w:rsidR="008847FA" w:rsidRDefault="00E852EA" w:rsidP="004357AE">
      <w:pPr>
        <w:ind w:left="-567"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2" behindDoc="0" locked="0" layoutInCell="1" allowOverlap="1" wp14:anchorId="2A5FE03D" wp14:editId="74521A4D">
                <wp:simplePos x="0" y="0"/>
                <wp:positionH relativeFrom="column">
                  <wp:posOffset>-238270</wp:posOffset>
                </wp:positionH>
                <wp:positionV relativeFrom="paragraph">
                  <wp:posOffset>120184</wp:posOffset>
                </wp:positionV>
                <wp:extent cx="6296628" cy="3125164"/>
                <wp:effectExtent l="19050" t="19050" r="28575" b="18415"/>
                <wp:wrapNone/>
                <wp:docPr id="33" name="Rectangle 33"/>
                <wp:cNvGraphicFramePr/>
                <a:graphic xmlns:a="http://schemas.openxmlformats.org/drawingml/2006/main">
                  <a:graphicData uri="http://schemas.microsoft.com/office/word/2010/wordprocessingShape">
                    <wps:wsp>
                      <wps:cNvSpPr/>
                      <wps:spPr>
                        <a:xfrm>
                          <a:off x="0" y="0"/>
                          <a:ext cx="6296628" cy="3125164"/>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C533E" id="Rectangle 33" o:spid="_x0000_s1026" style="position:absolute;margin-left:-18.75pt;margin-top:9.45pt;width:495.8pt;height:246.1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BRbgIAADAFAAAOAAAAZHJzL2Uyb0RvYy54bWysVEtPGzEQvlfqf7B8L/toEiBigyIQVSUE&#10;qFBxNl6brOT1uGMnm/TXd+zdbCJAPVS97I49M9+8vvHF5bY1bKPQN2ArXpzknCkroW7sa8V/Pt18&#10;OePMB2FrYcCqiu+U55eLz58uOjdXJazA1AoZgVg/71zFVyG4eZZ5uVKt8CfglCWlBmxFoCO+ZjWK&#10;jtBbk5V5Pss6wNohSOU93V73Sr5I+ForGe619iowU3HKLaQvpu9L/GaLCzF/ReFWjRzSEP+QRSsa&#10;S0FHqGsRBFtj8w6qbSSCBx1OJLQZaN1IlWqgaor8TTWPK+FUqoWa493YJv//YOXd5tE9ILWhc37u&#10;SYxVbDW28U/5sW1q1m5sltoGJulyVp7PZiWNV5Lua1FOi9kktjM7uDv04ZuClkWh4kjTSE0Sm1sf&#10;etO9SYxm4aYxJk3EWNZVvDybnk4T5iG5JIWdUdHD2B9Ks6amdMqEnHijrgyyjaCJCymVDUWvWola&#10;9dfFNM/T6CnX0SNlngAjsqZMRuwBIHLyPXZfx2AfXVWi3eic/y2x3nn0SJHBhtG5bSzgRwCGqhoi&#10;9/aU/lFrovgC9e4BGUJPeu/kTUNzuBU+PAgkltM+0OaGe/poA9RvGCTOVoC/P7qP9kQ+0nLW0dZU&#10;3P9aC1Scme+WaHleTCZxzdJhMj0t6YDHmpdjjV23V0BjKuiNcDKJ0T6YvagR2mda8GWMSiphJcWu&#10;uAy4P1yFfpvpiZBquUxmtFpOhFv76GQEj12NPHvaPgt0AxkD8fgO9hsm5m842dtGTwvLdQDdJMIe&#10;+jr0m9YyEWd4QuLeH5+T1eGhW/wBAAD//wMAUEsDBBQABgAIAAAAIQD8cAp64QAAAAoBAAAPAAAA&#10;ZHJzL2Rvd25yZXYueG1sTI/BTsMwEETvSPyDtUjcWseQQBviVFUlDgjlQIpEj27sJhH2OordJvD1&#10;LCc4ruZp5m2xmZ1lFzOG3qMEsUyAGWy87rGV8L5/XqyAhahQK+vRSPgyATbl9VWhcu0nfDOXOraM&#10;SjDkSkIX45BzHprOOBWWfjBI2cmPTkU6x5brUU1U7iy/S5IH7lSPtNCpwew603zWZydhZ/EwbOvv&#10;j30f7Wv6UlXpFCopb2/m7ROwaOb4B8OvPqlDSU5Hf0YdmJWwuH/MCKVgtQZGwDpLBbCjhEwIAbws&#10;+P8Xyh8AAAD//wMAUEsBAi0AFAAGAAgAAAAhALaDOJL+AAAA4QEAABMAAAAAAAAAAAAAAAAAAAAA&#10;AFtDb250ZW50X1R5cGVzXS54bWxQSwECLQAUAAYACAAAACEAOP0h/9YAAACUAQAACwAAAAAAAAAA&#10;AAAAAAAvAQAAX3JlbHMvLnJlbHNQSwECLQAUAAYACAAAACEAFICAUW4CAAAwBQAADgAAAAAAAAAA&#10;AAAAAAAuAgAAZHJzL2Uyb0RvYy54bWxQSwECLQAUAAYACAAAACEA/HAKeuEAAAAKAQAADwAAAAAA&#10;AAAAAAAAAADIBAAAZHJzL2Rvd25yZXYueG1sUEsFBgAAAAAEAAQA8wAAANYFAAAAAA==&#10;" filled="f" strokecolor="#0a121c [484]" strokeweight="2.25pt"/>
            </w:pict>
          </mc:Fallback>
        </mc:AlternateContent>
      </w:r>
    </w:p>
    <w:p w14:paraId="61F2EA99" w14:textId="4D9BE859" w:rsidR="008847FA" w:rsidRPr="00E87554" w:rsidRDefault="008847FA" w:rsidP="008847FA">
      <w:pPr>
        <w:ind w:left="-284" w:right="-238"/>
        <w:jc w:val="both"/>
        <w:rPr>
          <w:rFonts w:ascii="Arial" w:hAnsi="Arial" w:cs="Arial"/>
          <w:b/>
          <w:color w:val="244061" w:themeColor="accent1" w:themeShade="80"/>
          <w:sz w:val="28"/>
          <w:szCs w:val="32"/>
          <w:lang w:val="en-US"/>
        </w:rPr>
      </w:pPr>
      <w:bookmarkStart w:id="36" w:name="_Hlk141345785"/>
      <w:r w:rsidRPr="00E852EA">
        <w:rPr>
          <w:rFonts w:ascii="Arial" w:hAnsi="Arial" w:cs="Arial"/>
          <w:b/>
          <w:color w:val="244061" w:themeColor="accent1" w:themeShade="80"/>
          <w:sz w:val="28"/>
          <w:szCs w:val="32"/>
          <w:lang w:val="en-US"/>
        </w:rPr>
        <w:t>Council Resolution</w:t>
      </w:r>
    </w:p>
    <w:p w14:paraId="3F1EEAD7" w14:textId="77777777" w:rsidR="008847FA" w:rsidRPr="00C1421E" w:rsidRDefault="008847FA" w:rsidP="008847FA">
      <w:pPr>
        <w:ind w:left="-567" w:right="-238"/>
        <w:jc w:val="both"/>
        <w:rPr>
          <w:rFonts w:ascii="Arial" w:hAnsi="Arial" w:cs="Arial"/>
          <w:b/>
          <w:color w:val="244061" w:themeColor="accent1" w:themeShade="80"/>
          <w:szCs w:val="24"/>
          <w:lang w:val="en-US"/>
        </w:rPr>
      </w:pPr>
    </w:p>
    <w:p w14:paraId="20240C3B" w14:textId="77777777" w:rsidR="008847FA" w:rsidRPr="00D01CF9" w:rsidRDefault="008847FA" w:rsidP="008847FA">
      <w:pPr>
        <w:ind w:left="-284" w:right="-238"/>
        <w:jc w:val="both"/>
        <w:rPr>
          <w:rFonts w:ascii="Arial" w:hAnsi="Arial" w:cs="Arial"/>
          <w:b/>
          <w:color w:val="244061" w:themeColor="accent1" w:themeShade="80"/>
          <w:szCs w:val="24"/>
          <w:lang w:val="en-US"/>
        </w:rPr>
      </w:pPr>
      <w:r w:rsidRPr="00D01CF9">
        <w:rPr>
          <w:rFonts w:ascii="Arial" w:hAnsi="Arial" w:cs="Arial"/>
          <w:b/>
          <w:color w:val="244061" w:themeColor="accent1" w:themeShade="80"/>
          <w:szCs w:val="24"/>
          <w:lang w:val="en-US"/>
        </w:rPr>
        <w:t>Council:</w:t>
      </w:r>
    </w:p>
    <w:p w14:paraId="21F5E9E9" w14:textId="77777777" w:rsidR="008847FA" w:rsidRPr="00D01CF9" w:rsidRDefault="008847FA" w:rsidP="008847FA">
      <w:pPr>
        <w:ind w:left="-567" w:right="-238"/>
        <w:jc w:val="both"/>
        <w:rPr>
          <w:rFonts w:ascii="Arial" w:hAnsi="Arial" w:cs="Arial"/>
          <w:b/>
          <w:color w:val="244061" w:themeColor="accent1" w:themeShade="80"/>
          <w:szCs w:val="24"/>
          <w:lang w:val="en-US"/>
        </w:rPr>
      </w:pPr>
    </w:p>
    <w:p w14:paraId="721B4524" w14:textId="77777777" w:rsidR="008847FA" w:rsidRPr="00D01CF9" w:rsidRDefault="008847FA" w:rsidP="008847FA">
      <w:pPr>
        <w:pStyle w:val="ListParagraph"/>
        <w:numPr>
          <w:ilvl w:val="0"/>
          <w:numId w:val="8"/>
        </w:numPr>
        <w:ind w:left="284" w:right="-238"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r</w:t>
      </w:r>
      <w:r w:rsidRPr="7B2F67CA">
        <w:rPr>
          <w:rFonts w:ascii="Arial" w:hAnsi="Arial" w:cs="Arial"/>
          <w:b/>
          <w:bCs/>
          <w:color w:val="244061" w:themeColor="accent1" w:themeShade="80"/>
          <w:szCs w:val="24"/>
        </w:rPr>
        <w:t>eceives the results of the community engagement for underground power for the remaining 1,701 properties in Nedlands North, Nedlands West and Hollywood East that are connected to overhead power</w:t>
      </w:r>
      <w:r>
        <w:rPr>
          <w:rFonts w:ascii="Arial" w:hAnsi="Arial" w:cs="Arial"/>
          <w:b/>
          <w:bCs/>
          <w:color w:val="244061" w:themeColor="accent1" w:themeShade="80"/>
          <w:szCs w:val="24"/>
        </w:rPr>
        <w:t>;</w:t>
      </w:r>
    </w:p>
    <w:p w14:paraId="1B386A72" w14:textId="77777777" w:rsidR="008847FA" w:rsidRPr="00D01CF9" w:rsidRDefault="008847FA" w:rsidP="008847FA">
      <w:pPr>
        <w:pStyle w:val="ListParagraph"/>
        <w:ind w:left="-567" w:right="-238"/>
        <w:jc w:val="both"/>
        <w:rPr>
          <w:rFonts w:ascii="Arial" w:hAnsi="Arial" w:cs="Arial"/>
          <w:b/>
          <w:color w:val="244061" w:themeColor="accent1" w:themeShade="80"/>
          <w:szCs w:val="24"/>
        </w:rPr>
      </w:pPr>
    </w:p>
    <w:p w14:paraId="5E584E56" w14:textId="77777777" w:rsidR="008847FA" w:rsidRPr="001C2B78" w:rsidRDefault="008847FA" w:rsidP="008847FA">
      <w:pPr>
        <w:pStyle w:val="ListParagraph"/>
        <w:numPr>
          <w:ilvl w:val="0"/>
          <w:numId w:val="8"/>
        </w:numPr>
        <w:ind w:left="284" w:right="-238" w:hanging="567"/>
        <w:jc w:val="both"/>
        <w:rPr>
          <w:rFonts w:ascii="Arial" w:hAnsi="Arial" w:cs="Arial"/>
          <w:b/>
          <w:bCs/>
          <w:color w:val="244061" w:themeColor="accent1" w:themeShade="80"/>
          <w:szCs w:val="24"/>
          <w:lang w:val="en-US"/>
        </w:rPr>
      </w:pPr>
      <w:r>
        <w:rPr>
          <w:rFonts w:ascii="Arial" w:hAnsi="Arial" w:cs="Arial"/>
          <w:b/>
          <w:bCs/>
          <w:color w:val="244061" w:themeColor="accent1" w:themeShade="80"/>
          <w:szCs w:val="24"/>
        </w:rPr>
        <w:t>a</w:t>
      </w:r>
      <w:r w:rsidRPr="3C0F5323">
        <w:rPr>
          <w:rFonts w:ascii="Arial" w:hAnsi="Arial" w:cs="Arial"/>
          <w:b/>
          <w:bCs/>
          <w:color w:val="244061" w:themeColor="accent1" w:themeShade="80"/>
          <w:szCs w:val="24"/>
        </w:rPr>
        <w:t>uthorises</w:t>
      </w:r>
      <w:r w:rsidRPr="7B2F67CA">
        <w:rPr>
          <w:rFonts w:ascii="Arial" w:hAnsi="Arial" w:cs="Arial"/>
          <w:b/>
          <w:bCs/>
          <w:color w:val="244061" w:themeColor="accent1" w:themeShade="80"/>
          <w:szCs w:val="24"/>
        </w:rPr>
        <w:t xml:space="preserve"> the CEO to </w:t>
      </w:r>
      <w:r w:rsidRPr="59C8CA83">
        <w:rPr>
          <w:rFonts w:ascii="Arial" w:hAnsi="Arial" w:cs="Arial"/>
          <w:b/>
          <w:bCs/>
          <w:color w:val="244061" w:themeColor="accent1" w:themeShade="80"/>
          <w:szCs w:val="24"/>
        </w:rPr>
        <w:t>enter into a</w:t>
      </w:r>
      <w:r>
        <w:rPr>
          <w:rFonts w:ascii="Arial" w:hAnsi="Arial" w:cs="Arial"/>
          <w:b/>
          <w:bCs/>
          <w:color w:val="244061" w:themeColor="accent1" w:themeShade="80"/>
          <w:szCs w:val="24"/>
        </w:rPr>
        <w:t>n</w:t>
      </w:r>
      <w:r w:rsidRPr="59C8CA83">
        <w:rPr>
          <w:rFonts w:ascii="Arial" w:hAnsi="Arial" w:cs="Arial"/>
          <w:b/>
          <w:bCs/>
          <w:color w:val="244061" w:themeColor="accent1" w:themeShade="80"/>
          <w:szCs w:val="24"/>
        </w:rPr>
        <w:t xml:space="preserve"> agreement with </w:t>
      </w:r>
      <w:r w:rsidRPr="4896DBE8">
        <w:rPr>
          <w:rFonts w:ascii="Arial" w:hAnsi="Arial" w:cs="Arial"/>
          <w:b/>
          <w:bCs/>
          <w:color w:val="244061" w:themeColor="accent1" w:themeShade="80"/>
          <w:szCs w:val="24"/>
        </w:rPr>
        <w:t>Western</w:t>
      </w:r>
      <w:r w:rsidRPr="7B2F67CA">
        <w:rPr>
          <w:rFonts w:ascii="Arial" w:hAnsi="Arial" w:cs="Arial"/>
          <w:b/>
          <w:bCs/>
          <w:color w:val="244061" w:themeColor="accent1" w:themeShade="80"/>
          <w:szCs w:val="24"/>
        </w:rPr>
        <w:t xml:space="preserve"> Power to </w:t>
      </w:r>
      <w:r w:rsidRPr="4896DBE8">
        <w:rPr>
          <w:rFonts w:ascii="Arial" w:hAnsi="Arial" w:cs="Arial"/>
          <w:b/>
          <w:bCs/>
          <w:color w:val="244061" w:themeColor="accent1" w:themeShade="80"/>
          <w:szCs w:val="24"/>
        </w:rPr>
        <w:t>progress</w:t>
      </w:r>
      <w:r w:rsidRPr="7B2F67CA">
        <w:rPr>
          <w:rFonts w:ascii="Arial" w:hAnsi="Arial" w:cs="Arial"/>
          <w:b/>
          <w:bCs/>
          <w:color w:val="244061" w:themeColor="accent1" w:themeShade="80"/>
          <w:szCs w:val="24"/>
        </w:rPr>
        <w:t xml:space="preserve"> </w:t>
      </w:r>
      <w:r>
        <w:rPr>
          <w:rFonts w:ascii="Arial" w:hAnsi="Arial" w:cs="Arial"/>
          <w:b/>
          <w:bCs/>
          <w:color w:val="244061" w:themeColor="accent1" w:themeShade="80"/>
          <w:szCs w:val="24"/>
        </w:rPr>
        <w:t xml:space="preserve">the City of Nedlands underground power project </w:t>
      </w:r>
      <w:r w:rsidRPr="7B2F67CA">
        <w:rPr>
          <w:rFonts w:ascii="Arial" w:hAnsi="Arial" w:cs="Arial"/>
          <w:b/>
          <w:bCs/>
          <w:color w:val="244061" w:themeColor="accent1" w:themeShade="80"/>
          <w:szCs w:val="24"/>
        </w:rPr>
        <w:t xml:space="preserve">to </w:t>
      </w:r>
      <w:r w:rsidRPr="4896DBE8">
        <w:rPr>
          <w:rFonts w:ascii="Arial" w:hAnsi="Arial" w:cs="Arial"/>
          <w:b/>
          <w:bCs/>
          <w:color w:val="244061" w:themeColor="accent1" w:themeShade="80"/>
          <w:szCs w:val="24"/>
        </w:rPr>
        <w:t>procurement</w:t>
      </w:r>
      <w:r w:rsidRPr="7B2F67CA">
        <w:rPr>
          <w:rFonts w:ascii="Arial" w:hAnsi="Arial" w:cs="Arial"/>
          <w:b/>
          <w:bCs/>
          <w:color w:val="244061" w:themeColor="accent1" w:themeShade="80"/>
          <w:szCs w:val="24"/>
        </w:rPr>
        <w:t xml:space="preserve"> stage for all three projects</w:t>
      </w:r>
      <w:r>
        <w:rPr>
          <w:rFonts w:ascii="Arial" w:hAnsi="Arial" w:cs="Arial"/>
          <w:b/>
          <w:bCs/>
          <w:color w:val="244061" w:themeColor="accent1" w:themeShade="80"/>
          <w:szCs w:val="24"/>
        </w:rPr>
        <w:t>;</w:t>
      </w:r>
    </w:p>
    <w:p w14:paraId="7CC2188C" w14:textId="77777777" w:rsidR="008847FA" w:rsidRDefault="008847FA" w:rsidP="008847FA">
      <w:pPr>
        <w:ind w:right="-238"/>
        <w:jc w:val="both"/>
        <w:rPr>
          <w:rFonts w:ascii="Arial" w:hAnsi="Arial" w:cs="Arial"/>
          <w:b/>
          <w:bCs/>
          <w:color w:val="244061" w:themeColor="accent1" w:themeShade="80"/>
          <w:szCs w:val="24"/>
        </w:rPr>
      </w:pPr>
    </w:p>
    <w:p w14:paraId="3D34B4DC" w14:textId="5DA362DC" w:rsidR="008847FA" w:rsidRDefault="008847FA" w:rsidP="008847FA">
      <w:pPr>
        <w:pStyle w:val="ListParagraph"/>
        <w:numPr>
          <w:ilvl w:val="0"/>
          <w:numId w:val="8"/>
        </w:numPr>
        <w:ind w:left="284" w:right="-238"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n</w:t>
      </w:r>
      <w:r w:rsidRPr="6917DD01">
        <w:rPr>
          <w:rFonts w:ascii="Arial" w:hAnsi="Arial" w:cs="Arial"/>
          <w:b/>
          <w:bCs/>
          <w:color w:val="244061" w:themeColor="accent1" w:themeShade="80"/>
          <w:szCs w:val="24"/>
        </w:rPr>
        <w:t xml:space="preserve">otes the CEO will present a further report to Council once Western Power has provided the </w:t>
      </w:r>
      <w:r w:rsidR="00F45D88" w:rsidRPr="000C35A6">
        <w:rPr>
          <w:rFonts w:ascii="Arial" w:hAnsi="Arial" w:cs="Arial"/>
          <w:b/>
          <w:bCs/>
          <w:color w:val="244061" w:themeColor="accent1" w:themeShade="80"/>
        </w:rPr>
        <w:t>cost estimates within 10% accuracy</w:t>
      </w:r>
      <w:r>
        <w:rPr>
          <w:rFonts w:ascii="Arial" w:hAnsi="Arial" w:cs="Arial"/>
          <w:b/>
          <w:bCs/>
          <w:color w:val="244061" w:themeColor="accent1" w:themeShade="80"/>
          <w:szCs w:val="24"/>
        </w:rPr>
        <w:t>; and</w:t>
      </w:r>
    </w:p>
    <w:p w14:paraId="2A0B3B75" w14:textId="77777777" w:rsidR="008847FA" w:rsidRDefault="008847FA" w:rsidP="008847FA">
      <w:pPr>
        <w:ind w:right="-238"/>
        <w:jc w:val="both"/>
        <w:rPr>
          <w:rFonts w:ascii="Arial" w:hAnsi="Arial" w:cs="Arial"/>
          <w:b/>
          <w:bCs/>
          <w:color w:val="244061" w:themeColor="accent1" w:themeShade="80"/>
          <w:szCs w:val="24"/>
        </w:rPr>
      </w:pPr>
    </w:p>
    <w:p w14:paraId="0BF4C1B0" w14:textId="1CA5FCEC" w:rsidR="008847FA" w:rsidRDefault="00A764E6" w:rsidP="008847FA">
      <w:pPr>
        <w:pStyle w:val="ListParagraph"/>
        <w:numPr>
          <w:ilvl w:val="0"/>
          <w:numId w:val="8"/>
        </w:numPr>
        <w:ind w:left="284" w:right="-238" w:hanging="567"/>
        <w:jc w:val="both"/>
        <w:rPr>
          <w:rFonts w:ascii="Arial" w:hAnsi="Arial" w:cs="Arial"/>
          <w:b/>
          <w:bCs/>
          <w:color w:val="244061" w:themeColor="accent1" w:themeShade="80"/>
          <w:szCs w:val="24"/>
        </w:rPr>
      </w:pPr>
      <w:r w:rsidRPr="000C35A6">
        <w:rPr>
          <w:rFonts w:ascii="Arial" w:hAnsi="Arial" w:cs="Arial"/>
          <w:b/>
          <w:bCs/>
          <w:color w:val="244061" w:themeColor="accent1" w:themeShade="80"/>
          <w:lang w:val="en-GB"/>
        </w:rPr>
        <w:t>requests the Mayor and CEO to actively explore additional sources of funding for the project to reduce the financial burden on the City and the residents</w:t>
      </w:r>
      <w:r w:rsidR="008847FA" w:rsidRPr="6917DD01">
        <w:rPr>
          <w:rFonts w:ascii="Arial" w:hAnsi="Arial" w:cs="Arial"/>
          <w:b/>
          <w:bCs/>
          <w:color w:val="244061" w:themeColor="accent1" w:themeShade="80"/>
          <w:szCs w:val="24"/>
        </w:rPr>
        <w:t>.</w:t>
      </w:r>
    </w:p>
    <w:bookmarkEnd w:id="36"/>
    <w:p w14:paraId="5314D9C3" w14:textId="77777777" w:rsidR="008847FA" w:rsidRDefault="008847FA" w:rsidP="004357AE">
      <w:pPr>
        <w:ind w:left="-567" w:right="-238"/>
        <w:jc w:val="both"/>
        <w:rPr>
          <w:rFonts w:ascii="Arial" w:hAnsi="Arial" w:cs="Arial"/>
          <w:b/>
          <w:lang w:val="en-US"/>
        </w:rPr>
      </w:pPr>
    </w:p>
    <w:p w14:paraId="200C7D12" w14:textId="77777777" w:rsidR="00B412F9" w:rsidRDefault="00B412F9" w:rsidP="004357AE">
      <w:pPr>
        <w:ind w:left="-284" w:right="-238"/>
        <w:jc w:val="both"/>
        <w:rPr>
          <w:rFonts w:ascii="Arial" w:hAnsi="Arial" w:cs="Arial"/>
          <w:bCs/>
          <w:color w:val="244061" w:themeColor="accent1" w:themeShade="80"/>
          <w:sz w:val="28"/>
          <w:szCs w:val="32"/>
          <w:lang w:val="en-US"/>
        </w:rPr>
      </w:pPr>
    </w:p>
    <w:p w14:paraId="5D9BB78F" w14:textId="3ABA81A5" w:rsidR="0059706B" w:rsidRPr="008847FA" w:rsidRDefault="0059706B" w:rsidP="004357AE">
      <w:pPr>
        <w:ind w:left="-284" w:right="-238"/>
        <w:jc w:val="both"/>
        <w:rPr>
          <w:rFonts w:ascii="Arial" w:hAnsi="Arial" w:cs="Arial"/>
          <w:bCs/>
          <w:color w:val="244061" w:themeColor="accent1" w:themeShade="80"/>
          <w:sz w:val="28"/>
          <w:szCs w:val="32"/>
          <w:lang w:val="en-US"/>
        </w:rPr>
      </w:pPr>
      <w:r w:rsidRPr="008847FA">
        <w:rPr>
          <w:rFonts w:ascii="Arial" w:hAnsi="Arial" w:cs="Arial"/>
          <w:bCs/>
          <w:color w:val="244061" w:themeColor="accent1" w:themeShade="80"/>
          <w:sz w:val="28"/>
          <w:szCs w:val="32"/>
          <w:lang w:val="en-US"/>
        </w:rPr>
        <w:t>Recommendation</w:t>
      </w:r>
    </w:p>
    <w:p w14:paraId="39DDDC57" w14:textId="77777777" w:rsidR="0059706B" w:rsidRPr="008847FA" w:rsidRDefault="0059706B" w:rsidP="004357AE">
      <w:pPr>
        <w:ind w:left="-567" w:right="-238"/>
        <w:jc w:val="both"/>
        <w:rPr>
          <w:rFonts w:ascii="Arial" w:hAnsi="Arial" w:cs="Arial"/>
          <w:bCs/>
          <w:color w:val="244061" w:themeColor="accent1" w:themeShade="80"/>
          <w:szCs w:val="24"/>
          <w:lang w:val="en-US"/>
        </w:rPr>
      </w:pPr>
    </w:p>
    <w:p w14:paraId="0F5AC4F5" w14:textId="77777777" w:rsidR="0059706B" w:rsidRPr="008847FA" w:rsidRDefault="0059706B" w:rsidP="004357AE">
      <w:pPr>
        <w:ind w:left="-284" w:right="-238"/>
        <w:jc w:val="both"/>
        <w:rPr>
          <w:rFonts w:ascii="Arial" w:hAnsi="Arial" w:cs="Arial"/>
          <w:bCs/>
          <w:color w:val="244061" w:themeColor="accent1" w:themeShade="80"/>
          <w:szCs w:val="24"/>
          <w:lang w:val="en-US"/>
        </w:rPr>
      </w:pPr>
      <w:r w:rsidRPr="008847FA">
        <w:rPr>
          <w:rFonts w:ascii="Arial" w:hAnsi="Arial" w:cs="Arial"/>
          <w:bCs/>
          <w:color w:val="244061" w:themeColor="accent1" w:themeShade="80"/>
          <w:szCs w:val="24"/>
          <w:lang w:val="en-US"/>
        </w:rPr>
        <w:t>Council:</w:t>
      </w:r>
    </w:p>
    <w:p w14:paraId="2842AC31" w14:textId="77777777" w:rsidR="0059706B" w:rsidRPr="008847FA" w:rsidRDefault="0059706B" w:rsidP="004357AE">
      <w:pPr>
        <w:ind w:left="-567" w:right="-238"/>
        <w:jc w:val="both"/>
        <w:rPr>
          <w:rFonts w:ascii="Arial" w:hAnsi="Arial" w:cs="Arial"/>
          <w:bCs/>
          <w:color w:val="244061" w:themeColor="accent1" w:themeShade="80"/>
          <w:szCs w:val="24"/>
          <w:lang w:val="en-US"/>
        </w:rPr>
      </w:pPr>
    </w:p>
    <w:p w14:paraId="20D4AEB1" w14:textId="53D42F07" w:rsidR="0059706B" w:rsidRPr="008847FA" w:rsidRDefault="00CD0C69" w:rsidP="00933569">
      <w:pPr>
        <w:pStyle w:val="ListParagraph"/>
        <w:numPr>
          <w:ilvl w:val="0"/>
          <w:numId w:val="109"/>
        </w:numPr>
        <w:ind w:left="284" w:right="-238" w:hanging="568"/>
        <w:jc w:val="both"/>
        <w:rPr>
          <w:rFonts w:ascii="Arial" w:hAnsi="Arial" w:cs="Arial"/>
          <w:bCs/>
          <w:color w:val="244061" w:themeColor="accent1" w:themeShade="80"/>
          <w:szCs w:val="24"/>
        </w:rPr>
      </w:pPr>
      <w:r w:rsidRPr="008847FA">
        <w:rPr>
          <w:rFonts w:ascii="Arial" w:hAnsi="Arial" w:cs="Arial"/>
          <w:bCs/>
          <w:color w:val="244061" w:themeColor="accent1" w:themeShade="80"/>
          <w:szCs w:val="24"/>
        </w:rPr>
        <w:t>r</w:t>
      </w:r>
      <w:r w:rsidR="0059706B" w:rsidRPr="008847FA">
        <w:rPr>
          <w:rFonts w:ascii="Arial" w:hAnsi="Arial" w:cs="Arial"/>
          <w:bCs/>
          <w:color w:val="244061" w:themeColor="accent1" w:themeShade="80"/>
          <w:szCs w:val="24"/>
        </w:rPr>
        <w:t>eceives the results of the community engagement for underground power for the remaining 1,701 properties in Nedlands North, Nedlands West and Hollywood East that are connected to overhead power</w:t>
      </w:r>
      <w:r w:rsidR="004357AE" w:rsidRPr="008847FA">
        <w:rPr>
          <w:rFonts w:ascii="Arial" w:hAnsi="Arial" w:cs="Arial"/>
          <w:bCs/>
          <w:color w:val="244061" w:themeColor="accent1" w:themeShade="80"/>
          <w:szCs w:val="24"/>
        </w:rPr>
        <w:t>;</w:t>
      </w:r>
    </w:p>
    <w:p w14:paraId="1A3E7C71" w14:textId="77777777" w:rsidR="0059706B" w:rsidRPr="008847FA" w:rsidRDefault="0059706B" w:rsidP="004357AE">
      <w:pPr>
        <w:pStyle w:val="ListParagraph"/>
        <w:ind w:left="-567" w:right="-238"/>
        <w:jc w:val="both"/>
        <w:rPr>
          <w:rFonts w:ascii="Arial" w:hAnsi="Arial" w:cs="Arial"/>
          <w:bCs/>
          <w:color w:val="244061" w:themeColor="accent1" w:themeShade="80"/>
          <w:szCs w:val="24"/>
        </w:rPr>
      </w:pPr>
    </w:p>
    <w:p w14:paraId="6A38C11B" w14:textId="0ABFDD72" w:rsidR="0059706B" w:rsidRPr="008847FA" w:rsidRDefault="00CD0C69" w:rsidP="00933569">
      <w:pPr>
        <w:pStyle w:val="ListParagraph"/>
        <w:numPr>
          <w:ilvl w:val="0"/>
          <w:numId w:val="109"/>
        </w:numPr>
        <w:ind w:left="284" w:right="-238" w:hanging="567"/>
        <w:jc w:val="both"/>
        <w:rPr>
          <w:rFonts w:ascii="Arial" w:hAnsi="Arial" w:cs="Arial"/>
          <w:bCs/>
          <w:color w:val="244061" w:themeColor="accent1" w:themeShade="80"/>
          <w:szCs w:val="24"/>
          <w:lang w:val="en-US"/>
        </w:rPr>
      </w:pPr>
      <w:r w:rsidRPr="008847FA">
        <w:rPr>
          <w:rFonts w:ascii="Arial" w:hAnsi="Arial" w:cs="Arial"/>
          <w:bCs/>
          <w:color w:val="244061" w:themeColor="accent1" w:themeShade="80"/>
          <w:szCs w:val="24"/>
        </w:rPr>
        <w:t>a</w:t>
      </w:r>
      <w:r w:rsidR="0059706B" w:rsidRPr="008847FA">
        <w:rPr>
          <w:rFonts w:ascii="Arial" w:hAnsi="Arial" w:cs="Arial"/>
          <w:bCs/>
          <w:color w:val="244061" w:themeColor="accent1" w:themeShade="80"/>
          <w:szCs w:val="24"/>
        </w:rPr>
        <w:t>uthorises the CEO to enter into a</w:t>
      </w:r>
      <w:r w:rsidR="006119FA" w:rsidRPr="008847FA">
        <w:rPr>
          <w:rFonts w:ascii="Arial" w:hAnsi="Arial" w:cs="Arial"/>
          <w:bCs/>
          <w:color w:val="244061" w:themeColor="accent1" w:themeShade="80"/>
          <w:szCs w:val="24"/>
        </w:rPr>
        <w:t>n</w:t>
      </w:r>
      <w:r w:rsidR="0059706B" w:rsidRPr="008847FA">
        <w:rPr>
          <w:rFonts w:ascii="Arial" w:hAnsi="Arial" w:cs="Arial"/>
          <w:bCs/>
          <w:color w:val="244061" w:themeColor="accent1" w:themeShade="80"/>
          <w:szCs w:val="24"/>
        </w:rPr>
        <w:t xml:space="preserve"> agreement with Western Power to progress </w:t>
      </w:r>
      <w:r w:rsidR="00425711" w:rsidRPr="008847FA">
        <w:rPr>
          <w:rFonts w:ascii="Arial" w:hAnsi="Arial" w:cs="Arial"/>
          <w:bCs/>
          <w:color w:val="244061" w:themeColor="accent1" w:themeShade="80"/>
          <w:szCs w:val="24"/>
        </w:rPr>
        <w:t>the City of Nedlands underground po</w:t>
      </w:r>
      <w:r w:rsidR="005D7238" w:rsidRPr="008847FA">
        <w:rPr>
          <w:rFonts w:ascii="Arial" w:hAnsi="Arial" w:cs="Arial"/>
          <w:bCs/>
          <w:color w:val="244061" w:themeColor="accent1" w:themeShade="80"/>
          <w:szCs w:val="24"/>
        </w:rPr>
        <w:t xml:space="preserve">wer project </w:t>
      </w:r>
      <w:r w:rsidR="0059706B" w:rsidRPr="008847FA">
        <w:rPr>
          <w:rFonts w:ascii="Arial" w:hAnsi="Arial" w:cs="Arial"/>
          <w:bCs/>
          <w:color w:val="244061" w:themeColor="accent1" w:themeShade="80"/>
          <w:szCs w:val="24"/>
        </w:rPr>
        <w:t>to procurement stage for all three projects</w:t>
      </w:r>
      <w:r w:rsidR="004357AE" w:rsidRPr="008847FA">
        <w:rPr>
          <w:rFonts w:ascii="Arial" w:hAnsi="Arial" w:cs="Arial"/>
          <w:bCs/>
          <w:color w:val="244061" w:themeColor="accent1" w:themeShade="80"/>
          <w:szCs w:val="24"/>
        </w:rPr>
        <w:t>;</w:t>
      </w:r>
    </w:p>
    <w:p w14:paraId="1E5522A5" w14:textId="77777777" w:rsidR="0059706B" w:rsidRPr="008847FA" w:rsidRDefault="0059706B" w:rsidP="004357AE">
      <w:pPr>
        <w:ind w:right="-238"/>
        <w:jc w:val="both"/>
        <w:rPr>
          <w:rFonts w:ascii="Arial" w:hAnsi="Arial" w:cs="Arial"/>
          <w:bCs/>
          <w:color w:val="244061" w:themeColor="accent1" w:themeShade="80"/>
          <w:szCs w:val="24"/>
        </w:rPr>
      </w:pPr>
    </w:p>
    <w:p w14:paraId="431ED4C1" w14:textId="5C94D172" w:rsidR="0059706B" w:rsidRPr="008847FA" w:rsidRDefault="00CD0C69" w:rsidP="00933569">
      <w:pPr>
        <w:pStyle w:val="ListParagraph"/>
        <w:numPr>
          <w:ilvl w:val="0"/>
          <w:numId w:val="109"/>
        </w:numPr>
        <w:ind w:left="284" w:right="-238" w:hanging="567"/>
        <w:jc w:val="both"/>
        <w:rPr>
          <w:rFonts w:ascii="Arial" w:hAnsi="Arial" w:cs="Arial"/>
          <w:bCs/>
          <w:color w:val="244061" w:themeColor="accent1" w:themeShade="80"/>
          <w:szCs w:val="24"/>
        </w:rPr>
      </w:pPr>
      <w:r w:rsidRPr="008847FA">
        <w:rPr>
          <w:rFonts w:ascii="Arial" w:hAnsi="Arial" w:cs="Arial"/>
          <w:bCs/>
          <w:color w:val="244061" w:themeColor="accent1" w:themeShade="80"/>
          <w:szCs w:val="24"/>
        </w:rPr>
        <w:t>n</w:t>
      </w:r>
      <w:r w:rsidR="0059706B" w:rsidRPr="008847FA">
        <w:rPr>
          <w:rFonts w:ascii="Arial" w:hAnsi="Arial" w:cs="Arial"/>
          <w:bCs/>
          <w:color w:val="244061" w:themeColor="accent1" w:themeShade="80"/>
          <w:szCs w:val="24"/>
        </w:rPr>
        <w:t>otes the CEO will present a further report to Council once Western Power has provided the outcomes of their procurement process</w:t>
      </w:r>
      <w:r w:rsidR="004357AE" w:rsidRPr="008847FA">
        <w:rPr>
          <w:rFonts w:ascii="Arial" w:hAnsi="Arial" w:cs="Arial"/>
          <w:bCs/>
          <w:color w:val="244061" w:themeColor="accent1" w:themeShade="80"/>
          <w:szCs w:val="24"/>
        </w:rPr>
        <w:t>; and</w:t>
      </w:r>
    </w:p>
    <w:p w14:paraId="10D4CE87" w14:textId="77777777" w:rsidR="0059706B" w:rsidRPr="008847FA" w:rsidRDefault="0059706B" w:rsidP="004357AE">
      <w:pPr>
        <w:ind w:right="-238"/>
        <w:jc w:val="both"/>
        <w:rPr>
          <w:rFonts w:ascii="Arial" w:hAnsi="Arial" w:cs="Arial"/>
          <w:bCs/>
          <w:color w:val="244061" w:themeColor="accent1" w:themeShade="80"/>
          <w:szCs w:val="24"/>
        </w:rPr>
      </w:pPr>
    </w:p>
    <w:p w14:paraId="4F03BF6C" w14:textId="64A0FAC4" w:rsidR="0059706B" w:rsidRPr="008847FA" w:rsidRDefault="00CD0C69" w:rsidP="00933569">
      <w:pPr>
        <w:pStyle w:val="ListParagraph"/>
        <w:numPr>
          <w:ilvl w:val="0"/>
          <w:numId w:val="109"/>
        </w:numPr>
        <w:ind w:left="284" w:right="-238" w:hanging="567"/>
        <w:jc w:val="both"/>
        <w:rPr>
          <w:rFonts w:ascii="Arial" w:hAnsi="Arial" w:cs="Arial"/>
          <w:bCs/>
          <w:color w:val="244061" w:themeColor="accent1" w:themeShade="80"/>
          <w:szCs w:val="24"/>
        </w:rPr>
      </w:pPr>
      <w:r w:rsidRPr="008847FA">
        <w:rPr>
          <w:rFonts w:ascii="Arial" w:hAnsi="Arial" w:cs="Arial"/>
          <w:bCs/>
          <w:color w:val="244061" w:themeColor="accent1" w:themeShade="80"/>
          <w:szCs w:val="24"/>
        </w:rPr>
        <w:t>a</w:t>
      </w:r>
      <w:r w:rsidR="0059706B" w:rsidRPr="008847FA">
        <w:rPr>
          <w:rFonts w:ascii="Arial" w:hAnsi="Arial" w:cs="Arial"/>
          <w:bCs/>
          <w:color w:val="244061" w:themeColor="accent1" w:themeShade="80"/>
          <w:szCs w:val="24"/>
        </w:rPr>
        <w:t>grees to list for consideration in the September 2023 Quarterly Budget review funding to appoint a suitably qualified project officer to undertake necessary preparations for these projects.</w:t>
      </w:r>
    </w:p>
    <w:p w14:paraId="5DD37CC8" w14:textId="77777777" w:rsidR="0059706B" w:rsidRDefault="0059706B" w:rsidP="004357AE">
      <w:pPr>
        <w:ind w:right="-238"/>
        <w:jc w:val="both"/>
        <w:rPr>
          <w:rFonts w:ascii="Arial" w:hAnsi="Arial" w:cs="Arial"/>
          <w:b/>
          <w:bCs/>
          <w:color w:val="244061" w:themeColor="accent1" w:themeShade="80"/>
          <w:szCs w:val="24"/>
        </w:rPr>
      </w:pPr>
    </w:p>
    <w:p w14:paraId="605EF551" w14:textId="77777777" w:rsidR="001506D9" w:rsidRDefault="001506D9" w:rsidP="004357AE">
      <w:pPr>
        <w:ind w:right="-238"/>
        <w:jc w:val="both"/>
        <w:rPr>
          <w:rFonts w:ascii="Arial" w:hAnsi="Arial" w:cs="Arial"/>
          <w:b/>
          <w:bCs/>
          <w:color w:val="244061" w:themeColor="accent1" w:themeShade="80"/>
          <w:szCs w:val="24"/>
        </w:rPr>
      </w:pPr>
    </w:p>
    <w:p w14:paraId="6EBFCF49" w14:textId="77777777" w:rsidR="001506D9" w:rsidRPr="00E87554" w:rsidRDefault="001506D9" w:rsidP="001506D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F800813" w14:textId="77777777" w:rsidR="001506D9" w:rsidRPr="00C1421E" w:rsidRDefault="001506D9" w:rsidP="001506D9">
      <w:pPr>
        <w:ind w:left="-567" w:right="-238"/>
        <w:jc w:val="both"/>
        <w:rPr>
          <w:rFonts w:ascii="Arial" w:hAnsi="Arial" w:cs="Arial"/>
          <w:b/>
          <w:szCs w:val="24"/>
          <w:lang w:val="en-US"/>
        </w:rPr>
      </w:pPr>
    </w:p>
    <w:p w14:paraId="7DC291BF" w14:textId="77777777" w:rsidR="001506D9" w:rsidRPr="00C1421E" w:rsidRDefault="001506D9" w:rsidP="001506D9">
      <w:pPr>
        <w:ind w:left="-284" w:right="-238"/>
        <w:jc w:val="both"/>
        <w:rPr>
          <w:rFonts w:ascii="Arial" w:hAnsi="Arial" w:cs="Arial"/>
          <w:b/>
          <w:szCs w:val="24"/>
          <w:lang w:val="en-US"/>
        </w:rPr>
      </w:pPr>
      <w:r>
        <w:rPr>
          <w:rFonts w:ascii="Arial" w:hAnsi="Arial" w:cs="Arial"/>
          <w:szCs w:val="24"/>
          <w:lang w:val="en-US"/>
        </w:rPr>
        <w:t>The purpose of the report is to present to Council the results of community engagement for underground power and for Council to agree to the next steps.</w:t>
      </w:r>
    </w:p>
    <w:p w14:paraId="7DE300F1" w14:textId="77777777" w:rsidR="004357AE" w:rsidRDefault="004357AE" w:rsidP="004357AE">
      <w:pPr>
        <w:ind w:right="-238"/>
        <w:jc w:val="both"/>
        <w:rPr>
          <w:rFonts w:ascii="Arial" w:hAnsi="Arial" w:cs="Arial"/>
          <w:b/>
          <w:bCs/>
          <w:color w:val="244061" w:themeColor="accent1" w:themeShade="80"/>
          <w:szCs w:val="24"/>
        </w:rPr>
      </w:pPr>
    </w:p>
    <w:p w14:paraId="389EAF53" w14:textId="77777777" w:rsidR="001506D9" w:rsidRDefault="001506D9" w:rsidP="004357AE">
      <w:pPr>
        <w:ind w:right="-238"/>
        <w:jc w:val="both"/>
        <w:rPr>
          <w:rFonts w:ascii="Arial" w:hAnsi="Arial" w:cs="Arial"/>
          <w:b/>
          <w:bCs/>
          <w:color w:val="244061" w:themeColor="accent1" w:themeShade="80"/>
          <w:szCs w:val="24"/>
        </w:rPr>
      </w:pPr>
    </w:p>
    <w:p w14:paraId="1566E9BD"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821AC69" w14:textId="77777777" w:rsidR="0059706B" w:rsidRPr="00C1421E" w:rsidRDefault="0059706B" w:rsidP="004357AE">
      <w:pPr>
        <w:ind w:left="-284" w:right="-238"/>
        <w:jc w:val="both"/>
        <w:rPr>
          <w:rFonts w:ascii="Arial" w:hAnsi="Arial" w:cs="Arial"/>
          <w:color w:val="000000" w:themeColor="text1"/>
          <w:szCs w:val="24"/>
        </w:rPr>
      </w:pPr>
    </w:p>
    <w:p w14:paraId="2EE00D31" w14:textId="0164CD8F" w:rsidR="0059706B" w:rsidRDefault="0059706B" w:rsidP="004357AE">
      <w:pPr>
        <w:ind w:left="-284" w:right="-238"/>
        <w:jc w:val="both"/>
        <w:rPr>
          <w:rFonts w:ascii="Arial" w:hAnsi="Arial" w:cs="Arial"/>
          <w:color w:val="000000" w:themeColor="text1"/>
        </w:rPr>
      </w:pPr>
      <w:r w:rsidRPr="46A5441E">
        <w:rPr>
          <w:rFonts w:ascii="Arial" w:hAnsi="Arial" w:cs="Arial"/>
          <w:color w:val="000000" w:themeColor="text1"/>
        </w:rPr>
        <w:t>Simple Majority.</w:t>
      </w:r>
    </w:p>
    <w:p w14:paraId="7D5BAB9B" w14:textId="0164CD8F" w:rsidR="00332103" w:rsidRDefault="00332103" w:rsidP="004357AE">
      <w:pPr>
        <w:ind w:left="-284" w:right="-238"/>
        <w:jc w:val="both"/>
        <w:rPr>
          <w:rFonts w:ascii="Arial" w:hAnsi="Arial" w:cs="Arial"/>
          <w:color w:val="000000" w:themeColor="text1"/>
        </w:rPr>
      </w:pPr>
    </w:p>
    <w:p w14:paraId="6466CA7E" w14:textId="77777777" w:rsidR="0059706B" w:rsidRPr="00C1421E" w:rsidRDefault="0059706B" w:rsidP="004357AE">
      <w:pPr>
        <w:ind w:left="-284" w:right="-238"/>
        <w:jc w:val="both"/>
        <w:rPr>
          <w:rFonts w:ascii="Arial" w:hAnsi="Arial" w:cs="Arial"/>
          <w:color w:val="000000" w:themeColor="text1"/>
          <w:szCs w:val="24"/>
        </w:rPr>
      </w:pPr>
    </w:p>
    <w:p w14:paraId="1E3A688C" w14:textId="77777777" w:rsidR="0059706B" w:rsidRPr="00E87554" w:rsidRDefault="0059706B" w:rsidP="004357A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1C989D1" w14:textId="77777777" w:rsidR="0059706B" w:rsidRPr="00C1421E" w:rsidRDefault="0059706B" w:rsidP="004357AE">
      <w:pPr>
        <w:ind w:left="-284" w:right="-238"/>
        <w:jc w:val="both"/>
        <w:rPr>
          <w:rFonts w:ascii="Arial" w:hAnsi="Arial" w:cs="Arial"/>
          <w:b/>
          <w:szCs w:val="24"/>
          <w:lang w:val="en-US"/>
        </w:rPr>
      </w:pPr>
    </w:p>
    <w:p w14:paraId="6BB8F149"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The City of Nedlands commenced the installation of underground power in its local government area in 1997 and since then, 78% of the City’s </w:t>
      </w:r>
      <w:r>
        <w:rPr>
          <w:rFonts w:ascii="Arial" w:hAnsi="Arial" w:cs="Arial"/>
          <w:bCs/>
          <w:szCs w:val="24"/>
          <w:lang w:val="en-US"/>
        </w:rPr>
        <w:t xml:space="preserve">properties </w:t>
      </w:r>
      <w:r w:rsidRPr="009826AB">
        <w:rPr>
          <w:rFonts w:ascii="Arial" w:hAnsi="Arial" w:cs="Arial"/>
          <w:bCs/>
          <w:szCs w:val="24"/>
          <w:lang w:val="en-US"/>
        </w:rPr>
        <w:t xml:space="preserve">have been converted </w:t>
      </w:r>
    </w:p>
    <w:p w14:paraId="310D7FF9" w14:textId="77777777" w:rsidR="0059706B" w:rsidRDefault="0059706B" w:rsidP="004357AE">
      <w:pPr>
        <w:ind w:left="-284" w:right="-238"/>
        <w:jc w:val="both"/>
        <w:rPr>
          <w:rFonts w:ascii="Arial" w:hAnsi="Arial" w:cs="Arial"/>
          <w:bCs/>
          <w:szCs w:val="24"/>
          <w:lang w:val="en-US"/>
        </w:rPr>
      </w:pPr>
      <w:r w:rsidRPr="009826AB">
        <w:rPr>
          <w:rFonts w:ascii="Arial" w:hAnsi="Arial" w:cs="Arial"/>
          <w:bCs/>
          <w:szCs w:val="24"/>
          <w:lang w:val="en-US"/>
        </w:rPr>
        <w:t>to underground power through the delivery of five staged projects.</w:t>
      </w:r>
    </w:p>
    <w:p w14:paraId="6DF33012"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258820B8"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In November 2022, Council received designs and cost estimates for underground power for the remaining </w:t>
      </w:r>
      <w:r w:rsidRPr="009826AB">
        <w:rPr>
          <w:rFonts w:ascii="Arial" w:hAnsi="Arial" w:cs="Arial"/>
          <w:bCs/>
          <w:szCs w:val="24"/>
          <w:lang w:val="en-US"/>
        </w:rPr>
        <w:t xml:space="preserve">1,701 </w:t>
      </w:r>
      <w:r>
        <w:rPr>
          <w:rFonts w:ascii="Arial" w:hAnsi="Arial" w:cs="Arial"/>
          <w:bCs/>
          <w:szCs w:val="24"/>
          <w:lang w:val="en-US"/>
        </w:rPr>
        <w:t xml:space="preserve">properties </w:t>
      </w:r>
      <w:r w:rsidRPr="009826AB">
        <w:rPr>
          <w:rFonts w:ascii="Arial" w:hAnsi="Arial" w:cs="Arial"/>
          <w:bCs/>
          <w:szCs w:val="24"/>
          <w:lang w:val="en-US"/>
        </w:rPr>
        <w:t>in Nedlands North, Nedlands West and Hollywood East that are connected to overhead power.</w:t>
      </w:r>
      <w:r>
        <w:rPr>
          <w:rFonts w:ascii="Arial" w:hAnsi="Arial" w:cs="Arial"/>
          <w:bCs/>
          <w:szCs w:val="24"/>
          <w:lang w:val="en-US"/>
        </w:rPr>
        <w:t xml:space="preserve">  Council also endorsed the preparation of a business case for these projects.</w:t>
      </w:r>
    </w:p>
    <w:p w14:paraId="725C082F" w14:textId="77777777" w:rsidR="0059706B" w:rsidRPr="009826AB" w:rsidRDefault="0059706B" w:rsidP="004357AE">
      <w:pPr>
        <w:ind w:left="-284" w:right="-238"/>
        <w:jc w:val="both"/>
        <w:rPr>
          <w:rFonts w:ascii="Arial" w:hAnsi="Arial" w:cs="Arial"/>
          <w:bCs/>
          <w:szCs w:val="24"/>
          <w:lang w:val="en-US"/>
        </w:rPr>
      </w:pPr>
      <w:r w:rsidRPr="009826AB">
        <w:rPr>
          <w:rFonts w:ascii="Arial" w:hAnsi="Arial" w:cs="Arial"/>
          <w:bCs/>
          <w:szCs w:val="24"/>
          <w:lang w:val="en-US"/>
        </w:rPr>
        <w:t xml:space="preserve"> </w:t>
      </w:r>
    </w:p>
    <w:p w14:paraId="4FB2EF01" w14:textId="77777777" w:rsidR="0059706B" w:rsidRDefault="0059706B" w:rsidP="004357AE">
      <w:pPr>
        <w:ind w:left="-284" w:right="-238"/>
        <w:jc w:val="both"/>
        <w:rPr>
          <w:rFonts w:ascii="Arial" w:hAnsi="Arial" w:cs="Arial"/>
          <w:bCs/>
          <w:szCs w:val="24"/>
          <w:lang w:val="en-US"/>
        </w:rPr>
      </w:pPr>
      <w:r>
        <w:rPr>
          <w:rFonts w:ascii="Arial" w:hAnsi="Arial" w:cs="Arial"/>
          <w:bCs/>
          <w:szCs w:val="24"/>
          <w:lang w:val="en-US"/>
        </w:rPr>
        <w:t xml:space="preserve">At its meeting of 28 March 2023, Council </w:t>
      </w:r>
      <w:r w:rsidRPr="00CE133B">
        <w:rPr>
          <w:rFonts w:ascii="Arial" w:hAnsi="Arial" w:cs="Arial"/>
          <w:bCs/>
          <w:szCs w:val="24"/>
          <w:lang w:val="en-US"/>
        </w:rPr>
        <w:t>receive</w:t>
      </w:r>
      <w:r>
        <w:rPr>
          <w:rFonts w:ascii="Arial" w:hAnsi="Arial" w:cs="Arial"/>
          <w:bCs/>
          <w:szCs w:val="24"/>
          <w:lang w:val="en-US"/>
        </w:rPr>
        <w:t>d</w:t>
      </w:r>
      <w:r w:rsidRPr="00CE133B">
        <w:rPr>
          <w:rFonts w:ascii="Arial" w:hAnsi="Arial" w:cs="Arial"/>
          <w:bCs/>
          <w:szCs w:val="24"/>
          <w:lang w:val="en-US"/>
        </w:rPr>
        <w:t xml:space="preserve"> the City of Nedlands Underground Power Business Case</w:t>
      </w:r>
      <w:r>
        <w:rPr>
          <w:rFonts w:ascii="Arial" w:hAnsi="Arial" w:cs="Arial"/>
          <w:bCs/>
          <w:szCs w:val="24"/>
          <w:lang w:val="en-US"/>
        </w:rPr>
        <w:t xml:space="preserve"> and </w:t>
      </w:r>
      <w:r w:rsidRPr="00CE133B">
        <w:rPr>
          <w:rFonts w:ascii="Arial" w:hAnsi="Arial" w:cs="Arial"/>
          <w:bCs/>
          <w:szCs w:val="24"/>
          <w:lang w:val="en-US"/>
        </w:rPr>
        <w:t>authorise</w:t>
      </w:r>
      <w:r>
        <w:rPr>
          <w:rFonts w:ascii="Arial" w:hAnsi="Arial" w:cs="Arial"/>
          <w:bCs/>
          <w:szCs w:val="24"/>
          <w:lang w:val="en-US"/>
        </w:rPr>
        <w:t>d</w:t>
      </w:r>
      <w:r w:rsidRPr="00CE133B">
        <w:rPr>
          <w:rFonts w:ascii="Arial" w:hAnsi="Arial" w:cs="Arial"/>
          <w:bCs/>
          <w:szCs w:val="24"/>
          <w:lang w:val="en-US"/>
        </w:rPr>
        <w:t xml:space="preserve"> the CEO to undertake community engagement with affected ratepayers and to report the results back to Council</w:t>
      </w:r>
      <w:r>
        <w:rPr>
          <w:rFonts w:ascii="Arial" w:hAnsi="Arial" w:cs="Arial"/>
          <w:bCs/>
          <w:szCs w:val="24"/>
          <w:lang w:val="en-US"/>
        </w:rPr>
        <w:t>.  Council also agreed to c</w:t>
      </w:r>
      <w:r w:rsidRPr="00CE133B">
        <w:rPr>
          <w:rFonts w:ascii="Arial" w:hAnsi="Arial" w:cs="Arial"/>
          <w:bCs/>
          <w:szCs w:val="24"/>
          <w:lang w:val="en-US"/>
        </w:rPr>
        <w:t>ommunicate to all ratepayers a summary of the Business Case, highlighting the benefits, the proposed funding model, and the financial and operational implications for the City of undertaking the project</w:t>
      </w:r>
      <w:r>
        <w:rPr>
          <w:rFonts w:ascii="Arial" w:hAnsi="Arial" w:cs="Arial"/>
          <w:bCs/>
          <w:szCs w:val="24"/>
          <w:lang w:val="en-US"/>
        </w:rPr>
        <w:t>.</w:t>
      </w:r>
    </w:p>
    <w:p w14:paraId="1E87E3FD" w14:textId="0164CD8F" w:rsidR="0059706B" w:rsidRDefault="0059706B" w:rsidP="004357AE">
      <w:pPr>
        <w:ind w:left="-284" w:right="-238"/>
        <w:jc w:val="both"/>
        <w:rPr>
          <w:rFonts w:ascii="Arial" w:hAnsi="Arial" w:cs="Arial"/>
          <w:b/>
          <w:color w:val="244061" w:themeColor="accent1" w:themeShade="80"/>
          <w:sz w:val="28"/>
          <w:szCs w:val="28"/>
          <w:lang w:val="en-US"/>
        </w:rPr>
      </w:pPr>
    </w:p>
    <w:p w14:paraId="2ACF6C36" w14:textId="77777777" w:rsidR="0059706B" w:rsidRPr="001F5D65" w:rsidRDefault="0059706B" w:rsidP="004357AE">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2772908" w14:textId="77777777" w:rsidR="0059706B" w:rsidRPr="00C1421E" w:rsidRDefault="0059706B" w:rsidP="004357AE">
      <w:pPr>
        <w:ind w:left="-284" w:right="-238"/>
        <w:jc w:val="both"/>
        <w:rPr>
          <w:rFonts w:ascii="Arial" w:hAnsi="Arial" w:cs="Arial"/>
          <w:szCs w:val="24"/>
          <w:lang w:val="en-US"/>
        </w:rPr>
      </w:pPr>
    </w:p>
    <w:p w14:paraId="606E1ACE" w14:textId="77777777" w:rsidR="0059706B" w:rsidRPr="00B366E0" w:rsidRDefault="0059706B" w:rsidP="004357AE">
      <w:pPr>
        <w:ind w:left="-284" w:right="-238"/>
        <w:jc w:val="both"/>
        <w:rPr>
          <w:rFonts w:ascii="Arial" w:hAnsi="Arial" w:cs="Arial"/>
          <w:b/>
          <w:bCs/>
          <w:szCs w:val="24"/>
          <w:lang w:val="en-US"/>
        </w:rPr>
      </w:pPr>
      <w:r>
        <w:rPr>
          <w:rFonts w:ascii="Arial" w:hAnsi="Arial" w:cs="Arial"/>
          <w:b/>
          <w:bCs/>
          <w:szCs w:val="24"/>
          <w:lang w:val="en-US"/>
        </w:rPr>
        <w:t>Community Engagement</w:t>
      </w:r>
    </w:p>
    <w:p w14:paraId="7B073742" w14:textId="77777777" w:rsidR="0059706B" w:rsidRDefault="0059706B" w:rsidP="004357AE">
      <w:pPr>
        <w:ind w:left="-284" w:right="-238"/>
        <w:jc w:val="both"/>
        <w:rPr>
          <w:rFonts w:ascii="Arial" w:hAnsi="Arial" w:cs="Arial"/>
          <w:szCs w:val="24"/>
          <w:lang w:val="en-US"/>
        </w:rPr>
      </w:pPr>
    </w:p>
    <w:p w14:paraId="5EDFEACB" w14:textId="77777777" w:rsidR="0059706B" w:rsidRDefault="0059706B" w:rsidP="004357AE">
      <w:pPr>
        <w:ind w:left="-284" w:right="-238"/>
        <w:jc w:val="both"/>
        <w:rPr>
          <w:rFonts w:ascii="Arial" w:hAnsi="Arial" w:cs="Arial"/>
          <w:szCs w:val="24"/>
          <w:lang w:val="en-US"/>
        </w:rPr>
      </w:pPr>
      <w:r w:rsidRPr="2C6A407E">
        <w:rPr>
          <w:rFonts w:ascii="Arial" w:hAnsi="Arial" w:cs="Arial"/>
          <w:szCs w:val="24"/>
          <w:lang w:val="en-US"/>
        </w:rPr>
        <w:t xml:space="preserve">The City engaged the services of Data Analysis Australia Pty Ltd (DAA) to undertake community engagement.  This involved direct mail to ratepayers in the project areas and a survey to from a random selection of 1,000 ratepayers in the remaining areas of the City.  The City also had a feedback form available on the </w:t>
      </w:r>
      <w:proofErr w:type="spellStart"/>
      <w:r w:rsidRPr="2C6A407E">
        <w:rPr>
          <w:rFonts w:ascii="Arial" w:hAnsi="Arial" w:cs="Arial"/>
          <w:szCs w:val="24"/>
          <w:lang w:val="en-US"/>
        </w:rPr>
        <w:t>YourVoice</w:t>
      </w:r>
      <w:proofErr w:type="spellEnd"/>
      <w:r>
        <w:rPr>
          <w:rFonts w:ascii="Arial" w:hAnsi="Arial" w:cs="Arial"/>
          <w:szCs w:val="24"/>
          <w:lang w:val="en-US"/>
        </w:rPr>
        <w:t xml:space="preserve"> platform</w:t>
      </w:r>
      <w:r w:rsidRPr="2C6A407E">
        <w:rPr>
          <w:rFonts w:ascii="Arial" w:hAnsi="Arial" w:cs="Arial"/>
          <w:szCs w:val="24"/>
          <w:lang w:val="en-US"/>
        </w:rPr>
        <w:t xml:space="preserve">.  </w:t>
      </w:r>
      <w:r>
        <w:rPr>
          <w:rFonts w:ascii="Arial" w:hAnsi="Arial" w:cs="Arial"/>
          <w:szCs w:val="24"/>
          <w:lang w:val="en-US"/>
        </w:rPr>
        <w:t xml:space="preserve">A </w:t>
      </w:r>
      <w:r w:rsidRPr="2C6A407E">
        <w:rPr>
          <w:rFonts w:ascii="Arial" w:hAnsi="Arial" w:cs="Arial"/>
          <w:szCs w:val="24"/>
          <w:lang w:val="en-US"/>
        </w:rPr>
        <w:t xml:space="preserve">community information session </w:t>
      </w:r>
      <w:r>
        <w:rPr>
          <w:rFonts w:ascii="Arial" w:hAnsi="Arial" w:cs="Arial"/>
          <w:szCs w:val="24"/>
          <w:lang w:val="en-US"/>
        </w:rPr>
        <w:t xml:space="preserve">was held </w:t>
      </w:r>
      <w:r w:rsidRPr="2C6A407E">
        <w:rPr>
          <w:rFonts w:ascii="Arial" w:hAnsi="Arial" w:cs="Arial"/>
          <w:szCs w:val="24"/>
          <w:lang w:val="en-US"/>
        </w:rPr>
        <w:t>at Mt Claremont Community Centre where representatives from Western Power and the City answered questions from ratepayers.</w:t>
      </w:r>
    </w:p>
    <w:p w14:paraId="4F3F457D" w14:textId="77777777" w:rsidR="0059706B" w:rsidRDefault="0059706B" w:rsidP="004357AE">
      <w:pPr>
        <w:ind w:left="-284" w:right="-238"/>
        <w:jc w:val="both"/>
        <w:rPr>
          <w:rFonts w:ascii="Arial" w:hAnsi="Arial" w:cs="Arial"/>
          <w:szCs w:val="24"/>
          <w:lang w:val="en-US"/>
        </w:rPr>
      </w:pPr>
    </w:p>
    <w:p w14:paraId="49599AC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Responses received from ratepayers in the project area were as follows:</w:t>
      </w:r>
    </w:p>
    <w:p w14:paraId="0D93EAB6" w14:textId="77777777" w:rsidR="0059706B" w:rsidRDefault="0059706B" w:rsidP="004357AE">
      <w:pPr>
        <w:ind w:right="-238"/>
        <w:jc w:val="both"/>
        <w:rPr>
          <w:rFonts w:ascii="Arial" w:hAnsi="Arial" w:cs="Arial"/>
          <w:szCs w:val="24"/>
          <w:lang w:val="en-US"/>
        </w:rPr>
      </w:pPr>
    </w:p>
    <w:p w14:paraId="7EA00BD9"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Overall 627/1,713 = 36.7% response</w:t>
      </w:r>
    </w:p>
    <w:p w14:paraId="5CF38BD3"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Hollywood East 304/814 = 37.3% response</w:t>
      </w:r>
    </w:p>
    <w:p w14:paraId="06481192"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North 105/265 = 39.6% response</w:t>
      </w:r>
    </w:p>
    <w:p w14:paraId="15D6C171" w14:textId="77777777" w:rsidR="0059706B" w:rsidRPr="002223E3" w:rsidRDefault="0059706B" w:rsidP="002E11F2">
      <w:pPr>
        <w:pStyle w:val="ListParagraph"/>
        <w:numPr>
          <w:ilvl w:val="0"/>
          <w:numId w:val="26"/>
        </w:numPr>
        <w:ind w:left="284" w:right="-238" w:hanging="568"/>
        <w:jc w:val="both"/>
        <w:rPr>
          <w:rFonts w:ascii="Arial" w:hAnsi="Arial" w:cs="Arial"/>
          <w:szCs w:val="24"/>
          <w:lang w:val="en-US"/>
        </w:rPr>
      </w:pPr>
      <w:r w:rsidRPr="281A94CC">
        <w:rPr>
          <w:rFonts w:ascii="Arial" w:hAnsi="Arial" w:cs="Arial"/>
          <w:szCs w:val="24"/>
          <w:lang w:val="en-US"/>
        </w:rPr>
        <w:t>Nedlands West 218/634 = 34.4% response</w:t>
      </w:r>
    </w:p>
    <w:p w14:paraId="6AC7D6C1" w14:textId="77777777" w:rsidR="0059706B" w:rsidRPr="00A83FFC" w:rsidRDefault="0059706B" w:rsidP="004357AE">
      <w:pPr>
        <w:ind w:right="-238"/>
        <w:jc w:val="both"/>
        <w:rPr>
          <w:rFonts w:ascii="Arial" w:hAnsi="Arial" w:cs="Arial"/>
          <w:szCs w:val="24"/>
          <w:lang w:val="en-US"/>
        </w:rPr>
      </w:pPr>
    </w:p>
    <w:p w14:paraId="370DD2FA" w14:textId="350716CD" w:rsidR="0059706B" w:rsidRDefault="0059706B" w:rsidP="004357AE">
      <w:pPr>
        <w:ind w:left="-284" w:right="-238"/>
        <w:rPr>
          <w:rFonts w:ascii="Arial" w:hAnsi="Arial" w:cs="Arial"/>
          <w:szCs w:val="24"/>
          <w:lang w:val="en-US"/>
        </w:rPr>
      </w:pPr>
      <w:r>
        <w:rPr>
          <w:rFonts w:ascii="Arial" w:hAnsi="Arial" w:cs="Arial"/>
          <w:szCs w:val="24"/>
          <w:lang w:val="en-US"/>
        </w:rPr>
        <w:t>Responses were received are summarised below:</w:t>
      </w:r>
    </w:p>
    <w:p w14:paraId="28639019" w14:textId="77777777" w:rsidR="0059706B" w:rsidRDefault="0059706B" w:rsidP="004357AE">
      <w:pPr>
        <w:ind w:left="-284" w:right="-238"/>
        <w:jc w:val="both"/>
        <w:rPr>
          <w:rFonts w:ascii="Arial" w:hAnsi="Arial" w:cs="Arial"/>
          <w:szCs w:val="24"/>
          <w:lang w:val="en-US"/>
        </w:rPr>
      </w:pPr>
    </w:p>
    <w:p w14:paraId="0E9BC94E"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initiative</w:t>
      </w:r>
    </w:p>
    <w:p w14:paraId="09866DFC"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4B73D2" w14:paraId="2FC40F38" w14:textId="77777777">
        <w:tc>
          <w:tcPr>
            <w:tcW w:w="2071" w:type="dxa"/>
            <w:shd w:val="clear" w:color="auto" w:fill="002060"/>
          </w:tcPr>
          <w:p w14:paraId="05361C51"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07E8F2A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0EB165A8"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46959CF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4B3C61C"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3222E2" w14:paraId="7964D40F" w14:textId="77777777">
        <w:tc>
          <w:tcPr>
            <w:tcW w:w="2071" w:type="dxa"/>
          </w:tcPr>
          <w:p w14:paraId="0F889251"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0561DF0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16B5F2D3" w14:textId="77777777" w:rsidR="0059706B" w:rsidRDefault="0059706B" w:rsidP="004357AE">
            <w:pPr>
              <w:ind w:right="-238"/>
              <w:jc w:val="center"/>
              <w:rPr>
                <w:rFonts w:ascii="Arial" w:hAnsi="Arial" w:cs="Arial"/>
                <w:szCs w:val="24"/>
                <w:lang w:val="en-US"/>
              </w:rPr>
            </w:pPr>
            <w:r>
              <w:rPr>
                <w:rFonts w:ascii="Arial" w:hAnsi="Arial" w:cs="Arial"/>
                <w:szCs w:val="24"/>
                <w:lang w:val="en-US"/>
              </w:rPr>
              <w:t>78%</w:t>
            </w:r>
          </w:p>
        </w:tc>
        <w:tc>
          <w:tcPr>
            <w:tcW w:w="899" w:type="dxa"/>
          </w:tcPr>
          <w:p w14:paraId="5D3155FA" w14:textId="77777777" w:rsidR="0059706B" w:rsidRDefault="0059706B" w:rsidP="004357AE">
            <w:pPr>
              <w:ind w:right="-238"/>
              <w:jc w:val="center"/>
              <w:rPr>
                <w:rFonts w:ascii="Arial" w:hAnsi="Arial" w:cs="Arial"/>
                <w:szCs w:val="24"/>
                <w:lang w:val="en-US"/>
              </w:rPr>
            </w:pPr>
            <w:r>
              <w:rPr>
                <w:rFonts w:ascii="Arial" w:hAnsi="Arial" w:cs="Arial"/>
                <w:szCs w:val="24"/>
                <w:lang w:val="en-US"/>
              </w:rPr>
              <w:t>19%</w:t>
            </w:r>
          </w:p>
        </w:tc>
        <w:tc>
          <w:tcPr>
            <w:tcW w:w="1209" w:type="dxa"/>
          </w:tcPr>
          <w:p w14:paraId="48BC430B"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3222E2" w14:paraId="5708F4CC" w14:textId="77777777">
        <w:tc>
          <w:tcPr>
            <w:tcW w:w="2071" w:type="dxa"/>
          </w:tcPr>
          <w:p w14:paraId="2C284633"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2019EB0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1D59E62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81%</w:t>
            </w:r>
          </w:p>
        </w:tc>
        <w:tc>
          <w:tcPr>
            <w:tcW w:w="899" w:type="dxa"/>
          </w:tcPr>
          <w:p w14:paraId="1CDF16A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12%</w:t>
            </w:r>
          </w:p>
        </w:tc>
        <w:tc>
          <w:tcPr>
            <w:tcW w:w="1209" w:type="dxa"/>
          </w:tcPr>
          <w:p w14:paraId="3574A5C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w:t>
            </w:r>
          </w:p>
        </w:tc>
      </w:tr>
      <w:tr w:rsidR="003222E2" w14:paraId="4765E8EF" w14:textId="77777777">
        <w:tc>
          <w:tcPr>
            <w:tcW w:w="2071" w:type="dxa"/>
          </w:tcPr>
          <w:p w14:paraId="0DA41BB7"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6BC7FAA5"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71E76A8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69%</w:t>
            </w:r>
          </w:p>
        </w:tc>
        <w:tc>
          <w:tcPr>
            <w:tcW w:w="899" w:type="dxa"/>
          </w:tcPr>
          <w:p w14:paraId="55ED9354"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1639EDD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w:t>
            </w:r>
          </w:p>
        </w:tc>
      </w:tr>
      <w:tr w:rsidR="003222E2" w14:paraId="3D08518B" w14:textId="77777777">
        <w:tc>
          <w:tcPr>
            <w:tcW w:w="2071" w:type="dxa"/>
          </w:tcPr>
          <w:p w14:paraId="2BA5E986"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16FC853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708F1FB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82%</w:t>
            </w:r>
          </w:p>
        </w:tc>
        <w:tc>
          <w:tcPr>
            <w:tcW w:w="899" w:type="dxa"/>
          </w:tcPr>
          <w:p w14:paraId="3DBF902F"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15%</w:t>
            </w:r>
          </w:p>
        </w:tc>
        <w:tc>
          <w:tcPr>
            <w:tcW w:w="1209" w:type="dxa"/>
          </w:tcPr>
          <w:p w14:paraId="790B2E9E" w14:textId="77777777" w:rsidR="0059706B" w:rsidRDefault="0059706B" w:rsidP="004357AE">
            <w:pPr>
              <w:ind w:right="-238"/>
              <w:jc w:val="center"/>
              <w:rPr>
                <w:rFonts w:ascii="Arial" w:hAnsi="Arial" w:cs="Arial"/>
                <w:szCs w:val="24"/>
                <w:lang w:val="en-US"/>
              </w:rPr>
            </w:pPr>
            <w:r>
              <w:rPr>
                <w:rFonts w:ascii="Arial" w:hAnsi="Arial" w:cs="Arial"/>
                <w:szCs w:val="24"/>
                <w:lang w:val="en-US"/>
              </w:rPr>
              <w:t>3%</w:t>
            </w:r>
          </w:p>
        </w:tc>
      </w:tr>
      <w:tr w:rsidR="003222E2" w14:paraId="5A487F4E" w14:textId="77777777">
        <w:tc>
          <w:tcPr>
            <w:tcW w:w="2071" w:type="dxa"/>
          </w:tcPr>
          <w:p w14:paraId="032D1BF0"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49582E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26CAD087"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4DAE8CE8" w14:textId="77777777" w:rsidR="0059706B" w:rsidRDefault="0059706B" w:rsidP="004357AE">
            <w:pPr>
              <w:ind w:right="-238"/>
              <w:jc w:val="center"/>
              <w:rPr>
                <w:rFonts w:ascii="Arial" w:hAnsi="Arial" w:cs="Arial"/>
                <w:szCs w:val="24"/>
                <w:lang w:val="en-US"/>
              </w:rPr>
            </w:pPr>
            <w:r>
              <w:rPr>
                <w:rFonts w:ascii="Arial" w:hAnsi="Arial" w:cs="Arial"/>
                <w:szCs w:val="24"/>
                <w:lang w:val="en-US"/>
              </w:rPr>
              <w:t>23%</w:t>
            </w:r>
          </w:p>
        </w:tc>
        <w:tc>
          <w:tcPr>
            <w:tcW w:w="1209" w:type="dxa"/>
          </w:tcPr>
          <w:p w14:paraId="3C606D29" w14:textId="77777777" w:rsidR="0059706B" w:rsidRDefault="0059706B" w:rsidP="004357AE">
            <w:pPr>
              <w:ind w:right="-238"/>
              <w:jc w:val="center"/>
              <w:rPr>
                <w:rFonts w:ascii="Arial" w:hAnsi="Arial" w:cs="Arial"/>
                <w:szCs w:val="24"/>
                <w:lang w:val="en-US"/>
              </w:rPr>
            </w:pPr>
            <w:r>
              <w:rPr>
                <w:rFonts w:ascii="Arial" w:hAnsi="Arial" w:cs="Arial"/>
                <w:szCs w:val="24"/>
                <w:lang w:val="en-US"/>
              </w:rPr>
              <w:t>4%</w:t>
            </w:r>
          </w:p>
        </w:tc>
      </w:tr>
    </w:tbl>
    <w:p w14:paraId="2A48C321" w14:textId="77777777" w:rsidR="0059706B" w:rsidRDefault="0059706B" w:rsidP="004357AE">
      <w:pPr>
        <w:ind w:left="-284" w:right="-238"/>
        <w:jc w:val="both"/>
        <w:rPr>
          <w:rFonts w:ascii="Arial" w:hAnsi="Arial" w:cs="Arial"/>
          <w:szCs w:val="24"/>
          <w:lang w:val="en-US"/>
        </w:rPr>
      </w:pPr>
    </w:p>
    <w:p w14:paraId="4472A321" w14:textId="77777777" w:rsidR="0059706B" w:rsidRPr="002D150D" w:rsidRDefault="0059706B" w:rsidP="004357AE">
      <w:pPr>
        <w:ind w:left="-284" w:right="-238"/>
        <w:jc w:val="both"/>
        <w:rPr>
          <w:rFonts w:ascii="Arial" w:hAnsi="Arial" w:cs="Arial"/>
          <w:b/>
          <w:bCs/>
          <w:szCs w:val="24"/>
          <w:lang w:val="en-US"/>
        </w:rPr>
      </w:pPr>
      <w:r w:rsidRPr="002D150D">
        <w:rPr>
          <w:rFonts w:ascii="Arial" w:hAnsi="Arial" w:cs="Arial"/>
          <w:b/>
          <w:bCs/>
          <w:szCs w:val="24"/>
          <w:lang w:val="en-US"/>
        </w:rPr>
        <w:t>Support for funding</w:t>
      </w:r>
    </w:p>
    <w:p w14:paraId="7CE8F02B" w14:textId="77777777" w:rsidR="0059706B" w:rsidRDefault="0059706B" w:rsidP="004357AE">
      <w:pPr>
        <w:ind w:left="-284" w:right="-238"/>
        <w:jc w:val="both"/>
        <w:rPr>
          <w:rFonts w:ascii="Arial" w:hAnsi="Arial" w:cs="Arial"/>
          <w:szCs w:val="24"/>
          <w:lang w:val="en-US"/>
        </w:rPr>
      </w:pPr>
    </w:p>
    <w:tbl>
      <w:tblPr>
        <w:tblStyle w:val="TableGrid"/>
        <w:tblW w:w="0" w:type="auto"/>
        <w:tblInd w:w="-284" w:type="dxa"/>
        <w:tblLook w:val="04A0" w:firstRow="1" w:lastRow="0" w:firstColumn="1" w:lastColumn="0" w:noHBand="0" w:noVBand="1"/>
      </w:tblPr>
      <w:tblGrid>
        <w:gridCol w:w="2071"/>
        <w:gridCol w:w="1417"/>
        <w:gridCol w:w="920"/>
        <w:gridCol w:w="899"/>
        <w:gridCol w:w="1209"/>
      </w:tblGrid>
      <w:tr w:rsidR="004B73D2" w14:paraId="68768001" w14:textId="77777777">
        <w:tc>
          <w:tcPr>
            <w:tcW w:w="2071" w:type="dxa"/>
            <w:shd w:val="clear" w:color="auto" w:fill="002060"/>
          </w:tcPr>
          <w:p w14:paraId="0F5290E5"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 xml:space="preserve">Survey </w:t>
            </w:r>
          </w:p>
        </w:tc>
        <w:tc>
          <w:tcPr>
            <w:tcW w:w="1417" w:type="dxa"/>
            <w:shd w:val="clear" w:color="auto" w:fill="002060"/>
          </w:tcPr>
          <w:p w14:paraId="6D8D4AA0"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Responses</w:t>
            </w:r>
          </w:p>
        </w:tc>
        <w:tc>
          <w:tcPr>
            <w:tcW w:w="920" w:type="dxa"/>
            <w:shd w:val="clear" w:color="auto" w:fill="002060"/>
          </w:tcPr>
          <w:p w14:paraId="6074C71F"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Yes %</w:t>
            </w:r>
          </w:p>
        </w:tc>
        <w:tc>
          <w:tcPr>
            <w:tcW w:w="899" w:type="dxa"/>
            <w:shd w:val="clear" w:color="auto" w:fill="002060"/>
          </w:tcPr>
          <w:p w14:paraId="7B07D8C9"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No %</w:t>
            </w:r>
          </w:p>
        </w:tc>
        <w:tc>
          <w:tcPr>
            <w:tcW w:w="1209" w:type="dxa"/>
            <w:shd w:val="clear" w:color="auto" w:fill="002060"/>
          </w:tcPr>
          <w:p w14:paraId="77147FC4" w14:textId="77777777" w:rsidR="0059706B" w:rsidRPr="00A30EB4" w:rsidRDefault="0059706B" w:rsidP="004357AE">
            <w:pPr>
              <w:ind w:right="-238"/>
              <w:jc w:val="both"/>
              <w:rPr>
                <w:rFonts w:ascii="Arial" w:hAnsi="Arial" w:cs="Arial"/>
                <w:color w:val="FFFFFF" w:themeColor="background1"/>
                <w:szCs w:val="24"/>
                <w:lang w:val="en-US"/>
              </w:rPr>
            </w:pPr>
            <w:r w:rsidRPr="00A30EB4">
              <w:rPr>
                <w:rFonts w:ascii="Arial" w:hAnsi="Arial" w:cs="Arial"/>
                <w:color w:val="FFFFFF" w:themeColor="background1"/>
                <w:szCs w:val="24"/>
                <w:lang w:val="en-US"/>
              </w:rPr>
              <w:t>Maybe %</w:t>
            </w:r>
          </w:p>
        </w:tc>
      </w:tr>
      <w:tr w:rsidR="003222E2" w14:paraId="2F30825E" w14:textId="77777777">
        <w:tc>
          <w:tcPr>
            <w:tcW w:w="2071" w:type="dxa"/>
          </w:tcPr>
          <w:p w14:paraId="2519A5AB" w14:textId="77777777" w:rsidR="0059706B" w:rsidRDefault="0059706B" w:rsidP="004357AE">
            <w:pPr>
              <w:ind w:right="-238"/>
              <w:jc w:val="both"/>
              <w:rPr>
                <w:rFonts w:ascii="Arial" w:hAnsi="Arial" w:cs="Arial"/>
                <w:szCs w:val="24"/>
                <w:lang w:val="en-US"/>
              </w:rPr>
            </w:pPr>
            <w:r>
              <w:rPr>
                <w:rFonts w:ascii="Arial" w:hAnsi="Arial" w:cs="Arial"/>
                <w:szCs w:val="24"/>
                <w:lang w:val="en-US"/>
              </w:rPr>
              <w:t>Hollywood East</w:t>
            </w:r>
          </w:p>
        </w:tc>
        <w:tc>
          <w:tcPr>
            <w:tcW w:w="1417" w:type="dxa"/>
          </w:tcPr>
          <w:p w14:paraId="63F55BE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304</w:t>
            </w:r>
          </w:p>
        </w:tc>
        <w:tc>
          <w:tcPr>
            <w:tcW w:w="920" w:type="dxa"/>
          </w:tcPr>
          <w:p w14:paraId="56D36B08" w14:textId="77777777" w:rsidR="0059706B" w:rsidRDefault="0059706B" w:rsidP="004357AE">
            <w:pPr>
              <w:ind w:right="-238"/>
              <w:jc w:val="center"/>
              <w:rPr>
                <w:rFonts w:ascii="Arial" w:hAnsi="Arial" w:cs="Arial"/>
                <w:szCs w:val="24"/>
                <w:lang w:val="en-US"/>
              </w:rPr>
            </w:pPr>
            <w:r>
              <w:rPr>
                <w:rFonts w:ascii="Arial" w:hAnsi="Arial" w:cs="Arial"/>
                <w:szCs w:val="24"/>
                <w:lang w:val="en-US"/>
              </w:rPr>
              <w:t>73%</w:t>
            </w:r>
          </w:p>
        </w:tc>
        <w:tc>
          <w:tcPr>
            <w:tcW w:w="899" w:type="dxa"/>
          </w:tcPr>
          <w:p w14:paraId="07BE0201"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27%</w:t>
            </w:r>
          </w:p>
        </w:tc>
        <w:tc>
          <w:tcPr>
            <w:tcW w:w="1209" w:type="dxa"/>
          </w:tcPr>
          <w:p w14:paraId="1F5F89A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6592C980" w14:textId="77777777">
        <w:tc>
          <w:tcPr>
            <w:tcW w:w="2071" w:type="dxa"/>
          </w:tcPr>
          <w:p w14:paraId="73061A8D"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North</w:t>
            </w:r>
          </w:p>
        </w:tc>
        <w:tc>
          <w:tcPr>
            <w:tcW w:w="1417" w:type="dxa"/>
          </w:tcPr>
          <w:p w14:paraId="4C357B39"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105</w:t>
            </w:r>
          </w:p>
        </w:tc>
        <w:tc>
          <w:tcPr>
            <w:tcW w:w="920" w:type="dxa"/>
          </w:tcPr>
          <w:p w14:paraId="3AC5180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78%</w:t>
            </w:r>
          </w:p>
        </w:tc>
        <w:tc>
          <w:tcPr>
            <w:tcW w:w="899" w:type="dxa"/>
          </w:tcPr>
          <w:p w14:paraId="36382BC6"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22%</w:t>
            </w:r>
          </w:p>
        </w:tc>
        <w:tc>
          <w:tcPr>
            <w:tcW w:w="1209" w:type="dxa"/>
          </w:tcPr>
          <w:p w14:paraId="23F4133D"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777BEC8F" w14:textId="77777777">
        <w:tc>
          <w:tcPr>
            <w:tcW w:w="2071" w:type="dxa"/>
          </w:tcPr>
          <w:p w14:paraId="4B491222" w14:textId="77777777" w:rsidR="0059706B" w:rsidRDefault="0059706B" w:rsidP="004357AE">
            <w:pPr>
              <w:ind w:right="-238"/>
              <w:jc w:val="both"/>
              <w:rPr>
                <w:rFonts w:ascii="Arial" w:hAnsi="Arial" w:cs="Arial"/>
                <w:szCs w:val="24"/>
                <w:lang w:val="en-US"/>
              </w:rPr>
            </w:pPr>
            <w:r>
              <w:rPr>
                <w:rFonts w:ascii="Arial" w:hAnsi="Arial" w:cs="Arial"/>
                <w:szCs w:val="24"/>
                <w:lang w:val="en-US"/>
              </w:rPr>
              <w:t>Nedlands West</w:t>
            </w:r>
          </w:p>
        </w:tc>
        <w:tc>
          <w:tcPr>
            <w:tcW w:w="1417" w:type="dxa"/>
          </w:tcPr>
          <w:p w14:paraId="4D498C0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218</w:t>
            </w:r>
          </w:p>
        </w:tc>
        <w:tc>
          <w:tcPr>
            <w:tcW w:w="920" w:type="dxa"/>
          </w:tcPr>
          <w:p w14:paraId="198CBA30"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62%</w:t>
            </w:r>
          </w:p>
        </w:tc>
        <w:tc>
          <w:tcPr>
            <w:tcW w:w="899" w:type="dxa"/>
          </w:tcPr>
          <w:p w14:paraId="46CF8347"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38%</w:t>
            </w:r>
          </w:p>
        </w:tc>
        <w:tc>
          <w:tcPr>
            <w:tcW w:w="1209" w:type="dxa"/>
          </w:tcPr>
          <w:p w14:paraId="21EC0B58"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w:t>
            </w:r>
          </w:p>
        </w:tc>
      </w:tr>
      <w:tr w:rsidR="003222E2" w14:paraId="6AB4F199" w14:textId="77777777">
        <w:tc>
          <w:tcPr>
            <w:tcW w:w="2071" w:type="dxa"/>
          </w:tcPr>
          <w:p w14:paraId="682F0FA0" w14:textId="77777777" w:rsidR="0059706B" w:rsidRDefault="0059706B" w:rsidP="004357AE">
            <w:pPr>
              <w:ind w:right="-238"/>
              <w:jc w:val="both"/>
              <w:rPr>
                <w:rFonts w:ascii="Arial" w:hAnsi="Arial" w:cs="Arial"/>
                <w:szCs w:val="24"/>
                <w:lang w:val="en-US"/>
              </w:rPr>
            </w:pPr>
            <w:r>
              <w:rPr>
                <w:rFonts w:ascii="Arial" w:hAnsi="Arial" w:cs="Arial"/>
                <w:szCs w:val="24"/>
                <w:lang w:val="en-US"/>
              </w:rPr>
              <w:t>Wider area</w:t>
            </w:r>
          </w:p>
        </w:tc>
        <w:tc>
          <w:tcPr>
            <w:tcW w:w="1417" w:type="dxa"/>
          </w:tcPr>
          <w:p w14:paraId="707759B2"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160</w:t>
            </w:r>
          </w:p>
        </w:tc>
        <w:tc>
          <w:tcPr>
            <w:tcW w:w="920" w:type="dxa"/>
          </w:tcPr>
          <w:p w14:paraId="2DB8E313"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65%</w:t>
            </w:r>
          </w:p>
        </w:tc>
        <w:tc>
          <w:tcPr>
            <w:tcW w:w="899" w:type="dxa"/>
          </w:tcPr>
          <w:p w14:paraId="28EC087A"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35%</w:t>
            </w:r>
          </w:p>
        </w:tc>
        <w:tc>
          <w:tcPr>
            <w:tcW w:w="1209" w:type="dxa"/>
          </w:tcPr>
          <w:p w14:paraId="020DE91F"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r w:rsidR="003222E2" w14:paraId="12E176DB" w14:textId="77777777">
        <w:tc>
          <w:tcPr>
            <w:tcW w:w="2071" w:type="dxa"/>
          </w:tcPr>
          <w:p w14:paraId="3AA56249" w14:textId="77777777" w:rsidR="0059706B" w:rsidRDefault="0059706B" w:rsidP="004357AE">
            <w:pPr>
              <w:ind w:right="-238"/>
              <w:jc w:val="both"/>
              <w:rPr>
                <w:rFonts w:ascii="Arial" w:hAnsi="Arial" w:cs="Arial"/>
                <w:szCs w:val="24"/>
                <w:lang w:val="en-US"/>
              </w:rPr>
            </w:pPr>
            <w:r>
              <w:rPr>
                <w:rFonts w:ascii="Arial" w:hAnsi="Arial" w:cs="Arial"/>
                <w:szCs w:val="24"/>
                <w:lang w:val="en-US"/>
              </w:rPr>
              <w:t>Feedback form</w:t>
            </w:r>
          </w:p>
        </w:tc>
        <w:tc>
          <w:tcPr>
            <w:tcW w:w="1417" w:type="dxa"/>
          </w:tcPr>
          <w:p w14:paraId="75B863FB" w14:textId="77777777" w:rsidR="0059706B" w:rsidRDefault="0059706B" w:rsidP="004357AE">
            <w:pPr>
              <w:ind w:right="-238"/>
              <w:jc w:val="center"/>
              <w:rPr>
                <w:rFonts w:ascii="Arial" w:hAnsi="Arial" w:cs="Arial"/>
                <w:szCs w:val="24"/>
                <w:lang w:val="en-US"/>
              </w:rPr>
            </w:pPr>
            <w:r w:rsidRPr="281A94CC">
              <w:rPr>
                <w:rFonts w:ascii="Arial" w:hAnsi="Arial" w:cs="Arial"/>
                <w:szCs w:val="24"/>
                <w:lang w:val="en-US"/>
              </w:rPr>
              <w:t>116</w:t>
            </w:r>
          </w:p>
        </w:tc>
        <w:tc>
          <w:tcPr>
            <w:tcW w:w="920" w:type="dxa"/>
          </w:tcPr>
          <w:p w14:paraId="3DE08FBE" w14:textId="77777777" w:rsidR="0059706B" w:rsidRDefault="0059706B" w:rsidP="004357AE">
            <w:pPr>
              <w:ind w:right="-238"/>
              <w:jc w:val="center"/>
              <w:rPr>
                <w:rFonts w:ascii="Arial" w:hAnsi="Arial" w:cs="Arial"/>
                <w:szCs w:val="24"/>
                <w:lang w:val="en-US"/>
              </w:rPr>
            </w:pPr>
            <w:r>
              <w:rPr>
                <w:rFonts w:ascii="Arial" w:hAnsi="Arial" w:cs="Arial"/>
                <w:szCs w:val="24"/>
                <w:lang w:val="en-US"/>
              </w:rPr>
              <w:t>52%</w:t>
            </w:r>
          </w:p>
        </w:tc>
        <w:tc>
          <w:tcPr>
            <w:tcW w:w="899" w:type="dxa"/>
          </w:tcPr>
          <w:p w14:paraId="6AF733BA" w14:textId="77777777" w:rsidR="0059706B" w:rsidRDefault="0059706B" w:rsidP="004357AE">
            <w:pPr>
              <w:ind w:right="-238"/>
              <w:jc w:val="center"/>
              <w:rPr>
                <w:rFonts w:ascii="Arial" w:hAnsi="Arial" w:cs="Arial"/>
                <w:szCs w:val="24"/>
                <w:lang w:val="en-US"/>
              </w:rPr>
            </w:pPr>
            <w:r>
              <w:rPr>
                <w:rFonts w:ascii="Arial" w:hAnsi="Arial" w:cs="Arial"/>
                <w:szCs w:val="24"/>
                <w:lang w:val="en-US"/>
              </w:rPr>
              <w:t>48%</w:t>
            </w:r>
          </w:p>
        </w:tc>
        <w:tc>
          <w:tcPr>
            <w:tcW w:w="1209" w:type="dxa"/>
          </w:tcPr>
          <w:p w14:paraId="28886041" w14:textId="77777777" w:rsidR="0059706B" w:rsidRDefault="0059706B" w:rsidP="004357AE">
            <w:pPr>
              <w:ind w:right="-238"/>
              <w:jc w:val="center"/>
              <w:rPr>
                <w:rFonts w:ascii="Arial" w:hAnsi="Arial" w:cs="Arial"/>
                <w:szCs w:val="24"/>
                <w:lang w:val="en-US"/>
              </w:rPr>
            </w:pPr>
            <w:r>
              <w:rPr>
                <w:rFonts w:ascii="Arial" w:hAnsi="Arial" w:cs="Arial"/>
                <w:szCs w:val="24"/>
                <w:lang w:val="en-US"/>
              </w:rPr>
              <w:t>-</w:t>
            </w:r>
          </w:p>
        </w:tc>
      </w:tr>
    </w:tbl>
    <w:p w14:paraId="6E996FD8" w14:textId="77777777" w:rsidR="0059706B" w:rsidRDefault="0059706B" w:rsidP="004357AE">
      <w:pPr>
        <w:ind w:left="-284" w:right="-238"/>
        <w:jc w:val="both"/>
        <w:rPr>
          <w:rFonts w:ascii="Arial" w:hAnsi="Arial" w:cs="Arial"/>
          <w:szCs w:val="24"/>
          <w:lang w:val="en-US"/>
        </w:rPr>
      </w:pPr>
    </w:p>
    <w:p w14:paraId="2420AF52" w14:textId="77777777" w:rsidR="0059706B" w:rsidRDefault="0059706B" w:rsidP="004357AE">
      <w:pPr>
        <w:ind w:left="-284" w:right="-238"/>
        <w:jc w:val="both"/>
      </w:pPr>
      <w:r w:rsidRPr="281A94CC">
        <w:rPr>
          <w:rFonts w:ascii="Arial" w:hAnsi="Arial" w:cs="Arial"/>
          <w:szCs w:val="24"/>
          <w:lang w:val="en-US"/>
        </w:rPr>
        <w:t>DAA full report is attached.</w:t>
      </w:r>
    </w:p>
    <w:p w14:paraId="14F2A553" w14:textId="77777777" w:rsidR="0059706B" w:rsidRDefault="0059706B" w:rsidP="004357AE">
      <w:pPr>
        <w:ind w:left="-284" w:right="-238"/>
        <w:jc w:val="both"/>
        <w:rPr>
          <w:rFonts w:ascii="Arial" w:hAnsi="Arial" w:cs="Arial"/>
          <w:szCs w:val="24"/>
          <w:lang w:val="en-US"/>
        </w:rPr>
      </w:pPr>
    </w:p>
    <w:p w14:paraId="3BBD0E0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To put these results into context, DAA have commented that whil</w:t>
      </w:r>
      <w:r w:rsidRPr="00597027">
        <w:rPr>
          <w:rFonts w:ascii="Arial" w:hAnsi="Arial" w:cs="Arial"/>
          <w:szCs w:val="24"/>
          <w:lang w:val="en-US"/>
        </w:rPr>
        <w:t>e the wider area and the general feedback surveys asked respondents whether they support the funding model, the affected area was more specific and somewhat different:</w:t>
      </w:r>
    </w:p>
    <w:p w14:paraId="5ED0418A" w14:textId="77777777" w:rsidR="0059706B" w:rsidRPr="00597027" w:rsidRDefault="0059706B" w:rsidP="004357AE">
      <w:pPr>
        <w:ind w:left="-284" w:right="-238"/>
        <w:jc w:val="both"/>
        <w:rPr>
          <w:rFonts w:ascii="Arial" w:hAnsi="Arial" w:cs="Arial"/>
          <w:szCs w:val="24"/>
          <w:lang w:val="en-US"/>
        </w:rPr>
      </w:pPr>
    </w:p>
    <w:p w14:paraId="766F35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1:</w:t>
      </w:r>
      <w:r w:rsidRPr="00597027">
        <w:rPr>
          <w:rFonts w:ascii="Arial" w:hAnsi="Arial" w:cs="Arial"/>
          <w:szCs w:val="24"/>
          <w:lang w:val="en-US"/>
        </w:rPr>
        <w:t xml:space="preserve"> I would prefer to pay this amount to get underground power in my area.  OR</w:t>
      </w:r>
    </w:p>
    <w:p w14:paraId="2373D8E7" w14:textId="77777777" w:rsidR="0059706B" w:rsidRPr="00597027" w:rsidRDefault="0059706B" w:rsidP="00FB62FD">
      <w:pPr>
        <w:ind w:left="-284" w:right="-238"/>
        <w:rPr>
          <w:rFonts w:ascii="Arial" w:hAnsi="Arial" w:cs="Arial"/>
          <w:szCs w:val="24"/>
          <w:lang w:val="en-US"/>
        </w:rPr>
      </w:pPr>
      <w:r w:rsidRPr="002D150D">
        <w:rPr>
          <w:rFonts w:ascii="Arial" w:hAnsi="Arial" w:cs="Arial"/>
          <w:b/>
          <w:bCs/>
          <w:szCs w:val="24"/>
          <w:lang w:val="en-US"/>
        </w:rPr>
        <w:t>Option 2:</w:t>
      </w:r>
      <w:r w:rsidRPr="00597027">
        <w:rPr>
          <w:rFonts w:ascii="Arial" w:hAnsi="Arial" w:cs="Arial"/>
          <w:szCs w:val="24"/>
          <w:lang w:val="en-US"/>
        </w:rPr>
        <w:t xml:space="preserve"> I would prefer not to pay this amount and keep the existing overhead power.</w:t>
      </w:r>
    </w:p>
    <w:p w14:paraId="2E54E4AB" w14:textId="77777777" w:rsidR="0059706B" w:rsidRPr="00597027" w:rsidRDefault="0059706B" w:rsidP="004357AE">
      <w:pPr>
        <w:ind w:left="-284" w:right="-238"/>
        <w:jc w:val="both"/>
        <w:rPr>
          <w:rFonts w:ascii="Arial" w:hAnsi="Arial" w:cs="Arial"/>
          <w:szCs w:val="24"/>
          <w:lang w:val="en-US"/>
        </w:rPr>
      </w:pPr>
    </w:p>
    <w:p w14:paraId="09D54A4B" w14:textId="77777777" w:rsidR="0059706B" w:rsidRPr="00597027" w:rsidRDefault="0059706B" w:rsidP="004357AE">
      <w:pPr>
        <w:ind w:left="-284" w:right="-238"/>
        <w:jc w:val="both"/>
        <w:rPr>
          <w:rFonts w:ascii="Arial" w:hAnsi="Arial" w:cs="Arial"/>
          <w:szCs w:val="24"/>
          <w:lang w:val="en-US"/>
        </w:rPr>
      </w:pPr>
      <w:r w:rsidRPr="00597027">
        <w:rPr>
          <w:rFonts w:ascii="Arial" w:hAnsi="Arial" w:cs="Arial"/>
          <w:szCs w:val="24"/>
          <w:lang w:val="en-US"/>
        </w:rPr>
        <w:t>Therefore, affected area respondents may still prefer to proceed</w:t>
      </w:r>
      <w:r>
        <w:rPr>
          <w:rFonts w:ascii="Arial" w:hAnsi="Arial" w:cs="Arial"/>
          <w:szCs w:val="24"/>
          <w:lang w:val="en-US"/>
        </w:rPr>
        <w:t>, e</w:t>
      </w:r>
      <w:r w:rsidRPr="00597027">
        <w:rPr>
          <w:rFonts w:ascii="Arial" w:hAnsi="Arial" w:cs="Arial"/>
          <w:szCs w:val="24"/>
          <w:lang w:val="en-US"/>
        </w:rPr>
        <w:t xml:space="preserve">ven if unhappy with the funding model, rather than the alternative of not proceeding.  </w:t>
      </w:r>
      <w:r>
        <w:rPr>
          <w:rFonts w:ascii="Arial" w:hAnsi="Arial" w:cs="Arial"/>
          <w:szCs w:val="24"/>
          <w:lang w:val="en-US"/>
        </w:rPr>
        <w:t>DAA h</w:t>
      </w:r>
      <w:r w:rsidRPr="00597027">
        <w:rPr>
          <w:rFonts w:ascii="Arial" w:hAnsi="Arial" w:cs="Arial"/>
          <w:szCs w:val="24"/>
          <w:lang w:val="en-US"/>
        </w:rPr>
        <w:t xml:space="preserve">ave used ‘shorthand’ in the </w:t>
      </w:r>
      <w:r>
        <w:rPr>
          <w:rFonts w:ascii="Arial" w:hAnsi="Arial" w:cs="Arial"/>
          <w:szCs w:val="24"/>
          <w:lang w:val="en-US"/>
        </w:rPr>
        <w:t xml:space="preserve">above </w:t>
      </w:r>
      <w:r w:rsidRPr="00597027">
        <w:rPr>
          <w:rFonts w:ascii="Arial" w:hAnsi="Arial" w:cs="Arial"/>
          <w:szCs w:val="24"/>
          <w:lang w:val="en-US"/>
        </w:rPr>
        <w:t xml:space="preserve">summarising all surveys into being supportive or not of the funding model, but the results must be taken in context of the affected area.  </w:t>
      </w:r>
    </w:p>
    <w:p w14:paraId="568FCE60" w14:textId="77777777" w:rsidR="0059706B" w:rsidRPr="00597027" w:rsidRDefault="0059706B" w:rsidP="004357AE">
      <w:pPr>
        <w:ind w:left="-284" w:right="-238"/>
        <w:jc w:val="both"/>
        <w:rPr>
          <w:rFonts w:ascii="Arial" w:hAnsi="Arial" w:cs="Arial"/>
          <w:szCs w:val="24"/>
          <w:lang w:val="en-US"/>
        </w:rPr>
      </w:pPr>
    </w:p>
    <w:p w14:paraId="65ED1C61" w14:textId="77777777" w:rsidR="0059706B" w:rsidRDefault="0059706B" w:rsidP="004357AE">
      <w:pPr>
        <w:ind w:left="-284" w:right="-238"/>
        <w:jc w:val="both"/>
        <w:rPr>
          <w:rFonts w:ascii="Arial" w:hAnsi="Arial" w:cs="Arial"/>
          <w:szCs w:val="24"/>
          <w:lang w:val="en-US"/>
        </w:rPr>
      </w:pPr>
      <w:r w:rsidRPr="281A94CC">
        <w:rPr>
          <w:rFonts w:ascii="Arial" w:hAnsi="Arial" w:cs="Arial"/>
          <w:szCs w:val="24"/>
          <w:lang w:val="en-US"/>
        </w:rPr>
        <w:t>DAA are reviewing text responses that indicate a degree of dissatisfaction with the funding model and the need to contribute financially at a personal level, even amongst those affected residents who selected Option 1.</w:t>
      </w:r>
    </w:p>
    <w:p w14:paraId="54669778" w14:textId="77777777" w:rsidR="0059706B" w:rsidRDefault="0059706B" w:rsidP="004357AE">
      <w:pPr>
        <w:ind w:left="-284" w:right="-238"/>
        <w:jc w:val="both"/>
        <w:rPr>
          <w:rFonts w:ascii="Arial" w:hAnsi="Arial" w:cs="Arial"/>
          <w:szCs w:val="24"/>
          <w:lang w:val="en-US"/>
        </w:rPr>
      </w:pPr>
    </w:p>
    <w:p w14:paraId="7ECDB573" w14:textId="0D6680B4" w:rsidR="0059706B" w:rsidRDefault="0059706B" w:rsidP="004357AE">
      <w:pPr>
        <w:ind w:left="-284" w:right="-238"/>
        <w:jc w:val="both"/>
        <w:rPr>
          <w:rFonts w:ascii="Arial" w:hAnsi="Arial" w:cs="Arial"/>
          <w:lang w:val="en-US"/>
        </w:rPr>
      </w:pPr>
      <w:r w:rsidRPr="3B8205CA">
        <w:rPr>
          <w:rFonts w:ascii="Arial" w:hAnsi="Arial" w:cs="Arial"/>
          <w:lang w:val="en-US"/>
        </w:rPr>
        <w:t xml:space="preserve">Their report identified reservations about the cost and payment </w:t>
      </w:r>
      <w:r w:rsidRPr="03234318">
        <w:rPr>
          <w:rFonts w:ascii="Arial" w:hAnsi="Arial" w:cs="Arial"/>
          <w:lang w:val="en-US"/>
        </w:rPr>
        <w:t>structure.</w:t>
      </w:r>
      <w:r w:rsidRPr="3B8205CA">
        <w:rPr>
          <w:rFonts w:ascii="Arial" w:hAnsi="Arial" w:cs="Arial"/>
          <w:lang w:val="en-US"/>
        </w:rPr>
        <w:t xml:space="preserve">  Some ratepayers sought more clarity on instalment interest rates, discounted rates for properties already equipped with underground connections or green domes, and alternative payment schemes for elderly residents were voiced. More details regarding the project timeline, cost breakdown, and plans for street lighting were also demanded.</w:t>
      </w:r>
    </w:p>
    <w:p w14:paraId="34B6FB55" w14:textId="77777777" w:rsidR="0059706B" w:rsidRDefault="0059706B" w:rsidP="004357AE">
      <w:pPr>
        <w:ind w:left="-284" w:right="-238"/>
        <w:jc w:val="both"/>
        <w:rPr>
          <w:rFonts w:ascii="Arial" w:hAnsi="Arial" w:cs="Arial"/>
          <w:szCs w:val="24"/>
          <w:lang w:val="en-US"/>
        </w:rPr>
      </w:pPr>
    </w:p>
    <w:p w14:paraId="7E814338" w14:textId="35EF04BA" w:rsidR="0059706B" w:rsidRDefault="0059706B" w:rsidP="004357AE">
      <w:pPr>
        <w:ind w:left="-284" w:right="-238"/>
        <w:jc w:val="both"/>
        <w:rPr>
          <w:rFonts w:ascii="Arial" w:hAnsi="Arial" w:cs="Arial"/>
          <w:szCs w:val="24"/>
          <w:lang w:val="en-US"/>
        </w:rPr>
      </w:pPr>
      <w:r>
        <w:rPr>
          <w:rFonts w:ascii="Arial" w:hAnsi="Arial" w:cs="Arial"/>
          <w:b/>
          <w:bCs/>
          <w:szCs w:val="24"/>
          <w:lang w:val="en-US"/>
        </w:rPr>
        <w:t>High Transmission Lines</w:t>
      </w:r>
    </w:p>
    <w:p w14:paraId="3FFCC9EF" w14:textId="77777777" w:rsidR="0059706B" w:rsidRDefault="0059706B" w:rsidP="004357AE">
      <w:pPr>
        <w:ind w:left="-284" w:right="-238"/>
        <w:jc w:val="both"/>
        <w:rPr>
          <w:rFonts w:ascii="Arial" w:hAnsi="Arial" w:cs="Arial"/>
          <w:szCs w:val="24"/>
          <w:lang w:val="en-US"/>
        </w:rPr>
      </w:pPr>
    </w:p>
    <w:p w14:paraId="5FDBA2C6" w14:textId="77777777" w:rsidR="0059706B" w:rsidRDefault="0059706B" w:rsidP="004357AE">
      <w:pPr>
        <w:ind w:left="-284" w:right="-238"/>
        <w:jc w:val="both"/>
        <w:rPr>
          <w:rFonts w:ascii="Arial" w:hAnsi="Arial" w:cs="Arial"/>
          <w:szCs w:val="24"/>
          <w:lang w:val="en-US"/>
        </w:rPr>
      </w:pPr>
      <w:r w:rsidRPr="6917DD01">
        <w:rPr>
          <w:rFonts w:ascii="Arial" w:hAnsi="Arial" w:cs="Arial"/>
          <w:szCs w:val="24"/>
          <w:lang w:val="en-US"/>
        </w:rPr>
        <w:t>In recognition that some ratepayers will still have high transmission lines remaining once the distribution lines have been undergrounded, Council’s Underground Power procedure provides for a 35% discount on the network service charge.</w:t>
      </w:r>
    </w:p>
    <w:p w14:paraId="080074AD" w14:textId="77777777" w:rsidR="0059706B" w:rsidRDefault="0059706B" w:rsidP="004357AE">
      <w:pPr>
        <w:ind w:left="-284" w:right="-238"/>
        <w:jc w:val="both"/>
        <w:rPr>
          <w:rFonts w:ascii="Arial" w:hAnsi="Arial" w:cs="Arial"/>
          <w:szCs w:val="24"/>
          <w:lang w:val="en-US"/>
        </w:rPr>
      </w:pPr>
    </w:p>
    <w:p w14:paraId="1488D629" w14:textId="77777777" w:rsidR="0059706B" w:rsidRDefault="0059706B" w:rsidP="004357AE">
      <w:pPr>
        <w:ind w:left="-284" w:right="-238"/>
        <w:jc w:val="both"/>
        <w:rPr>
          <w:rFonts w:ascii="Arial" w:hAnsi="Arial" w:cs="Arial"/>
          <w:szCs w:val="24"/>
          <w:lang w:val="en-US"/>
        </w:rPr>
      </w:pPr>
      <w:r>
        <w:rPr>
          <w:rFonts w:ascii="Arial" w:hAnsi="Arial" w:cs="Arial"/>
          <w:szCs w:val="24"/>
          <w:lang w:val="en-US"/>
        </w:rPr>
        <w:t xml:space="preserve">At its meeting of November 2022, Council resolved to apply the discount for ratepayers with adjacent high transmission lines </w:t>
      </w:r>
      <w:r w:rsidRPr="00F71EDA">
        <w:rPr>
          <w:rFonts w:ascii="Arial" w:hAnsi="Arial" w:cs="Arial"/>
          <w:szCs w:val="24"/>
          <w:lang w:val="en-US"/>
        </w:rPr>
        <w:t>only to those directly below transmission lines</w:t>
      </w:r>
      <w:r>
        <w:rPr>
          <w:rFonts w:ascii="Arial" w:hAnsi="Arial" w:cs="Arial"/>
          <w:szCs w:val="24"/>
          <w:lang w:val="en-US"/>
        </w:rPr>
        <w:t>.</w:t>
      </w:r>
    </w:p>
    <w:p w14:paraId="608C970B" w14:textId="77777777" w:rsidR="0059706B" w:rsidRDefault="0059706B" w:rsidP="004357AE">
      <w:pPr>
        <w:ind w:left="-284" w:right="-238"/>
        <w:jc w:val="both"/>
        <w:rPr>
          <w:rFonts w:ascii="Arial" w:hAnsi="Arial" w:cs="Arial"/>
          <w:szCs w:val="24"/>
          <w:lang w:val="en-US"/>
        </w:rPr>
      </w:pPr>
    </w:p>
    <w:p w14:paraId="0C8B6B06"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The amount of the discount, and the discount not applying to residents on the other side of the road are amongst the highest issues of concern raised during the engagement period.  Council may need to consider increasing the level of discount and also reconsidering its decision from November 2022 to apply the discount to only those directly below transmission lines.</w:t>
      </w:r>
    </w:p>
    <w:p w14:paraId="7B2B37A8" w14:textId="77777777" w:rsidR="004357AE" w:rsidRDefault="004357AE" w:rsidP="00043409">
      <w:pPr>
        <w:ind w:left="-284" w:right="-238"/>
        <w:jc w:val="both"/>
        <w:rPr>
          <w:rFonts w:ascii="Arial" w:hAnsi="Arial" w:cs="Arial"/>
          <w:szCs w:val="24"/>
          <w:lang w:val="en-US"/>
        </w:rPr>
      </w:pPr>
    </w:p>
    <w:p w14:paraId="10623549" w14:textId="77777777" w:rsidR="0059706B" w:rsidRDefault="0059706B" w:rsidP="00043409">
      <w:pPr>
        <w:ind w:left="-284" w:right="-238"/>
        <w:jc w:val="both"/>
        <w:rPr>
          <w:rFonts w:ascii="Arial" w:hAnsi="Arial" w:cs="Arial"/>
          <w:b/>
          <w:bCs/>
          <w:szCs w:val="24"/>
          <w:lang w:val="en-US"/>
        </w:rPr>
      </w:pPr>
      <w:r>
        <w:rPr>
          <w:rFonts w:ascii="Arial" w:hAnsi="Arial" w:cs="Arial"/>
          <w:b/>
          <w:bCs/>
          <w:szCs w:val="24"/>
          <w:lang w:val="en-US"/>
        </w:rPr>
        <w:t>Next steps</w:t>
      </w:r>
    </w:p>
    <w:p w14:paraId="22A2DD94" w14:textId="77777777" w:rsidR="0059706B" w:rsidRDefault="0059706B" w:rsidP="00043409">
      <w:pPr>
        <w:ind w:left="-284" w:right="-238"/>
        <w:jc w:val="both"/>
        <w:rPr>
          <w:rFonts w:ascii="Arial" w:hAnsi="Arial" w:cs="Arial"/>
          <w:szCs w:val="24"/>
          <w:lang w:val="en-US"/>
        </w:rPr>
      </w:pPr>
    </w:p>
    <w:p w14:paraId="5D1B491C"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Having considered the business case and the results of the community engagement, Council must now decide whether to proceed with these projects.  The following options are presented for consideration:</w:t>
      </w:r>
    </w:p>
    <w:p w14:paraId="7AD0A8E9" w14:textId="77777777" w:rsidR="0059706B" w:rsidRDefault="0059706B" w:rsidP="00043409">
      <w:pPr>
        <w:ind w:left="-284" w:right="-238"/>
        <w:jc w:val="both"/>
        <w:rPr>
          <w:rFonts w:ascii="Arial" w:hAnsi="Arial" w:cs="Arial"/>
          <w:szCs w:val="24"/>
          <w:lang w:val="en-US"/>
        </w:rPr>
      </w:pPr>
    </w:p>
    <w:p w14:paraId="31ECE882" w14:textId="77777777" w:rsidR="0059706B"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 One – Proceed with all three projects</w:t>
      </w:r>
    </w:p>
    <w:p w14:paraId="68A0926C" w14:textId="77777777" w:rsidR="0059706B" w:rsidRPr="002D150D" w:rsidRDefault="0059706B" w:rsidP="00043409">
      <w:pPr>
        <w:ind w:left="-284" w:right="-238"/>
        <w:jc w:val="both"/>
        <w:rPr>
          <w:rFonts w:ascii="Arial" w:hAnsi="Arial" w:cs="Arial"/>
          <w:b/>
          <w:bCs/>
          <w:szCs w:val="24"/>
          <w:lang w:val="en-US"/>
        </w:rPr>
      </w:pPr>
    </w:p>
    <w:p w14:paraId="731E3936"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Should Council agree to proceed, the recommendation is to authorize the CEO to advise Western Power to proceed to commence their procurement process (Request for Tender (RFT) process.  Western Power have previously advised their RFT process can take up to 16 weeks plus 8 weeks for their business case.  A further 8 weeks is required to finalise the Relocation of Works Contract (RWC) before they can engage the construction contractor.</w:t>
      </w:r>
    </w:p>
    <w:p w14:paraId="6985AFBF" w14:textId="77777777" w:rsidR="0059706B" w:rsidRDefault="0059706B" w:rsidP="00043409">
      <w:pPr>
        <w:ind w:left="-284" w:right="-238"/>
        <w:jc w:val="both"/>
        <w:rPr>
          <w:rFonts w:ascii="Arial" w:hAnsi="Arial" w:cs="Arial"/>
          <w:szCs w:val="24"/>
          <w:lang w:val="en-US"/>
        </w:rPr>
      </w:pPr>
    </w:p>
    <w:p w14:paraId="48B41837"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 xml:space="preserve">At the RWC stage the City will be in a position to determine the timing of cash calls for the first stage of Project 1.  There will be sufficient funds in the Underground Power Reserve should any funds be required in 2023/24 and these can be allocated as part of the </w:t>
      </w:r>
      <w:proofErr w:type="spellStart"/>
      <w:r>
        <w:rPr>
          <w:rFonts w:ascii="Arial" w:hAnsi="Arial" w:cs="Arial"/>
          <w:szCs w:val="24"/>
          <w:lang w:val="en-US"/>
        </w:rPr>
        <w:t>Mid Year</w:t>
      </w:r>
      <w:proofErr w:type="spellEnd"/>
      <w:r>
        <w:rPr>
          <w:rFonts w:ascii="Arial" w:hAnsi="Arial" w:cs="Arial"/>
          <w:szCs w:val="24"/>
          <w:lang w:val="en-US"/>
        </w:rPr>
        <w:t xml:space="preserve"> Budget review for 2023/24.  This will also allow the City time to employ a dedicated project officer to manage the City’s involvement in these projects.</w:t>
      </w:r>
    </w:p>
    <w:p w14:paraId="058126EC"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 Two – Proceed with first project area and defer the remainder</w:t>
      </w:r>
    </w:p>
    <w:p w14:paraId="46BEE92D" w14:textId="77777777" w:rsidR="0059706B" w:rsidRDefault="0059706B" w:rsidP="00043409">
      <w:pPr>
        <w:ind w:left="-284" w:right="-238"/>
        <w:jc w:val="both"/>
        <w:rPr>
          <w:rFonts w:ascii="Arial" w:hAnsi="Arial" w:cs="Arial"/>
          <w:szCs w:val="24"/>
          <w:lang w:val="en-US"/>
        </w:rPr>
      </w:pPr>
    </w:p>
    <w:p w14:paraId="25043B17" w14:textId="77777777" w:rsidR="0059706B" w:rsidRDefault="0059706B" w:rsidP="00043409">
      <w:pPr>
        <w:ind w:left="-284" w:right="-238"/>
        <w:jc w:val="both"/>
        <w:rPr>
          <w:rFonts w:ascii="Arial" w:hAnsi="Arial" w:cs="Arial"/>
          <w:szCs w:val="24"/>
          <w:lang w:val="en-US"/>
        </w:rPr>
      </w:pPr>
      <w:r w:rsidRPr="6917DD01">
        <w:rPr>
          <w:rFonts w:ascii="Arial" w:hAnsi="Arial" w:cs="Arial"/>
          <w:szCs w:val="24"/>
          <w:lang w:val="en-US"/>
        </w:rPr>
        <w:t>There is currently $2.5 million in the Underground Power Reserve which is sufficient to fund the City’s share of the Nedlands North Project.  Similar to option 1, should Council agree to proceed with North Nedlands, the recommendation is to authorize the CEO to advise Western Power to proceed to commence their Request for Tender (RFT) process for North Nedlands at this time.  The same timelines as mentioned for option one will apply to Western Power’s RFT process can take up to 16 weeks plus 8 weeks for their business case.  A further 8 weeks.</w:t>
      </w:r>
    </w:p>
    <w:p w14:paraId="2E5BAFBB" w14:textId="77777777" w:rsidR="0059706B" w:rsidRDefault="0059706B" w:rsidP="00043409">
      <w:pPr>
        <w:ind w:left="-284" w:right="-238"/>
        <w:jc w:val="both"/>
        <w:rPr>
          <w:rFonts w:ascii="Arial" w:hAnsi="Arial" w:cs="Arial"/>
          <w:szCs w:val="24"/>
          <w:lang w:val="en-US"/>
        </w:rPr>
      </w:pPr>
    </w:p>
    <w:p w14:paraId="0E7172A0" w14:textId="77777777" w:rsidR="0059706B" w:rsidRDefault="0059706B" w:rsidP="00043409">
      <w:pPr>
        <w:ind w:left="-284" w:right="-238"/>
        <w:jc w:val="both"/>
        <w:rPr>
          <w:rFonts w:ascii="Arial" w:hAnsi="Arial" w:cs="Arial"/>
          <w:szCs w:val="24"/>
          <w:lang w:val="en-US"/>
        </w:rPr>
      </w:pPr>
      <w:r w:rsidRPr="0052720F">
        <w:rPr>
          <w:rFonts w:ascii="Arial" w:hAnsi="Arial" w:cs="Arial"/>
          <w:szCs w:val="24"/>
          <w:lang w:val="en-US"/>
        </w:rPr>
        <w:t>At the RWC stage the City will be in a position to determine the timing of cash calls for the first stage</w:t>
      </w:r>
      <w:r>
        <w:rPr>
          <w:rFonts w:ascii="Arial" w:hAnsi="Arial" w:cs="Arial"/>
          <w:szCs w:val="24"/>
          <w:lang w:val="en-US"/>
        </w:rPr>
        <w:t>.</w:t>
      </w:r>
      <w:r w:rsidRPr="0052720F">
        <w:rPr>
          <w:rFonts w:ascii="Arial" w:hAnsi="Arial" w:cs="Arial"/>
          <w:szCs w:val="24"/>
          <w:lang w:val="en-US"/>
        </w:rPr>
        <w:t xml:space="preserve">  There will be sufficient funds in the Underground Power Reserve should any funds be required in 2023/24 and these can be allocated as part of the </w:t>
      </w:r>
      <w:proofErr w:type="spellStart"/>
      <w:r w:rsidRPr="0052720F">
        <w:rPr>
          <w:rFonts w:ascii="Arial" w:hAnsi="Arial" w:cs="Arial"/>
          <w:szCs w:val="24"/>
          <w:lang w:val="en-US"/>
        </w:rPr>
        <w:t>Mid Year</w:t>
      </w:r>
      <w:proofErr w:type="spellEnd"/>
      <w:r w:rsidRPr="0052720F">
        <w:rPr>
          <w:rFonts w:ascii="Arial" w:hAnsi="Arial" w:cs="Arial"/>
          <w:szCs w:val="24"/>
          <w:lang w:val="en-US"/>
        </w:rPr>
        <w:t xml:space="preserve"> Budget review for 2023/24.  This will also allow the City time to employ a dedicated project officer to manage the City’s involvement in th</w:t>
      </w:r>
      <w:r>
        <w:rPr>
          <w:rFonts w:ascii="Arial" w:hAnsi="Arial" w:cs="Arial"/>
          <w:szCs w:val="24"/>
          <w:lang w:val="en-US"/>
        </w:rPr>
        <w:t xml:space="preserve">is </w:t>
      </w:r>
      <w:r w:rsidRPr="0052720F">
        <w:rPr>
          <w:rFonts w:ascii="Arial" w:hAnsi="Arial" w:cs="Arial"/>
          <w:szCs w:val="24"/>
          <w:lang w:val="en-US"/>
        </w:rPr>
        <w:t>project.</w:t>
      </w:r>
    </w:p>
    <w:p w14:paraId="314727DD" w14:textId="77777777" w:rsidR="0059706B" w:rsidRDefault="0059706B" w:rsidP="00043409">
      <w:pPr>
        <w:ind w:left="-284" w:right="-238"/>
        <w:jc w:val="both"/>
        <w:rPr>
          <w:rFonts w:ascii="Arial" w:hAnsi="Arial" w:cs="Arial"/>
          <w:szCs w:val="24"/>
          <w:lang w:val="en-US"/>
        </w:rPr>
      </w:pPr>
    </w:p>
    <w:p w14:paraId="11D1048E" w14:textId="77777777" w:rsidR="0059706B" w:rsidRPr="002D150D" w:rsidRDefault="0059706B" w:rsidP="00043409">
      <w:pPr>
        <w:ind w:left="-284" w:right="-238"/>
        <w:jc w:val="both"/>
        <w:rPr>
          <w:rFonts w:ascii="Arial" w:hAnsi="Arial" w:cs="Arial"/>
          <w:b/>
          <w:bCs/>
          <w:szCs w:val="24"/>
          <w:lang w:val="en-US"/>
        </w:rPr>
      </w:pPr>
      <w:r w:rsidRPr="002D150D">
        <w:rPr>
          <w:rFonts w:ascii="Arial" w:hAnsi="Arial" w:cs="Arial"/>
          <w:b/>
          <w:bCs/>
          <w:szCs w:val="24"/>
          <w:lang w:val="en-US"/>
        </w:rPr>
        <w:t>Options Three – Defer</w:t>
      </w:r>
    </w:p>
    <w:p w14:paraId="1AA88910" w14:textId="77777777" w:rsidR="0059706B" w:rsidRDefault="0059706B" w:rsidP="00043409">
      <w:pPr>
        <w:ind w:left="-284" w:right="-238"/>
        <w:jc w:val="both"/>
        <w:rPr>
          <w:rFonts w:ascii="Arial" w:hAnsi="Arial" w:cs="Arial"/>
          <w:szCs w:val="24"/>
          <w:lang w:val="en-US"/>
        </w:rPr>
      </w:pPr>
      <w:r>
        <w:rPr>
          <w:rFonts w:ascii="Arial" w:hAnsi="Arial" w:cs="Arial"/>
          <w:szCs w:val="24"/>
          <w:lang w:val="en-US"/>
        </w:rPr>
        <w:t>Given the significant impact on the City’s LTFP, Council may decide to defer further consideration of these projects until sufficient funds have been built up in the Underground Power Reserve.  Council may agree to increase the annual contribution to the Reserve in order to commence these projects in the near future.</w:t>
      </w:r>
    </w:p>
    <w:p w14:paraId="4E9EFD9C" w14:textId="77777777" w:rsidR="0059706B"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 </w:t>
      </w:r>
    </w:p>
    <w:p w14:paraId="4474187F"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b/>
          <w:bCs/>
          <w:szCs w:val="24"/>
          <w:lang w:val="en-US"/>
        </w:rPr>
        <w:t>Next steps</w:t>
      </w:r>
    </w:p>
    <w:p w14:paraId="34DC9D46" w14:textId="77777777" w:rsidR="0059706B" w:rsidRDefault="0059706B" w:rsidP="00043409">
      <w:pPr>
        <w:ind w:left="-284" w:right="-238"/>
        <w:jc w:val="both"/>
        <w:rPr>
          <w:rFonts w:ascii="Arial" w:hAnsi="Arial" w:cs="Arial"/>
          <w:color w:val="244061" w:themeColor="accent1" w:themeShade="80"/>
          <w:szCs w:val="24"/>
        </w:rPr>
      </w:pPr>
      <w:r w:rsidRPr="6917DD01">
        <w:rPr>
          <w:rFonts w:ascii="Arial" w:hAnsi="Arial" w:cs="Arial"/>
          <w:szCs w:val="24"/>
          <w:lang w:val="en-US"/>
        </w:rPr>
        <w:t>Subject to Council’s decision, a further report will be brought back to Council once Western Power have advised the City of the outcomes of their RFT process.  That report will address the following:</w:t>
      </w:r>
    </w:p>
    <w:p w14:paraId="0E8A57CE" w14:textId="77777777" w:rsidR="0059706B" w:rsidRPr="004357AE" w:rsidRDefault="0059706B" w:rsidP="00043409">
      <w:pPr>
        <w:ind w:left="-284" w:right="-238"/>
        <w:jc w:val="both"/>
        <w:rPr>
          <w:rFonts w:ascii="Arial" w:hAnsi="Arial" w:cs="Arial"/>
          <w:szCs w:val="24"/>
        </w:rPr>
      </w:pPr>
    </w:p>
    <w:p w14:paraId="6C57375A"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Funding requirements for the remainder of 2023/24 to progress these projects</w:t>
      </w:r>
    </w:p>
    <w:p w14:paraId="68F35667" w14:textId="77777777" w:rsidR="0059706B" w:rsidRPr="004357AE" w:rsidRDefault="0059706B" w:rsidP="00043409">
      <w:pPr>
        <w:pStyle w:val="ListParagraph"/>
        <w:ind w:right="-238"/>
        <w:rPr>
          <w:rFonts w:ascii="Arial" w:hAnsi="Arial" w:cs="Arial"/>
          <w:szCs w:val="24"/>
        </w:rPr>
      </w:pPr>
    </w:p>
    <w:p w14:paraId="5A469E09"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 xml:space="preserve">Proposed service charge for ratepayers to be included in their rate notices for the 2024/25 financial year; </w:t>
      </w:r>
    </w:p>
    <w:p w14:paraId="62299955" w14:textId="77777777" w:rsidR="0059706B" w:rsidRPr="004357AE" w:rsidRDefault="0059706B" w:rsidP="00043409">
      <w:pPr>
        <w:pStyle w:val="ListParagraph"/>
        <w:ind w:right="-238"/>
        <w:rPr>
          <w:rFonts w:ascii="Arial" w:hAnsi="Arial" w:cs="Arial"/>
          <w:szCs w:val="24"/>
        </w:rPr>
      </w:pPr>
    </w:p>
    <w:p w14:paraId="70EC3874" w14:textId="77777777" w:rsidR="0059706B" w:rsidRPr="004357AE" w:rsidRDefault="0059706B" w:rsidP="002E11F2">
      <w:pPr>
        <w:pStyle w:val="ListParagraph"/>
        <w:numPr>
          <w:ilvl w:val="0"/>
          <w:numId w:val="25"/>
        </w:numPr>
        <w:ind w:left="284" w:right="-238" w:hanging="567"/>
        <w:jc w:val="both"/>
        <w:rPr>
          <w:rFonts w:ascii="Arial" w:hAnsi="Arial" w:cs="Arial"/>
          <w:szCs w:val="24"/>
        </w:rPr>
      </w:pPr>
      <w:r w:rsidRPr="004357AE">
        <w:rPr>
          <w:rFonts w:ascii="Arial" w:hAnsi="Arial" w:cs="Arial"/>
          <w:szCs w:val="24"/>
        </w:rPr>
        <w:t>Proposed borrowing requirements for these projects.</w:t>
      </w:r>
    </w:p>
    <w:p w14:paraId="313EAD88" w14:textId="77777777" w:rsidR="0059706B" w:rsidRDefault="0059706B" w:rsidP="00043409">
      <w:pPr>
        <w:ind w:left="-284" w:right="-238"/>
        <w:jc w:val="both"/>
        <w:rPr>
          <w:rFonts w:ascii="Arial" w:hAnsi="Arial" w:cs="Arial"/>
          <w:szCs w:val="24"/>
          <w:lang w:val="en-US"/>
        </w:rPr>
      </w:pPr>
    </w:p>
    <w:p w14:paraId="4C9409C1" w14:textId="77777777" w:rsidR="0059706B" w:rsidRDefault="0059706B" w:rsidP="00043409">
      <w:pPr>
        <w:ind w:left="-284" w:right="-238"/>
        <w:jc w:val="both"/>
        <w:rPr>
          <w:rFonts w:ascii="Arial" w:hAnsi="Arial" w:cs="Arial"/>
          <w:b/>
          <w:color w:val="244061" w:themeColor="accent1" w:themeShade="80"/>
          <w:sz w:val="28"/>
          <w:szCs w:val="32"/>
          <w:lang w:val="en-US"/>
        </w:rPr>
      </w:pPr>
    </w:p>
    <w:p w14:paraId="664718AA"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08A0CA5" w14:textId="77777777" w:rsidR="0059706B" w:rsidRPr="00C1421E" w:rsidRDefault="0059706B" w:rsidP="00043409">
      <w:pPr>
        <w:ind w:left="-284" w:right="-238"/>
        <w:jc w:val="both"/>
        <w:rPr>
          <w:rFonts w:ascii="Arial" w:hAnsi="Arial" w:cs="Arial"/>
          <w:b/>
          <w:szCs w:val="24"/>
          <w:lang w:val="en-US"/>
        </w:rPr>
      </w:pPr>
    </w:p>
    <w:p w14:paraId="5B13FC71" w14:textId="77777777" w:rsidR="0059706B" w:rsidRPr="00B37028" w:rsidRDefault="0059706B" w:rsidP="00043409">
      <w:pPr>
        <w:ind w:left="-284" w:right="-238"/>
        <w:jc w:val="both"/>
        <w:rPr>
          <w:rFonts w:ascii="Arial" w:hAnsi="Arial" w:cs="Arial"/>
          <w:szCs w:val="24"/>
          <w:lang w:val="en-US"/>
        </w:rPr>
      </w:pPr>
      <w:r w:rsidRPr="6917DD01">
        <w:rPr>
          <w:rFonts w:ascii="Arial" w:hAnsi="Arial" w:cs="Arial"/>
          <w:szCs w:val="24"/>
          <w:lang w:val="en-US"/>
        </w:rPr>
        <w:t>The City appointed Data Analysis Australia Pty Ltd (DAA) to undertake community engagement.  This involved direct mail to ratepayers in the project areas and a survey to a random selection of 1,000 ratepayers in the remaining areas of the City.  The City also had a feedback form available on the Your Voice platform. A community information session was held at the Mt Claremont Community Centre where representatives from Western Power and the City answered questions from ratepayers.</w:t>
      </w:r>
    </w:p>
    <w:p w14:paraId="28C86779" w14:textId="77777777" w:rsidR="0059706B" w:rsidRPr="00B37028" w:rsidRDefault="0059706B" w:rsidP="00043409">
      <w:pPr>
        <w:ind w:left="-284" w:right="-238"/>
        <w:jc w:val="both"/>
        <w:rPr>
          <w:rFonts w:ascii="Arial" w:hAnsi="Arial" w:cs="Arial"/>
          <w:szCs w:val="24"/>
          <w:lang w:val="en-US"/>
        </w:rPr>
      </w:pPr>
    </w:p>
    <w:p w14:paraId="2B36606E" w14:textId="77777777" w:rsidR="0059706B" w:rsidRPr="00B37028" w:rsidRDefault="0059706B" w:rsidP="00043409">
      <w:pPr>
        <w:ind w:left="-284" w:right="-238"/>
        <w:jc w:val="both"/>
        <w:rPr>
          <w:rFonts w:ascii="Arial" w:hAnsi="Arial" w:cs="Arial"/>
          <w:szCs w:val="24"/>
          <w:lang w:val="en-US"/>
        </w:rPr>
      </w:pPr>
      <w:r w:rsidRPr="6917DD01">
        <w:rPr>
          <w:rFonts w:ascii="Arial" w:hAnsi="Arial" w:cs="Arial"/>
          <w:szCs w:val="24"/>
          <w:lang w:val="en-US"/>
        </w:rPr>
        <w:t xml:space="preserve">Overall 584 from the 1,701 ratepayers were received from the project areas, </w:t>
      </w:r>
      <w:proofErr w:type="spellStart"/>
      <w:r w:rsidRPr="6917DD01">
        <w:rPr>
          <w:rFonts w:ascii="Arial" w:hAnsi="Arial" w:cs="Arial"/>
          <w:szCs w:val="24"/>
          <w:lang w:val="en-US"/>
        </w:rPr>
        <w:t>ie</w:t>
      </w:r>
      <w:proofErr w:type="spellEnd"/>
      <w:r w:rsidRPr="6917DD01">
        <w:rPr>
          <w:rFonts w:ascii="Arial" w:hAnsi="Arial" w:cs="Arial"/>
          <w:szCs w:val="24"/>
          <w:lang w:val="en-US"/>
        </w:rPr>
        <w:t xml:space="preserve"> 34.33%</w:t>
      </w:r>
    </w:p>
    <w:p w14:paraId="601E1CC6" w14:textId="77777777" w:rsidR="0059706B" w:rsidRDefault="0059706B" w:rsidP="00043409">
      <w:pPr>
        <w:ind w:right="-238"/>
        <w:jc w:val="both"/>
        <w:rPr>
          <w:rFonts w:ascii="Arial" w:hAnsi="Arial" w:cs="Arial"/>
          <w:szCs w:val="24"/>
          <w:lang w:val="en-US"/>
        </w:rPr>
      </w:pPr>
    </w:p>
    <w:p w14:paraId="7E42B656" w14:textId="77777777" w:rsidR="0059706B" w:rsidRPr="00B37028" w:rsidRDefault="0059706B" w:rsidP="00043409">
      <w:pPr>
        <w:ind w:left="-284" w:right="-238"/>
        <w:jc w:val="both"/>
        <w:rPr>
          <w:rFonts w:ascii="Arial" w:hAnsi="Arial" w:cs="Arial"/>
          <w:szCs w:val="24"/>
          <w:lang w:val="en-US"/>
        </w:rPr>
      </w:pPr>
      <w:r>
        <w:rPr>
          <w:rFonts w:ascii="Arial" w:hAnsi="Arial" w:cs="Arial"/>
          <w:szCs w:val="24"/>
          <w:lang w:val="en-US"/>
        </w:rPr>
        <w:t xml:space="preserve">A much lower response rate to the wider survey resulted in only 132 responses from 1,000 surveys issued, </w:t>
      </w:r>
      <w:proofErr w:type="spellStart"/>
      <w:r>
        <w:rPr>
          <w:rFonts w:ascii="Arial" w:hAnsi="Arial" w:cs="Arial"/>
          <w:szCs w:val="24"/>
          <w:lang w:val="en-US"/>
        </w:rPr>
        <w:t>ie</w:t>
      </w:r>
      <w:proofErr w:type="spellEnd"/>
      <w:r>
        <w:rPr>
          <w:rFonts w:ascii="Arial" w:hAnsi="Arial" w:cs="Arial"/>
          <w:szCs w:val="24"/>
          <w:lang w:val="en-US"/>
        </w:rPr>
        <w:t xml:space="preserve"> 13.2%.</w:t>
      </w:r>
    </w:p>
    <w:p w14:paraId="6059FC59" w14:textId="77777777" w:rsidR="0059706B" w:rsidRPr="00C1421E" w:rsidRDefault="0059706B" w:rsidP="00043409">
      <w:pPr>
        <w:ind w:left="-284" w:right="-238"/>
        <w:jc w:val="both"/>
        <w:rPr>
          <w:rFonts w:ascii="Arial" w:hAnsi="Arial" w:cs="Arial"/>
          <w:szCs w:val="24"/>
          <w:lang w:val="en-US"/>
        </w:rPr>
      </w:pPr>
    </w:p>
    <w:p w14:paraId="72ED98A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076F15" w14:textId="77777777" w:rsidR="0059706B" w:rsidRPr="00C1421E" w:rsidRDefault="0059706B" w:rsidP="00043409">
      <w:pPr>
        <w:ind w:left="-284" w:right="-238"/>
        <w:jc w:val="both"/>
        <w:rPr>
          <w:rFonts w:ascii="Arial" w:hAnsi="Arial" w:cs="Arial"/>
          <w:szCs w:val="24"/>
          <w:highlight w:val="red"/>
          <w:lang w:val="en-US"/>
        </w:rPr>
      </w:pPr>
    </w:p>
    <w:p w14:paraId="583D35B2"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F41C8ED" w14:textId="77777777" w:rsidR="0059706B" w:rsidRPr="00C1421E" w:rsidRDefault="0059706B" w:rsidP="00043409">
      <w:pPr>
        <w:ind w:left="-284" w:right="-238"/>
        <w:jc w:val="both"/>
        <w:rPr>
          <w:rFonts w:ascii="Arial" w:hAnsi="Arial" w:cs="Arial"/>
          <w:b/>
          <w:color w:val="17365D" w:themeColor="text2" w:themeShade="BF"/>
          <w:szCs w:val="24"/>
          <w:lang w:val="en-US"/>
        </w:rPr>
      </w:pPr>
    </w:p>
    <w:p w14:paraId="59C60F14" w14:textId="77777777" w:rsidR="0059706B" w:rsidRPr="00C1421E" w:rsidRDefault="0059706B" w:rsidP="00043409">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E3D4A15" w14:textId="77777777" w:rsidR="0059706B" w:rsidRPr="00C1421E" w:rsidRDefault="0059706B" w:rsidP="00043409">
      <w:pPr>
        <w:ind w:left="-567" w:right="-238"/>
        <w:jc w:val="both"/>
        <w:rPr>
          <w:rFonts w:ascii="Arial" w:hAnsi="Arial" w:cs="Arial"/>
          <w:szCs w:val="24"/>
          <w:lang w:val="en-US"/>
        </w:rPr>
      </w:pPr>
    </w:p>
    <w:p w14:paraId="304FDCF9" w14:textId="77777777" w:rsidR="0059706B" w:rsidRPr="00C1421E" w:rsidRDefault="0059706B" w:rsidP="0004340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02DD1207"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76095AA6" w14:textId="77777777" w:rsidR="0059706B" w:rsidRPr="00C1421E" w:rsidRDefault="0059706B" w:rsidP="00043409">
      <w:pPr>
        <w:ind w:left="-567" w:right="-238"/>
        <w:jc w:val="both"/>
        <w:rPr>
          <w:rFonts w:ascii="Arial" w:hAnsi="Arial" w:cs="Arial"/>
          <w:bCs/>
          <w:szCs w:val="24"/>
          <w:lang w:val="en-US"/>
        </w:rPr>
      </w:pPr>
    </w:p>
    <w:p w14:paraId="5FE796C7"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5290469B"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3F17AE2" w14:textId="77777777" w:rsidR="0059706B" w:rsidRPr="00C1421E" w:rsidRDefault="0059706B" w:rsidP="00043409">
      <w:pPr>
        <w:ind w:left="-567" w:right="-238"/>
        <w:jc w:val="both"/>
        <w:rPr>
          <w:rFonts w:ascii="Arial" w:hAnsi="Arial" w:cs="Arial"/>
          <w:bCs/>
          <w:szCs w:val="24"/>
          <w:lang w:val="en-US"/>
        </w:rPr>
      </w:pPr>
    </w:p>
    <w:p w14:paraId="6203EA05"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4B35AB51"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FA12AC" w14:textId="77777777" w:rsidR="0059706B" w:rsidRPr="00C1421E" w:rsidRDefault="0059706B" w:rsidP="00043409">
      <w:pPr>
        <w:ind w:left="1440" w:right="-238"/>
        <w:jc w:val="both"/>
        <w:rPr>
          <w:rFonts w:ascii="Arial" w:hAnsi="Arial" w:cs="Arial"/>
          <w:bCs/>
          <w:szCs w:val="24"/>
          <w:lang w:val="en-US"/>
        </w:rPr>
      </w:pPr>
    </w:p>
    <w:p w14:paraId="68AB3EED" w14:textId="77777777" w:rsidR="0059706B" w:rsidRPr="00C1421E" w:rsidRDefault="0059706B" w:rsidP="00043409">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0C9A0043" w14:textId="77777777" w:rsidR="0059706B" w:rsidRPr="00C1421E" w:rsidRDefault="0059706B" w:rsidP="00043409">
      <w:pPr>
        <w:ind w:left="1418" w:right="-238"/>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1E18370" w14:textId="77777777" w:rsidR="00344E96" w:rsidRDefault="00344E96" w:rsidP="00043409">
      <w:pPr>
        <w:ind w:left="-284" w:right="-238"/>
        <w:jc w:val="both"/>
        <w:rPr>
          <w:rFonts w:ascii="Arial" w:eastAsia="Acumin Pro" w:hAnsi="Arial" w:cs="Arial"/>
          <w:b/>
          <w:bCs/>
          <w:color w:val="17365D" w:themeColor="text2" w:themeShade="BF"/>
          <w:szCs w:val="24"/>
          <w:lang w:val="en-US"/>
        </w:rPr>
      </w:pPr>
    </w:p>
    <w:p w14:paraId="6BF90EFB" w14:textId="7A3A1917" w:rsidR="0059706B" w:rsidRPr="00C1421E" w:rsidRDefault="0059706B" w:rsidP="00043409">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CC09BEF" w14:textId="77777777" w:rsidR="0059706B" w:rsidRPr="00C1421E" w:rsidRDefault="0059706B" w:rsidP="00043409">
      <w:pPr>
        <w:ind w:left="-567" w:right="-238"/>
        <w:jc w:val="both"/>
        <w:rPr>
          <w:rFonts w:ascii="Arial" w:hAnsi="Arial" w:cs="Arial"/>
          <w:b/>
          <w:color w:val="17365D" w:themeColor="text2" w:themeShade="BF"/>
          <w:szCs w:val="24"/>
          <w:lang w:val="en-US"/>
        </w:rPr>
      </w:pPr>
    </w:p>
    <w:p w14:paraId="142AF745" w14:textId="77777777" w:rsidR="0059706B" w:rsidRPr="00C1421E" w:rsidRDefault="0059706B" w:rsidP="002E11F2">
      <w:pPr>
        <w:pStyle w:val="ListParagraph"/>
        <w:numPr>
          <w:ilvl w:val="0"/>
          <w:numId w:val="9"/>
        </w:numPr>
        <w:ind w:left="284" w:right="-238" w:hanging="567"/>
        <w:jc w:val="both"/>
        <w:rPr>
          <w:rFonts w:ascii="Arial" w:hAnsi="Arial" w:cs="Arial"/>
          <w:szCs w:val="24"/>
          <w:lang w:val="en-US"/>
        </w:rPr>
      </w:pPr>
      <w:r w:rsidRPr="00C1421E">
        <w:rPr>
          <w:rFonts w:ascii="Arial" w:hAnsi="Arial" w:cs="Arial"/>
          <w:szCs w:val="24"/>
          <w:lang w:val="en-US"/>
        </w:rPr>
        <w:t>Underground power</w:t>
      </w:r>
    </w:p>
    <w:p w14:paraId="4F5CC491" w14:textId="77777777" w:rsidR="0059706B" w:rsidRDefault="0059706B" w:rsidP="00043409">
      <w:pPr>
        <w:ind w:left="-567" w:right="-238"/>
        <w:jc w:val="both"/>
        <w:rPr>
          <w:rFonts w:ascii="Arial" w:hAnsi="Arial" w:cs="Arial"/>
          <w:b/>
          <w:szCs w:val="24"/>
          <w:lang w:val="en-US"/>
        </w:rPr>
      </w:pPr>
    </w:p>
    <w:p w14:paraId="34EDD8DA" w14:textId="77777777" w:rsidR="0059706B" w:rsidRPr="00C1421E" w:rsidRDefault="0059706B" w:rsidP="00043409">
      <w:pPr>
        <w:ind w:left="-567" w:right="-238"/>
        <w:jc w:val="both"/>
        <w:rPr>
          <w:rFonts w:ascii="Arial" w:hAnsi="Arial" w:cs="Arial"/>
          <w:bCs/>
          <w:szCs w:val="24"/>
          <w:lang w:val="en-US"/>
        </w:rPr>
      </w:pPr>
    </w:p>
    <w:p w14:paraId="23A4E56F" w14:textId="77777777" w:rsidR="0059706B" w:rsidRPr="001F5D65" w:rsidRDefault="0059706B" w:rsidP="000434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8029CAF" w14:textId="77777777" w:rsidR="0059706B" w:rsidRPr="00C1421E" w:rsidRDefault="0059706B" w:rsidP="00043409">
      <w:pPr>
        <w:ind w:left="-284" w:right="-238"/>
        <w:jc w:val="both"/>
        <w:rPr>
          <w:rFonts w:ascii="Arial" w:hAnsi="Arial" w:cs="Arial"/>
          <w:b/>
          <w:szCs w:val="24"/>
          <w:highlight w:val="yellow"/>
          <w:lang w:val="en-US"/>
        </w:rPr>
      </w:pPr>
    </w:p>
    <w:p w14:paraId="67419261" w14:textId="77777777" w:rsidR="0059706B"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completion of the </w:t>
      </w:r>
      <w:r>
        <w:rPr>
          <w:rFonts w:ascii="Arial" w:eastAsia="Acumin Pro" w:hAnsi="Arial" w:cs="Arial"/>
          <w:szCs w:val="24"/>
          <w:lang w:val="en-US"/>
        </w:rPr>
        <w:t>three</w:t>
      </w:r>
      <w:r w:rsidRPr="008E6E7E">
        <w:rPr>
          <w:rFonts w:ascii="Arial" w:eastAsia="Acumin Pro" w:hAnsi="Arial" w:cs="Arial"/>
          <w:szCs w:val="24"/>
          <w:lang w:val="en-US"/>
        </w:rPr>
        <w:t xml:space="preserve"> remaining underground </w:t>
      </w:r>
      <w:r>
        <w:rPr>
          <w:rFonts w:ascii="Arial" w:eastAsia="Acumin Pro" w:hAnsi="Arial" w:cs="Arial"/>
          <w:szCs w:val="24"/>
          <w:lang w:val="en-US"/>
        </w:rPr>
        <w:t xml:space="preserve">power </w:t>
      </w:r>
      <w:r w:rsidRPr="008E6E7E">
        <w:rPr>
          <w:rFonts w:ascii="Arial" w:eastAsia="Acumin Pro" w:hAnsi="Arial" w:cs="Arial"/>
          <w:szCs w:val="24"/>
          <w:lang w:val="en-US"/>
        </w:rPr>
        <w:t>projects is a significant undertaking by the City and affected ratepayers.</w:t>
      </w:r>
    </w:p>
    <w:p w14:paraId="599984E7" w14:textId="77777777" w:rsidR="0059706B" w:rsidRPr="008E6E7E" w:rsidRDefault="0059706B" w:rsidP="00043409">
      <w:pPr>
        <w:ind w:left="-284" w:right="-238"/>
        <w:jc w:val="both"/>
        <w:rPr>
          <w:rFonts w:ascii="Arial" w:eastAsia="Acumin Pro" w:hAnsi="Arial" w:cs="Arial"/>
          <w:szCs w:val="24"/>
          <w:lang w:val="en-US"/>
        </w:rPr>
      </w:pPr>
    </w:p>
    <w:p w14:paraId="718C80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The latest estimated contribution from the City of Nedlands for the project is $19,978,601 </w:t>
      </w:r>
    </w:p>
    <w:p w14:paraId="36367ECF" w14:textId="77777777" w:rsidR="0059706B" w:rsidRPr="008E6E7E" w:rsidRDefault="0059706B" w:rsidP="00043409">
      <w:pPr>
        <w:ind w:left="-284" w:right="-238"/>
        <w:jc w:val="both"/>
        <w:rPr>
          <w:rFonts w:ascii="Arial" w:eastAsia="Acumin Pro" w:hAnsi="Arial" w:cs="Arial"/>
          <w:szCs w:val="24"/>
          <w:lang w:val="en-US"/>
        </w:rPr>
      </w:pPr>
      <w:r w:rsidRPr="008E6E7E">
        <w:rPr>
          <w:rFonts w:ascii="Arial" w:eastAsia="Acumin Pro" w:hAnsi="Arial" w:cs="Arial"/>
          <w:szCs w:val="24"/>
          <w:lang w:val="en-US"/>
        </w:rPr>
        <w:t xml:space="preserve">including the $940,500 cost for the design phase already paid by the City. It is noted that </w:t>
      </w:r>
    </w:p>
    <w:p w14:paraId="63AB9D8B"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Western Power will provide an updated cost estimate to a 10% accuracy after the completion of their procurement process.</w:t>
      </w:r>
    </w:p>
    <w:p w14:paraId="49C7CF3D" w14:textId="77777777" w:rsidR="0059706B" w:rsidRPr="008E6E7E" w:rsidRDefault="0059706B" w:rsidP="00043409">
      <w:pPr>
        <w:ind w:left="-284" w:right="-238"/>
        <w:jc w:val="both"/>
        <w:rPr>
          <w:rFonts w:ascii="Arial" w:eastAsia="Acumin Pro" w:hAnsi="Arial" w:cs="Arial"/>
          <w:szCs w:val="24"/>
          <w:lang w:val="en-US"/>
        </w:rPr>
      </w:pPr>
    </w:p>
    <w:p w14:paraId="116626AA" w14:textId="77777777" w:rsidR="0059706B" w:rsidRPr="00FF3CD3"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The business case identified the significant impact the three underground power projects </w:t>
      </w:r>
    </w:p>
    <w:p w14:paraId="16E5F086" w14:textId="77777777" w:rsidR="0059706B" w:rsidRDefault="0059706B" w:rsidP="00043409">
      <w:pPr>
        <w:ind w:left="-284" w:right="-238"/>
        <w:jc w:val="both"/>
        <w:rPr>
          <w:rFonts w:ascii="Arial" w:eastAsia="Acumin Pro" w:hAnsi="Arial" w:cs="Arial"/>
          <w:szCs w:val="24"/>
          <w:lang w:val="en-US"/>
        </w:rPr>
      </w:pPr>
      <w:r w:rsidRPr="00FF3CD3">
        <w:rPr>
          <w:rFonts w:ascii="Arial" w:eastAsia="Acumin Pro" w:hAnsi="Arial" w:cs="Arial"/>
          <w:szCs w:val="24"/>
          <w:lang w:val="en-US"/>
        </w:rPr>
        <w:t xml:space="preserve">will have on the Long-Term Financial Plan </w:t>
      </w:r>
      <w:r>
        <w:rPr>
          <w:rFonts w:ascii="Arial" w:eastAsia="Acumin Pro" w:hAnsi="Arial" w:cs="Arial"/>
          <w:szCs w:val="24"/>
          <w:lang w:val="en-US"/>
        </w:rPr>
        <w:t xml:space="preserve">(LTFP) </w:t>
      </w:r>
      <w:r w:rsidRPr="00FF3CD3">
        <w:rPr>
          <w:rFonts w:ascii="Arial" w:eastAsia="Acumin Pro" w:hAnsi="Arial" w:cs="Arial"/>
          <w:szCs w:val="24"/>
          <w:lang w:val="en-US"/>
        </w:rPr>
        <w:t>2023-2038.</w:t>
      </w:r>
    </w:p>
    <w:p w14:paraId="0E48F0F7" w14:textId="77777777" w:rsidR="0059706B" w:rsidRDefault="0059706B" w:rsidP="00043409">
      <w:pPr>
        <w:ind w:left="-284" w:right="-238"/>
        <w:jc w:val="both"/>
        <w:rPr>
          <w:rFonts w:ascii="Arial" w:eastAsia="Acumin Pro" w:hAnsi="Arial" w:cs="Arial"/>
          <w:szCs w:val="24"/>
          <w:lang w:val="en-US"/>
        </w:rPr>
      </w:pPr>
    </w:p>
    <w:p w14:paraId="1F50F49F"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szCs w:val="24"/>
          <w:lang w:val="en-US"/>
        </w:rPr>
        <w:t>The City’s adopted LTFP proposes the delivery of underground power over the first four (4) years of the plan. New loans are proposed to be raised for underground power over a 4-year term for the City and residents portions.</w:t>
      </w:r>
    </w:p>
    <w:p w14:paraId="4BD340EA" w14:textId="77777777" w:rsidR="0059706B" w:rsidRDefault="0059706B" w:rsidP="00043409">
      <w:pPr>
        <w:ind w:left="-284" w:right="-238"/>
        <w:jc w:val="both"/>
        <w:rPr>
          <w:rFonts w:ascii="Arial" w:eastAsia="Acumin Pro" w:hAnsi="Arial" w:cs="Arial"/>
          <w:szCs w:val="24"/>
          <w:lang w:val="en-US"/>
        </w:rPr>
      </w:pPr>
      <w:r w:rsidRPr="6917DD01">
        <w:rPr>
          <w:rFonts w:ascii="Arial" w:eastAsia="Acumin Pro" w:hAnsi="Arial" w:cs="Arial"/>
          <w:b/>
          <w:bCs/>
          <w:szCs w:val="24"/>
          <w:lang w:val="en-US"/>
        </w:rPr>
        <w:t>Asset Renewal Backlog</w:t>
      </w:r>
    </w:p>
    <w:p w14:paraId="026E3BEF" w14:textId="77777777" w:rsidR="0059706B" w:rsidRDefault="0059706B" w:rsidP="00043409">
      <w:pPr>
        <w:ind w:left="-284" w:right="-238"/>
        <w:jc w:val="both"/>
        <w:rPr>
          <w:rFonts w:ascii="Arial" w:eastAsia="Acumin Pro" w:hAnsi="Arial" w:cs="Arial"/>
          <w:szCs w:val="24"/>
          <w:lang w:val="en-US"/>
        </w:rPr>
      </w:pPr>
    </w:p>
    <w:p w14:paraId="59FDFB04"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The City is currently facing a significant backlog of required asset renewal, with many assets coming to an abrupt end of life, requiring them to be removed from service or closed. The current base case modelled within the City’s Long-Term Financial Plan (LTFP) incorporates a 2.5% annual rate rise and 2% annual dwelling growth. While this approach begins to slow the rate of increase in the asset renewal backlog, it will not bottom out until 2031-32, when the renewal backlog is projected to reach $99.06 Million. It is important to note that this backlog is equivalent to the current replacement cost of all 96 City-owned buildings.</w:t>
      </w:r>
    </w:p>
    <w:p w14:paraId="7F93B553" w14:textId="77777777" w:rsidR="0059706B" w:rsidRPr="008A1CCC" w:rsidRDefault="0059706B" w:rsidP="00043409">
      <w:pPr>
        <w:ind w:left="-284" w:right="-238"/>
        <w:jc w:val="both"/>
        <w:rPr>
          <w:rFonts w:ascii="Arial" w:eastAsia="Acumin Pro" w:hAnsi="Arial" w:cs="Arial"/>
          <w:szCs w:val="24"/>
        </w:rPr>
      </w:pPr>
    </w:p>
    <w:p w14:paraId="60A01F1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If the City undertakes the underground power project, the expected backlog will grow to a peak of $103.74 Million in 2032. By the end of the period modelled in the LTFP (2037-38), the backlog without and with underground power will be $75.01 Million and $79.68 Million, respectively.</w:t>
      </w:r>
    </w:p>
    <w:p w14:paraId="79D4E15C" w14:textId="77777777" w:rsidR="0059706B" w:rsidRPr="008A1CCC" w:rsidRDefault="0059706B" w:rsidP="00043409">
      <w:pPr>
        <w:ind w:left="-284" w:right="-238"/>
        <w:jc w:val="both"/>
        <w:rPr>
          <w:rFonts w:ascii="Arial" w:eastAsia="Acumin Pro" w:hAnsi="Arial" w:cs="Arial"/>
          <w:szCs w:val="24"/>
        </w:rPr>
      </w:pPr>
      <w:r>
        <w:rPr>
          <w:noProof/>
        </w:rPr>
        <w:drawing>
          <wp:inline distT="0" distB="0" distL="0" distR="0" wp14:anchorId="2606C0A6" wp14:editId="2ADC3C62">
            <wp:extent cx="6153912" cy="4864735"/>
            <wp:effectExtent l="0" t="0" r="0" b="0"/>
            <wp:docPr id="4" name="Picture 4"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line grap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57579" cy="4867634"/>
                    </a:xfrm>
                    <a:prstGeom prst="rect">
                      <a:avLst/>
                    </a:prstGeom>
                  </pic:spPr>
                </pic:pic>
              </a:graphicData>
            </a:graphic>
          </wp:inline>
        </w:drawing>
      </w:r>
    </w:p>
    <w:p w14:paraId="76D66EDE" w14:textId="77777777" w:rsidR="0059706B" w:rsidRDefault="0059706B" w:rsidP="00043409">
      <w:pPr>
        <w:ind w:left="-284" w:right="-238"/>
        <w:jc w:val="both"/>
        <w:rPr>
          <w:rFonts w:ascii="Arial" w:eastAsia="Acumin Pro" w:hAnsi="Arial" w:cs="Arial"/>
          <w:szCs w:val="24"/>
        </w:rPr>
      </w:pPr>
    </w:p>
    <w:p w14:paraId="1B6842F2"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It is worth highlighting that the backlog the City faces will grow significantly with or without the underground power project. However, the scale of the backlog conceals the true impact of implementing the project on the City's assets. Over the modelled period, the additional backlog generated by the underground power project will amount to an additional $4.5 Million, which is equivalent to closing an additional 2-4 community buildings or closing all 39 of the City's playgrounds.</w:t>
      </w:r>
    </w:p>
    <w:p w14:paraId="7E7B4019"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Furthermore, the current modelling allocates all available funding to the renewal of assets without considering any expenditure on asset upgrades or new assets. Undertaking capital works such as the sealing of laneways or the upgrade of drainage to prevent private property flooding would only further increase the renewal backlog.</w:t>
      </w:r>
    </w:p>
    <w:p w14:paraId="5956F1A5" w14:textId="77777777" w:rsidR="0059706B" w:rsidRPr="008A1CCC" w:rsidRDefault="0059706B" w:rsidP="00043409">
      <w:pPr>
        <w:ind w:left="-284" w:right="-238"/>
        <w:jc w:val="both"/>
        <w:rPr>
          <w:rFonts w:ascii="Arial" w:eastAsia="Acumin Pro" w:hAnsi="Arial" w:cs="Arial"/>
          <w:szCs w:val="24"/>
        </w:rPr>
      </w:pPr>
    </w:p>
    <w:p w14:paraId="77813CCD"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A backlog of this size becomes self-perpetuating, as assets are being run into the ground and renewed past their due date, resulting in exponentially increasing maintenance costs. This further reduces the funding available for capital renewal. The implications of pursuing underground power will be a factor in this availability of funding, as due to a lack of substantial financial reserves, borrowings will need to be relied upon should cash funding be required in short order. A loan of such a scale as that required to implement underground power may significantly limit the City’s borrowing capacity.</w:t>
      </w:r>
    </w:p>
    <w:p w14:paraId="340679F6" w14:textId="77777777" w:rsidR="0059706B" w:rsidRPr="008A1CCC" w:rsidRDefault="0059706B" w:rsidP="0059706B">
      <w:pPr>
        <w:ind w:left="-284" w:right="-330"/>
        <w:jc w:val="both"/>
        <w:rPr>
          <w:rFonts w:ascii="Arial" w:eastAsia="Acumin Pro" w:hAnsi="Arial" w:cs="Arial"/>
          <w:szCs w:val="24"/>
        </w:rPr>
      </w:pPr>
    </w:p>
    <w:p w14:paraId="7781A503" w14:textId="77777777" w:rsidR="0059706B" w:rsidRDefault="0059706B" w:rsidP="00043409">
      <w:pPr>
        <w:ind w:left="-284" w:right="-238"/>
        <w:jc w:val="both"/>
        <w:rPr>
          <w:rFonts w:ascii="Arial" w:eastAsia="Acumin Pro" w:hAnsi="Arial" w:cs="Arial"/>
          <w:szCs w:val="24"/>
        </w:rPr>
      </w:pPr>
      <w:r w:rsidRPr="6917DD01">
        <w:rPr>
          <w:rFonts w:ascii="Arial" w:eastAsia="Acumin Pro" w:hAnsi="Arial" w:cs="Arial"/>
          <w:szCs w:val="24"/>
        </w:rPr>
        <w:t>The reality of this situation is that the condition of the City's assets will continue to deteriorate, with the current situation expected to worsen significantly before it improves. Council will need to adopt a formal stance and process for closure and potential interim disposal of assets that have reached the end of their useful life, where their renewal cannot be funded for the foreseeable future.</w:t>
      </w:r>
    </w:p>
    <w:p w14:paraId="43A44B57" w14:textId="77777777" w:rsidR="0059706B" w:rsidRPr="008A1CCC" w:rsidRDefault="0059706B" w:rsidP="00043409">
      <w:pPr>
        <w:ind w:left="-284" w:right="-238"/>
        <w:jc w:val="both"/>
        <w:rPr>
          <w:rFonts w:ascii="Arial" w:eastAsia="Acumin Pro" w:hAnsi="Arial" w:cs="Arial"/>
          <w:szCs w:val="24"/>
        </w:rPr>
      </w:pPr>
    </w:p>
    <w:p w14:paraId="10EB2E23" w14:textId="77777777" w:rsidR="0059706B" w:rsidRPr="008A1CCC" w:rsidRDefault="0059706B" w:rsidP="00043409">
      <w:pPr>
        <w:ind w:left="-284" w:right="-238"/>
        <w:jc w:val="both"/>
        <w:rPr>
          <w:rFonts w:ascii="Arial" w:eastAsia="Acumin Pro" w:hAnsi="Arial" w:cs="Arial"/>
          <w:szCs w:val="24"/>
        </w:rPr>
      </w:pPr>
      <w:r w:rsidRPr="6917DD01">
        <w:rPr>
          <w:rFonts w:ascii="Arial" w:eastAsia="Acumin Pro" w:hAnsi="Arial" w:cs="Arial"/>
          <w:szCs w:val="24"/>
        </w:rPr>
        <w:t>Officers have run an alternate scenario, considering a larger rate rise of 4% along with 2% dwelling growth. Although the backlog in this scenario remains significant, the peak is notably lower at $82.95 Million with the underground power project and $78.28 Million without it. In this scenario, the City would be able to begin earlier the journey to renew assets to a fit for service level for the long term benefit of the community.</w:t>
      </w:r>
    </w:p>
    <w:p w14:paraId="2955ACEA" w14:textId="77777777" w:rsidR="0059706B" w:rsidRDefault="0059706B" w:rsidP="0059706B">
      <w:pPr>
        <w:ind w:left="-284" w:right="-330"/>
        <w:jc w:val="both"/>
        <w:rPr>
          <w:rFonts w:ascii="Arial" w:eastAsia="Acumin Pro" w:hAnsi="Arial" w:cs="Arial"/>
          <w:szCs w:val="24"/>
        </w:rPr>
      </w:pPr>
    </w:p>
    <w:p w14:paraId="56D74953" w14:textId="77777777" w:rsidR="0059706B" w:rsidRPr="008A1CCC" w:rsidRDefault="0059706B" w:rsidP="0059706B">
      <w:pPr>
        <w:ind w:left="-284" w:right="-330"/>
        <w:jc w:val="both"/>
        <w:rPr>
          <w:rFonts w:ascii="Arial" w:eastAsia="Acumin Pro" w:hAnsi="Arial" w:cs="Arial"/>
          <w:szCs w:val="24"/>
        </w:rPr>
      </w:pPr>
      <w:r>
        <w:rPr>
          <w:noProof/>
        </w:rPr>
        <w:drawing>
          <wp:inline distT="0" distB="0" distL="0" distR="0" wp14:anchorId="27479C70" wp14:editId="083B2371">
            <wp:extent cx="6115447" cy="4213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6140657" cy="4230553"/>
                    </a:xfrm>
                    <a:prstGeom prst="rect">
                      <a:avLst/>
                    </a:prstGeom>
                  </pic:spPr>
                </pic:pic>
              </a:graphicData>
            </a:graphic>
          </wp:inline>
        </w:drawing>
      </w:r>
    </w:p>
    <w:p w14:paraId="4C6A8955" w14:textId="77777777" w:rsidR="0059706B" w:rsidRDefault="0059706B" w:rsidP="00043409">
      <w:pPr>
        <w:ind w:left="-284" w:right="-238"/>
        <w:jc w:val="both"/>
        <w:rPr>
          <w:rFonts w:ascii="Arial" w:eastAsia="Acumin Pro" w:hAnsi="Arial" w:cs="Arial"/>
          <w:b/>
          <w:bCs/>
          <w:szCs w:val="24"/>
          <w:lang w:val="en-US"/>
        </w:rPr>
      </w:pPr>
      <w:r w:rsidRPr="5575D3B6">
        <w:rPr>
          <w:rFonts w:ascii="Arial" w:eastAsia="Acumin Pro" w:hAnsi="Arial" w:cs="Arial"/>
          <w:b/>
          <w:bCs/>
          <w:szCs w:val="24"/>
          <w:lang w:val="en-US"/>
        </w:rPr>
        <w:t>Comparison to Draft Strategic Project Development Policy</w:t>
      </w:r>
    </w:p>
    <w:p w14:paraId="2E2355F3" w14:textId="77777777" w:rsidR="0059706B" w:rsidRDefault="0059706B" w:rsidP="00043409">
      <w:pPr>
        <w:ind w:left="-284" w:right="-238"/>
        <w:jc w:val="both"/>
        <w:rPr>
          <w:rFonts w:ascii="Arial" w:eastAsia="Acumin Pro" w:hAnsi="Arial" w:cs="Arial"/>
          <w:b/>
          <w:bCs/>
          <w:szCs w:val="24"/>
          <w:lang w:val="en-US"/>
        </w:rPr>
      </w:pPr>
    </w:p>
    <w:p w14:paraId="1CA51D7A" w14:textId="77777777" w:rsidR="0059706B" w:rsidRDefault="0059706B" w:rsidP="00043409">
      <w:pPr>
        <w:ind w:left="-284" w:right="-238"/>
        <w:jc w:val="both"/>
      </w:pPr>
      <w:r w:rsidRPr="5575D3B6">
        <w:rPr>
          <w:rFonts w:ascii="Arial" w:eastAsia="Acumin Pro" w:hAnsi="Arial" w:cs="Arial"/>
          <w:szCs w:val="24"/>
          <w:lang w:val="en-US"/>
        </w:rPr>
        <w:t>The City is in the process of developing a Strategic (nee Major) Project development policy which provides a framework and definition for Strategic Projects to progress from inception to approval and subsequent delivery.</w:t>
      </w:r>
    </w:p>
    <w:p w14:paraId="05688EC4" w14:textId="77777777" w:rsidR="0059706B" w:rsidRDefault="0059706B" w:rsidP="0059706B">
      <w:pPr>
        <w:ind w:left="-284" w:right="-330"/>
        <w:jc w:val="both"/>
        <w:rPr>
          <w:rFonts w:ascii="Arial" w:eastAsia="Acumin Pro" w:hAnsi="Arial" w:cs="Arial"/>
          <w:szCs w:val="24"/>
          <w:lang w:val="en-US"/>
        </w:rPr>
      </w:pPr>
    </w:p>
    <w:p w14:paraId="1739A695"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While still yet to be approved, it is based around industry best practices, and can be used to assess the progress and status of due diligence applied thus far on the Underground Power Project.</w:t>
      </w:r>
    </w:p>
    <w:p w14:paraId="597DBFB9" w14:textId="77777777" w:rsidR="00CC0D64" w:rsidRDefault="00CC0D64" w:rsidP="0059706B">
      <w:pPr>
        <w:ind w:left="-284" w:right="-330"/>
        <w:jc w:val="both"/>
      </w:pPr>
    </w:p>
    <w:p w14:paraId="19B87082" w14:textId="77777777" w:rsidR="0059706B" w:rsidRDefault="0059706B" w:rsidP="0059706B">
      <w:pPr>
        <w:ind w:left="-284" w:right="-330"/>
        <w:jc w:val="both"/>
      </w:pPr>
      <w:r w:rsidRPr="5575D3B6">
        <w:rPr>
          <w:rFonts w:ascii="Arial" w:eastAsia="Acumin Pro" w:hAnsi="Arial" w:cs="Arial"/>
          <w:szCs w:val="24"/>
          <w:lang w:val="en-US"/>
        </w:rPr>
        <w:t xml:space="preserve">The draft Strategic Projects Development (SPD) Policy outlines a number of tests over two parts to determine whether projects should be defined and treated as Strategic Projects. </w:t>
      </w:r>
    </w:p>
    <w:p w14:paraId="53C0DE8D" w14:textId="77777777" w:rsidR="0059706B" w:rsidRDefault="0059706B" w:rsidP="0059706B">
      <w:pPr>
        <w:ind w:left="-284" w:right="-330"/>
        <w:jc w:val="both"/>
        <w:rPr>
          <w:rFonts w:ascii="Arial" w:eastAsia="Acumin Pro" w:hAnsi="Arial" w:cs="Arial"/>
          <w:szCs w:val="24"/>
          <w:lang w:val="en-US"/>
        </w:rPr>
      </w:pPr>
    </w:p>
    <w:p w14:paraId="2926B153"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These are:</w:t>
      </w:r>
    </w:p>
    <w:p w14:paraId="64F469ED" w14:textId="77777777" w:rsidR="00337960" w:rsidRDefault="00337960" w:rsidP="0059706B">
      <w:pPr>
        <w:ind w:left="-284" w:right="-330"/>
        <w:jc w:val="both"/>
        <w:rPr>
          <w:rFonts w:ascii="Arial" w:eastAsia="Acumin Pro" w:hAnsi="Arial" w:cs="Arial"/>
          <w:szCs w:val="24"/>
          <w:lang w:val="en-US"/>
        </w:rPr>
      </w:pPr>
    </w:p>
    <w:p w14:paraId="4C6D786C"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Three of the following four must be satisfied:</w:t>
      </w:r>
    </w:p>
    <w:p w14:paraId="1EB194B6" w14:textId="77777777" w:rsidR="0059706B" w:rsidRDefault="0059706B" w:rsidP="0059706B">
      <w:pPr>
        <w:ind w:left="-284" w:right="-330"/>
        <w:jc w:val="both"/>
      </w:pPr>
      <w:r w:rsidRPr="5575D3B6">
        <w:rPr>
          <w:rFonts w:ascii="Arial" w:eastAsia="Acumin Pro" w:hAnsi="Arial" w:cs="Arial"/>
          <w:szCs w:val="24"/>
          <w:lang w:val="en-US"/>
        </w:rPr>
        <w:t xml:space="preserve"> </w:t>
      </w:r>
    </w:p>
    <w:p w14:paraId="1DA2DCEA"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High Engagement</w:t>
      </w:r>
    </w:p>
    <w:p w14:paraId="0C01CBD6"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will attract a significant level of engagement with the community, elected members, internal or external stakeholders such as private parties or other levels of government,</w:t>
      </w:r>
    </w:p>
    <w:p w14:paraId="3979FAA4" w14:textId="77777777" w:rsidR="00337960" w:rsidRDefault="00337960" w:rsidP="0059706B">
      <w:pPr>
        <w:ind w:left="-284" w:right="-330"/>
        <w:jc w:val="both"/>
      </w:pPr>
    </w:p>
    <w:p w14:paraId="3BF58784"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37D0B959" w14:textId="77777777" w:rsidR="00337960" w:rsidRDefault="00337960" w:rsidP="0059706B">
      <w:pPr>
        <w:ind w:left="-284" w:right="-330"/>
        <w:jc w:val="both"/>
      </w:pPr>
    </w:p>
    <w:p w14:paraId="555CA453"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Long Lead Time </w:t>
      </w:r>
    </w:p>
    <w:p w14:paraId="5E18E808" w14:textId="69C22BB7" w:rsidR="0059706B" w:rsidRDefault="00337960" w:rsidP="0059706B">
      <w:pPr>
        <w:ind w:left="-284" w:right="-330"/>
        <w:jc w:val="both"/>
        <w:rPr>
          <w:rFonts w:ascii="Arial" w:eastAsia="Acumin Pro" w:hAnsi="Arial" w:cs="Arial"/>
          <w:szCs w:val="24"/>
          <w:lang w:val="en-US"/>
        </w:rPr>
      </w:pPr>
      <w:r>
        <w:rPr>
          <w:rFonts w:ascii="Arial" w:eastAsia="Acumin Pro" w:hAnsi="Arial" w:cs="Arial"/>
          <w:szCs w:val="24"/>
          <w:lang w:val="en-US"/>
        </w:rPr>
        <w:t>A</w:t>
      </w:r>
      <w:r w:rsidR="0059706B" w:rsidRPr="5575D3B6">
        <w:rPr>
          <w:rFonts w:ascii="Arial" w:eastAsia="Acumin Pro" w:hAnsi="Arial" w:cs="Arial"/>
          <w:szCs w:val="24"/>
          <w:lang w:val="en-US"/>
        </w:rPr>
        <w:t xml:space="preserve"> project which requires significant level of sustained resources over multiple years to evaluate, approve, tender and implement,</w:t>
      </w:r>
    </w:p>
    <w:p w14:paraId="6CF219B5" w14:textId="77777777" w:rsidR="00337960" w:rsidRDefault="00337960" w:rsidP="0059706B">
      <w:pPr>
        <w:ind w:left="-284" w:right="-330"/>
        <w:jc w:val="both"/>
      </w:pPr>
    </w:p>
    <w:p w14:paraId="7C8A599D"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7F643321" w14:textId="77777777" w:rsidR="00337960" w:rsidRDefault="00337960" w:rsidP="0059706B">
      <w:pPr>
        <w:ind w:left="-284" w:right="-330"/>
        <w:jc w:val="both"/>
      </w:pPr>
    </w:p>
    <w:p w14:paraId="629CCCA7" w14:textId="77777777" w:rsidR="0059706B" w:rsidRPr="00337960" w:rsidRDefault="0059706B" w:rsidP="0059706B">
      <w:pPr>
        <w:ind w:left="-284" w:right="-330"/>
        <w:jc w:val="both"/>
        <w:rPr>
          <w:rFonts w:ascii="Arial" w:eastAsia="Acumin Pro" w:hAnsi="Arial" w:cs="Arial"/>
          <w:b/>
          <w:bCs/>
          <w:szCs w:val="24"/>
          <w:lang w:val="en-US"/>
        </w:rPr>
      </w:pPr>
      <w:r w:rsidRPr="00337960">
        <w:rPr>
          <w:rFonts w:ascii="Arial" w:eastAsia="Acumin Pro" w:hAnsi="Arial" w:cs="Arial"/>
          <w:b/>
          <w:bCs/>
          <w:szCs w:val="24"/>
          <w:lang w:val="en-US"/>
        </w:rPr>
        <w:t xml:space="preserve">Financial Threshold </w:t>
      </w:r>
    </w:p>
    <w:p w14:paraId="3463FCCF"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Investment or Capital Cost &gt;$1m.  A major project would normally have at least $1m of capital or operating project expenditure. This may not necessarily be in one year, but the total for the program or undertaking; OR</w:t>
      </w:r>
    </w:p>
    <w:p w14:paraId="2878EBB9" w14:textId="77777777" w:rsidR="00337960" w:rsidRDefault="00337960" w:rsidP="0059706B">
      <w:pPr>
        <w:ind w:left="-284" w:right="-330"/>
        <w:jc w:val="both"/>
      </w:pPr>
    </w:p>
    <w:p w14:paraId="7AE65861" w14:textId="77777777" w:rsidR="0059706B" w:rsidRDefault="0059706B" w:rsidP="0059706B">
      <w:pPr>
        <w:ind w:left="-284" w:right="-330"/>
        <w:jc w:val="both"/>
      </w:pPr>
      <w:r w:rsidRPr="5575D3B6">
        <w:rPr>
          <w:rFonts w:ascii="Arial" w:eastAsia="Acumin Pro" w:hAnsi="Arial" w:cs="Arial"/>
          <w:szCs w:val="24"/>
          <w:lang w:val="en-US"/>
        </w:rPr>
        <w:t>Create an Operating Deficit incremental impact &gt;$100k per year during and after the project,</w:t>
      </w:r>
    </w:p>
    <w:p w14:paraId="5CAC4EF5" w14:textId="77777777" w:rsidR="00337960" w:rsidRDefault="00337960" w:rsidP="0059706B">
      <w:pPr>
        <w:ind w:left="-284" w:right="-330"/>
        <w:jc w:val="both"/>
        <w:rPr>
          <w:rFonts w:ascii="Arial" w:eastAsia="Acumin Pro" w:hAnsi="Arial" w:cs="Arial"/>
          <w:szCs w:val="24"/>
          <w:lang w:val="en-US"/>
        </w:rPr>
      </w:pPr>
    </w:p>
    <w:p w14:paraId="71D97081" w14:textId="41F7DB7E"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And</w:t>
      </w:r>
    </w:p>
    <w:p w14:paraId="044808CE" w14:textId="77777777" w:rsidR="00337960" w:rsidRDefault="00337960" w:rsidP="0059706B">
      <w:pPr>
        <w:ind w:left="-284" w:right="-330"/>
        <w:jc w:val="both"/>
      </w:pPr>
    </w:p>
    <w:p w14:paraId="3DBDFB07" w14:textId="77777777" w:rsidR="0059706B" w:rsidRPr="00340BE5" w:rsidRDefault="0059706B" w:rsidP="0059706B">
      <w:pPr>
        <w:ind w:left="-284" w:right="-330"/>
        <w:jc w:val="both"/>
        <w:rPr>
          <w:rFonts w:ascii="Arial" w:eastAsia="Acumin Pro" w:hAnsi="Arial" w:cs="Arial"/>
          <w:b/>
          <w:bCs/>
          <w:szCs w:val="24"/>
          <w:lang w:val="en-US"/>
        </w:rPr>
      </w:pPr>
      <w:r w:rsidRPr="00340BE5">
        <w:rPr>
          <w:rFonts w:ascii="Arial" w:eastAsia="Acumin Pro" w:hAnsi="Arial" w:cs="Arial"/>
          <w:b/>
          <w:bCs/>
          <w:szCs w:val="24"/>
          <w:lang w:val="en-US"/>
        </w:rPr>
        <w:t xml:space="preserve">Upgrade/New </w:t>
      </w:r>
    </w:p>
    <w:p w14:paraId="3C540041" w14:textId="77777777" w:rsidR="0059706B" w:rsidRDefault="0059706B" w:rsidP="0059706B">
      <w:pPr>
        <w:ind w:left="-284" w:right="-330"/>
        <w:jc w:val="both"/>
      </w:pPr>
      <w:r w:rsidRPr="5575D3B6">
        <w:rPr>
          <w:rFonts w:ascii="Arial" w:eastAsia="Acumin Pro" w:hAnsi="Arial" w:cs="Arial"/>
          <w:szCs w:val="24"/>
          <w:lang w:val="en-US"/>
        </w:rPr>
        <w:t>a project comprises of at least 30% upgrade/new, or if a project is &gt;70% renewal but has a significant early renewal component.</w:t>
      </w:r>
    </w:p>
    <w:p w14:paraId="7D9A86BD" w14:textId="77777777" w:rsidR="0059706B" w:rsidRDefault="0059706B" w:rsidP="0059706B">
      <w:pPr>
        <w:ind w:left="-284" w:right="-330"/>
        <w:jc w:val="both"/>
      </w:pPr>
      <w:r w:rsidRPr="5575D3B6">
        <w:rPr>
          <w:rFonts w:ascii="Arial" w:eastAsia="Acumin Pro" w:hAnsi="Arial" w:cs="Arial"/>
          <w:szCs w:val="24"/>
          <w:lang w:val="en-US"/>
        </w:rPr>
        <w:t xml:space="preserve"> </w:t>
      </w:r>
    </w:p>
    <w:p w14:paraId="2C300BA7" w14:textId="77777777" w:rsidR="0059706B" w:rsidRDefault="0059706B" w:rsidP="0059706B">
      <w:pPr>
        <w:ind w:left="-284" w:right="-330"/>
        <w:jc w:val="both"/>
      </w:pPr>
      <w:r w:rsidRPr="5575D3B6">
        <w:rPr>
          <w:rFonts w:ascii="Arial" w:eastAsia="Acumin Pro" w:hAnsi="Arial" w:cs="Arial"/>
          <w:szCs w:val="24"/>
          <w:lang w:val="en-US"/>
        </w:rPr>
        <w:t xml:space="preserve">On the above assessment, the Underground Power Project qualifies for tests </w:t>
      </w:r>
      <w:proofErr w:type="spellStart"/>
      <w:r w:rsidRPr="5575D3B6">
        <w:rPr>
          <w:rFonts w:ascii="Arial" w:eastAsia="Acumin Pro" w:hAnsi="Arial" w:cs="Arial"/>
          <w:szCs w:val="24"/>
          <w:lang w:val="en-US"/>
        </w:rPr>
        <w:t>a,b</w:t>
      </w:r>
      <w:proofErr w:type="spellEnd"/>
      <w:r w:rsidRPr="5575D3B6">
        <w:rPr>
          <w:rFonts w:ascii="Arial" w:eastAsia="Acumin Pro" w:hAnsi="Arial" w:cs="Arial"/>
          <w:szCs w:val="24"/>
          <w:lang w:val="en-US"/>
        </w:rPr>
        <w:t xml:space="preserve"> and c. Test d however is not applicable at this point as the asset is owned by a third party; noting streetlight ownership is yet to be determined.</w:t>
      </w:r>
    </w:p>
    <w:p w14:paraId="4A3BDD69" w14:textId="77777777" w:rsidR="0059706B" w:rsidRDefault="0059706B" w:rsidP="0059706B">
      <w:pPr>
        <w:ind w:left="-284" w:right="-330"/>
        <w:jc w:val="both"/>
      </w:pPr>
      <w:r w:rsidRPr="5575D3B6">
        <w:rPr>
          <w:rFonts w:ascii="Arial" w:eastAsia="Acumin Pro" w:hAnsi="Arial" w:cs="Arial"/>
          <w:szCs w:val="24"/>
          <w:lang w:val="en-US"/>
        </w:rPr>
        <w:t xml:space="preserve"> </w:t>
      </w:r>
    </w:p>
    <w:p w14:paraId="75A9D384" w14:textId="77777777" w:rsidR="0059706B" w:rsidRDefault="0059706B" w:rsidP="0059706B">
      <w:pPr>
        <w:ind w:left="-284" w:right="-330"/>
        <w:jc w:val="both"/>
      </w:pPr>
      <w:r w:rsidRPr="5575D3B6">
        <w:rPr>
          <w:rFonts w:ascii="Arial" w:eastAsia="Acumin Pro" w:hAnsi="Arial" w:cs="Arial"/>
          <w:szCs w:val="24"/>
          <w:lang w:val="en-US"/>
        </w:rPr>
        <w:t>Following these initial tests, a project is not defined as a major project, and thus does not receive funding or resourcing unless it meets the final test:</w:t>
      </w:r>
    </w:p>
    <w:p w14:paraId="0F246F02" w14:textId="77777777" w:rsidR="0059706B" w:rsidRDefault="0059706B" w:rsidP="0059706B">
      <w:pPr>
        <w:ind w:left="-284" w:right="-330"/>
        <w:jc w:val="both"/>
      </w:pPr>
      <w:r w:rsidRPr="5575D3B6">
        <w:rPr>
          <w:rFonts w:ascii="Arial" w:eastAsia="Acumin Pro" w:hAnsi="Arial" w:cs="Arial"/>
          <w:szCs w:val="24"/>
          <w:lang w:val="en-US"/>
        </w:rPr>
        <w:t xml:space="preserve"> </w:t>
      </w:r>
    </w:p>
    <w:p w14:paraId="03C3638A" w14:textId="09FBAF0E" w:rsidR="0059706B" w:rsidRPr="00340BE5" w:rsidRDefault="0059706B" w:rsidP="0059706B">
      <w:pPr>
        <w:ind w:left="-284" w:right="-330"/>
        <w:jc w:val="both"/>
        <w:rPr>
          <w:rFonts w:ascii="Arial" w:eastAsia="Acumin Pro" w:hAnsi="Arial" w:cs="Arial"/>
          <w:szCs w:val="24"/>
          <w:lang w:val="en-US"/>
        </w:rPr>
      </w:pPr>
      <w:r w:rsidRPr="00340BE5">
        <w:rPr>
          <w:rFonts w:ascii="Arial" w:eastAsia="Acumin Pro" w:hAnsi="Arial" w:cs="Arial"/>
          <w:szCs w:val="24"/>
          <w:lang w:val="en-US"/>
        </w:rPr>
        <w:t>Support by Council</w:t>
      </w:r>
    </w:p>
    <w:p w14:paraId="79CE675E" w14:textId="77777777" w:rsidR="0059706B"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Council has given formal endorsement for the project to be evaluated and has had required resources/budget allocated.</w:t>
      </w:r>
    </w:p>
    <w:p w14:paraId="7E6070DD" w14:textId="77777777" w:rsidR="0059706B" w:rsidRDefault="0059706B" w:rsidP="0059706B">
      <w:pPr>
        <w:ind w:left="-284" w:right="-330"/>
        <w:jc w:val="both"/>
      </w:pPr>
      <w:r w:rsidRPr="5575D3B6">
        <w:rPr>
          <w:rFonts w:ascii="Arial" w:eastAsia="Acumin Pro" w:hAnsi="Arial" w:cs="Arial"/>
          <w:szCs w:val="24"/>
          <w:lang w:val="en-US"/>
        </w:rPr>
        <w:t xml:space="preserve"> </w:t>
      </w:r>
    </w:p>
    <w:p w14:paraId="54D6C7E5" w14:textId="637C31BB" w:rsidR="0059706B" w:rsidRDefault="0059706B" w:rsidP="0059706B">
      <w:pPr>
        <w:ind w:left="-284" w:right="-330"/>
        <w:jc w:val="both"/>
      </w:pPr>
      <w:r w:rsidRPr="5575D3B6">
        <w:rPr>
          <w:rFonts w:ascii="Arial" w:eastAsia="Acumin Pro" w:hAnsi="Arial" w:cs="Arial"/>
          <w:szCs w:val="24"/>
          <w:lang w:val="en-US"/>
        </w:rPr>
        <w:t>Council has previously resolved to progress Underground Power further through its development. Therefore</w:t>
      </w:r>
      <w:r w:rsidR="00CC0D64">
        <w:rPr>
          <w:rFonts w:ascii="Arial" w:eastAsia="Acumin Pro" w:hAnsi="Arial" w:cs="Arial"/>
          <w:szCs w:val="24"/>
          <w:lang w:val="en-US"/>
        </w:rPr>
        <w:t>,</w:t>
      </w:r>
      <w:r w:rsidRPr="5575D3B6">
        <w:rPr>
          <w:rFonts w:ascii="Arial" w:eastAsia="Acumin Pro" w:hAnsi="Arial" w:cs="Arial"/>
          <w:szCs w:val="24"/>
          <w:lang w:val="en-US"/>
        </w:rPr>
        <w:t xml:space="preserve"> taking the draft SPD policy as a guide, Underground Power would squarely define a Strategic Level project and demand sufficient rigor and due diligence for informed decision making.</w:t>
      </w:r>
    </w:p>
    <w:p w14:paraId="4EBF6E89" w14:textId="77777777" w:rsidR="0059706B" w:rsidRDefault="0059706B" w:rsidP="0059706B">
      <w:pPr>
        <w:ind w:left="-284" w:right="-330"/>
        <w:jc w:val="both"/>
        <w:rPr>
          <w:rFonts w:ascii="Arial" w:eastAsia="Acumin Pro" w:hAnsi="Arial" w:cs="Arial"/>
          <w:szCs w:val="24"/>
          <w:lang w:val="en-US"/>
        </w:rPr>
      </w:pPr>
    </w:p>
    <w:p w14:paraId="21006F83" w14:textId="77777777" w:rsidR="0059706B" w:rsidRDefault="0059706B" w:rsidP="0059706B">
      <w:pPr>
        <w:ind w:left="-284" w:right="-330"/>
        <w:jc w:val="both"/>
      </w:pPr>
      <w:r w:rsidRPr="5575D3B6">
        <w:rPr>
          <w:rFonts w:ascii="Arial" w:eastAsia="Acumin Pro" w:hAnsi="Arial" w:cs="Arial"/>
          <w:szCs w:val="24"/>
          <w:lang w:val="en-US"/>
        </w:rPr>
        <w:t>Strategic projects are proposed in general to progress through 5 Phases each with broad objectives to be achieved before being moved onto the next phase with approval from Council. The draft Phases are:</w:t>
      </w:r>
    </w:p>
    <w:p w14:paraId="28C2C417" w14:textId="77777777" w:rsidR="0059706B" w:rsidRDefault="0059706B" w:rsidP="0059706B">
      <w:pPr>
        <w:ind w:left="-284" w:right="-330"/>
        <w:jc w:val="both"/>
      </w:pPr>
      <w:r w:rsidRPr="5575D3B6">
        <w:rPr>
          <w:rFonts w:ascii="Arial" w:eastAsia="Acumin Pro" w:hAnsi="Arial" w:cs="Arial"/>
          <w:szCs w:val="24"/>
          <w:lang w:val="en-US"/>
        </w:rPr>
        <w:t xml:space="preserve"> </w:t>
      </w:r>
    </w:p>
    <w:p w14:paraId="52E9757B"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Proposal</w:t>
      </w:r>
    </w:p>
    <w:p w14:paraId="614CC25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Definition</w:t>
      </w:r>
    </w:p>
    <w:p w14:paraId="58C7F7C4"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Planning</w:t>
      </w:r>
    </w:p>
    <w:p w14:paraId="0A78FF96"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Investigation</w:t>
      </w:r>
    </w:p>
    <w:p w14:paraId="5EF1C7C0" w14:textId="77777777" w:rsidR="0059706B" w:rsidRDefault="0059706B" w:rsidP="002E11F2">
      <w:pPr>
        <w:pStyle w:val="ListParagraph"/>
        <w:numPr>
          <w:ilvl w:val="0"/>
          <w:numId w:val="23"/>
        </w:numPr>
        <w:ind w:left="284" w:right="-330" w:hanging="568"/>
        <w:jc w:val="both"/>
        <w:rPr>
          <w:rFonts w:ascii="Arial" w:eastAsia="Acumin Pro" w:hAnsi="Arial" w:cs="Arial"/>
          <w:szCs w:val="24"/>
          <w:lang w:val="en-US"/>
        </w:rPr>
      </w:pPr>
      <w:r w:rsidRPr="5575D3B6">
        <w:rPr>
          <w:rFonts w:ascii="Arial" w:eastAsia="Acumin Pro" w:hAnsi="Arial" w:cs="Arial"/>
          <w:szCs w:val="24"/>
          <w:lang w:val="en-US"/>
        </w:rPr>
        <w:t>Business Case</w:t>
      </w:r>
    </w:p>
    <w:p w14:paraId="3819D4B2" w14:textId="77777777" w:rsidR="00CC0D64" w:rsidRDefault="00CC0D64" w:rsidP="00CC0D64">
      <w:pPr>
        <w:pStyle w:val="ListParagraph"/>
        <w:ind w:right="-330"/>
        <w:jc w:val="both"/>
        <w:rPr>
          <w:rFonts w:ascii="Arial" w:eastAsia="Acumin Pro" w:hAnsi="Arial" w:cs="Arial"/>
          <w:szCs w:val="24"/>
          <w:lang w:val="en-US"/>
        </w:rPr>
      </w:pPr>
    </w:p>
    <w:p w14:paraId="7C88FBAB" w14:textId="77777777" w:rsidR="0059706B" w:rsidRDefault="0059706B" w:rsidP="0059706B">
      <w:pPr>
        <w:ind w:left="-284" w:right="-330"/>
        <w:jc w:val="both"/>
      </w:pPr>
      <w:r w:rsidRPr="5575D3B6">
        <w:rPr>
          <w:rFonts w:ascii="Arial" w:eastAsia="Acumin Pro" w:hAnsi="Arial" w:cs="Arial"/>
          <w:szCs w:val="24"/>
          <w:lang w:val="en-US"/>
        </w:rPr>
        <w:t>There is a sixth phase, common to all projects of significance in the City, being “Closeout”, constituting a review of the process for lessons learned and future improvements, however as this is an administrative exercises not typically requiring Council support to undertake, it is excluded from the Policy.</w:t>
      </w:r>
    </w:p>
    <w:p w14:paraId="2E2BD70B" w14:textId="77777777" w:rsidR="0059706B" w:rsidRDefault="0059706B" w:rsidP="0059706B">
      <w:pPr>
        <w:ind w:left="-284" w:right="-330"/>
        <w:jc w:val="both"/>
        <w:rPr>
          <w:rFonts w:ascii="Arial" w:eastAsia="Acumin Pro" w:hAnsi="Arial" w:cs="Arial"/>
          <w:szCs w:val="24"/>
          <w:lang w:val="en-US"/>
        </w:rPr>
      </w:pPr>
    </w:p>
    <w:p w14:paraId="62E587A7" w14:textId="1E698213" w:rsidR="0059706B" w:rsidRDefault="0059706B" w:rsidP="0059706B">
      <w:pPr>
        <w:ind w:left="-284" w:right="-330"/>
        <w:jc w:val="both"/>
      </w:pPr>
      <w:r w:rsidRPr="5575D3B6">
        <w:rPr>
          <w:rFonts w:ascii="Arial" w:eastAsia="Acumin Pro" w:hAnsi="Arial" w:cs="Arial"/>
          <w:szCs w:val="24"/>
          <w:lang w:val="en-US"/>
        </w:rPr>
        <w:t xml:space="preserve">As such, this allows Projects which progress through the 5 phases to proceed to implantation, simultaneous to </w:t>
      </w:r>
      <w:r w:rsidR="000045CB" w:rsidRPr="5575D3B6">
        <w:rPr>
          <w:rFonts w:ascii="Arial" w:eastAsia="Acumin Pro" w:hAnsi="Arial" w:cs="Arial"/>
          <w:szCs w:val="24"/>
          <w:lang w:val="en-US"/>
        </w:rPr>
        <w:t>Close out</w:t>
      </w:r>
      <w:r w:rsidRPr="5575D3B6">
        <w:rPr>
          <w:rFonts w:ascii="Arial" w:eastAsia="Acumin Pro" w:hAnsi="Arial" w:cs="Arial"/>
          <w:szCs w:val="24"/>
          <w:lang w:val="en-US"/>
        </w:rPr>
        <w:t xml:space="preserve"> of the development process. </w:t>
      </w:r>
    </w:p>
    <w:p w14:paraId="1A91F686" w14:textId="77777777" w:rsidR="0059706B" w:rsidRDefault="0059706B" w:rsidP="0059706B">
      <w:pPr>
        <w:ind w:left="-284" w:right="-330"/>
        <w:jc w:val="both"/>
        <w:rPr>
          <w:rFonts w:ascii="Arial" w:eastAsia="Acumin Pro" w:hAnsi="Arial" w:cs="Arial"/>
          <w:szCs w:val="24"/>
          <w:lang w:val="en-US"/>
        </w:rPr>
      </w:pPr>
    </w:p>
    <w:p w14:paraId="6CAB38E3" w14:textId="470570B1" w:rsidR="0059706B" w:rsidRDefault="0059706B" w:rsidP="0059706B">
      <w:pPr>
        <w:ind w:left="-284" w:right="-330"/>
        <w:jc w:val="both"/>
      </w:pPr>
      <w:r w:rsidRPr="5575D3B6">
        <w:rPr>
          <w:rFonts w:ascii="Arial" w:eastAsia="Acumin Pro" w:hAnsi="Arial" w:cs="Arial"/>
          <w:szCs w:val="24"/>
          <w:lang w:val="en-US"/>
        </w:rPr>
        <w:t xml:space="preserve">Upon review, the Underground Power Project development has by and large adhered to these phases, albeit in a non-linear order. For </w:t>
      </w:r>
      <w:r w:rsidR="000045CB" w:rsidRPr="5575D3B6">
        <w:rPr>
          <w:rFonts w:ascii="Arial" w:eastAsia="Acumin Pro" w:hAnsi="Arial" w:cs="Arial"/>
          <w:szCs w:val="24"/>
          <w:lang w:val="en-US"/>
        </w:rPr>
        <w:t>instance,</w:t>
      </w:r>
      <w:r w:rsidRPr="5575D3B6">
        <w:rPr>
          <w:rFonts w:ascii="Arial" w:eastAsia="Acumin Pro" w:hAnsi="Arial" w:cs="Arial"/>
          <w:szCs w:val="24"/>
          <w:lang w:val="en-US"/>
        </w:rPr>
        <w:t xml:space="preserve"> the full design (and associated expense) being incurred prior to the business case. Whilst this is a framework and individual projects vary on a case by case basis, there may be justification to do some components earlier rather than later. </w:t>
      </w:r>
    </w:p>
    <w:p w14:paraId="7FB23DDE" w14:textId="77777777" w:rsidR="0059706B" w:rsidRDefault="0059706B" w:rsidP="0059706B">
      <w:pPr>
        <w:ind w:left="-284" w:right="-330"/>
        <w:jc w:val="both"/>
        <w:rPr>
          <w:rFonts w:ascii="Arial" w:eastAsia="Acumin Pro" w:hAnsi="Arial" w:cs="Arial"/>
          <w:szCs w:val="24"/>
          <w:lang w:val="en-US"/>
        </w:rPr>
      </w:pPr>
    </w:p>
    <w:p w14:paraId="73FC72F1" w14:textId="6DC0BFA9" w:rsidR="0059706B" w:rsidRDefault="0059706B" w:rsidP="0059706B">
      <w:pPr>
        <w:ind w:left="-284" w:right="-330"/>
        <w:jc w:val="both"/>
      </w:pPr>
      <w:r w:rsidRPr="5575D3B6">
        <w:rPr>
          <w:rFonts w:ascii="Arial" w:eastAsia="Acumin Pro" w:hAnsi="Arial" w:cs="Arial"/>
          <w:szCs w:val="24"/>
          <w:lang w:val="en-US"/>
        </w:rPr>
        <w:t xml:space="preserve">There are instances where adherence to a determined framework would bring significant value, such as audit trail, clear evolution of cost estimates, and scenario modelling of property pricing based on known factors – particularly during the definition and investigation phases. This highlights the value of </w:t>
      </w:r>
      <w:r w:rsidR="000045CB" w:rsidRPr="5575D3B6">
        <w:rPr>
          <w:rFonts w:ascii="Arial" w:eastAsia="Acumin Pro" w:hAnsi="Arial" w:cs="Arial"/>
          <w:szCs w:val="24"/>
          <w:lang w:val="en-US"/>
        </w:rPr>
        <w:t>an</w:t>
      </w:r>
      <w:r w:rsidRPr="5575D3B6">
        <w:rPr>
          <w:rFonts w:ascii="Arial" w:eastAsia="Acumin Pro" w:hAnsi="Arial" w:cs="Arial"/>
          <w:szCs w:val="24"/>
          <w:lang w:val="en-US"/>
        </w:rPr>
        <w:t xml:space="preserve"> SPD framework and policy, however, in lieu of one, the Underground Power Project can be considered to have undertaken adequate due diligence for an informed decision to be made.</w:t>
      </w:r>
    </w:p>
    <w:p w14:paraId="36D28D26" w14:textId="77777777" w:rsidR="0059706B" w:rsidRPr="003379E4" w:rsidRDefault="0059706B" w:rsidP="0059706B">
      <w:pPr>
        <w:ind w:left="-284" w:right="-330"/>
        <w:jc w:val="both"/>
        <w:rPr>
          <w:rFonts w:ascii="Arial" w:eastAsia="Acumin Pro" w:hAnsi="Arial" w:cs="Arial"/>
          <w:szCs w:val="24"/>
          <w:lang w:val="en-US"/>
        </w:rPr>
      </w:pPr>
      <w:r w:rsidRPr="5575D3B6">
        <w:rPr>
          <w:rFonts w:ascii="Arial" w:eastAsia="Acumin Pro" w:hAnsi="Arial" w:cs="Arial"/>
          <w:szCs w:val="24"/>
          <w:lang w:val="en-US"/>
        </w:rPr>
        <w:t xml:space="preserve"> </w:t>
      </w:r>
    </w:p>
    <w:p w14:paraId="467DBF8C" w14:textId="77777777" w:rsidR="0059706B" w:rsidRDefault="0059706B" w:rsidP="0059706B">
      <w:pPr>
        <w:ind w:left="-284" w:right="-330"/>
        <w:jc w:val="both"/>
        <w:rPr>
          <w:rFonts w:ascii="Arial" w:hAnsi="Arial" w:cs="Arial"/>
          <w:szCs w:val="24"/>
          <w:highlight w:val="yellow"/>
          <w:lang w:val="en-US"/>
        </w:rPr>
      </w:pPr>
    </w:p>
    <w:p w14:paraId="612A4868"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E28A2DC" w14:textId="77777777" w:rsidR="0059706B" w:rsidRPr="00C1421E" w:rsidRDefault="0059706B" w:rsidP="0059706B">
      <w:pPr>
        <w:ind w:left="-284" w:right="-330"/>
        <w:jc w:val="both"/>
        <w:rPr>
          <w:rFonts w:ascii="Arial" w:hAnsi="Arial" w:cs="Arial"/>
          <w:b/>
          <w:szCs w:val="24"/>
          <w:lang w:val="en-US"/>
        </w:rPr>
      </w:pPr>
    </w:p>
    <w:p w14:paraId="67FCAD08" w14:textId="77777777" w:rsidR="0059706B" w:rsidRPr="003F037F" w:rsidRDefault="00027CB0" w:rsidP="0059706B">
      <w:pPr>
        <w:ind w:left="-284" w:right="-330"/>
        <w:jc w:val="both"/>
        <w:rPr>
          <w:rFonts w:ascii="Arial" w:hAnsi="Arial" w:cs="Arial"/>
          <w:szCs w:val="24"/>
          <w:lang w:val="en-US"/>
        </w:rPr>
      </w:pPr>
      <w:hyperlink r:id="rId31">
        <w:r w:rsidR="0059706B" w:rsidRPr="6917DD01">
          <w:rPr>
            <w:rStyle w:val="Hyperlink"/>
            <w:rFonts w:ascii="Arial" w:hAnsi="Arial" w:cs="Arial"/>
            <w:szCs w:val="24"/>
            <w:lang w:val="en-US"/>
          </w:rPr>
          <w:t>Local</w:t>
        </w:r>
      </w:hyperlink>
      <w:r w:rsidR="0059706B" w:rsidRPr="6917DD01">
        <w:rPr>
          <w:rStyle w:val="Hyperlink"/>
          <w:rFonts w:ascii="Arial" w:hAnsi="Arial" w:cs="Arial"/>
          <w:szCs w:val="24"/>
          <w:lang w:val="en-US"/>
        </w:rPr>
        <w:t xml:space="preserve"> Government Act 1995 Section 6.38(1)</w:t>
      </w:r>
    </w:p>
    <w:p w14:paraId="63870750" w14:textId="77777777" w:rsidR="0059706B" w:rsidRPr="003F037F" w:rsidRDefault="00027CB0" w:rsidP="0059706B">
      <w:pPr>
        <w:ind w:left="-284" w:right="-330"/>
        <w:jc w:val="both"/>
        <w:rPr>
          <w:rFonts w:ascii="Arial" w:hAnsi="Arial" w:cs="Arial"/>
          <w:szCs w:val="24"/>
          <w:lang w:val="en-US"/>
        </w:rPr>
      </w:pPr>
      <w:hyperlink r:id="rId32">
        <w:r w:rsidR="0059706B" w:rsidRPr="659837DE">
          <w:rPr>
            <w:rStyle w:val="Hyperlink"/>
            <w:rFonts w:ascii="Arial" w:hAnsi="Arial" w:cs="Arial"/>
            <w:szCs w:val="24"/>
            <w:lang w:val="en-US"/>
          </w:rPr>
          <w:t>Local Government (Financial Management) Regulations 1996 Reg 54(c)</w:t>
        </w:r>
      </w:hyperlink>
    </w:p>
    <w:p w14:paraId="4E30681F" w14:textId="77777777" w:rsidR="0059706B" w:rsidRDefault="00027CB0" w:rsidP="0059706B">
      <w:pPr>
        <w:ind w:left="-284" w:right="-330"/>
        <w:jc w:val="both"/>
        <w:rPr>
          <w:rFonts w:ascii="Arial" w:hAnsi="Arial" w:cs="Arial"/>
          <w:szCs w:val="24"/>
          <w:lang w:val="en-US"/>
        </w:rPr>
      </w:pPr>
      <w:hyperlink r:id="rId33">
        <w:r w:rsidR="0059706B" w:rsidRPr="659837DE">
          <w:rPr>
            <w:rStyle w:val="Hyperlink"/>
            <w:rFonts w:ascii="Arial" w:hAnsi="Arial" w:cs="Arial"/>
            <w:szCs w:val="24"/>
            <w:lang w:val="en-US"/>
          </w:rPr>
          <w:t>Underground Power Policy</w:t>
        </w:r>
      </w:hyperlink>
    </w:p>
    <w:p w14:paraId="321741DB" w14:textId="77777777" w:rsidR="0059706B" w:rsidRDefault="0059706B" w:rsidP="0059706B">
      <w:pPr>
        <w:ind w:left="-284" w:right="-330"/>
        <w:jc w:val="both"/>
        <w:rPr>
          <w:rFonts w:ascii="Arial" w:hAnsi="Arial" w:cs="Arial"/>
          <w:b/>
          <w:color w:val="17365D" w:themeColor="text2" w:themeShade="BF"/>
          <w:sz w:val="28"/>
          <w:szCs w:val="32"/>
          <w:lang w:val="en-US"/>
        </w:rPr>
      </w:pPr>
    </w:p>
    <w:p w14:paraId="41464B2C" w14:textId="77777777" w:rsidR="0059706B" w:rsidRDefault="0059706B" w:rsidP="0059706B">
      <w:pPr>
        <w:ind w:left="-284" w:right="-330"/>
        <w:jc w:val="both"/>
        <w:rPr>
          <w:rFonts w:ascii="Arial" w:hAnsi="Arial" w:cs="Arial"/>
          <w:b/>
          <w:color w:val="17365D" w:themeColor="text2" w:themeShade="BF"/>
          <w:sz w:val="28"/>
          <w:szCs w:val="32"/>
          <w:lang w:val="en-US"/>
        </w:rPr>
      </w:pPr>
    </w:p>
    <w:p w14:paraId="56D5D5BA" w14:textId="77777777" w:rsidR="004571F9" w:rsidRDefault="004571F9" w:rsidP="0059706B">
      <w:pPr>
        <w:ind w:left="-284" w:right="-330"/>
        <w:jc w:val="both"/>
        <w:rPr>
          <w:rFonts w:ascii="Arial" w:hAnsi="Arial" w:cs="Arial"/>
          <w:b/>
          <w:color w:val="17365D" w:themeColor="text2" w:themeShade="BF"/>
          <w:sz w:val="28"/>
          <w:szCs w:val="32"/>
          <w:lang w:val="en-US"/>
        </w:rPr>
      </w:pPr>
    </w:p>
    <w:p w14:paraId="40BE9DF1"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BBE00E9" w14:textId="77777777" w:rsidR="0059706B" w:rsidRPr="00C1421E" w:rsidRDefault="0059706B" w:rsidP="0059706B">
      <w:pPr>
        <w:ind w:left="-284" w:right="-330"/>
        <w:jc w:val="both"/>
        <w:rPr>
          <w:rFonts w:ascii="Arial" w:hAnsi="Arial" w:cs="Arial"/>
          <w:b/>
          <w:szCs w:val="24"/>
          <w:lang w:val="en-US"/>
        </w:rPr>
      </w:pPr>
    </w:p>
    <w:p w14:paraId="7335ED18" w14:textId="77777777" w:rsidR="0059706B" w:rsidRDefault="0059706B" w:rsidP="0059706B">
      <w:pPr>
        <w:ind w:left="-284" w:right="-330"/>
        <w:jc w:val="both"/>
        <w:rPr>
          <w:rFonts w:ascii="Arial" w:hAnsi="Arial" w:cs="Arial"/>
          <w:bCs/>
          <w:szCs w:val="24"/>
          <w:lang w:val="en-US"/>
        </w:rPr>
      </w:pPr>
      <w:r w:rsidRPr="00FA1DEC">
        <w:rPr>
          <w:rFonts w:ascii="Arial" w:hAnsi="Arial" w:cs="Arial"/>
          <w:bCs/>
          <w:szCs w:val="24"/>
          <w:lang w:val="en-US"/>
        </w:rPr>
        <w:t>Having consulted with affected ratepayers and the wider community, Council must now decide whether to proceed with the projects or defer for a future time.  As indicated above, should Council agree to proceed with the projects under option 1, the CEO</w:t>
      </w:r>
      <w:r>
        <w:rPr>
          <w:rFonts w:ascii="Arial" w:hAnsi="Arial" w:cs="Arial"/>
          <w:bCs/>
          <w:szCs w:val="24"/>
          <w:lang w:val="en-US"/>
        </w:rPr>
        <w:t xml:space="preserve"> will be authorised to advise Western Power to proceed to RFT Stage.  Funding required for 2023/24 can be considered in the </w:t>
      </w:r>
      <w:proofErr w:type="spellStart"/>
      <w:r>
        <w:rPr>
          <w:rFonts w:ascii="Arial" w:hAnsi="Arial" w:cs="Arial"/>
          <w:bCs/>
          <w:szCs w:val="24"/>
          <w:lang w:val="en-US"/>
        </w:rPr>
        <w:t>Mid Year</w:t>
      </w:r>
      <w:proofErr w:type="spellEnd"/>
      <w:r>
        <w:rPr>
          <w:rFonts w:ascii="Arial" w:hAnsi="Arial" w:cs="Arial"/>
          <w:bCs/>
          <w:szCs w:val="24"/>
          <w:lang w:val="en-US"/>
        </w:rPr>
        <w:t xml:space="preserve"> Budget Review.</w:t>
      </w:r>
    </w:p>
    <w:p w14:paraId="3BD03E26" w14:textId="77777777" w:rsidR="00344E96" w:rsidRDefault="00344E96" w:rsidP="0059706B">
      <w:pPr>
        <w:ind w:left="-284" w:right="-330"/>
        <w:jc w:val="both"/>
        <w:rPr>
          <w:rFonts w:ascii="Arial" w:hAnsi="Arial" w:cs="Arial"/>
          <w:bCs/>
          <w:szCs w:val="24"/>
          <w:lang w:val="en-US"/>
        </w:rPr>
      </w:pPr>
    </w:p>
    <w:p w14:paraId="7AB66EEA"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Should Council agree to option two, an alternate recommendation is:</w:t>
      </w:r>
    </w:p>
    <w:p w14:paraId="43CA09C2" w14:textId="77777777" w:rsidR="0059706B" w:rsidRDefault="0059706B" w:rsidP="0059706B">
      <w:pPr>
        <w:ind w:left="-284" w:right="-330"/>
        <w:jc w:val="both"/>
        <w:rPr>
          <w:rFonts w:ascii="Arial" w:hAnsi="Arial" w:cs="Arial"/>
          <w:szCs w:val="24"/>
          <w:lang w:val="en-US"/>
        </w:rPr>
      </w:pPr>
    </w:p>
    <w:p w14:paraId="38E52FF8" w14:textId="77777777" w:rsidR="0059706B" w:rsidRDefault="0059706B" w:rsidP="0059706B">
      <w:pPr>
        <w:ind w:left="-284" w:right="-330"/>
        <w:jc w:val="both"/>
        <w:rPr>
          <w:rFonts w:ascii="Arial" w:hAnsi="Arial" w:cs="Arial"/>
          <w:szCs w:val="24"/>
          <w:lang w:val="en-US"/>
        </w:rPr>
      </w:pPr>
      <w:r w:rsidRPr="6917DD01">
        <w:rPr>
          <w:rFonts w:ascii="Arial" w:hAnsi="Arial" w:cs="Arial"/>
          <w:szCs w:val="24"/>
          <w:lang w:val="en-US"/>
        </w:rPr>
        <w:t xml:space="preserve">Council: </w:t>
      </w:r>
    </w:p>
    <w:p w14:paraId="4B6E046D" w14:textId="77777777" w:rsidR="0059706B" w:rsidRDefault="0059706B" w:rsidP="0059706B">
      <w:pPr>
        <w:ind w:left="-284" w:right="-330"/>
        <w:jc w:val="both"/>
      </w:pPr>
      <w:r w:rsidRPr="6917DD01">
        <w:rPr>
          <w:rFonts w:ascii="Arial" w:hAnsi="Arial" w:cs="Arial"/>
          <w:szCs w:val="24"/>
          <w:lang w:val="en-US"/>
        </w:rPr>
        <w:t xml:space="preserve"> </w:t>
      </w:r>
    </w:p>
    <w:p w14:paraId="56ACA070"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Receives the results of the community engagement for underground power for the remaining 1,701 properties in Nedlands North, Nedlands West and Hollywood East that are connected to overhead power. </w:t>
      </w:r>
    </w:p>
    <w:p w14:paraId="3793D689" w14:textId="77777777" w:rsidR="0059706B" w:rsidRDefault="0059706B" w:rsidP="000045CB">
      <w:pPr>
        <w:ind w:left="284" w:right="-330" w:hanging="568"/>
        <w:jc w:val="both"/>
        <w:rPr>
          <w:rFonts w:ascii="Arial" w:hAnsi="Arial" w:cs="Arial"/>
          <w:szCs w:val="24"/>
          <w:lang w:val="en-US"/>
        </w:rPr>
      </w:pPr>
    </w:p>
    <w:p w14:paraId="3D9A042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Authorises the CEO to enter into a suitable agreement with Western Power to progress to procurement stage for all three projects. </w:t>
      </w:r>
    </w:p>
    <w:p w14:paraId="589F64AD" w14:textId="77777777" w:rsidR="0059706B" w:rsidRDefault="0059706B" w:rsidP="000045CB">
      <w:pPr>
        <w:ind w:left="284" w:right="-330" w:hanging="568"/>
        <w:jc w:val="both"/>
        <w:rPr>
          <w:rFonts w:ascii="Arial" w:hAnsi="Arial" w:cs="Arial"/>
          <w:szCs w:val="24"/>
          <w:lang w:val="en-US"/>
        </w:rPr>
      </w:pPr>
    </w:p>
    <w:p w14:paraId="75E6265F"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 xml:space="preserve">Notes the CEO will present a further report to Council once Western Power has provided the outcomes of their procurement process. </w:t>
      </w:r>
    </w:p>
    <w:p w14:paraId="195B0F70" w14:textId="77777777" w:rsidR="0059706B" w:rsidRDefault="0059706B" w:rsidP="000045CB">
      <w:pPr>
        <w:ind w:left="284" w:right="-330" w:hanging="568"/>
        <w:jc w:val="both"/>
        <w:rPr>
          <w:rFonts w:ascii="Arial" w:hAnsi="Arial" w:cs="Arial"/>
          <w:szCs w:val="24"/>
          <w:lang w:val="en-US"/>
        </w:rPr>
      </w:pPr>
    </w:p>
    <w:p w14:paraId="556BF827" w14:textId="77777777" w:rsidR="0059706B" w:rsidRDefault="0059706B" w:rsidP="002E11F2">
      <w:pPr>
        <w:pStyle w:val="ListParagraph"/>
        <w:numPr>
          <w:ilvl w:val="0"/>
          <w:numId w:val="24"/>
        </w:numPr>
        <w:ind w:left="284" w:right="-330" w:hanging="568"/>
        <w:jc w:val="both"/>
        <w:rPr>
          <w:rFonts w:ascii="Arial" w:hAnsi="Arial" w:cs="Arial"/>
          <w:szCs w:val="24"/>
          <w:lang w:val="en-US"/>
        </w:rPr>
      </w:pPr>
      <w:r w:rsidRPr="6917DD01">
        <w:rPr>
          <w:rFonts w:ascii="Arial" w:hAnsi="Arial" w:cs="Arial"/>
          <w:szCs w:val="24"/>
          <w:lang w:val="en-US"/>
        </w:rPr>
        <w:t>Agrees to list for consideration in the September 2023 Quarterly Budget review funding to appoint a suitably qualified project officer to undertake necessary preparations for these projects.</w:t>
      </w:r>
    </w:p>
    <w:p w14:paraId="2A1BE06A" w14:textId="77777777" w:rsidR="0059706B" w:rsidRDefault="0059706B" w:rsidP="0059706B">
      <w:pPr>
        <w:ind w:right="-330"/>
        <w:jc w:val="both"/>
        <w:rPr>
          <w:rFonts w:ascii="Arial" w:hAnsi="Arial" w:cs="Arial"/>
          <w:szCs w:val="24"/>
        </w:rPr>
      </w:pPr>
    </w:p>
    <w:p w14:paraId="0A7CF9BC" w14:textId="77777777" w:rsidR="0059706B" w:rsidRPr="00C1421E" w:rsidRDefault="0059706B" w:rsidP="0059706B">
      <w:pPr>
        <w:ind w:right="-330"/>
        <w:jc w:val="both"/>
        <w:rPr>
          <w:rFonts w:ascii="Arial" w:hAnsi="Arial" w:cs="Arial"/>
          <w:szCs w:val="24"/>
        </w:rPr>
      </w:pPr>
    </w:p>
    <w:p w14:paraId="77854FC0"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0516A44" w14:textId="77777777" w:rsidR="0059706B" w:rsidRPr="00C1421E" w:rsidRDefault="0059706B" w:rsidP="0059706B">
      <w:pPr>
        <w:ind w:left="-284" w:right="-330"/>
        <w:jc w:val="both"/>
        <w:rPr>
          <w:rFonts w:ascii="Arial" w:hAnsi="Arial" w:cs="Arial"/>
          <w:bCs/>
          <w:szCs w:val="24"/>
          <w:lang w:val="en-US"/>
        </w:rPr>
      </w:pPr>
    </w:p>
    <w:p w14:paraId="5E6693BC" w14:textId="77777777" w:rsidR="0059706B" w:rsidRPr="003379E4" w:rsidRDefault="0059706B" w:rsidP="0059706B">
      <w:pPr>
        <w:ind w:left="-284" w:right="-330"/>
        <w:jc w:val="both"/>
        <w:rPr>
          <w:rFonts w:ascii="Arial" w:hAnsi="Arial" w:cs="Arial"/>
          <w:bCs/>
          <w:szCs w:val="24"/>
          <w:lang w:val="en-US"/>
        </w:rPr>
      </w:pPr>
      <w:r>
        <w:rPr>
          <w:rFonts w:ascii="Arial" w:hAnsi="Arial" w:cs="Arial"/>
          <w:bCs/>
          <w:szCs w:val="24"/>
          <w:lang w:val="en-US"/>
        </w:rPr>
        <w:t xml:space="preserve">After considering the feedback received from </w:t>
      </w:r>
      <w:r w:rsidRPr="00FA1DEC">
        <w:rPr>
          <w:rFonts w:ascii="Arial" w:hAnsi="Arial" w:cs="Arial"/>
          <w:bCs/>
          <w:szCs w:val="24"/>
          <w:lang w:val="en-US"/>
        </w:rPr>
        <w:t>affected ratepayers and the wider community,</w:t>
      </w:r>
      <w:r>
        <w:rPr>
          <w:rFonts w:ascii="Arial" w:hAnsi="Arial" w:cs="Arial"/>
          <w:bCs/>
          <w:szCs w:val="24"/>
          <w:lang w:val="en-US"/>
        </w:rPr>
        <w:t xml:space="preserve"> and the significant impact of these projects on the City’s LTFP and affected ratepayers, it is recommended </w:t>
      </w:r>
      <w:r w:rsidRPr="00FA1DEC">
        <w:rPr>
          <w:rFonts w:ascii="Arial" w:hAnsi="Arial" w:cs="Arial"/>
          <w:bCs/>
          <w:szCs w:val="24"/>
          <w:lang w:val="en-US"/>
        </w:rPr>
        <w:t xml:space="preserve">Council </w:t>
      </w:r>
      <w:r>
        <w:rPr>
          <w:rFonts w:ascii="Arial" w:hAnsi="Arial" w:cs="Arial"/>
          <w:bCs/>
          <w:szCs w:val="24"/>
          <w:lang w:val="en-US"/>
        </w:rPr>
        <w:t>a</w:t>
      </w:r>
      <w:r w:rsidRPr="00FA1DEC">
        <w:rPr>
          <w:rFonts w:ascii="Arial" w:hAnsi="Arial" w:cs="Arial"/>
          <w:bCs/>
          <w:szCs w:val="24"/>
          <w:lang w:val="en-US"/>
        </w:rPr>
        <w:t xml:space="preserve">gree to proceed with the projects under option </w:t>
      </w:r>
      <w:r>
        <w:rPr>
          <w:rFonts w:ascii="Arial" w:hAnsi="Arial" w:cs="Arial"/>
          <w:bCs/>
          <w:szCs w:val="24"/>
          <w:lang w:val="en-US"/>
        </w:rPr>
        <w:t xml:space="preserve">one, and for the </w:t>
      </w:r>
      <w:r w:rsidRPr="00FA1DEC">
        <w:rPr>
          <w:rFonts w:ascii="Arial" w:hAnsi="Arial" w:cs="Arial"/>
          <w:bCs/>
          <w:szCs w:val="24"/>
          <w:lang w:val="en-US"/>
        </w:rPr>
        <w:t>CEO</w:t>
      </w:r>
      <w:r>
        <w:rPr>
          <w:rFonts w:ascii="Arial" w:hAnsi="Arial" w:cs="Arial"/>
          <w:bCs/>
          <w:szCs w:val="24"/>
          <w:lang w:val="en-US"/>
        </w:rPr>
        <w:t xml:space="preserve"> to be authorized to advise Western Power to proceed to RFT Stage.</w:t>
      </w:r>
    </w:p>
    <w:p w14:paraId="203E75C1" w14:textId="77777777" w:rsidR="0059706B" w:rsidRDefault="0059706B" w:rsidP="0059706B">
      <w:pPr>
        <w:ind w:left="-284" w:right="-330"/>
        <w:jc w:val="both"/>
        <w:rPr>
          <w:rFonts w:ascii="Arial" w:hAnsi="Arial" w:cs="Arial"/>
          <w:bCs/>
          <w:szCs w:val="24"/>
        </w:rPr>
      </w:pPr>
    </w:p>
    <w:p w14:paraId="17383A84" w14:textId="77777777" w:rsidR="0059706B" w:rsidRPr="00C1421E" w:rsidRDefault="0059706B" w:rsidP="0059706B">
      <w:pPr>
        <w:ind w:left="-284" w:right="-330"/>
        <w:jc w:val="both"/>
        <w:rPr>
          <w:rFonts w:ascii="Arial" w:hAnsi="Arial" w:cs="Arial"/>
          <w:bCs/>
          <w:szCs w:val="24"/>
        </w:rPr>
      </w:pPr>
    </w:p>
    <w:p w14:paraId="6329A5C7" w14:textId="77777777" w:rsidR="0059706B" w:rsidRPr="001F5D65" w:rsidRDefault="0059706B" w:rsidP="0059706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FC9BC9A" w14:textId="77777777" w:rsidR="0059706B" w:rsidRDefault="0059706B" w:rsidP="0059706B">
      <w:pPr>
        <w:ind w:left="-284" w:right="-330"/>
        <w:jc w:val="both"/>
        <w:rPr>
          <w:rFonts w:ascii="Arial" w:hAnsi="Arial" w:cs="Arial"/>
          <w:b/>
          <w:szCs w:val="24"/>
          <w:lang w:val="en-US"/>
        </w:rPr>
      </w:pPr>
    </w:p>
    <w:p w14:paraId="329E0A03" w14:textId="77777777" w:rsidR="00AC3C3B" w:rsidRPr="007B7D61" w:rsidRDefault="00AC3C3B" w:rsidP="00AC3C3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2C256689" w14:textId="77777777" w:rsidR="006D0209" w:rsidRDefault="006D0209" w:rsidP="00802951">
      <w:pPr>
        <w:pStyle w:val="CouncilHeading"/>
      </w:pPr>
      <w:r w:rsidRPr="5604BACE">
        <w:t>Councillor Senathirajah – What the City is being asked to contribute to Western Power relative to annual operating expenditure?</w:t>
      </w:r>
    </w:p>
    <w:p w14:paraId="499966E7" w14:textId="77777777" w:rsidR="009D5448" w:rsidRDefault="009D5448" w:rsidP="00802951">
      <w:pPr>
        <w:pStyle w:val="CouncilHeading"/>
      </w:pPr>
    </w:p>
    <w:p w14:paraId="73F758FD" w14:textId="77777777" w:rsidR="009D5448" w:rsidRPr="007B7D61" w:rsidRDefault="009D5448" w:rsidP="009D5448">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31DDA9E" w14:textId="15BB5F29" w:rsidR="009D5448" w:rsidRDefault="6228A396" w:rsidP="009D5448">
      <w:pPr>
        <w:ind w:left="-284" w:right="-238"/>
        <w:jc w:val="both"/>
        <w:rPr>
          <w:rFonts w:ascii="Arial" w:hAnsi="Arial" w:cs="Arial"/>
          <w:kern w:val="28"/>
        </w:rPr>
      </w:pPr>
      <w:r w:rsidRPr="02DB7F0A">
        <w:rPr>
          <w:rFonts w:ascii="Arial" w:hAnsi="Arial" w:cs="Arial"/>
        </w:rPr>
        <w:t xml:space="preserve">The last estimate provided by Western Power was a </w:t>
      </w:r>
      <w:r w:rsidRPr="6A0B4A85">
        <w:rPr>
          <w:rFonts w:ascii="Arial" w:hAnsi="Arial" w:cs="Arial"/>
        </w:rPr>
        <w:t xml:space="preserve">total of $19.038 million </w:t>
      </w:r>
      <w:r w:rsidR="2CBBC06E" w:rsidRPr="757372CA">
        <w:rPr>
          <w:rFonts w:ascii="Arial" w:hAnsi="Arial" w:cs="Arial"/>
        </w:rPr>
        <w:t xml:space="preserve">contribution </w:t>
      </w:r>
      <w:r w:rsidRPr="6A0B4A85">
        <w:rPr>
          <w:rFonts w:ascii="Arial" w:hAnsi="Arial" w:cs="Arial"/>
        </w:rPr>
        <w:t>by the City.</w:t>
      </w:r>
      <w:r w:rsidRPr="2B6A1100">
        <w:rPr>
          <w:rFonts w:ascii="Arial" w:hAnsi="Arial" w:cs="Arial"/>
        </w:rPr>
        <w:t xml:space="preserve">  </w:t>
      </w:r>
      <w:r w:rsidRPr="33211C2E">
        <w:rPr>
          <w:rFonts w:ascii="Arial" w:hAnsi="Arial" w:cs="Arial"/>
        </w:rPr>
        <w:t>Of which, $</w:t>
      </w:r>
      <w:r w:rsidR="7CEE70AE" w:rsidRPr="33211C2E">
        <w:rPr>
          <w:rFonts w:ascii="Arial" w:hAnsi="Arial" w:cs="Arial"/>
        </w:rPr>
        <w:t>9.99 million will be met by ratepayers.</w:t>
      </w:r>
    </w:p>
    <w:p w14:paraId="3B468CF7" w14:textId="48C9A0AD" w:rsidR="33211C2E" w:rsidRDefault="33211C2E" w:rsidP="33211C2E">
      <w:pPr>
        <w:ind w:left="-284" w:right="-238"/>
        <w:jc w:val="both"/>
        <w:rPr>
          <w:rFonts w:ascii="Arial" w:hAnsi="Arial" w:cs="Arial"/>
        </w:rPr>
      </w:pPr>
    </w:p>
    <w:p w14:paraId="642236FB" w14:textId="350B6EBE" w:rsidR="7CEE70AE" w:rsidRDefault="7CEE70AE" w:rsidP="33211C2E">
      <w:pPr>
        <w:ind w:left="-284" w:right="-238"/>
        <w:jc w:val="both"/>
        <w:rPr>
          <w:rFonts w:ascii="Arial" w:hAnsi="Arial" w:cs="Arial"/>
        </w:rPr>
      </w:pPr>
      <w:r w:rsidRPr="575F3590">
        <w:rPr>
          <w:rFonts w:ascii="Arial" w:hAnsi="Arial" w:cs="Arial"/>
        </w:rPr>
        <w:t xml:space="preserve">$19.038 million is </w:t>
      </w:r>
      <w:proofErr w:type="spellStart"/>
      <w:r w:rsidR="64EC56AE" w:rsidRPr="575F3590">
        <w:rPr>
          <w:rFonts w:ascii="Arial" w:hAnsi="Arial" w:cs="Arial"/>
        </w:rPr>
        <w:t>approx</w:t>
      </w:r>
      <w:proofErr w:type="spellEnd"/>
      <w:r w:rsidR="64EC56AE" w:rsidRPr="575F3590">
        <w:rPr>
          <w:rFonts w:ascii="Arial" w:hAnsi="Arial" w:cs="Arial"/>
        </w:rPr>
        <w:t xml:space="preserve"> 50% of the City’s annual operating budget.</w:t>
      </w:r>
      <w:r w:rsidR="49EC42B4" w:rsidRPr="2DDE1F03">
        <w:rPr>
          <w:rFonts w:ascii="Arial" w:hAnsi="Arial" w:cs="Arial"/>
        </w:rPr>
        <w:t xml:space="preserve"> </w:t>
      </w:r>
      <w:r w:rsidR="49EC42B4" w:rsidRPr="087DA229">
        <w:rPr>
          <w:rFonts w:ascii="Arial" w:hAnsi="Arial" w:cs="Arial"/>
        </w:rPr>
        <w:t xml:space="preserve"> $9.99 million is</w:t>
      </w:r>
      <w:r w:rsidR="49EC42B4" w:rsidRPr="7829DC82">
        <w:rPr>
          <w:rFonts w:ascii="Arial" w:hAnsi="Arial" w:cs="Arial"/>
        </w:rPr>
        <w:t xml:space="preserve"> </w:t>
      </w:r>
      <w:proofErr w:type="spellStart"/>
      <w:r w:rsidR="49EC42B4" w:rsidRPr="7829DC82">
        <w:rPr>
          <w:rFonts w:ascii="Arial" w:hAnsi="Arial" w:cs="Arial"/>
        </w:rPr>
        <w:t>approx</w:t>
      </w:r>
      <w:proofErr w:type="spellEnd"/>
      <w:r w:rsidR="49EC42B4" w:rsidRPr="7829DC82">
        <w:rPr>
          <w:rFonts w:ascii="Arial" w:hAnsi="Arial" w:cs="Arial"/>
        </w:rPr>
        <w:t xml:space="preserve"> </w:t>
      </w:r>
      <w:r w:rsidR="49EC42B4" w:rsidRPr="556AB0C7">
        <w:rPr>
          <w:rFonts w:ascii="Arial" w:hAnsi="Arial" w:cs="Arial"/>
        </w:rPr>
        <w:t xml:space="preserve">25% of the </w:t>
      </w:r>
      <w:r w:rsidR="029093CE" w:rsidRPr="08325246">
        <w:rPr>
          <w:rFonts w:ascii="Arial" w:hAnsi="Arial" w:cs="Arial"/>
        </w:rPr>
        <w:t>annual operating budget.</w:t>
      </w:r>
    </w:p>
    <w:p w14:paraId="31DB71A2" w14:textId="77777777" w:rsidR="006D0209" w:rsidRDefault="006D0209" w:rsidP="00802951">
      <w:pPr>
        <w:pStyle w:val="CouncilHeading"/>
      </w:pPr>
    </w:p>
    <w:p w14:paraId="7AD3A7B4" w14:textId="77777777" w:rsidR="004571F9" w:rsidRDefault="004571F9" w:rsidP="00802951">
      <w:pPr>
        <w:pStyle w:val="CouncilHeading"/>
      </w:pPr>
    </w:p>
    <w:p w14:paraId="69DBC691" w14:textId="77777777" w:rsidR="00AC3C3B" w:rsidRPr="007B7D61" w:rsidRDefault="00AC3C3B" w:rsidP="00AC3C3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4AA321DA" w14:textId="77777777" w:rsidR="006D0209" w:rsidRDefault="006D0209" w:rsidP="00802951">
      <w:pPr>
        <w:pStyle w:val="CouncilHeading"/>
      </w:pPr>
      <w:r w:rsidRPr="18121A7C">
        <w:t>Councillor Mangano – Can we request Western Power to provide an estimate to the City in a timely manner?</w:t>
      </w:r>
    </w:p>
    <w:p w14:paraId="440EF94E" w14:textId="77777777" w:rsidR="00EC0940" w:rsidRDefault="00EC0940" w:rsidP="00802951">
      <w:pPr>
        <w:pStyle w:val="CouncilHeading"/>
      </w:pPr>
    </w:p>
    <w:p w14:paraId="05FA942D" w14:textId="77777777" w:rsidR="009D5448" w:rsidRPr="007B7D61" w:rsidRDefault="009D5448" w:rsidP="009D5448">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791336CB" w14:textId="63EA1047" w:rsidR="009D5448" w:rsidRDefault="2D40E491" w:rsidP="009D5448">
      <w:pPr>
        <w:ind w:left="-284" w:right="-238"/>
        <w:jc w:val="both"/>
        <w:rPr>
          <w:rFonts w:ascii="Arial" w:hAnsi="Arial" w:cs="Arial"/>
          <w:kern w:val="28"/>
        </w:rPr>
      </w:pPr>
      <w:r w:rsidRPr="08325246">
        <w:rPr>
          <w:rFonts w:ascii="Arial" w:hAnsi="Arial" w:cs="Arial"/>
        </w:rPr>
        <w:t xml:space="preserve">Should </w:t>
      </w:r>
      <w:r w:rsidR="000B05B8">
        <w:rPr>
          <w:rFonts w:ascii="Arial" w:hAnsi="Arial" w:cs="Arial"/>
        </w:rPr>
        <w:t>Council</w:t>
      </w:r>
      <w:r w:rsidRPr="08325246">
        <w:rPr>
          <w:rFonts w:ascii="Arial" w:hAnsi="Arial" w:cs="Arial"/>
        </w:rPr>
        <w:t xml:space="preserve"> endorse this recommendation, the City will </w:t>
      </w:r>
      <w:r w:rsidRPr="6D91C7FA">
        <w:rPr>
          <w:rFonts w:ascii="Arial" w:hAnsi="Arial" w:cs="Arial"/>
        </w:rPr>
        <w:t xml:space="preserve">request they undertake their </w:t>
      </w:r>
      <w:r w:rsidRPr="3C4FB10F">
        <w:rPr>
          <w:rFonts w:ascii="Arial" w:hAnsi="Arial" w:cs="Arial"/>
        </w:rPr>
        <w:t>procurement</w:t>
      </w:r>
      <w:r w:rsidRPr="6D91C7FA">
        <w:rPr>
          <w:rFonts w:ascii="Arial" w:hAnsi="Arial" w:cs="Arial"/>
        </w:rPr>
        <w:t xml:space="preserve"> process in a </w:t>
      </w:r>
      <w:r w:rsidRPr="3C4FB10F">
        <w:rPr>
          <w:rFonts w:ascii="Arial" w:hAnsi="Arial" w:cs="Arial"/>
        </w:rPr>
        <w:t>timely manner</w:t>
      </w:r>
      <w:r w:rsidR="00EC0940">
        <w:rPr>
          <w:rFonts w:ascii="Arial" w:hAnsi="Arial" w:cs="Arial"/>
        </w:rPr>
        <w:t>.</w:t>
      </w:r>
    </w:p>
    <w:p w14:paraId="2510863D" w14:textId="77777777" w:rsidR="009D5448" w:rsidRDefault="009D5448" w:rsidP="00802951">
      <w:pPr>
        <w:pStyle w:val="CouncilHeading"/>
      </w:pPr>
    </w:p>
    <w:p w14:paraId="3C0361B1" w14:textId="77777777" w:rsidR="0059706B" w:rsidRDefault="0059706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06AD46F6" w:rsidR="00B40CA6" w:rsidRDefault="00CC31D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42295948"/>
      <w:r>
        <w:rPr>
          <w:rFonts w:ascii="Arial" w:hAnsi="Arial" w:cs="Arial"/>
          <w:caps w:val="0"/>
          <w:color w:val="17365D" w:themeColor="text2" w:themeShade="BF"/>
          <w:u w:val="none"/>
        </w:rPr>
        <w:t>CPS30.07.23</w:t>
      </w:r>
      <w:r w:rsidR="00CD3C3F">
        <w:rPr>
          <w:rFonts w:ascii="Arial" w:hAnsi="Arial" w:cs="Arial"/>
          <w:caps w:val="0"/>
          <w:color w:val="17365D" w:themeColor="text2" w:themeShade="BF"/>
          <w:u w:val="none"/>
        </w:rPr>
        <w:t xml:space="preserve"> – Dalkeith Nedlands Bowling Club Sublease to West Coast </w:t>
      </w:r>
      <w:proofErr w:type="spellStart"/>
      <w:r w:rsidR="00CD3C3F">
        <w:rPr>
          <w:rFonts w:ascii="Arial" w:hAnsi="Arial" w:cs="Arial"/>
          <w:caps w:val="0"/>
          <w:color w:val="17365D" w:themeColor="text2" w:themeShade="BF"/>
          <w:u w:val="none"/>
        </w:rPr>
        <w:t>Padel</w:t>
      </w:r>
      <w:bookmarkEnd w:id="37"/>
      <w:proofErr w:type="spellEnd"/>
    </w:p>
    <w:p w14:paraId="3A17EF5C" w14:textId="77777777" w:rsidR="00CD3C3F" w:rsidRDefault="00CD3C3F" w:rsidP="00CD3C3F">
      <w:pPr>
        <w:ind w:left="-284"/>
      </w:pPr>
    </w:p>
    <w:tbl>
      <w:tblPr>
        <w:tblStyle w:val="TableGrid"/>
        <w:tblW w:w="9640" w:type="dxa"/>
        <w:tblInd w:w="-289" w:type="dxa"/>
        <w:tblLook w:val="04A0" w:firstRow="1" w:lastRow="0" w:firstColumn="1" w:lastColumn="0" w:noHBand="0" w:noVBand="1"/>
      </w:tblPr>
      <w:tblGrid>
        <w:gridCol w:w="2349"/>
        <w:gridCol w:w="7291"/>
      </w:tblGrid>
      <w:tr w:rsidR="003222E2" w:rsidRPr="005F77A2" w14:paraId="0E0B0A1A" w14:textId="77777777">
        <w:tc>
          <w:tcPr>
            <w:tcW w:w="2349" w:type="dxa"/>
          </w:tcPr>
          <w:p w14:paraId="10B4B58D"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FA59326" w14:textId="77777777" w:rsidR="00CD3C3F" w:rsidRPr="005F77A2" w:rsidRDefault="00CD3C3F">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25 July 2023</w:t>
            </w:r>
          </w:p>
        </w:tc>
      </w:tr>
      <w:tr w:rsidR="003222E2" w:rsidRPr="005F77A2" w14:paraId="6C41F049" w14:textId="77777777">
        <w:tc>
          <w:tcPr>
            <w:tcW w:w="2349" w:type="dxa"/>
          </w:tcPr>
          <w:p w14:paraId="588F2D22"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07C35935" w14:textId="77777777" w:rsidR="00CD3C3F" w:rsidRPr="005F77A2" w:rsidRDefault="00CD3C3F">
            <w:pPr>
              <w:ind w:right="39"/>
              <w:jc w:val="both"/>
              <w:rPr>
                <w:rFonts w:ascii="Arial" w:hAnsi="Arial" w:cs="Arial"/>
                <w:szCs w:val="24"/>
                <w:lang w:val="en-AU"/>
              </w:rPr>
            </w:pPr>
            <w:r>
              <w:rPr>
                <w:rFonts w:ascii="Arial" w:hAnsi="Arial" w:cs="Arial"/>
                <w:szCs w:val="24"/>
                <w:lang w:val="en-AU"/>
              </w:rPr>
              <w:t>Dalkeith Nedlands Bowling Club (Inc)</w:t>
            </w:r>
          </w:p>
        </w:tc>
      </w:tr>
      <w:tr w:rsidR="003222E2" w:rsidRPr="005F77A2" w14:paraId="67616CDF" w14:textId="77777777">
        <w:tc>
          <w:tcPr>
            <w:tcW w:w="2349" w:type="dxa"/>
          </w:tcPr>
          <w:p w14:paraId="38AC1CE7" w14:textId="77777777" w:rsidR="00CD3C3F" w:rsidRPr="00E87554" w:rsidRDefault="00CD3C3F">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822BAB3" w14:textId="7CE0008D" w:rsidR="00CD3C3F" w:rsidRPr="005F77A2" w:rsidRDefault="00CD3C3F">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463911">
              <w:rPr>
                <w:rFonts w:ascii="Arial" w:hAnsi="Arial" w:cs="Arial"/>
                <w:szCs w:val="24"/>
              </w:rPr>
              <w:t>.</w:t>
            </w:r>
          </w:p>
        </w:tc>
      </w:tr>
      <w:tr w:rsidR="003222E2" w:rsidRPr="005F77A2" w14:paraId="6479AC53" w14:textId="77777777">
        <w:tc>
          <w:tcPr>
            <w:tcW w:w="2349" w:type="dxa"/>
          </w:tcPr>
          <w:p w14:paraId="1F9A8CFE"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71FA7EC" w14:textId="77777777" w:rsidR="00CD3C3F" w:rsidRPr="005F77A2" w:rsidRDefault="00CD3C3F">
            <w:pPr>
              <w:ind w:right="39"/>
              <w:jc w:val="both"/>
              <w:rPr>
                <w:rFonts w:ascii="Arial" w:hAnsi="Arial" w:cs="Arial"/>
                <w:szCs w:val="24"/>
                <w:lang w:val="en-AU"/>
              </w:rPr>
            </w:pPr>
            <w:r>
              <w:rPr>
                <w:rFonts w:ascii="Arial" w:hAnsi="Arial" w:cs="Arial"/>
                <w:szCs w:val="24"/>
                <w:lang w:val="en-AU"/>
              </w:rPr>
              <w:t>Peter Scasserra – Strategic Coordinator Land and Property</w:t>
            </w:r>
          </w:p>
        </w:tc>
      </w:tr>
      <w:tr w:rsidR="003222E2" w:rsidRPr="005F77A2" w14:paraId="54E7ADAB" w14:textId="77777777" w:rsidTr="001506D9">
        <w:tc>
          <w:tcPr>
            <w:tcW w:w="2349" w:type="dxa"/>
            <w:tcBorders>
              <w:bottom w:val="single" w:sz="4" w:space="0" w:color="auto"/>
            </w:tcBorders>
          </w:tcPr>
          <w:p w14:paraId="2AD4D0B5"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41578074" w14:textId="77777777" w:rsidR="00CD3C3F" w:rsidRPr="005F77A2" w:rsidRDefault="00CD3C3F">
            <w:pPr>
              <w:ind w:right="39"/>
              <w:jc w:val="both"/>
              <w:rPr>
                <w:rFonts w:ascii="Arial" w:hAnsi="Arial" w:cs="Arial"/>
                <w:szCs w:val="24"/>
                <w:lang w:val="en-AU"/>
              </w:rPr>
            </w:pPr>
            <w:r>
              <w:rPr>
                <w:rFonts w:ascii="Arial" w:hAnsi="Arial" w:cs="Arial"/>
                <w:szCs w:val="24"/>
                <w:lang w:val="en-AU"/>
              </w:rPr>
              <w:t>Michael Cole – Director Corporate Services</w:t>
            </w:r>
          </w:p>
        </w:tc>
      </w:tr>
      <w:tr w:rsidR="003222E2" w:rsidRPr="005F77A2" w14:paraId="41061436" w14:textId="77777777" w:rsidTr="001506D9">
        <w:tc>
          <w:tcPr>
            <w:tcW w:w="2349" w:type="dxa"/>
            <w:tcBorders>
              <w:bottom w:val="single" w:sz="4" w:space="0" w:color="auto"/>
            </w:tcBorders>
          </w:tcPr>
          <w:p w14:paraId="56FE568E" w14:textId="77777777" w:rsidR="00CD3C3F" w:rsidRPr="00E87554" w:rsidRDefault="00CD3C3F">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764B72D4" w14:textId="77777777" w:rsidR="00CD3C3F" w:rsidRDefault="00CD3C3F" w:rsidP="002E11F2">
            <w:pPr>
              <w:pStyle w:val="ListParagraph"/>
              <w:numPr>
                <w:ilvl w:val="0"/>
                <w:numId w:val="27"/>
              </w:numPr>
              <w:ind w:left="520" w:right="39" w:hanging="520"/>
              <w:jc w:val="both"/>
              <w:rPr>
                <w:rFonts w:ascii="Arial" w:hAnsi="Arial" w:cs="Arial"/>
                <w:szCs w:val="24"/>
                <w:lang w:val="en-US"/>
              </w:rPr>
            </w:pPr>
            <w:r w:rsidRPr="74184045">
              <w:rPr>
                <w:rFonts w:ascii="Arial" w:hAnsi="Arial" w:cs="Arial"/>
                <w:szCs w:val="24"/>
                <w:lang w:val="en-US"/>
              </w:rPr>
              <w:t>CONFIDENTIAL –</w:t>
            </w:r>
            <w:r>
              <w:rPr>
                <w:rFonts w:ascii="Arial" w:hAnsi="Arial" w:cs="Arial"/>
                <w:szCs w:val="24"/>
                <w:lang w:val="en-US"/>
              </w:rPr>
              <w:t xml:space="preserve"> Dalkeith Nedlands Bowling Club Letter of Support for </w:t>
            </w:r>
            <w:proofErr w:type="spellStart"/>
            <w:r>
              <w:rPr>
                <w:rFonts w:ascii="Arial" w:hAnsi="Arial" w:cs="Arial"/>
                <w:szCs w:val="24"/>
                <w:lang w:val="en-US"/>
              </w:rPr>
              <w:t>Padel</w:t>
            </w:r>
            <w:proofErr w:type="spellEnd"/>
          </w:p>
          <w:p w14:paraId="478128C6" w14:textId="77777777" w:rsidR="00CD3C3F" w:rsidRPr="007C7AA4" w:rsidRDefault="00CD3C3F" w:rsidP="002E11F2">
            <w:pPr>
              <w:pStyle w:val="ListParagraph"/>
              <w:numPr>
                <w:ilvl w:val="0"/>
                <w:numId w:val="27"/>
              </w:numPr>
              <w:ind w:left="520" w:right="39" w:hanging="520"/>
              <w:jc w:val="both"/>
              <w:rPr>
                <w:rFonts w:ascii="Arial" w:hAnsi="Arial" w:cs="Arial"/>
                <w:szCs w:val="24"/>
                <w:lang w:val="en-US"/>
              </w:rPr>
            </w:pPr>
            <w:r>
              <w:rPr>
                <w:rFonts w:ascii="Arial" w:hAnsi="Arial" w:cs="Arial"/>
                <w:szCs w:val="24"/>
                <w:lang w:val="en-US"/>
              </w:rPr>
              <w:t xml:space="preserve">CONFIDENTIAL – West Coast </w:t>
            </w:r>
            <w:proofErr w:type="spellStart"/>
            <w:r>
              <w:rPr>
                <w:rFonts w:ascii="Arial" w:hAnsi="Arial" w:cs="Arial"/>
                <w:szCs w:val="24"/>
                <w:lang w:val="en-US"/>
              </w:rPr>
              <w:t>Padel</w:t>
            </w:r>
            <w:proofErr w:type="spellEnd"/>
            <w:r>
              <w:rPr>
                <w:rFonts w:ascii="Arial" w:hAnsi="Arial" w:cs="Arial"/>
                <w:szCs w:val="24"/>
                <w:lang w:val="en-US"/>
              </w:rPr>
              <w:t xml:space="preserve"> Proposal</w:t>
            </w:r>
          </w:p>
        </w:tc>
      </w:tr>
    </w:tbl>
    <w:p w14:paraId="2142451E" w14:textId="77777777" w:rsidR="00CD3C3F" w:rsidRDefault="00CD3C3F" w:rsidP="00CD3C3F">
      <w:pPr>
        <w:ind w:right="-330"/>
        <w:jc w:val="both"/>
        <w:rPr>
          <w:rFonts w:ascii="Arial" w:hAnsi="Arial" w:cs="Arial"/>
          <w:b/>
          <w:szCs w:val="32"/>
          <w:lang w:val="en-US"/>
        </w:rPr>
      </w:pPr>
    </w:p>
    <w:p w14:paraId="5AB38AA9" w14:textId="6A1D7C53" w:rsidR="001506D9" w:rsidRPr="00147AEA" w:rsidRDefault="001506D9">
      <w:pPr>
        <w:ind w:left="-284" w:right="-330"/>
        <w:jc w:val="both"/>
        <w:rPr>
          <w:rFonts w:ascii="Arial" w:hAnsi="Arial" w:cs="Arial"/>
          <w:b/>
          <w:szCs w:val="24"/>
        </w:rPr>
      </w:pPr>
      <w:r w:rsidRPr="00147AEA">
        <w:rPr>
          <w:rFonts w:ascii="Arial" w:hAnsi="Arial" w:cs="Arial"/>
          <w:b/>
          <w:szCs w:val="24"/>
        </w:rPr>
        <w:t xml:space="preserve">Regulation 11(da) </w:t>
      </w:r>
      <w:r w:rsidR="003767DB">
        <w:rPr>
          <w:rFonts w:ascii="Arial" w:hAnsi="Arial" w:cs="Arial"/>
          <w:b/>
          <w:szCs w:val="24"/>
        </w:rPr>
        <w:t>–</w:t>
      </w:r>
      <w:r w:rsidRPr="00147AEA">
        <w:rPr>
          <w:rFonts w:ascii="Arial" w:hAnsi="Arial" w:cs="Arial"/>
          <w:b/>
          <w:szCs w:val="24"/>
        </w:rPr>
        <w:t xml:space="preserve"> </w:t>
      </w:r>
      <w:r w:rsidR="004571F9">
        <w:rPr>
          <w:rFonts w:ascii="Arial" w:hAnsi="Arial" w:cs="Arial"/>
          <w:b/>
          <w:szCs w:val="24"/>
        </w:rPr>
        <w:t>Not</w:t>
      </w:r>
      <w:r w:rsidR="003767DB">
        <w:rPr>
          <w:rFonts w:ascii="Arial" w:hAnsi="Arial" w:cs="Arial"/>
          <w:b/>
          <w:szCs w:val="24"/>
        </w:rPr>
        <w:t xml:space="preserve"> Applicable – Recommendation Adopted</w:t>
      </w:r>
    </w:p>
    <w:p w14:paraId="34DB61BE" w14:textId="77777777" w:rsidR="001506D9" w:rsidRPr="00147AEA" w:rsidRDefault="001506D9">
      <w:pPr>
        <w:ind w:left="-284" w:right="-330"/>
        <w:jc w:val="both"/>
        <w:rPr>
          <w:rFonts w:ascii="Arial" w:hAnsi="Arial" w:cs="Arial"/>
          <w:szCs w:val="24"/>
        </w:rPr>
      </w:pPr>
    </w:p>
    <w:p w14:paraId="5F418286" w14:textId="51B75C35"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3767DB">
        <w:rPr>
          <w:rFonts w:ascii="Arial" w:hAnsi="Arial" w:cs="Arial"/>
          <w:szCs w:val="24"/>
        </w:rPr>
        <w:t>Senathirajah</w:t>
      </w:r>
    </w:p>
    <w:p w14:paraId="6F3939F9" w14:textId="04E648A7"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3767DB">
        <w:rPr>
          <w:rFonts w:ascii="Arial" w:hAnsi="Arial" w:cs="Arial"/>
          <w:szCs w:val="24"/>
        </w:rPr>
        <w:t>Combes</w:t>
      </w:r>
    </w:p>
    <w:p w14:paraId="017209DC" w14:textId="77777777" w:rsidR="001506D9" w:rsidRPr="00147AEA" w:rsidRDefault="001506D9">
      <w:pPr>
        <w:ind w:left="-284" w:right="-330"/>
        <w:jc w:val="both"/>
        <w:rPr>
          <w:rFonts w:ascii="Arial" w:hAnsi="Arial" w:cs="Arial"/>
          <w:szCs w:val="24"/>
        </w:rPr>
      </w:pPr>
    </w:p>
    <w:p w14:paraId="0EF0EEE7" w14:textId="77777777" w:rsidR="001506D9" w:rsidRPr="00422EC0" w:rsidRDefault="001506D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C09CD50" w14:textId="77777777" w:rsidR="001506D9" w:rsidRPr="00422EC0" w:rsidRDefault="001506D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B2B1171" w14:textId="55F08832" w:rsidR="003767DB" w:rsidRPr="00147AEA" w:rsidRDefault="003767DB">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088695BA" w14:textId="119F667A" w:rsidR="001506D9" w:rsidRPr="00147AEA" w:rsidRDefault="001506D9">
      <w:pPr>
        <w:ind w:left="-284" w:right="-330"/>
        <w:jc w:val="right"/>
        <w:rPr>
          <w:rFonts w:ascii="Arial" w:hAnsi="Arial" w:cs="Arial"/>
          <w:b/>
          <w:szCs w:val="24"/>
        </w:rPr>
      </w:pPr>
    </w:p>
    <w:p w14:paraId="7182F8C6" w14:textId="4EA590C6" w:rsidR="00463911" w:rsidRPr="005F77A2" w:rsidRDefault="00B22180" w:rsidP="00CD3C3F">
      <w:pPr>
        <w:ind w:left="-284" w:right="-330"/>
        <w:jc w:val="both"/>
        <w:rPr>
          <w:rFonts w:ascii="Arial" w:hAnsi="Arial" w:cs="Arial"/>
          <w:b/>
          <w:szCs w:val="32"/>
          <w:lang w:val="en-US"/>
        </w:rPr>
      </w:pPr>
      <w:r>
        <w:rPr>
          <w:rFonts w:ascii="Arial" w:hAnsi="Arial" w:cs="Arial"/>
          <w:b/>
          <w:noProof/>
          <w:szCs w:val="24"/>
          <w:lang w:val="en-US"/>
        </w:rPr>
        <mc:AlternateContent>
          <mc:Choice Requires="wps">
            <w:drawing>
              <wp:anchor distT="0" distB="0" distL="114300" distR="114300" simplePos="0" relativeHeight="251658263" behindDoc="0" locked="0" layoutInCell="1" allowOverlap="1" wp14:anchorId="21A380CB" wp14:editId="535D0EE7">
                <wp:simplePos x="0" y="0"/>
                <wp:positionH relativeFrom="column">
                  <wp:posOffset>-242369</wp:posOffset>
                </wp:positionH>
                <wp:positionV relativeFrom="paragraph">
                  <wp:posOffset>99156</wp:posOffset>
                </wp:positionV>
                <wp:extent cx="6323877" cy="2330611"/>
                <wp:effectExtent l="19050" t="19050" r="20320" b="12700"/>
                <wp:wrapNone/>
                <wp:docPr id="35" name="Rectangle 35"/>
                <wp:cNvGraphicFramePr/>
                <a:graphic xmlns:a="http://schemas.openxmlformats.org/drawingml/2006/main">
                  <a:graphicData uri="http://schemas.microsoft.com/office/word/2010/wordprocessingShape">
                    <wps:wsp>
                      <wps:cNvSpPr/>
                      <wps:spPr>
                        <a:xfrm>
                          <a:off x="0" y="0"/>
                          <a:ext cx="6323877" cy="2330611"/>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6DEC" id="Rectangle 35" o:spid="_x0000_s1026" style="position:absolute;margin-left:-19.1pt;margin-top:7.8pt;width:497.95pt;height:18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mcbgIAADAFAAAOAAAAZHJzL2Uyb0RvYy54bWysVN9P2zAQfp+0/8Hy+0jSUsoqUlSBmCYh&#10;QIOJZ+PYJJLj885u0+6v39lJ0wrQHqa9JGff3Xe/vvPF5bY1bKPQN2BLXpzknCkroWrsa8l/Pt18&#10;OefMB2ErYcCqku+U55fLz58uOrdQE6jBVAoZgVi/6FzJ6xDcIsu8rFUr/Ak4ZUmpAVsR6IivWYWi&#10;I/TWZJM8P8s6wMohSOU93V73Sr5M+ForGe619iowU3LKLaQvpu9L/GbLC7F4ReHqRg5piH/IohWN&#10;paAj1LUIgq2xeQfVNhLBgw4nEtoMtG6kSjVQNUX+pprHWjiVaqHmeDe2yf8/WHm3eXQPSG3onF94&#10;EmMVW41t/FN+bJuatRubpbaBSbo8m06m5/M5Z5J0k+k0PyuK2M7s4O7Qh28KWhaFkiNNIzVJbG59&#10;6E33JjGahZvGmDQRY1lHqOez+SxhHpJLUtgZFT2M/aE0aypKZ5KQE2/UlUG2ETRxIaWyoehVtahU&#10;f13M8jyNnnIdPVLmCTAia8pkxB4AIiffY/d1DPbRVSXajc753xLrnUePFBlsGJ3bxgJ+BGCoqiFy&#10;b0/pH7Umii9Q7R6QIfSk907eNDSHW+HDg0BiOe0DbW64p482QP2GQeKsBvz90X20J/KRlrOOtqbk&#10;/tdaoOLMfLdEy6/F6Wlcs3Q4nc0ndMBjzcuxxq7bK6AxFfRGOJnEaB/MXtQI7TMt+CpGJZWwkmKX&#10;XAbcH65Cv830REi1WiUzWi0nwq19dDKCx65Gnj1tnwW6gYyBeHwH+w0Tizec7G2jp4XVOoBuEmEP&#10;fR36TWuZiDM8IXHvj8/J6vDQLf8AAAD//wMAUEsDBBQABgAIAAAAIQBt/J5O4AAAAAoBAAAPAAAA&#10;ZHJzL2Rvd25yZXYueG1sTI/BTsMwEETvSPyDtUjcWofSpiXEqapKHBDKoSkSHN14SSLsdRS7TeDr&#10;WU5wXL3RzNt8OzkrLjiEzpOCu3kCAqn2pqNGwevxabYBEaImo60nVPCFAbbF9VWuM+NHOuClio3g&#10;EgqZVtDG2GdShrpFp8Pc90jMPvzgdORzaKQZ9MjlzspFkqTS6Y54odU97lusP6uzU7C39N7vqu+3&#10;Yxfty/K5LJdjKJW6vZl2jyAiTvEvDL/6rA4FO538mUwQVsHsfrPgKINVCoIDD6v1GsRJAYMUZJHL&#10;/y8UPwAAAP//AwBQSwECLQAUAAYACAAAACEAtoM4kv4AAADhAQAAEwAAAAAAAAAAAAAAAAAAAAAA&#10;W0NvbnRlbnRfVHlwZXNdLnhtbFBLAQItABQABgAIAAAAIQA4/SH/1gAAAJQBAAALAAAAAAAAAAAA&#10;AAAAAC8BAABfcmVscy8ucmVsc1BLAQItABQABgAIAAAAIQA5egmcbgIAADAFAAAOAAAAAAAAAAAA&#10;AAAAAC4CAABkcnMvZTJvRG9jLnhtbFBLAQItABQABgAIAAAAIQBt/J5O4AAAAAoBAAAPAAAAAAAA&#10;AAAAAAAAAMgEAABkcnMvZG93bnJldi54bWxQSwUGAAAAAAQABADzAAAA1QUAAAAA&#10;" filled="f" strokecolor="#0a121c [484]" strokeweight="2.25pt"/>
            </w:pict>
          </mc:Fallback>
        </mc:AlternateContent>
      </w:r>
    </w:p>
    <w:p w14:paraId="6CEBFDC4" w14:textId="24E70B34" w:rsidR="00CD3C3F" w:rsidRPr="00E87554" w:rsidRDefault="003767DB" w:rsidP="00CD3C3F">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CD3C3F" w:rsidRPr="00E87554">
        <w:rPr>
          <w:rFonts w:ascii="Arial" w:hAnsi="Arial" w:cs="Arial"/>
          <w:b/>
          <w:color w:val="244061" w:themeColor="accent1" w:themeShade="80"/>
          <w:sz w:val="28"/>
          <w:szCs w:val="32"/>
          <w:lang w:val="en-US"/>
        </w:rPr>
        <w:t>Recommendation</w:t>
      </w:r>
    </w:p>
    <w:p w14:paraId="347330F4" w14:textId="77777777" w:rsidR="00CD3C3F" w:rsidRPr="00E87554" w:rsidRDefault="00CD3C3F" w:rsidP="00CD3C3F">
      <w:pPr>
        <w:ind w:left="-567" w:right="-330"/>
        <w:jc w:val="both"/>
        <w:rPr>
          <w:rFonts w:ascii="Arial" w:hAnsi="Arial" w:cs="Arial"/>
          <w:b/>
          <w:color w:val="244061" w:themeColor="accent1" w:themeShade="80"/>
          <w:sz w:val="28"/>
          <w:szCs w:val="32"/>
          <w:lang w:val="en-US"/>
        </w:rPr>
      </w:pPr>
    </w:p>
    <w:p w14:paraId="4229D815" w14:textId="33570C12" w:rsidR="00CD3C3F" w:rsidRPr="00463911" w:rsidRDefault="00CD3C3F" w:rsidP="00CD3C3F">
      <w:pPr>
        <w:ind w:left="-284" w:right="-330"/>
        <w:jc w:val="both"/>
        <w:rPr>
          <w:rFonts w:ascii="Arial" w:hAnsi="Arial" w:cs="Arial"/>
          <w:b/>
          <w:color w:val="244061" w:themeColor="accent1" w:themeShade="80"/>
          <w:szCs w:val="24"/>
          <w:lang w:val="en-US"/>
        </w:rPr>
      </w:pPr>
      <w:r w:rsidRPr="00463911">
        <w:rPr>
          <w:rFonts w:ascii="Arial" w:hAnsi="Arial" w:cs="Arial"/>
          <w:b/>
          <w:color w:val="244061" w:themeColor="accent1" w:themeShade="80"/>
          <w:szCs w:val="24"/>
          <w:lang w:val="en-US"/>
        </w:rPr>
        <w:t>That Council</w:t>
      </w:r>
      <w:r w:rsidR="00463911">
        <w:rPr>
          <w:rFonts w:ascii="Arial" w:hAnsi="Arial" w:cs="Arial"/>
          <w:b/>
          <w:color w:val="244061" w:themeColor="accent1" w:themeShade="80"/>
          <w:szCs w:val="24"/>
          <w:lang w:val="en-US"/>
        </w:rPr>
        <w:t>:</w:t>
      </w:r>
    </w:p>
    <w:p w14:paraId="5A53767E" w14:textId="77777777" w:rsidR="00CD3C3F" w:rsidRPr="00463911" w:rsidRDefault="00CD3C3F" w:rsidP="00CD3C3F">
      <w:pPr>
        <w:ind w:left="-284" w:right="-330"/>
        <w:jc w:val="both"/>
        <w:rPr>
          <w:rFonts w:ascii="Arial" w:hAnsi="Arial" w:cs="Arial"/>
          <w:b/>
          <w:color w:val="244061" w:themeColor="accent1" w:themeShade="80"/>
          <w:szCs w:val="24"/>
          <w:lang w:val="en-US"/>
        </w:rPr>
      </w:pPr>
    </w:p>
    <w:p w14:paraId="4EF5A9F2" w14:textId="487B3F96" w:rsidR="00CD3C3F" w:rsidRPr="00463911" w:rsidRDefault="00CD3C3F" w:rsidP="002E11F2">
      <w:pPr>
        <w:pStyle w:val="ListParagraph"/>
        <w:numPr>
          <w:ilvl w:val="0"/>
          <w:numId w:val="32"/>
        </w:numPr>
        <w:ind w:left="284" w:right="-330" w:hanging="568"/>
        <w:jc w:val="both"/>
        <w:rPr>
          <w:rFonts w:ascii="Arial" w:hAnsi="Arial" w:cs="Arial"/>
          <w:b/>
          <w:color w:val="244061" w:themeColor="accent1" w:themeShade="80"/>
          <w:szCs w:val="24"/>
        </w:rPr>
      </w:pPr>
      <w:r w:rsidRPr="00463911">
        <w:rPr>
          <w:rFonts w:ascii="Arial" w:hAnsi="Arial" w:cs="Arial"/>
          <w:b/>
          <w:color w:val="244061" w:themeColor="accent1" w:themeShade="80"/>
          <w:szCs w:val="24"/>
        </w:rPr>
        <w:t xml:space="preserve">approve the sublease between Dalkeith Nedlands Bowling Club (Inc) and West Coast </w:t>
      </w:r>
      <w:proofErr w:type="spellStart"/>
      <w:r w:rsidRPr="00463911">
        <w:rPr>
          <w:rFonts w:ascii="Arial" w:hAnsi="Arial" w:cs="Arial"/>
          <w:b/>
          <w:color w:val="244061" w:themeColor="accent1" w:themeShade="80"/>
          <w:szCs w:val="24"/>
        </w:rPr>
        <w:t>Padel</w:t>
      </w:r>
      <w:proofErr w:type="spellEnd"/>
      <w:r w:rsidRPr="00463911">
        <w:rPr>
          <w:rFonts w:ascii="Arial" w:hAnsi="Arial" w:cs="Arial"/>
          <w:b/>
          <w:color w:val="244061" w:themeColor="accent1" w:themeShade="80"/>
          <w:szCs w:val="24"/>
        </w:rPr>
        <w:t xml:space="preserve"> Pty Ltd for a 1,600m² (approx.) portion of the premises located at 55 Jutland Parade Dalkeith (Portion of Reserve 1668: Part Lot 14867 on Deposited Plan 35721) consistent with the key terms noted within this report</w:t>
      </w:r>
      <w:r w:rsidR="00463911" w:rsidRPr="00463911">
        <w:rPr>
          <w:rFonts w:ascii="Arial" w:hAnsi="Arial" w:cs="Arial"/>
          <w:b/>
          <w:color w:val="244061" w:themeColor="accent1" w:themeShade="80"/>
          <w:szCs w:val="24"/>
        </w:rPr>
        <w:t>; and</w:t>
      </w:r>
    </w:p>
    <w:p w14:paraId="41859184" w14:textId="77777777" w:rsidR="00CD3C3F" w:rsidRPr="00463911" w:rsidRDefault="00CD3C3F" w:rsidP="00CD3C3F">
      <w:pPr>
        <w:ind w:right="-330"/>
        <w:jc w:val="both"/>
        <w:rPr>
          <w:rFonts w:ascii="Arial" w:hAnsi="Arial" w:cs="Arial"/>
          <w:b/>
          <w:color w:val="244061" w:themeColor="accent1" w:themeShade="80"/>
          <w:szCs w:val="24"/>
        </w:rPr>
      </w:pPr>
    </w:p>
    <w:p w14:paraId="3C2C3E4F" w14:textId="77777777" w:rsidR="00CD3C3F" w:rsidRPr="00463911" w:rsidRDefault="00CD3C3F" w:rsidP="002E11F2">
      <w:pPr>
        <w:pStyle w:val="ListParagraph"/>
        <w:numPr>
          <w:ilvl w:val="0"/>
          <w:numId w:val="32"/>
        </w:numPr>
        <w:ind w:left="284" w:right="-330" w:hanging="567"/>
        <w:jc w:val="both"/>
        <w:rPr>
          <w:rFonts w:ascii="Arial" w:hAnsi="Arial" w:cs="Arial"/>
          <w:b/>
          <w:color w:val="244061" w:themeColor="accent1" w:themeShade="80"/>
          <w:szCs w:val="24"/>
        </w:rPr>
      </w:pPr>
      <w:r w:rsidRPr="00463911">
        <w:rPr>
          <w:rFonts w:ascii="Arial" w:hAnsi="Arial" w:cs="Arial"/>
          <w:b/>
          <w:color w:val="244061" w:themeColor="accent1" w:themeShade="80"/>
          <w:szCs w:val="24"/>
        </w:rPr>
        <w:t>subject to Minister for Lands’ consent, authorise the Chief Executive Officer and Mayor to execute all documents necessary to give effect to the approval of the sublease agreement and apply the City’s Common Seal.</w:t>
      </w:r>
    </w:p>
    <w:p w14:paraId="085F2FE0" w14:textId="77777777" w:rsidR="00CD3C3F" w:rsidRDefault="00CD3C3F" w:rsidP="00CD3C3F">
      <w:pPr>
        <w:ind w:left="-284" w:right="-330"/>
        <w:jc w:val="both"/>
        <w:rPr>
          <w:rFonts w:ascii="Arial" w:hAnsi="Arial" w:cs="Arial"/>
          <w:b/>
          <w:color w:val="17365D" w:themeColor="text2" w:themeShade="BF"/>
          <w:sz w:val="28"/>
          <w:szCs w:val="32"/>
          <w:lang w:val="en-US"/>
        </w:rPr>
      </w:pPr>
    </w:p>
    <w:p w14:paraId="77BADCB7" w14:textId="77777777" w:rsidR="001506D9" w:rsidRDefault="001506D9" w:rsidP="00CD3C3F">
      <w:pPr>
        <w:ind w:left="-284" w:right="-330"/>
        <w:jc w:val="both"/>
        <w:rPr>
          <w:rFonts w:ascii="Arial" w:hAnsi="Arial" w:cs="Arial"/>
          <w:b/>
          <w:color w:val="17365D" w:themeColor="text2" w:themeShade="BF"/>
          <w:sz w:val="28"/>
          <w:szCs w:val="32"/>
          <w:lang w:val="en-US"/>
        </w:rPr>
      </w:pPr>
    </w:p>
    <w:p w14:paraId="11286028" w14:textId="77777777" w:rsidR="001506D9" w:rsidRPr="00E87554" w:rsidRDefault="001506D9" w:rsidP="001506D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4FD8EB6" w14:textId="77777777" w:rsidR="001506D9" w:rsidRPr="005F77A2" w:rsidRDefault="001506D9" w:rsidP="001506D9">
      <w:pPr>
        <w:ind w:left="-567" w:right="-330"/>
        <w:jc w:val="both"/>
        <w:rPr>
          <w:rFonts w:ascii="Arial" w:hAnsi="Arial" w:cs="Arial"/>
          <w:b/>
          <w:szCs w:val="32"/>
          <w:lang w:val="en-US"/>
        </w:rPr>
      </w:pPr>
    </w:p>
    <w:p w14:paraId="1E58AE17" w14:textId="77777777" w:rsidR="001506D9" w:rsidRDefault="001506D9" w:rsidP="001506D9">
      <w:pPr>
        <w:ind w:left="-284" w:right="-330"/>
        <w:jc w:val="both"/>
        <w:rPr>
          <w:rFonts w:ascii="Arial" w:hAnsi="Arial" w:cs="Arial"/>
          <w:szCs w:val="32"/>
          <w:lang w:val="en-US"/>
        </w:rPr>
      </w:pPr>
      <w:r>
        <w:rPr>
          <w:rFonts w:ascii="Arial" w:hAnsi="Arial" w:cs="Arial"/>
          <w:szCs w:val="32"/>
          <w:lang w:val="en-US"/>
        </w:rPr>
        <w:t xml:space="preserve">The purpose of this report is for Council to consider approving a sublease agreement between the Dalkeith Nedlands Bowling Club and West Coast </w:t>
      </w:r>
      <w:proofErr w:type="spellStart"/>
      <w:r>
        <w:rPr>
          <w:rFonts w:ascii="Arial" w:hAnsi="Arial" w:cs="Arial"/>
          <w:szCs w:val="32"/>
          <w:lang w:val="en-US"/>
        </w:rPr>
        <w:t>Padel</w:t>
      </w:r>
      <w:proofErr w:type="spellEnd"/>
      <w:r>
        <w:rPr>
          <w:rFonts w:ascii="Arial" w:hAnsi="Arial" w:cs="Arial"/>
          <w:szCs w:val="32"/>
          <w:lang w:val="en-US"/>
        </w:rPr>
        <w:t xml:space="preserve"> for part of the premises located at 55 Jutland Parade, Dalkeith.</w:t>
      </w:r>
    </w:p>
    <w:p w14:paraId="3540C73E" w14:textId="77777777" w:rsidR="001506D9" w:rsidRDefault="001506D9" w:rsidP="00CD3C3F">
      <w:pPr>
        <w:ind w:left="-284" w:right="-330"/>
        <w:jc w:val="both"/>
        <w:rPr>
          <w:rFonts w:ascii="Arial" w:hAnsi="Arial" w:cs="Arial"/>
          <w:b/>
          <w:color w:val="17365D" w:themeColor="text2" w:themeShade="BF"/>
          <w:sz w:val="28"/>
          <w:szCs w:val="32"/>
          <w:lang w:val="en-US"/>
        </w:rPr>
      </w:pPr>
    </w:p>
    <w:p w14:paraId="52EDF592" w14:textId="77777777" w:rsidR="00B22180" w:rsidRDefault="00B22180" w:rsidP="00CD3C3F">
      <w:pPr>
        <w:ind w:left="-284" w:right="-330"/>
        <w:jc w:val="both"/>
        <w:rPr>
          <w:rFonts w:ascii="Arial" w:hAnsi="Arial" w:cs="Arial"/>
          <w:b/>
          <w:color w:val="17365D" w:themeColor="text2" w:themeShade="BF"/>
          <w:sz w:val="28"/>
          <w:szCs w:val="32"/>
          <w:lang w:val="en-US"/>
        </w:rPr>
      </w:pPr>
    </w:p>
    <w:p w14:paraId="46BC4951" w14:textId="77777777" w:rsidR="00CD3C3F" w:rsidRPr="005F77A2" w:rsidRDefault="00CD3C3F" w:rsidP="00CD3C3F">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05570F5" w14:textId="77777777" w:rsidR="00CD3C3F" w:rsidRPr="005F77A2" w:rsidRDefault="00CD3C3F" w:rsidP="00CD3C3F">
      <w:pPr>
        <w:ind w:left="-284" w:right="-330"/>
        <w:jc w:val="both"/>
        <w:rPr>
          <w:rFonts w:ascii="Arial" w:hAnsi="Arial" w:cs="Arial"/>
          <w:color w:val="000000" w:themeColor="text1"/>
          <w:szCs w:val="24"/>
        </w:rPr>
      </w:pPr>
    </w:p>
    <w:p w14:paraId="28DB3A40" w14:textId="771FF26A" w:rsidR="00CD3C3F" w:rsidRPr="005F77A2" w:rsidRDefault="00CD3C3F" w:rsidP="00CD3C3F">
      <w:pPr>
        <w:ind w:left="-284" w:right="-330"/>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2100F2">
        <w:rPr>
          <w:rFonts w:ascii="Arial" w:hAnsi="Arial" w:cs="Arial"/>
          <w:color w:val="000000" w:themeColor="text1"/>
          <w:szCs w:val="24"/>
        </w:rPr>
        <w:t>.</w:t>
      </w:r>
    </w:p>
    <w:p w14:paraId="7D567B85" w14:textId="77777777" w:rsidR="00CD3C3F" w:rsidRDefault="00CD3C3F" w:rsidP="00CD3C3F">
      <w:pPr>
        <w:ind w:left="-284" w:right="-330"/>
        <w:jc w:val="both"/>
        <w:rPr>
          <w:rFonts w:ascii="Arial" w:hAnsi="Arial" w:cs="Arial"/>
          <w:b/>
          <w:sz w:val="28"/>
          <w:szCs w:val="32"/>
          <w:lang w:val="en-US"/>
        </w:rPr>
      </w:pPr>
    </w:p>
    <w:p w14:paraId="086C853F" w14:textId="77777777" w:rsidR="002100F2" w:rsidRPr="005F77A2" w:rsidRDefault="002100F2" w:rsidP="00CD3C3F">
      <w:pPr>
        <w:ind w:left="-284" w:right="-330"/>
        <w:jc w:val="both"/>
        <w:rPr>
          <w:rFonts w:ascii="Arial" w:hAnsi="Arial" w:cs="Arial"/>
          <w:b/>
          <w:sz w:val="28"/>
          <w:szCs w:val="32"/>
          <w:lang w:val="en-US"/>
        </w:rPr>
      </w:pPr>
    </w:p>
    <w:p w14:paraId="79CD8816" w14:textId="4A6E23B6" w:rsidR="00CD3C3F" w:rsidRPr="00E87554" w:rsidRDefault="00CD3C3F" w:rsidP="00CD3C3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CEAAE0D" w14:textId="77777777" w:rsidR="00CD3C3F" w:rsidRDefault="00CD3C3F" w:rsidP="00CD3C3F">
      <w:pPr>
        <w:ind w:right="-330"/>
        <w:jc w:val="both"/>
        <w:rPr>
          <w:rFonts w:ascii="Arial" w:hAnsi="Arial" w:cs="Arial"/>
          <w:bCs/>
          <w:szCs w:val="24"/>
          <w:lang w:val="en-US"/>
        </w:rPr>
      </w:pPr>
    </w:p>
    <w:p w14:paraId="3223FE84"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The Dalkeith Nedlands Bowling Club (DNBC) occupies a premises at 55 Jutland Parade Dalkeith (the premises) pursuant to a lease for the permitted purpose of lawn bowls and clubrooms and uses reasonably ancillary thereto. The lease was recently renewed on the 7</w:t>
      </w:r>
      <w:r w:rsidRPr="00A5475F">
        <w:rPr>
          <w:rFonts w:ascii="Arial" w:hAnsi="Arial" w:cs="Arial"/>
          <w:bCs/>
          <w:szCs w:val="24"/>
          <w:vertAlign w:val="superscript"/>
          <w:lang w:val="en-US"/>
        </w:rPr>
        <w:t>th</w:t>
      </w:r>
      <w:r>
        <w:rPr>
          <w:rFonts w:ascii="Arial" w:hAnsi="Arial" w:cs="Arial"/>
          <w:bCs/>
          <w:szCs w:val="24"/>
          <w:lang w:val="en-US"/>
        </w:rPr>
        <w:t xml:space="preserve"> of June 2023, securing tenure for the DNBC for a term of 10 years and further term of 5 years. </w:t>
      </w:r>
    </w:p>
    <w:p w14:paraId="29E7E6F8" w14:textId="77777777" w:rsidR="00CD3C3F" w:rsidRDefault="00CD3C3F" w:rsidP="00CD3C3F">
      <w:pPr>
        <w:ind w:left="-284" w:right="-330"/>
        <w:jc w:val="both"/>
        <w:rPr>
          <w:rFonts w:ascii="Arial" w:hAnsi="Arial" w:cs="Arial"/>
          <w:bCs/>
          <w:szCs w:val="24"/>
          <w:lang w:val="en-US"/>
        </w:rPr>
      </w:pPr>
    </w:p>
    <w:p w14:paraId="409489D7"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On the 15</w:t>
      </w:r>
      <w:r w:rsidRPr="00CA184F">
        <w:rPr>
          <w:rFonts w:ascii="Arial" w:hAnsi="Arial" w:cs="Arial"/>
          <w:bCs/>
          <w:szCs w:val="24"/>
          <w:vertAlign w:val="superscript"/>
          <w:lang w:val="en-US"/>
        </w:rPr>
        <w:t>th</w:t>
      </w:r>
      <w:r>
        <w:rPr>
          <w:rFonts w:ascii="Arial" w:hAnsi="Arial" w:cs="Arial"/>
          <w:bCs/>
          <w:szCs w:val="24"/>
          <w:lang w:val="en-US"/>
        </w:rPr>
        <w:t xml:space="preserve"> of June 2023, the City of Nedlands (City) was contacted by the DNBC advising they support a proposal from West Coast </w:t>
      </w:r>
      <w:proofErr w:type="spellStart"/>
      <w:r>
        <w:rPr>
          <w:rFonts w:ascii="Arial" w:hAnsi="Arial" w:cs="Arial"/>
          <w:bCs/>
          <w:szCs w:val="24"/>
          <w:lang w:val="en-US"/>
        </w:rPr>
        <w:t>Padel</w:t>
      </w:r>
      <w:proofErr w:type="spellEnd"/>
      <w:r>
        <w:rPr>
          <w:rFonts w:ascii="Arial" w:hAnsi="Arial" w:cs="Arial"/>
          <w:bCs/>
          <w:szCs w:val="24"/>
          <w:lang w:val="en-US"/>
        </w:rPr>
        <w:t xml:space="preserve"> (WCP) to be engaged with the DNBC and form a sublease. </w:t>
      </w:r>
    </w:p>
    <w:p w14:paraId="1D78DD77" w14:textId="77777777" w:rsidR="00CD3C3F" w:rsidRDefault="00CD3C3F" w:rsidP="00CD3C3F">
      <w:pPr>
        <w:ind w:left="-284" w:right="-330"/>
        <w:jc w:val="both"/>
        <w:rPr>
          <w:rFonts w:ascii="Arial" w:hAnsi="Arial" w:cs="Arial"/>
          <w:bCs/>
          <w:szCs w:val="24"/>
          <w:lang w:val="en-US"/>
        </w:rPr>
      </w:pPr>
    </w:p>
    <w:p w14:paraId="40D4E856"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The proposed sublease agreement will permit the DNBC to grant WCP a part of the premises to establish and operate a </w:t>
      </w:r>
      <w:proofErr w:type="spellStart"/>
      <w:r>
        <w:rPr>
          <w:rFonts w:ascii="Arial" w:hAnsi="Arial" w:cs="Arial"/>
          <w:bCs/>
          <w:szCs w:val="24"/>
          <w:lang w:val="en-US"/>
        </w:rPr>
        <w:t>Padel</w:t>
      </w:r>
      <w:proofErr w:type="spellEnd"/>
      <w:r>
        <w:rPr>
          <w:rFonts w:ascii="Arial" w:hAnsi="Arial" w:cs="Arial"/>
          <w:bCs/>
          <w:szCs w:val="24"/>
          <w:lang w:val="en-US"/>
        </w:rPr>
        <w:t xml:space="preserve"> Court Facility. </w:t>
      </w:r>
    </w:p>
    <w:p w14:paraId="42E1F75F" w14:textId="77777777" w:rsidR="00CD3C3F" w:rsidRDefault="00CD3C3F" w:rsidP="00CD3C3F">
      <w:pPr>
        <w:ind w:left="-284" w:right="-330"/>
        <w:jc w:val="both"/>
        <w:rPr>
          <w:rFonts w:ascii="Arial" w:hAnsi="Arial" w:cs="Arial"/>
          <w:bCs/>
          <w:szCs w:val="24"/>
          <w:lang w:val="en-US"/>
        </w:rPr>
      </w:pPr>
    </w:p>
    <w:p w14:paraId="71DBBFF7" w14:textId="77777777" w:rsidR="00CD3C3F" w:rsidRDefault="00CD3C3F" w:rsidP="00CD3C3F">
      <w:pPr>
        <w:ind w:left="-284" w:right="-330"/>
        <w:jc w:val="both"/>
        <w:rPr>
          <w:rFonts w:ascii="Arial" w:hAnsi="Arial" w:cs="Arial"/>
          <w:bCs/>
          <w:szCs w:val="24"/>
          <w:lang w:val="en-US"/>
        </w:rPr>
      </w:pPr>
      <w:proofErr w:type="spellStart"/>
      <w:r>
        <w:rPr>
          <w:rFonts w:ascii="Arial" w:hAnsi="Arial" w:cs="Arial"/>
          <w:bCs/>
          <w:szCs w:val="24"/>
          <w:lang w:val="en-US"/>
        </w:rPr>
        <w:t>Padel</w:t>
      </w:r>
      <w:proofErr w:type="spellEnd"/>
      <w:r>
        <w:rPr>
          <w:rFonts w:ascii="Arial" w:hAnsi="Arial" w:cs="Arial"/>
          <w:bCs/>
          <w:szCs w:val="24"/>
          <w:lang w:val="en-US"/>
        </w:rPr>
        <w:t xml:space="preserve"> is a social, high-energy, international sport predominantly popular in Europe. It combines the elements of Tennis, Squash and Badminton and can be played by individuals of all ages and abilities. </w:t>
      </w:r>
    </w:p>
    <w:p w14:paraId="16605960" w14:textId="77777777" w:rsidR="00CD3C3F" w:rsidRDefault="00CD3C3F" w:rsidP="00CD3C3F">
      <w:pPr>
        <w:ind w:right="-330"/>
        <w:jc w:val="both"/>
        <w:rPr>
          <w:rFonts w:ascii="Arial" w:hAnsi="Arial" w:cs="Arial"/>
          <w:bCs/>
          <w:szCs w:val="24"/>
          <w:lang w:val="en-US"/>
        </w:rPr>
      </w:pPr>
    </w:p>
    <w:p w14:paraId="0951680F" w14:textId="77777777" w:rsidR="00CD3C3F" w:rsidRPr="003D0976" w:rsidRDefault="00CD3C3F" w:rsidP="00CD3C3F">
      <w:pPr>
        <w:ind w:left="-284" w:right="-330"/>
        <w:jc w:val="both"/>
        <w:rPr>
          <w:rFonts w:ascii="Arial" w:hAnsi="Arial" w:cs="Arial"/>
          <w:bCs/>
          <w:szCs w:val="24"/>
          <w:lang w:val="en-US"/>
        </w:rPr>
      </w:pPr>
      <w:r>
        <w:rPr>
          <w:rFonts w:ascii="Arial" w:hAnsi="Arial" w:cs="Arial"/>
          <w:bCs/>
          <w:szCs w:val="24"/>
          <w:lang w:val="en-US"/>
        </w:rPr>
        <w:t>The terms of the head lease between the City and the DNBC allow the Lessee to sublease the premises in part subject to prior written consent from the Lessor and Minister for Lands, provided t</w:t>
      </w:r>
      <w:r w:rsidRPr="009B70F2">
        <w:rPr>
          <w:rFonts w:ascii="Arial" w:hAnsi="Arial" w:cs="Arial"/>
          <w:bCs/>
          <w:szCs w:val="24"/>
          <w:lang w:val="en-US"/>
        </w:rPr>
        <w:t>he permitted purpose of the sublease is consistent with the use of the premises</w:t>
      </w:r>
      <w:r>
        <w:rPr>
          <w:rFonts w:ascii="Arial" w:hAnsi="Arial" w:cs="Arial"/>
          <w:bCs/>
          <w:szCs w:val="24"/>
          <w:lang w:val="en-US"/>
        </w:rPr>
        <w:t>.</w:t>
      </w:r>
    </w:p>
    <w:p w14:paraId="1311B310" w14:textId="77777777" w:rsidR="00CD3C3F" w:rsidRDefault="00CD3C3F" w:rsidP="00CD3C3F">
      <w:pPr>
        <w:ind w:left="-284" w:right="-330"/>
        <w:jc w:val="both"/>
        <w:rPr>
          <w:rFonts w:ascii="Arial" w:hAnsi="Arial" w:cs="Arial"/>
          <w:bCs/>
          <w:szCs w:val="24"/>
          <w:lang w:val="en-US"/>
        </w:rPr>
      </w:pPr>
    </w:p>
    <w:p w14:paraId="290F155A" w14:textId="77777777" w:rsidR="00CD3C3F" w:rsidRDefault="00CD3C3F" w:rsidP="00CD3C3F">
      <w:pPr>
        <w:ind w:left="-284" w:right="-330"/>
        <w:jc w:val="both"/>
        <w:rPr>
          <w:rFonts w:ascii="Arial" w:hAnsi="Arial" w:cs="Arial"/>
          <w:bCs/>
          <w:szCs w:val="24"/>
          <w:lang w:val="en-US"/>
        </w:rPr>
      </w:pPr>
      <w:r w:rsidRPr="003D0976">
        <w:rPr>
          <w:rFonts w:ascii="Arial" w:hAnsi="Arial" w:cs="Arial"/>
          <w:bCs/>
          <w:szCs w:val="24"/>
          <w:lang w:val="en-US"/>
        </w:rPr>
        <w:t xml:space="preserve">Considering the City will be a party to the sublease and is required to grant consent for the </w:t>
      </w:r>
      <w:r>
        <w:rPr>
          <w:rFonts w:ascii="Arial" w:hAnsi="Arial" w:cs="Arial"/>
          <w:bCs/>
          <w:szCs w:val="24"/>
          <w:lang w:val="en-US"/>
        </w:rPr>
        <w:t xml:space="preserve">Club to </w:t>
      </w:r>
      <w:r w:rsidRPr="003D0976">
        <w:rPr>
          <w:rFonts w:ascii="Arial" w:hAnsi="Arial" w:cs="Arial"/>
          <w:bCs/>
          <w:szCs w:val="24"/>
          <w:lang w:val="en-US"/>
        </w:rPr>
        <w:t xml:space="preserve">sublet the premises pursuant to the head lease terms, the </w:t>
      </w:r>
      <w:r>
        <w:rPr>
          <w:rFonts w:ascii="Arial" w:hAnsi="Arial" w:cs="Arial"/>
          <w:bCs/>
          <w:szCs w:val="24"/>
          <w:lang w:val="en-US"/>
        </w:rPr>
        <w:t>DNBC</w:t>
      </w:r>
      <w:r w:rsidRPr="003D0976">
        <w:rPr>
          <w:rFonts w:ascii="Arial" w:hAnsi="Arial" w:cs="Arial"/>
          <w:bCs/>
          <w:szCs w:val="24"/>
          <w:lang w:val="en-US"/>
        </w:rPr>
        <w:t xml:space="preserve"> are seeking consent from the City and subsequent consent </w:t>
      </w:r>
      <w:r>
        <w:rPr>
          <w:rFonts w:ascii="Arial" w:hAnsi="Arial" w:cs="Arial"/>
          <w:bCs/>
          <w:szCs w:val="24"/>
          <w:lang w:val="en-US"/>
        </w:rPr>
        <w:t xml:space="preserve">of the </w:t>
      </w:r>
      <w:r w:rsidRPr="003D0976">
        <w:rPr>
          <w:rFonts w:ascii="Arial" w:hAnsi="Arial" w:cs="Arial"/>
          <w:bCs/>
          <w:szCs w:val="24"/>
          <w:lang w:val="en-US"/>
        </w:rPr>
        <w:t xml:space="preserve">Minister for Lands </w:t>
      </w:r>
      <w:r>
        <w:rPr>
          <w:rFonts w:ascii="Arial" w:hAnsi="Arial" w:cs="Arial"/>
          <w:bCs/>
          <w:szCs w:val="24"/>
          <w:lang w:val="en-US"/>
        </w:rPr>
        <w:t xml:space="preserve">approving </w:t>
      </w:r>
      <w:r w:rsidRPr="003D0976">
        <w:rPr>
          <w:rFonts w:ascii="Arial" w:hAnsi="Arial" w:cs="Arial"/>
          <w:bCs/>
          <w:szCs w:val="24"/>
          <w:lang w:val="en-US"/>
        </w:rPr>
        <w:t>a sublease agreement with W</w:t>
      </w:r>
      <w:r>
        <w:rPr>
          <w:rFonts w:ascii="Arial" w:hAnsi="Arial" w:cs="Arial"/>
          <w:bCs/>
          <w:szCs w:val="24"/>
          <w:lang w:val="en-US"/>
        </w:rPr>
        <w:t>CP</w:t>
      </w:r>
      <w:r w:rsidRPr="003D0976">
        <w:rPr>
          <w:rFonts w:ascii="Arial" w:hAnsi="Arial" w:cs="Arial"/>
          <w:bCs/>
          <w:szCs w:val="24"/>
          <w:lang w:val="en-US"/>
        </w:rPr>
        <w:t xml:space="preserve"> that will run concurrently with the term of the head lease.</w:t>
      </w:r>
    </w:p>
    <w:p w14:paraId="42B2DB70" w14:textId="77777777" w:rsidR="00CD3C3F" w:rsidRDefault="00CD3C3F" w:rsidP="00CD3C3F">
      <w:pPr>
        <w:ind w:left="-284" w:right="-330"/>
        <w:jc w:val="both"/>
        <w:rPr>
          <w:rFonts w:ascii="Arial" w:hAnsi="Arial" w:cs="Arial"/>
          <w:bCs/>
          <w:szCs w:val="24"/>
          <w:lang w:val="en-US"/>
        </w:rPr>
      </w:pPr>
    </w:p>
    <w:p w14:paraId="629924F0" w14:textId="77777777" w:rsidR="00CD3C3F" w:rsidRPr="003D0976" w:rsidRDefault="00CD3C3F" w:rsidP="00CD3C3F">
      <w:pPr>
        <w:ind w:left="-284" w:right="-330"/>
        <w:jc w:val="both"/>
        <w:rPr>
          <w:rFonts w:ascii="Arial" w:hAnsi="Arial" w:cs="Arial"/>
          <w:bCs/>
          <w:szCs w:val="24"/>
          <w:highlight w:val="yellow"/>
          <w:lang w:val="en-US"/>
        </w:rPr>
      </w:pPr>
      <w:r>
        <w:rPr>
          <w:rFonts w:ascii="Arial" w:hAnsi="Arial" w:cs="Arial"/>
          <w:bCs/>
          <w:szCs w:val="24"/>
          <w:lang w:val="en-US"/>
        </w:rPr>
        <w:t>The DNBC believe the activities delivered by WCP is consistent with the current use of the premises and will provide better use of the leasehold.</w:t>
      </w:r>
    </w:p>
    <w:p w14:paraId="282AEF71" w14:textId="77777777" w:rsidR="00CD3C3F" w:rsidRDefault="00CD3C3F" w:rsidP="00CD3C3F">
      <w:pPr>
        <w:ind w:left="-284" w:right="-330"/>
        <w:jc w:val="both"/>
        <w:rPr>
          <w:rFonts w:ascii="Arial" w:hAnsi="Arial" w:cs="Arial"/>
          <w:bCs/>
          <w:szCs w:val="24"/>
          <w:lang w:val="en-US"/>
        </w:rPr>
      </w:pPr>
    </w:p>
    <w:p w14:paraId="12309D3E"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 xml:space="preserve">WCP are a registered proprietary limited company with Directors who have extensive business experience. One Director has been operating a similar enterprise model at City Beach in excess of 20 years. </w:t>
      </w:r>
    </w:p>
    <w:p w14:paraId="6E0D092B" w14:textId="77777777" w:rsidR="00CD3C3F" w:rsidRDefault="00CD3C3F" w:rsidP="00CD3C3F">
      <w:pPr>
        <w:ind w:left="-284" w:right="-330"/>
        <w:jc w:val="both"/>
        <w:rPr>
          <w:rFonts w:ascii="Arial" w:hAnsi="Arial" w:cs="Arial"/>
          <w:bCs/>
          <w:szCs w:val="24"/>
          <w:lang w:val="en-US"/>
        </w:rPr>
      </w:pPr>
    </w:p>
    <w:p w14:paraId="0525B8ED" w14:textId="77777777" w:rsidR="00CD3C3F" w:rsidRPr="0047284B" w:rsidRDefault="00CD3C3F" w:rsidP="00CD3C3F">
      <w:pPr>
        <w:ind w:left="-284" w:right="-330"/>
        <w:jc w:val="both"/>
        <w:rPr>
          <w:rFonts w:ascii="Arial" w:hAnsi="Arial" w:cs="Arial"/>
          <w:bCs/>
          <w:szCs w:val="24"/>
          <w:lang w:val="en-US"/>
        </w:rPr>
      </w:pPr>
      <w:r w:rsidRPr="0047284B">
        <w:rPr>
          <w:rFonts w:ascii="Arial" w:hAnsi="Arial" w:cs="Arial"/>
          <w:bCs/>
          <w:szCs w:val="24"/>
          <w:lang w:val="en-US"/>
        </w:rPr>
        <w:t>Notwithstanding W</w:t>
      </w:r>
      <w:r>
        <w:rPr>
          <w:rFonts w:ascii="Arial" w:hAnsi="Arial" w:cs="Arial"/>
          <w:bCs/>
          <w:szCs w:val="24"/>
          <w:lang w:val="en-US"/>
        </w:rPr>
        <w:t>CP’s enterprise model</w:t>
      </w:r>
      <w:r w:rsidRPr="0047284B">
        <w:rPr>
          <w:rFonts w:ascii="Arial" w:hAnsi="Arial" w:cs="Arial"/>
          <w:bCs/>
          <w:szCs w:val="24"/>
          <w:lang w:val="en-US"/>
        </w:rPr>
        <w:t xml:space="preserve"> seeks to generate profit not unlike other businesses operating on similar recreation reserves, their </w:t>
      </w:r>
      <w:r>
        <w:rPr>
          <w:rFonts w:ascii="Arial" w:hAnsi="Arial" w:cs="Arial"/>
          <w:bCs/>
          <w:szCs w:val="24"/>
          <w:lang w:val="en-US"/>
        </w:rPr>
        <w:t>operation</w:t>
      </w:r>
      <w:r w:rsidRPr="0047284B">
        <w:rPr>
          <w:rFonts w:ascii="Arial" w:hAnsi="Arial" w:cs="Arial"/>
          <w:bCs/>
          <w:szCs w:val="24"/>
          <w:lang w:val="en-US"/>
        </w:rPr>
        <w:t xml:space="preserve"> facilitat</w:t>
      </w:r>
      <w:r>
        <w:rPr>
          <w:rFonts w:ascii="Arial" w:hAnsi="Arial" w:cs="Arial"/>
          <w:bCs/>
          <w:szCs w:val="24"/>
          <w:lang w:val="en-US"/>
        </w:rPr>
        <w:t>es</w:t>
      </w:r>
      <w:r w:rsidRPr="0047284B">
        <w:rPr>
          <w:rFonts w:ascii="Arial" w:hAnsi="Arial" w:cs="Arial"/>
          <w:bCs/>
          <w:szCs w:val="24"/>
          <w:lang w:val="en-US"/>
        </w:rPr>
        <w:t xml:space="preserve"> a sport that will deliver a social return </w:t>
      </w:r>
      <w:r>
        <w:rPr>
          <w:rFonts w:ascii="Arial" w:hAnsi="Arial" w:cs="Arial"/>
          <w:bCs/>
          <w:szCs w:val="24"/>
          <w:lang w:val="en-US"/>
        </w:rPr>
        <w:t>to</w:t>
      </w:r>
      <w:r w:rsidRPr="0047284B">
        <w:rPr>
          <w:rFonts w:ascii="Arial" w:hAnsi="Arial" w:cs="Arial"/>
          <w:bCs/>
          <w:szCs w:val="24"/>
          <w:lang w:val="en-US"/>
        </w:rPr>
        <w:t xml:space="preserve"> the community by way of health and fitness, inclusion and well-being benefits. </w:t>
      </w:r>
    </w:p>
    <w:p w14:paraId="13340AC8" w14:textId="77777777" w:rsidR="00CD3C3F" w:rsidRPr="0047284B" w:rsidRDefault="00CD3C3F" w:rsidP="00CD3C3F">
      <w:pPr>
        <w:ind w:left="-284" w:right="-330"/>
        <w:jc w:val="both"/>
        <w:rPr>
          <w:rFonts w:ascii="Arial" w:hAnsi="Arial" w:cs="Arial"/>
          <w:bCs/>
          <w:szCs w:val="24"/>
          <w:lang w:val="en-US"/>
        </w:rPr>
      </w:pPr>
    </w:p>
    <w:p w14:paraId="4E8E545A" w14:textId="77777777" w:rsidR="00CD3C3F" w:rsidRDefault="00CD3C3F" w:rsidP="00CD3C3F">
      <w:pPr>
        <w:ind w:left="-284" w:right="-330"/>
        <w:jc w:val="both"/>
        <w:rPr>
          <w:rFonts w:ascii="Arial" w:hAnsi="Arial" w:cs="Arial"/>
          <w:bCs/>
          <w:szCs w:val="24"/>
          <w:lang w:val="en-US"/>
        </w:rPr>
      </w:pPr>
      <w:r w:rsidRPr="0047284B">
        <w:rPr>
          <w:rFonts w:ascii="Arial" w:hAnsi="Arial" w:cs="Arial"/>
          <w:bCs/>
          <w:szCs w:val="24"/>
          <w:lang w:val="en-US"/>
        </w:rPr>
        <w:t xml:space="preserve">Following a discussion with </w:t>
      </w:r>
      <w:r>
        <w:rPr>
          <w:rFonts w:ascii="Arial" w:hAnsi="Arial" w:cs="Arial"/>
          <w:bCs/>
          <w:szCs w:val="24"/>
          <w:lang w:val="en-US"/>
        </w:rPr>
        <w:t xml:space="preserve">WCP, they advised they will </w:t>
      </w:r>
      <w:r w:rsidRPr="0047284B">
        <w:rPr>
          <w:rFonts w:ascii="Arial" w:hAnsi="Arial" w:cs="Arial"/>
          <w:bCs/>
          <w:szCs w:val="24"/>
          <w:lang w:val="en-US"/>
        </w:rPr>
        <w:t xml:space="preserve">provide free open community mornings to allow members of the community to try the sport. These mornings will not provide a profit and may be included as </w:t>
      </w:r>
      <w:r>
        <w:rPr>
          <w:rFonts w:ascii="Arial" w:hAnsi="Arial" w:cs="Arial"/>
          <w:bCs/>
          <w:szCs w:val="24"/>
          <w:lang w:val="en-US"/>
        </w:rPr>
        <w:t>a community benefit deliverable</w:t>
      </w:r>
      <w:r w:rsidRPr="0047284B">
        <w:rPr>
          <w:rFonts w:ascii="Arial" w:hAnsi="Arial" w:cs="Arial"/>
          <w:bCs/>
          <w:szCs w:val="24"/>
          <w:lang w:val="en-US"/>
        </w:rPr>
        <w:t xml:space="preserve"> within the sublease agreement.</w:t>
      </w:r>
    </w:p>
    <w:p w14:paraId="4546D54A" w14:textId="77777777" w:rsidR="00CD3C3F" w:rsidRDefault="00CD3C3F" w:rsidP="00CD3C3F">
      <w:pPr>
        <w:ind w:left="-284" w:right="-330"/>
        <w:jc w:val="both"/>
        <w:rPr>
          <w:rFonts w:ascii="Arial" w:hAnsi="Arial" w:cs="Arial"/>
          <w:bCs/>
          <w:szCs w:val="24"/>
          <w:lang w:val="en-US"/>
        </w:rPr>
      </w:pPr>
    </w:p>
    <w:p w14:paraId="4971547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 xml:space="preserve">The City has undertaken a due diligence process to determine whether the Sub Lessee is </w:t>
      </w:r>
      <w:r w:rsidRPr="0047284B">
        <w:rPr>
          <w:rFonts w:ascii="Arial" w:hAnsi="Arial" w:cs="Arial"/>
          <w:bCs/>
          <w:szCs w:val="24"/>
          <w:lang w:val="en-US"/>
        </w:rPr>
        <w:t>of good financial standing and capable of continuing the permitted use. A company search has determined the Sub Lessee has not been subject to any insolvency and nothing</w:t>
      </w:r>
      <w:r>
        <w:rPr>
          <w:rFonts w:ascii="Arial" w:hAnsi="Arial" w:cs="Arial"/>
          <w:bCs/>
          <w:szCs w:val="24"/>
          <w:lang w:val="en-US"/>
        </w:rPr>
        <w:t xml:space="preserve"> was disclosed as a result of the bankruptcy search for each of the Directors.</w:t>
      </w:r>
    </w:p>
    <w:p w14:paraId="1BC35319" w14:textId="77777777" w:rsidR="00CD3C3F" w:rsidRDefault="00CD3C3F" w:rsidP="00CD3C3F">
      <w:pPr>
        <w:ind w:right="-330"/>
        <w:jc w:val="both"/>
        <w:rPr>
          <w:rFonts w:ascii="Arial" w:hAnsi="Arial" w:cs="Arial"/>
          <w:bCs/>
          <w:szCs w:val="24"/>
          <w:lang w:val="en-US"/>
        </w:rPr>
      </w:pPr>
    </w:p>
    <w:p w14:paraId="69DFF4A3" w14:textId="77777777" w:rsidR="002100F2" w:rsidRPr="00A679C6" w:rsidRDefault="002100F2" w:rsidP="00CD3C3F">
      <w:pPr>
        <w:ind w:right="-330"/>
        <w:jc w:val="both"/>
        <w:rPr>
          <w:rFonts w:ascii="Arial" w:hAnsi="Arial" w:cs="Arial"/>
          <w:bCs/>
          <w:szCs w:val="24"/>
          <w:lang w:val="en-US"/>
        </w:rPr>
      </w:pPr>
    </w:p>
    <w:p w14:paraId="2F579A15" w14:textId="77777777" w:rsidR="00CD3C3F" w:rsidRPr="005F77A2" w:rsidRDefault="00CD3C3F" w:rsidP="00CD3C3F">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4EBEF3B7" w14:textId="77777777" w:rsidR="00CD3C3F" w:rsidRDefault="00CD3C3F" w:rsidP="00CD3C3F">
      <w:pPr>
        <w:ind w:right="-330"/>
        <w:jc w:val="both"/>
        <w:rPr>
          <w:rFonts w:ascii="Arial" w:hAnsi="Arial" w:cs="Arial"/>
          <w:szCs w:val="32"/>
          <w:lang w:val="en-US"/>
        </w:rPr>
      </w:pPr>
    </w:p>
    <w:p w14:paraId="0E989664"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WCP’s proposal involves establishing 3 x 200m² </w:t>
      </w:r>
      <w:proofErr w:type="spellStart"/>
      <w:r>
        <w:rPr>
          <w:rFonts w:ascii="Arial" w:hAnsi="Arial" w:cs="Arial"/>
          <w:szCs w:val="32"/>
          <w:lang w:val="en-US"/>
        </w:rPr>
        <w:t>Padel</w:t>
      </w:r>
      <w:proofErr w:type="spellEnd"/>
      <w:r>
        <w:rPr>
          <w:rFonts w:ascii="Arial" w:hAnsi="Arial" w:cs="Arial"/>
          <w:szCs w:val="32"/>
          <w:lang w:val="en-US"/>
        </w:rPr>
        <w:t xml:space="preserve"> courts on an unused bowling green at the premises. </w:t>
      </w:r>
    </w:p>
    <w:p w14:paraId="15671908" w14:textId="77777777" w:rsidR="00CD3C3F" w:rsidRPr="00F22DB2" w:rsidRDefault="00CD3C3F" w:rsidP="00CD3C3F">
      <w:pPr>
        <w:ind w:left="-284" w:right="-330"/>
        <w:jc w:val="both"/>
        <w:rPr>
          <w:rFonts w:ascii="Arial" w:hAnsi="Arial" w:cs="Arial"/>
          <w:bCs/>
          <w:szCs w:val="24"/>
          <w:lang w:val="en-US"/>
        </w:rPr>
      </w:pPr>
      <w:r w:rsidRPr="00F22DB2">
        <w:rPr>
          <w:rFonts w:ascii="Arial" w:hAnsi="Arial" w:cs="Arial"/>
          <w:bCs/>
          <w:szCs w:val="24"/>
          <w:lang w:val="en-US"/>
        </w:rPr>
        <w:t xml:space="preserve">The premises is currently used </w:t>
      </w:r>
      <w:r>
        <w:rPr>
          <w:rFonts w:ascii="Arial" w:hAnsi="Arial" w:cs="Arial"/>
          <w:bCs/>
          <w:szCs w:val="24"/>
          <w:lang w:val="en-US"/>
        </w:rPr>
        <w:t xml:space="preserve">by the DNBC </w:t>
      </w:r>
      <w:r w:rsidRPr="00F22DB2">
        <w:rPr>
          <w:rFonts w:ascii="Arial" w:hAnsi="Arial" w:cs="Arial"/>
          <w:bCs/>
          <w:szCs w:val="24"/>
          <w:lang w:val="en-US"/>
        </w:rPr>
        <w:t>as a community facility for community and recreational purposes. As stated in its request for approval, W</w:t>
      </w:r>
      <w:r>
        <w:rPr>
          <w:rFonts w:ascii="Arial" w:hAnsi="Arial" w:cs="Arial"/>
          <w:bCs/>
          <w:szCs w:val="24"/>
          <w:lang w:val="en-US"/>
        </w:rPr>
        <w:t>CP</w:t>
      </w:r>
      <w:r w:rsidRPr="00F22DB2">
        <w:rPr>
          <w:rFonts w:ascii="Arial" w:hAnsi="Arial" w:cs="Arial"/>
          <w:bCs/>
          <w:szCs w:val="24"/>
          <w:lang w:val="en-US"/>
        </w:rPr>
        <w:t xml:space="preserve"> believe the </w:t>
      </w:r>
      <w:r>
        <w:rPr>
          <w:rFonts w:ascii="Arial" w:hAnsi="Arial" w:cs="Arial"/>
          <w:bCs/>
          <w:szCs w:val="24"/>
          <w:lang w:val="en-US"/>
        </w:rPr>
        <w:t xml:space="preserve">activities derived from the </w:t>
      </w:r>
      <w:proofErr w:type="spellStart"/>
      <w:r>
        <w:rPr>
          <w:rFonts w:ascii="Arial" w:hAnsi="Arial" w:cs="Arial"/>
          <w:bCs/>
          <w:szCs w:val="24"/>
          <w:lang w:val="en-US"/>
        </w:rPr>
        <w:t>Padel</w:t>
      </w:r>
      <w:proofErr w:type="spellEnd"/>
      <w:r>
        <w:rPr>
          <w:rFonts w:ascii="Arial" w:hAnsi="Arial" w:cs="Arial"/>
          <w:bCs/>
          <w:szCs w:val="24"/>
          <w:lang w:val="en-US"/>
        </w:rPr>
        <w:t xml:space="preserve"> Court Facility</w:t>
      </w:r>
      <w:r w:rsidRPr="00F22DB2">
        <w:rPr>
          <w:rFonts w:ascii="Arial" w:hAnsi="Arial" w:cs="Arial"/>
          <w:bCs/>
          <w:szCs w:val="24"/>
          <w:lang w:val="en-US"/>
        </w:rPr>
        <w:t xml:space="preserve"> align with the existing community and recreational purpose </w:t>
      </w:r>
      <w:r>
        <w:rPr>
          <w:rFonts w:ascii="Arial" w:hAnsi="Arial" w:cs="Arial"/>
          <w:bCs/>
          <w:szCs w:val="24"/>
          <w:lang w:val="en-US"/>
        </w:rPr>
        <w:t>and</w:t>
      </w:r>
      <w:r w:rsidRPr="00F22DB2">
        <w:rPr>
          <w:rFonts w:ascii="Arial" w:hAnsi="Arial" w:cs="Arial"/>
          <w:bCs/>
          <w:szCs w:val="24"/>
          <w:lang w:val="en-US"/>
        </w:rPr>
        <w:t xml:space="preserve"> deliver social benefits via a new recreational offering</w:t>
      </w:r>
      <w:r>
        <w:rPr>
          <w:rFonts w:ascii="Arial" w:hAnsi="Arial" w:cs="Arial"/>
          <w:bCs/>
          <w:szCs w:val="24"/>
          <w:lang w:val="en-US"/>
        </w:rPr>
        <w:t>.</w:t>
      </w:r>
    </w:p>
    <w:p w14:paraId="2F37F6BD" w14:textId="77777777" w:rsidR="00CD3C3F" w:rsidRDefault="00CD3C3F" w:rsidP="00CD3C3F">
      <w:pPr>
        <w:ind w:left="-284" w:right="-330"/>
        <w:jc w:val="both"/>
        <w:rPr>
          <w:rFonts w:ascii="Arial" w:hAnsi="Arial" w:cs="Arial"/>
          <w:szCs w:val="32"/>
          <w:lang w:val="en-US"/>
        </w:rPr>
      </w:pPr>
    </w:p>
    <w:p w14:paraId="1101784B"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construction and ongoing maintenance of the </w:t>
      </w:r>
      <w:proofErr w:type="spellStart"/>
      <w:r>
        <w:rPr>
          <w:rFonts w:ascii="Arial" w:hAnsi="Arial" w:cs="Arial"/>
          <w:szCs w:val="32"/>
          <w:lang w:val="en-US"/>
        </w:rPr>
        <w:t>Padel</w:t>
      </w:r>
      <w:proofErr w:type="spellEnd"/>
      <w:r>
        <w:rPr>
          <w:rFonts w:ascii="Arial" w:hAnsi="Arial" w:cs="Arial"/>
          <w:szCs w:val="32"/>
          <w:lang w:val="en-US"/>
        </w:rPr>
        <w:t xml:space="preserve"> courts will be funded by WCP and installed by the supplier and manufacturer of the courts subject to all necessary approvals. This will involve:</w:t>
      </w:r>
    </w:p>
    <w:p w14:paraId="2045676E" w14:textId="77777777" w:rsidR="002100F2" w:rsidRDefault="002100F2" w:rsidP="00CD3C3F">
      <w:pPr>
        <w:ind w:left="-284" w:right="-330"/>
        <w:jc w:val="both"/>
        <w:rPr>
          <w:rFonts w:ascii="Arial" w:hAnsi="Arial" w:cs="Arial"/>
          <w:szCs w:val="32"/>
          <w:lang w:val="en-US"/>
        </w:rPr>
      </w:pPr>
    </w:p>
    <w:p w14:paraId="0070A19A"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Site Preparation</w:t>
      </w:r>
      <w:r>
        <w:rPr>
          <w:rFonts w:ascii="Arial" w:hAnsi="Arial" w:cs="Arial"/>
          <w:szCs w:val="32"/>
          <w:lang w:val="en-US"/>
        </w:rPr>
        <w:t xml:space="preserve"> - c</w:t>
      </w:r>
      <w:r w:rsidRPr="00BB0D38">
        <w:rPr>
          <w:rFonts w:ascii="Arial" w:hAnsi="Arial" w:cs="Arial"/>
          <w:szCs w:val="32"/>
          <w:lang w:val="en-US"/>
        </w:rPr>
        <w:t>learing the area, leveling the ground and ensuring proper drainage.</w:t>
      </w:r>
    </w:p>
    <w:p w14:paraId="7BF447F0"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Foundation</w:t>
      </w:r>
      <w:r>
        <w:rPr>
          <w:rFonts w:ascii="Arial" w:hAnsi="Arial" w:cs="Arial"/>
          <w:szCs w:val="32"/>
          <w:lang w:val="en-US"/>
        </w:rPr>
        <w:t xml:space="preserve"> - p</w:t>
      </w:r>
      <w:r w:rsidRPr="00BB0D38">
        <w:rPr>
          <w:rFonts w:ascii="Arial" w:hAnsi="Arial" w:cs="Arial"/>
          <w:szCs w:val="32"/>
          <w:lang w:val="en-US"/>
        </w:rPr>
        <w:t xml:space="preserve">ouring a ring beam for the steel construction of the </w:t>
      </w:r>
      <w:proofErr w:type="spellStart"/>
      <w:r w:rsidRPr="00BB0D38">
        <w:rPr>
          <w:rFonts w:ascii="Arial" w:hAnsi="Arial" w:cs="Arial"/>
          <w:szCs w:val="32"/>
          <w:lang w:val="en-US"/>
        </w:rPr>
        <w:t>Padel</w:t>
      </w:r>
      <w:proofErr w:type="spellEnd"/>
      <w:r w:rsidRPr="00BB0D38">
        <w:rPr>
          <w:rFonts w:ascii="Arial" w:hAnsi="Arial" w:cs="Arial"/>
          <w:szCs w:val="32"/>
          <w:lang w:val="en-US"/>
        </w:rPr>
        <w:t xml:space="preserve"> court then covering the playing surface with porous concrete or porous asphalt.</w:t>
      </w:r>
    </w:p>
    <w:p w14:paraId="6578CED4"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Walls and Fences</w:t>
      </w:r>
      <w:r>
        <w:rPr>
          <w:rFonts w:ascii="Arial" w:hAnsi="Arial" w:cs="Arial"/>
          <w:szCs w:val="32"/>
          <w:lang w:val="en-US"/>
        </w:rPr>
        <w:t xml:space="preserve"> - c</w:t>
      </w:r>
      <w:r w:rsidRPr="00BB0D38">
        <w:rPr>
          <w:rFonts w:ascii="Arial" w:hAnsi="Arial" w:cs="Arial"/>
          <w:szCs w:val="32"/>
          <w:lang w:val="en-US"/>
        </w:rPr>
        <w:t xml:space="preserve">onstructing </w:t>
      </w:r>
      <w:proofErr w:type="spellStart"/>
      <w:r w:rsidRPr="00BB0D38">
        <w:rPr>
          <w:rFonts w:ascii="Arial" w:hAnsi="Arial" w:cs="Arial"/>
          <w:szCs w:val="32"/>
          <w:lang w:val="en-US"/>
        </w:rPr>
        <w:t>Padel</w:t>
      </w:r>
      <w:proofErr w:type="spellEnd"/>
      <w:r w:rsidRPr="00BB0D38">
        <w:rPr>
          <w:rFonts w:ascii="Arial" w:hAnsi="Arial" w:cs="Arial"/>
          <w:szCs w:val="32"/>
          <w:lang w:val="en-US"/>
        </w:rPr>
        <w:t xml:space="preserve"> court glass/metal mesh walls and steel/chain link fences.</w:t>
      </w:r>
    </w:p>
    <w:p w14:paraId="66A37E25"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Lighting</w:t>
      </w:r>
      <w:r>
        <w:rPr>
          <w:rFonts w:ascii="Arial" w:hAnsi="Arial" w:cs="Arial"/>
          <w:szCs w:val="32"/>
          <w:lang w:val="en-US"/>
        </w:rPr>
        <w:t xml:space="preserve"> - m</w:t>
      </w:r>
      <w:r w:rsidRPr="00BB0D38">
        <w:rPr>
          <w:rFonts w:ascii="Arial" w:hAnsi="Arial" w:cs="Arial"/>
          <w:szCs w:val="32"/>
          <w:lang w:val="en-US"/>
        </w:rPr>
        <w:t>ounting LED lighting fixtures on poles around the courts and wiring into the electrical system to permit evening play.</w:t>
      </w:r>
    </w:p>
    <w:p w14:paraId="292B3732"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a</w:t>
      </w:r>
      <w:r w:rsidRPr="00BB0D38">
        <w:rPr>
          <w:rFonts w:ascii="Arial" w:hAnsi="Arial" w:cs="Arial"/>
          <w:szCs w:val="32"/>
          <w:lang w:val="en-US"/>
        </w:rPr>
        <w:t xml:space="preserve">pplying a layer of acrylic or polyurethane paint to the court surface. </w:t>
      </w:r>
    </w:p>
    <w:p w14:paraId="79F14643" w14:textId="77777777" w:rsidR="00CD3C3F" w:rsidRPr="00BB0D38"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Netting and Posts</w:t>
      </w:r>
      <w:r>
        <w:rPr>
          <w:rFonts w:ascii="Arial" w:hAnsi="Arial" w:cs="Arial"/>
          <w:szCs w:val="32"/>
          <w:lang w:val="en-US"/>
        </w:rPr>
        <w:t xml:space="preserve"> - i</w:t>
      </w:r>
      <w:r w:rsidRPr="00BB0D38">
        <w:rPr>
          <w:rFonts w:ascii="Arial" w:hAnsi="Arial" w:cs="Arial"/>
          <w:szCs w:val="32"/>
          <w:lang w:val="en-US"/>
        </w:rPr>
        <w:t>nstalling nylon netting attached to steel posts set into the ground to divide the courts.</w:t>
      </w:r>
    </w:p>
    <w:p w14:paraId="38217505"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Surface Finishing</w:t>
      </w:r>
      <w:r>
        <w:rPr>
          <w:rFonts w:ascii="Arial" w:hAnsi="Arial" w:cs="Arial"/>
          <w:szCs w:val="32"/>
          <w:lang w:val="en-US"/>
        </w:rPr>
        <w:t xml:space="preserve"> - r</w:t>
      </w:r>
      <w:r w:rsidRPr="00E76A71">
        <w:rPr>
          <w:rFonts w:ascii="Arial" w:hAnsi="Arial" w:cs="Arial"/>
          <w:szCs w:val="32"/>
          <w:lang w:val="en-US"/>
        </w:rPr>
        <w:t>olling monofilament grass over the prepared base then aligning and securing to the edges of the court.</w:t>
      </w:r>
    </w:p>
    <w:p w14:paraId="7693243E" w14:textId="77777777" w:rsidR="00CD3C3F" w:rsidRPr="00E76A71" w:rsidRDefault="00CD3C3F" w:rsidP="002E11F2">
      <w:pPr>
        <w:pStyle w:val="ListParagraph"/>
        <w:numPr>
          <w:ilvl w:val="0"/>
          <w:numId w:val="29"/>
        </w:numPr>
        <w:ind w:right="-330"/>
        <w:jc w:val="both"/>
        <w:rPr>
          <w:rFonts w:ascii="Arial" w:hAnsi="Arial" w:cs="Arial"/>
          <w:szCs w:val="32"/>
          <w:lang w:val="en-US"/>
        </w:rPr>
      </w:pPr>
      <w:r w:rsidRPr="00BB0D38">
        <w:rPr>
          <w:rFonts w:ascii="Arial" w:hAnsi="Arial" w:cs="Arial"/>
          <w:szCs w:val="32"/>
          <w:lang w:val="en-US"/>
        </w:rPr>
        <w:t>Additional Amenities</w:t>
      </w:r>
      <w:r>
        <w:rPr>
          <w:rFonts w:ascii="Arial" w:hAnsi="Arial" w:cs="Arial"/>
          <w:szCs w:val="32"/>
          <w:lang w:val="en-US"/>
        </w:rPr>
        <w:t xml:space="preserve"> - i</w:t>
      </w:r>
      <w:r w:rsidRPr="00E76A71">
        <w:rPr>
          <w:rFonts w:ascii="Arial" w:hAnsi="Arial" w:cs="Arial"/>
          <w:szCs w:val="32"/>
          <w:lang w:val="en-US"/>
        </w:rPr>
        <w:t xml:space="preserve">nstalling </w:t>
      </w:r>
      <w:r>
        <w:rPr>
          <w:rFonts w:ascii="Arial" w:hAnsi="Arial" w:cs="Arial"/>
          <w:szCs w:val="32"/>
          <w:lang w:val="en-US"/>
        </w:rPr>
        <w:t xml:space="preserve">optional </w:t>
      </w:r>
      <w:r w:rsidRPr="00E76A71">
        <w:rPr>
          <w:rFonts w:ascii="Arial" w:hAnsi="Arial" w:cs="Arial"/>
          <w:szCs w:val="32"/>
          <w:lang w:val="en-US"/>
        </w:rPr>
        <w:t xml:space="preserve">benches, scoreboards and water fountains around the </w:t>
      </w:r>
      <w:proofErr w:type="spellStart"/>
      <w:r w:rsidRPr="00E76A71">
        <w:rPr>
          <w:rFonts w:ascii="Arial" w:hAnsi="Arial" w:cs="Arial"/>
          <w:szCs w:val="32"/>
          <w:lang w:val="en-US"/>
        </w:rPr>
        <w:t>Padel</w:t>
      </w:r>
      <w:proofErr w:type="spellEnd"/>
      <w:r w:rsidRPr="00E76A71">
        <w:rPr>
          <w:rFonts w:ascii="Arial" w:hAnsi="Arial" w:cs="Arial"/>
          <w:szCs w:val="32"/>
          <w:lang w:val="en-US"/>
        </w:rPr>
        <w:t xml:space="preserve"> court area.</w:t>
      </w:r>
    </w:p>
    <w:p w14:paraId="05E26027" w14:textId="77777777" w:rsidR="00CD3C3F" w:rsidRDefault="00CD3C3F" w:rsidP="00CD3C3F">
      <w:pPr>
        <w:ind w:left="-284" w:right="-330"/>
        <w:jc w:val="both"/>
        <w:rPr>
          <w:rFonts w:ascii="Arial" w:hAnsi="Arial" w:cs="Arial"/>
          <w:bCs/>
          <w:szCs w:val="24"/>
          <w:lang w:val="en-US"/>
        </w:rPr>
      </w:pPr>
    </w:p>
    <w:p w14:paraId="588F74EF"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Building approval will be required for the fencing, walls and lighting poles, in accordance with the National Construction Code.</w:t>
      </w:r>
    </w:p>
    <w:p w14:paraId="1285DA94" w14:textId="77777777" w:rsidR="00CD3C3F" w:rsidRDefault="00CD3C3F" w:rsidP="00CD3C3F">
      <w:pPr>
        <w:ind w:left="-284" w:right="-330"/>
        <w:jc w:val="both"/>
        <w:rPr>
          <w:rFonts w:ascii="Arial" w:hAnsi="Arial" w:cs="Arial"/>
          <w:bCs/>
          <w:szCs w:val="24"/>
          <w:lang w:val="en-US"/>
        </w:rPr>
      </w:pPr>
    </w:p>
    <w:p w14:paraId="341F2CDE" w14:textId="77777777" w:rsidR="00CD3C3F" w:rsidRDefault="00CD3C3F" w:rsidP="00CD3C3F">
      <w:pPr>
        <w:ind w:left="-284" w:right="-330"/>
        <w:jc w:val="both"/>
        <w:rPr>
          <w:rFonts w:ascii="Arial" w:hAnsi="Arial" w:cs="Arial"/>
          <w:szCs w:val="32"/>
          <w:lang w:val="en-US"/>
        </w:rPr>
      </w:pPr>
      <w:r>
        <w:rPr>
          <w:rFonts w:ascii="Arial" w:hAnsi="Arial" w:cs="Arial"/>
          <w:bCs/>
          <w:szCs w:val="24"/>
          <w:lang w:val="en-US"/>
        </w:rPr>
        <w:t>The</w:t>
      </w:r>
      <w:r>
        <w:rPr>
          <w:rFonts w:ascii="Arial" w:hAnsi="Arial" w:cs="Arial"/>
          <w:szCs w:val="32"/>
          <w:lang w:val="en-US"/>
        </w:rPr>
        <w:t xml:space="preserve"> </w:t>
      </w:r>
      <w:proofErr w:type="spellStart"/>
      <w:r>
        <w:rPr>
          <w:rFonts w:ascii="Arial" w:hAnsi="Arial" w:cs="Arial"/>
          <w:szCs w:val="32"/>
          <w:lang w:val="en-US"/>
        </w:rPr>
        <w:t>Padel</w:t>
      </w:r>
      <w:proofErr w:type="spellEnd"/>
      <w:r>
        <w:rPr>
          <w:rFonts w:ascii="Arial" w:hAnsi="Arial" w:cs="Arial"/>
          <w:szCs w:val="32"/>
          <w:lang w:val="en-US"/>
        </w:rPr>
        <w:t xml:space="preserve"> Court Facility is expected to operate from 6am to 10pm, 7 days a week, subject to Council approval. An online booking and pin code system will be provide access to the courts when they aren’t being manned by a Manager/Coach.</w:t>
      </w:r>
    </w:p>
    <w:p w14:paraId="2B0916F8" w14:textId="77777777" w:rsidR="00CD3C3F" w:rsidRDefault="00CD3C3F" w:rsidP="00CD3C3F">
      <w:pPr>
        <w:ind w:left="-284" w:right="-330"/>
        <w:jc w:val="both"/>
        <w:rPr>
          <w:rFonts w:ascii="Arial" w:hAnsi="Arial" w:cs="Arial"/>
          <w:szCs w:val="32"/>
          <w:lang w:val="en-US"/>
        </w:rPr>
      </w:pPr>
    </w:p>
    <w:p w14:paraId="16C2E52A"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WCP intend to approach local schools with view to engaging and encouraging children to participate in the sport and </w:t>
      </w:r>
      <w:proofErr w:type="spellStart"/>
      <w:r>
        <w:rPr>
          <w:rFonts w:ascii="Arial" w:hAnsi="Arial" w:cs="Arial"/>
          <w:szCs w:val="32"/>
          <w:lang w:val="en-US"/>
        </w:rPr>
        <w:t>maximise</w:t>
      </w:r>
      <w:proofErr w:type="spellEnd"/>
      <w:r>
        <w:rPr>
          <w:rFonts w:ascii="Arial" w:hAnsi="Arial" w:cs="Arial"/>
          <w:szCs w:val="32"/>
          <w:lang w:val="en-US"/>
        </w:rPr>
        <w:t xml:space="preserve"> the use of the courts. Their research suggests evenings and weekends will be peak times with coaching sessions and school attendances conducted during the day. Considering these projections, WCP believe the existing on-site parking is sufficient to meet parking demands from these activities. </w:t>
      </w:r>
    </w:p>
    <w:p w14:paraId="4DDE3128" w14:textId="77777777" w:rsidR="00CD3C3F" w:rsidRDefault="00CD3C3F" w:rsidP="00CD3C3F">
      <w:pPr>
        <w:ind w:right="-330"/>
        <w:jc w:val="both"/>
        <w:rPr>
          <w:rFonts w:ascii="Arial" w:hAnsi="Arial" w:cs="Arial"/>
          <w:bCs/>
          <w:szCs w:val="24"/>
          <w:lang w:val="en-US"/>
        </w:rPr>
      </w:pPr>
    </w:p>
    <w:p w14:paraId="6010AE83" w14:textId="77777777" w:rsidR="00CD3C3F" w:rsidRDefault="00CD3C3F" w:rsidP="00CD3C3F">
      <w:pPr>
        <w:ind w:left="-284" w:right="-330"/>
        <w:jc w:val="both"/>
        <w:rPr>
          <w:rFonts w:ascii="Arial" w:hAnsi="Arial" w:cs="Arial"/>
          <w:bCs/>
          <w:szCs w:val="24"/>
          <w:lang w:val="en-US"/>
        </w:rPr>
      </w:pPr>
      <w:r>
        <w:rPr>
          <w:rFonts w:ascii="Arial" w:hAnsi="Arial" w:cs="Arial"/>
          <w:bCs/>
          <w:szCs w:val="24"/>
          <w:lang w:val="en-US"/>
        </w:rPr>
        <w:t>Should a sublease be approved by the Council, it will be prepared by the City’s solicitor in accordance with the City’s requirements, including but not limited to:</w:t>
      </w:r>
    </w:p>
    <w:p w14:paraId="7B03AF67"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City reviewing and being satisfied with the sublease agreement;</w:t>
      </w:r>
    </w:p>
    <w:p w14:paraId="576CFE20"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sublease agreement being prepared by the City’s Solicitor at the Sub Lessee’s cost;</w:t>
      </w:r>
    </w:p>
    <w:p w14:paraId="0B5DE746" w14:textId="77777777" w:rsidR="00CD3C3F" w:rsidRPr="00F3422F" w:rsidRDefault="00CD3C3F" w:rsidP="002E11F2">
      <w:pPr>
        <w:pStyle w:val="ListParagraph"/>
        <w:numPr>
          <w:ilvl w:val="0"/>
          <w:numId w:val="28"/>
        </w:numPr>
        <w:ind w:left="284" w:right="-330" w:hanging="568"/>
        <w:jc w:val="both"/>
        <w:rPr>
          <w:rFonts w:ascii="Arial" w:hAnsi="Arial" w:cs="Arial"/>
          <w:bCs/>
          <w:szCs w:val="24"/>
          <w:lang w:val="en-US"/>
        </w:rPr>
      </w:pPr>
      <w:r w:rsidRPr="003E2609">
        <w:rPr>
          <w:rFonts w:ascii="Arial" w:hAnsi="Arial" w:cs="Arial"/>
          <w:bCs/>
          <w:szCs w:val="24"/>
          <w:lang w:val="en-US"/>
        </w:rPr>
        <w:t>The expiry date of the sublease agreement not extending beyond the head lease expiry date</w:t>
      </w:r>
      <w:r>
        <w:rPr>
          <w:rFonts w:ascii="Arial" w:hAnsi="Arial" w:cs="Arial"/>
          <w:bCs/>
          <w:szCs w:val="24"/>
          <w:lang w:val="en-US"/>
        </w:rPr>
        <w:t>; and</w:t>
      </w:r>
    </w:p>
    <w:p w14:paraId="2C7E0D25" w14:textId="77777777" w:rsidR="00CD3C3F" w:rsidRDefault="00CD3C3F" w:rsidP="002E11F2">
      <w:pPr>
        <w:pStyle w:val="ListParagraph"/>
        <w:numPr>
          <w:ilvl w:val="0"/>
          <w:numId w:val="28"/>
        </w:numPr>
        <w:ind w:left="284" w:right="-330" w:hanging="568"/>
        <w:jc w:val="both"/>
        <w:rPr>
          <w:rFonts w:ascii="Arial" w:hAnsi="Arial" w:cs="Arial"/>
          <w:bCs/>
          <w:szCs w:val="24"/>
          <w:lang w:val="en-US"/>
        </w:rPr>
      </w:pPr>
      <w:r>
        <w:rPr>
          <w:rFonts w:ascii="Arial" w:hAnsi="Arial" w:cs="Arial"/>
          <w:bCs/>
          <w:szCs w:val="24"/>
          <w:lang w:val="en-US"/>
        </w:rPr>
        <w:t>The sublease agreement containing:</w:t>
      </w:r>
    </w:p>
    <w:p w14:paraId="489CA0A1" w14:textId="77777777" w:rsidR="00D43FBF" w:rsidRDefault="00D43FBF" w:rsidP="00D43FBF">
      <w:pPr>
        <w:pStyle w:val="ListParagraph"/>
        <w:ind w:left="76" w:right="-330"/>
        <w:jc w:val="both"/>
        <w:rPr>
          <w:rFonts w:ascii="Arial" w:hAnsi="Arial" w:cs="Arial"/>
          <w:bCs/>
          <w:szCs w:val="24"/>
          <w:lang w:val="en-US"/>
        </w:rPr>
      </w:pPr>
    </w:p>
    <w:p w14:paraId="7ACB1E6D" w14:textId="77777777" w:rsidR="00CD3C3F" w:rsidRDefault="00CD3C3F" w:rsidP="002E11F2">
      <w:pPr>
        <w:pStyle w:val="ListParagraph"/>
        <w:numPr>
          <w:ilvl w:val="2"/>
          <w:numId w:val="28"/>
        </w:numPr>
        <w:ind w:left="709" w:right="-330"/>
        <w:jc w:val="both"/>
        <w:rPr>
          <w:rFonts w:ascii="Arial" w:hAnsi="Arial" w:cs="Arial"/>
          <w:bCs/>
          <w:szCs w:val="24"/>
          <w:lang w:val="en-US"/>
        </w:rPr>
      </w:pPr>
      <w:r>
        <w:rPr>
          <w:rFonts w:ascii="Arial" w:hAnsi="Arial" w:cs="Arial"/>
          <w:bCs/>
          <w:szCs w:val="24"/>
          <w:lang w:val="en-US"/>
        </w:rPr>
        <w:t xml:space="preserve"> a covenant by the Sub Lessee to pay all amounts payable and to perform and observe the Lessee’s covenants;</w:t>
      </w:r>
    </w:p>
    <w:p w14:paraId="5D5B419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a redevelopment clause;</w:t>
      </w:r>
    </w:p>
    <w:p w14:paraId="10EF4F31" w14:textId="77777777" w:rsidR="00CD3C3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an insurance clause providing adequate insurance coverage (including public liability)</w:t>
      </w:r>
      <w:r>
        <w:rPr>
          <w:rFonts w:ascii="Arial" w:hAnsi="Arial" w:cs="Arial"/>
          <w:bCs/>
          <w:szCs w:val="24"/>
          <w:lang w:val="en-US"/>
        </w:rPr>
        <w:t>; and</w:t>
      </w:r>
    </w:p>
    <w:p w14:paraId="47BDB369" w14:textId="77777777" w:rsidR="00CD3C3F" w:rsidRPr="00F3422F" w:rsidRDefault="00CD3C3F" w:rsidP="002E11F2">
      <w:pPr>
        <w:pStyle w:val="ListParagraph"/>
        <w:numPr>
          <w:ilvl w:val="2"/>
          <w:numId w:val="28"/>
        </w:numPr>
        <w:ind w:left="709" w:right="-330"/>
        <w:jc w:val="both"/>
        <w:rPr>
          <w:rFonts w:ascii="Arial" w:hAnsi="Arial" w:cs="Arial"/>
          <w:bCs/>
          <w:szCs w:val="24"/>
          <w:lang w:val="en-US"/>
        </w:rPr>
      </w:pPr>
      <w:r w:rsidRPr="00F3422F">
        <w:rPr>
          <w:rFonts w:ascii="Arial" w:hAnsi="Arial" w:cs="Arial"/>
          <w:bCs/>
          <w:szCs w:val="24"/>
          <w:lang w:val="en-US"/>
        </w:rPr>
        <w:t xml:space="preserve">an indemnity clause indemnifying the </w:t>
      </w:r>
      <w:r>
        <w:rPr>
          <w:rFonts w:ascii="Arial" w:hAnsi="Arial" w:cs="Arial"/>
          <w:bCs/>
          <w:szCs w:val="24"/>
          <w:lang w:val="en-US"/>
        </w:rPr>
        <w:t xml:space="preserve">DNBC, </w:t>
      </w:r>
      <w:r w:rsidRPr="00F3422F">
        <w:rPr>
          <w:rFonts w:ascii="Arial" w:hAnsi="Arial" w:cs="Arial"/>
          <w:bCs/>
          <w:szCs w:val="24"/>
          <w:lang w:val="en-US"/>
        </w:rPr>
        <w:t>City and Minister for Lands</w:t>
      </w:r>
      <w:r>
        <w:rPr>
          <w:rFonts w:ascii="Arial" w:hAnsi="Arial" w:cs="Arial"/>
          <w:bCs/>
          <w:szCs w:val="24"/>
          <w:lang w:val="en-US"/>
        </w:rPr>
        <w:t>.</w:t>
      </w:r>
    </w:p>
    <w:p w14:paraId="5398AE37" w14:textId="77777777" w:rsidR="00CD3C3F" w:rsidRDefault="00CD3C3F" w:rsidP="00CD3C3F">
      <w:pPr>
        <w:ind w:right="-330"/>
        <w:jc w:val="both"/>
        <w:rPr>
          <w:rFonts w:ascii="Arial" w:hAnsi="Arial" w:cs="Arial"/>
          <w:b/>
          <w:bCs/>
          <w:szCs w:val="32"/>
          <w:lang w:val="en-US"/>
        </w:rPr>
      </w:pPr>
    </w:p>
    <w:p w14:paraId="5D113B28" w14:textId="77777777" w:rsidR="00CD3C3F" w:rsidRDefault="00CD3C3F" w:rsidP="00CD3C3F">
      <w:pPr>
        <w:ind w:right="-330"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5AAE4B3D" w14:textId="77777777" w:rsidR="00D43FBF" w:rsidRDefault="00D43FBF" w:rsidP="00CD3C3F">
      <w:pPr>
        <w:ind w:right="-330" w:hanging="284"/>
        <w:jc w:val="both"/>
        <w:rPr>
          <w:rFonts w:ascii="Arial" w:hAnsi="Arial" w:cs="Arial"/>
          <w:b/>
          <w:bCs/>
          <w:szCs w:val="32"/>
          <w:lang w:val="en-US"/>
        </w:rPr>
      </w:pPr>
    </w:p>
    <w:p w14:paraId="79175B4C"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 xml:space="preserve">The premises at 55 Jutland Parade is located within the locality of Dalkeith and is situated on the corner of Jutland Parade and Victoria Avenue, on Reserve 1668. </w:t>
      </w:r>
    </w:p>
    <w:p w14:paraId="101676C9" w14:textId="77777777" w:rsidR="00CD3C3F" w:rsidRDefault="00CD3C3F" w:rsidP="00CD3C3F">
      <w:pPr>
        <w:ind w:left="-284" w:right="-330"/>
        <w:jc w:val="both"/>
        <w:rPr>
          <w:rFonts w:ascii="Arial" w:hAnsi="Arial" w:cs="Arial"/>
          <w:szCs w:val="32"/>
          <w:lang w:val="en-US"/>
        </w:rPr>
      </w:pPr>
    </w:p>
    <w:p w14:paraId="48D7C061"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comprises Lot 14867 on Deposited Plan 35721 and is Crown land owned by the State of Western Australia that has been vested to the City by way of a Management Order.</w:t>
      </w:r>
    </w:p>
    <w:p w14:paraId="17FC2E65" w14:textId="77777777" w:rsidR="00CD3C3F" w:rsidRDefault="00CD3C3F" w:rsidP="00CD3C3F">
      <w:pPr>
        <w:ind w:left="-284" w:right="-330"/>
        <w:jc w:val="both"/>
        <w:rPr>
          <w:rFonts w:ascii="Arial" w:hAnsi="Arial" w:cs="Arial"/>
          <w:szCs w:val="32"/>
          <w:lang w:val="en-US"/>
        </w:rPr>
      </w:pPr>
    </w:p>
    <w:p w14:paraId="408C9469" w14:textId="77777777" w:rsidR="00CD3C3F" w:rsidRPr="008C6C11" w:rsidRDefault="00CD3C3F" w:rsidP="00CD3C3F">
      <w:pPr>
        <w:ind w:left="-284" w:right="-330"/>
        <w:jc w:val="both"/>
        <w:rPr>
          <w:rFonts w:ascii="Arial" w:hAnsi="Arial" w:cs="Arial"/>
          <w:szCs w:val="32"/>
          <w:lang w:val="en-US"/>
        </w:rPr>
      </w:pPr>
      <w:r w:rsidRPr="008C6C11">
        <w:rPr>
          <w:rFonts w:ascii="Arial" w:hAnsi="Arial" w:cs="Arial"/>
          <w:szCs w:val="32"/>
          <w:lang w:val="en-US"/>
        </w:rPr>
        <w:t>The Management Order for Reserve 1668 provides the City with a statutory right to care, control and manage the Crown land in accordance with the conditions of use and development of the reserve. These conditions permit the land to be used for the designated purpose of ‘Recreation’ and grants the City with power to lease for any term not exceeding 21 years, subject to consent of the Minister for Lands.</w:t>
      </w:r>
    </w:p>
    <w:p w14:paraId="6C265111" w14:textId="77777777" w:rsidR="00CD3C3F" w:rsidRDefault="00CD3C3F" w:rsidP="00CD3C3F">
      <w:pPr>
        <w:ind w:left="-284" w:right="-330"/>
        <w:jc w:val="both"/>
        <w:rPr>
          <w:rFonts w:ascii="Arial" w:hAnsi="Arial" w:cs="Arial"/>
          <w:szCs w:val="32"/>
          <w:lang w:val="en-US"/>
        </w:rPr>
      </w:pPr>
    </w:p>
    <w:p w14:paraId="1500D99D" w14:textId="77777777" w:rsidR="00CD3C3F" w:rsidRDefault="00CD3C3F" w:rsidP="00CD3C3F">
      <w:pPr>
        <w:ind w:left="-284" w:right="-330"/>
        <w:jc w:val="both"/>
        <w:rPr>
          <w:rFonts w:ascii="Arial" w:hAnsi="Arial" w:cs="Arial"/>
          <w:szCs w:val="32"/>
          <w:lang w:val="en-US"/>
        </w:rPr>
      </w:pPr>
      <w:r>
        <w:rPr>
          <w:rFonts w:ascii="Arial" w:hAnsi="Arial" w:cs="Arial"/>
          <w:szCs w:val="32"/>
          <w:lang w:val="en-US"/>
        </w:rPr>
        <w:t>Reserve 1668 is also an MRS Reserve classified for parks and recreation purposes. Noting the current use of the site by other recreational and sporting bodies that provide services of benefit to the community, a use that is within the definition of “parks and recreation” can be considered. The MRS defines “parks and recreation” as “Land of regional significance for ecological, recreation or landscape purposes”.</w:t>
      </w:r>
    </w:p>
    <w:p w14:paraId="5CA906D1" w14:textId="77777777" w:rsidR="00CD3C3F" w:rsidRDefault="00CD3C3F" w:rsidP="00CD3C3F">
      <w:pPr>
        <w:ind w:right="-330"/>
        <w:jc w:val="both"/>
        <w:rPr>
          <w:rFonts w:ascii="Arial" w:hAnsi="Arial" w:cs="Arial"/>
          <w:szCs w:val="32"/>
          <w:lang w:val="en-US"/>
        </w:rPr>
      </w:pPr>
    </w:p>
    <w:p w14:paraId="5B777543" w14:textId="77777777" w:rsidR="00CD3C3F" w:rsidRDefault="00CD3C3F" w:rsidP="00CD3C3F">
      <w:pPr>
        <w:ind w:right="-330" w:hanging="284"/>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10DA766A" w14:textId="77777777" w:rsidR="00CD3C3F" w:rsidRPr="0008609E" w:rsidRDefault="00CD3C3F" w:rsidP="00CD3C3F">
      <w:pPr>
        <w:ind w:left="-284" w:right="-330"/>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15</w:t>
      </w:r>
      <w:r w:rsidRPr="002F4634">
        <w:rPr>
          <w:rFonts w:ascii="Arial" w:hAnsi="Arial" w:cs="Arial"/>
          <w:bCs/>
          <w:szCs w:val="24"/>
          <w:vertAlign w:val="superscript"/>
          <w:lang w:val="en-US"/>
        </w:rPr>
        <w:t>th</w:t>
      </w:r>
      <w:r>
        <w:rPr>
          <w:rFonts w:ascii="Arial" w:hAnsi="Arial" w:cs="Arial"/>
          <w:bCs/>
          <w:szCs w:val="24"/>
          <w:lang w:val="en-US"/>
        </w:rPr>
        <w:t xml:space="preserve"> of June 2023</w:t>
      </w:r>
      <w:r w:rsidRPr="00FE100A">
        <w:rPr>
          <w:rFonts w:ascii="Arial" w:hAnsi="Arial" w:cs="Arial"/>
          <w:bCs/>
          <w:szCs w:val="24"/>
          <w:lang w:val="en-US"/>
        </w:rPr>
        <w:t xml:space="preserve">, </w:t>
      </w:r>
      <w:r>
        <w:rPr>
          <w:rFonts w:ascii="Arial" w:hAnsi="Arial" w:cs="Arial"/>
          <w:bCs/>
          <w:szCs w:val="24"/>
          <w:lang w:val="en-US"/>
        </w:rPr>
        <w:t>the DNBC and WCP</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below to facilitate a </w:t>
      </w:r>
      <w:r>
        <w:rPr>
          <w:rFonts w:ascii="Arial" w:hAnsi="Arial" w:cs="Arial"/>
          <w:bCs/>
          <w:szCs w:val="24"/>
          <w:lang w:val="en-US"/>
        </w:rPr>
        <w:t>sub</w:t>
      </w:r>
      <w:r w:rsidRPr="00FE100A">
        <w:rPr>
          <w:rFonts w:ascii="Arial" w:hAnsi="Arial" w:cs="Arial"/>
          <w:bCs/>
          <w:szCs w:val="24"/>
          <w:lang w:val="en-US"/>
        </w:rPr>
        <w:t>lease</w:t>
      </w:r>
      <w:r>
        <w:rPr>
          <w:rFonts w:ascii="Arial" w:hAnsi="Arial" w:cs="Arial"/>
          <w:bCs/>
          <w:szCs w:val="24"/>
          <w:lang w:val="en-US"/>
        </w:rPr>
        <w:t>.</w:t>
      </w:r>
    </w:p>
    <w:tbl>
      <w:tblPr>
        <w:tblW w:w="10551" w:type="dxa"/>
        <w:tblInd w:w="-284" w:type="dxa"/>
        <w:tblLook w:val="04A0" w:firstRow="1" w:lastRow="0" w:firstColumn="1" w:lastColumn="0" w:noHBand="0" w:noVBand="1"/>
      </w:tblPr>
      <w:tblGrid>
        <w:gridCol w:w="3769"/>
        <w:gridCol w:w="5871"/>
        <w:gridCol w:w="911"/>
      </w:tblGrid>
      <w:tr w:rsidR="009E08AA" w:rsidRPr="00FF5AD8" w14:paraId="10E6ED44" w14:textId="77777777" w:rsidTr="00D43FBF">
        <w:trPr>
          <w:trHeight w:val="280"/>
        </w:trPr>
        <w:tc>
          <w:tcPr>
            <w:tcW w:w="9640" w:type="dxa"/>
            <w:gridSpan w:val="2"/>
            <w:vAlign w:val="center"/>
            <w:hideMark/>
          </w:tcPr>
          <w:p w14:paraId="4297EA1F" w14:textId="77777777" w:rsidR="00CD3C3F" w:rsidRPr="00D43FBF" w:rsidRDefault="00CD3C3F" w:rsidP="00D43FBF">
            <w:pPr>
              <w:rPr>
                <w:rFonts w:ascii="Arial" w:hAnsi="Arial" w:cs="Arial"/>
                <w:b/>
                <w:bCs/>
                <w:color w:val="000000"/>
                <w:szCs w:val="24"/>
                <w:lang w:eastAsia="en-AU"/>
              </w:rPr>
            </w:pPr>
          </w:p>
        </w:tc>
        <w:tc>
          <w:tcPr>
            <w:tcW w:w="911" w:type="dxa"/>
            <w:tcBorders>
              <w:top w:val="nil"/>
              <w:left w:val="nil"/>
              <w:bottom w:val="nil"/>
              <w:right w:val="nil"/>
            </w:tcBorders>
            <w:shd w:val="clear" w:color="auto" w:fill="auto"/>
            <w:noWrap/>
            <w:vAlign w:val="bottom"/>
            <w:hideMark/>
          </w:tcPr>
          <w:p w14:paraId="58FD8512" w14:textId="77777777" w:rsidR="00CD3C3F" w:rsidRPr="00FF5AD8" w:rsidRDefault="00CD3C3F">
            <w:pPr>
              <w:jc w:val="center"/>
              <w:rPr>
                <w:rFonts w:ascii="Arial" w:hAnsi="Arial" w:cs="Arial"/>
                <w:b/>
                <w:bCs/>
                <w:color w:val="000000"/>
                <w:sz w:val="20"/>
                <w:lang w:eastAsia="en-AU"/>
              </w:rPr>
            </w:pPr>
          </w:p>
        </w:tc>
      </w:tr>
      <w:tr w:rsidR="00850AB7" w:rsidRPr="00FF5AD8" w14:paraId="45C8C17B" w14:textId="77777777" w:rsidTr="00D43FBF">
        <w:trPr>
          <w:trHeight w:val="28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9087F" w14:textId="209B1295" w:rsidR="00D43FBF" w:rsidRPr="00D43FBF" w:rsidRDefault="00D43FBF" w:rsidP="00D43FBF">
            <w:pPr>
              <w:jc w:val="center"/>
              <w:rPr>
                <w:rFonts w:ascii="Arial" w:hAnsi="Arial" w:cs="Arial"/>
                <w:b/>
                <w:bCs/>
                <w:color w:val="000000"/>
                <w:szCs w:val="24"/>
                <w:lang w:eastAsia="en-AU"/>
              </w:rPr>
            </w:pPr>
            <w:r>
              <w:rPr>
                <w:rFonts w:ascii="Arial" w:hAnsi="Arial" w:cs="Arial"/>
                <w:b/>
                <w:bCs/>
                <w:color w:val="000000"/>
                <w:szCs w:val="24"/>
                <w:lang w:eastAsia="en-AU"/>
              </w:rPr>
              <w:t>Proposed Sub Lease</w:t>
            </w:r>
            <w:r w:rsidR="00CD3C3F" w:rsidRPr="00D43FBF">
              <w:rPr>
                <w:rFonts w:ascii="Arial" w:hAnsi="Arial" w:cs="Arial"/>
                <w:b/>
                <w:bCs/>
                <w:color w:val="000000"/>
                <w:szCs w:val="24"/>
                <w:lang w:eastAsia="en-AU"/>
              </w:rPr>
              <w:t> </w:t>
            </w:r>
          </w:p>
        </w:tc>
        <w:tc>
          <w:tcPr>
            <w:tcW w:w="911" w:type="dxa"/>
            <w:vAlign w:val="center"/>
            <w:hideMark/>
          </w:tcPr>
          <w:p w14:paraId="6F37ABDA" w14:textId="77777777" w:rsidR="00CD3C3F" w:rsidRPr="00FF5AD8" w:rsidRDefault="00CD3C3F">
            <w:pPr>
              <w:rPr>
                <w:sz w:val="20"/>
                <w:lang w:eastAsia="en-AU"/>
              </w:rPr>
            </w:pPr>
          </w:p>
        </w:tc>
      </w:tr>
      <w:tr w:rsidR="00670166" w:rsidRPr="00FF5AD8" w14:paraId="5DAC790F"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B4C6E7"/>
            <w:noWrap/>
            <w:vAlign w:val="bottom"/>
            <w:hideMark/>
          </w:tcPr>
          <w:p w14:paraId="41B36C1E" w14:textId="77777777" w:rsidR="00CD3C3F" w:rsidRPr="00D43FBF" w:rsidRDefault="00CD3C3F">
            <w:pPr>
              <w:rPr>
                <w:rFonts w:ascii="Arial" w:hAnsi="Arial" w:cs="Arial"/>
                <w:b/>
                <w:bCs/>
                <w:color w:val="000000"/>
                <w:szCs w:val="24"/>
                <w:lang w:eastAsia="en-AU"/>
              </w:rPr>
            </w:pPr>
            <w:r w:rsidRPr="00D43FBF">
              <w:rPr>
                <w:rFonts w:ascii="Arial" w:hAnsi="Arial" w:cs="Arial"/>
                <w:b/>
                <w:bCs/>
                <w:color w:val="000000"/>
                <w:szCs w:val="24"/>
                <w:lang w:eastAsia="en-AU"/>
              </w:rPr>
              <w:t>Lease Term</w:t>
            </w:r>
          </w:p>
        </w:tc>
        <w:tc>
          <w:tcPr>
            <w:tcW w:w="5871" w:type="dxa"/>
            <w:tcBorders>
              <w:top w:val="nil"/>
              <w:left w:val="nil"/>
              <w:bottom w:val="single" w:sz="4" w:space="0" w:color="auto"/>
              <w:right w:val="single" w:sz="4" w:space="0" w:color="auto"/>
            </w:tcBorders>
            <w:shd w:val="clear" w:color="auto" w:fill="B4C6E7"/>
            <w:noWrap/>
            <w:vAlign w:val="bottom"/>
            <w:hideMark/>
          </w:tcPr>
          <w:p w14:paraId="1B478BF9" w14:textId="77777777" w:rsidR="00CD3C3F" w:rsidRPr="00D43FBF" w:rsidRDefault="00CD3C3F">
            <w:pPr>
              <w:rPr>
                <w:rFonts w:ascii="Arial" w:hAnsi="Arial" w:cs="Arial"/>
                <w:b/>
                <w:bCs/>
                <w:color w:val="000000"/>
                <w:szCs w:val="24"/>
                <w:lang w:eastAsia="en-AU"/>
              </w:rPr>
            </w:pPr>
            <w:r w:rsidRPr="00D43FBF">
              <w:rPr>
                <w:rFonts w:ascii="Arial" w:hAnsi="Arial" w:cs="Arial"/>
                <w:b/>
                <w:bCs/>
                <w:color w:val="000000"/>
                <w:szCs w:val="24"/>
                <w:lang w:eastAsia="en-AU"/>
              </w:rPr>
              <w:t>Details</w:t>
            </w:r>
          </w:p>
        </w:tc>
        <w:tc>
          <w:tcPr>
            <w:tcW w:w="911" w:type="dxa"/>
            <w:vAlign w:val="center"/>
            <w:hideMark/>
          </w:tcPr>
          <w:p w14:paraId="22D19777" w14:textId="77777777" w:rsidR="00CD3C3F" w:rsidRPr="00FF5AD8" w:rsidRDefault="00CD3C3F">
            <w:pPr>
              <w:rPr>
                <w:sz w:val="20"/>
                <w:lang w:eastAsia="en-AU"/>
              </w:rPr>
            </w:pPr>
          </w:p>
        </w:tc>
      </w:tr>
      <w:tr w:rsidR="00F43D3F" w:rsidRPr="00FF5AD8" w14:paraId="205F4CA2"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3CAD239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Land</w:t>
            </w:r>
          </w:p>
        </w:tc>
        <w:tc>
          <w:tcPr>
            <w:tcW w:w="5871" w:type="dxa"/>
            <w:tcBorders>
              <w:top w:val="nil"/>
              <w:left w:val="nil"/>
              <w:bottom w:val="single" w:sz="4" w:space="0" w:color="auto"/>
              <w:right w:val="single" w:sz="4" w:space="0" w:color="auto"/>
            </w:tcBorders>
            <w:shd w:val="clear" w:color="auto" w:fill="auto"/>
            <w:vAlign w:val="bottom"/>
            <w:hideMark/>
          </w:tcPr>
          <w:p w14:paraId="593A59D3"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Portion of Reserve 1668: Part Lot 14867 on Deposited Plan 35721 (55 Jutland Parade, Dalkeith)</w:t>
            </w:r>
          </w:p>
        </w:tc>
        <w:tc>
          <w:tcPr>
            <w:tcW w:w="911" w:type="dxa"/>
            <w:vAlign w:val="center"/>
            <w:hideMark/>
          </w:tcPr>
          <w:p w14:paraId="2E94DFED" w14:textId="77777777" w:rsidR="00CD3C3F" w:rsidRPr="00FF5AD8" w:rsidRDefault="00CD3C3F">
            <w:pPr>
              <w:rPr>
                <w:sz w:val="20"/>
                <w:lang w:eastAsia="en-AU"/>
              </w:rPr>
            </w:pPr>
          </w:p>
        </w:tc>
      </w:tr>
      <w:tr w:rsidR="00F43D3F" w:rsidRPr="00FF5AD8" w14:paraId="7FEF1CA3" w14:textId="77777777" w:rsidTr="00D43FBF">
        <w:trPr>
          <w:trHeight w:val="540"/>
        </w:trPr>
        <w:tc>
          <w:tcPr>
            <w:tcW w:w="3769" w:type="dxa"/>
            <w:tcBorders>
              <w:top w:val="nil"/>
              <w:left w:val="single" w:sz="4" w:space="0" w:color="auto"/>
              <w:bottom w:val="single" w:sz="4" w:space="0" w:color="auto"/>
              <w:right w:val="single" w:sz="4" w:space="0" w:color="auto"/>
            </w:tcBorders>
            <w:shd w:val="clear" w:color="auto" w:fill="auto"/>
            <w:noWrap/>
            <w:hideMark/>
          </w:tcPr>
          <w:p w14:paraId="030BABE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Area</w:t>
            </w:r>
          </w:p>
        </w:tc>
        <w:tc>
          <w:tcPr>
            <w:tcW w:w="5871" w:type="dxa"/>
            <w:tcBorders>
              <w:top w:val="nil"/>
              <w:left w:val="nil"/>
              <w:bottom w:val="single" w:sz="4" w:space="0" w:color="auto"/>
              <w:right w:val="single" w:sz="4" w:space="0" w:color="auto"/>
            </w:tcBorders>
            <w:shd w:val="clear" w:color="auto" w:fill="auto"/>
            <w:vAlign w:val="bottom"/>
            <w:hideMark/>
          </w:tcPr>
          <w:p w14:paraId="71CEC0F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North west corner of leasehold area known as "D Green", 1,600m² (approx.).</w:t>
            </w:r>
          </w:p>
        </w:tc>
        <w:tc>
          <w:tcPr>
            <w:tcW w:w="911" w:type="dxa"/>
            <w:vAlign w:val="center"/>
            <w:hideMark/>
          </w:tcPr>
          <w:p w14:paraId="23CCB958" w14:textId="77777777" w:rsidR="00CD3C3F" w:rsidRPr="00FF5AD8" w:rsidRDefault="00CD3C3F">
            <w:pPr>
              <w:rPr>
                <w:sz w:val="20"/>
                <w:lang w:eastAsia="en-AU"/>
              </w:rPr>
            </w:pPr>
          </w:p>
        </w:tc>
      </w:tr>
      <w:tr w:rsidR="00F43D3F" w:rsidRPr="00FF5AD8" w14:paraId="0C591237"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132A97D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Lessor</w:t>
            </w:r>
          </w:p>
        </w:tc>
        <w:tc>
          <w:tcPr>
            <w:tcW w:w="5871" w:type="dxa"/>
            <w:tcBorders>
              <w:top w:val="nil"/>
              <w:left w:val="nil"/>
              <w:bottom w:val="single" w:sz="4" w:space="0" w:color="auto"/>
              <w:right w:val="single" w:sz="4" w:space="0" w:color="auto"/>
            </w:tcBorders>
            <w:shd w:val="clear" w:color="auto" w:fill="auto"/>
            <w:noWrap/>
            <w:vAlign w:val="bottom"/>
            <w:hideMark/>
          </w:tcPr>
          <w:p w14:paraId="6410126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City of Nedlands</w:t>
            </w:r>
          </w:p>
        </w:tc>
        <w:tc>
          <w:tcPr>
            <w:tcW w:w="911" w:type="dxa"/>
            <w:vAlign w:val="center"/>
            <w:hideMark/>
          </w:tcPr>
          <w:p w14:paraId="579F10EC" w14:textId="77777777" w:rsidR="00CD3C3F" w:rsidRPr="00FF5AD8" w:rsidRDefault="00CD3C3F">
            <w:pPr>
              <w:rPr>
                <w:sz w:val="20"/>
                <w:lang w:eastAsia="en-AU"/>
              </w:rPr>
            </w:pPr>
          </w:p>
        </w:tc>
      </w:tr>
      <w:tr w:rsidR="00F43D3F" w:rsidRPr="00FF5AD8" w14:paraId="38271942" w14:textId="77777777" w:rsidTr="00D43FBF">
        <w:trPr>
          <w:trHeight w:val="270"/>
        </w:trPr>
        <w:tc>
          <w:tcPr>
            <w:tcW w:w="3769" w:type="dxa"/>
            <w:tcBorders>
              <w:top w:val="nil"/>
              <w:left w:val="single" w:sz="4" w:space="0" w:color="auto"/>
              <w:bottom w:val="single" w:sz="4" w:space="0" w:color="auto"/>
              <w:right w:val="single" w:sz="4" w:space="0" w:color="auto"/>
            </w:tcBorders>
            <w:shd w:val="clear" w:color="auto" w:fill="auto"/>
            <w:noWrap/>
            <w:hideMark/>
          </w:tcPr>
          <w:p w14:paraId="501C91B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Sub Lessor</w:t>
            </w:r>
          </w:p>
        </w:tc>
        <w:tc>
          <w:tcPr>
            <w:tcW w:w="5871" w:type="dxa"/>
            <w:tcBorders>
              <w:top w:val="nil"/>
              <w:left w:val="nil"/>
              <w:bottom w:val="single" w:sz="4" w:space="0" w:color="auto"/>
              <w:right w:val="single" w:sz="4" w:space="0" w:color="auto"/>
            </w:tcBorders>
            <w:shd w:val="clear" w:color="auto" w:fill="auto"/>
            <w:noWrap/>
            <w:vAlign w:val="bottom"/>
            <w:hideMark/>
          </w:tcPr>
          <w:p w14:paraId="30BF6463" w14:textId="77E4E1C0" w:rsidR="00B22180" w:rsidRDefault="00CD3C3F">
            <w:pPr>
              <w:rPr>
                <w:rFonts w:ascii="Arial" w:hAnsi="Arial" w:cs="Arial"/>
                <w:color w:val="000000"/>
                <w:szCs w:val="24"/>
                <w:lang w:eastAsia="en-AU"/>
              </w:rPr>
            </w:pPr>
            <w:r w:rsidRPr="00D43FBF">
              <w:rPr>
                <w:rFonts w:ascii="Arial" w:hAnsi="Arial" w:cs="Arial"/>
                <w:color w:val="000000"/>
                <w:szCs w:val="24"/>
                <w:lang w:eastAsia="en-AU"/>
              </w:rPr>
              <w:t>Dalkeith Nedlands Bowling Club (Inc)</w:t>
            </w:r>
          </w:p>
          <w:p w14:paraId="730EC2C3" w14:textId="77777777" w:rsidR="00B22180" w:rsidRPr="00D43FBF" w:rsidRDefault="00B22180">
            <w:pPr>
              <w:rPr>
                <w:rFonts w:ascii="Arial" w:hAnsi="Arial" w:cs="Arial"/>
                <w:color w:val="000000"/>
                <w:szCs w:val="24"/>
                <w:lang w:eastAsia="en-AU"/>
              </w:rPr>
            </w:pPr>
          </w:p>
        </w:tc>
        <w:tc>
          <w:tcPr>
            <w:tcW w:w="911" w:type="dxa"/>
            <w:vAlign w:val="center"/>
            <w:hideMark/>
          </w:tcPr>
          <w:p w14:paraId="1852B644" w14:textId="77777777" w:rsidR="00CD3C3F" w:rsidRPr="00FF5AD8" w:rsidRDefault="00CD3C3F">
            <w:pPr>
              <w:rPr>
                <w:sz w:val="20"/>
                <w:lang w:eastAsia="en-AU"/>
              </w:rPr>
            </w:pPr>
          </w:p>
        </w:tc>
      </w:tr>
      <w:tr w:rsidR="00B22180" w:rsidRPr="00FF5AD8" w14:paraId="1803ED6E" w14:textId="77777777" w:rsidTr="00B22180">
        <w:trPr>
          <w:trHeight w:val="83"/>
        </w:trPr>
        <w:tc>
          <w:tcPr>
            <w:tcW w:w="3769" w:type="dxa"/>
            <w:tcBorders>
              <w:top w:val="nil"/>
              <w:left w:val="single" w:sz="4" w:space="0" w:color="auto"/>
              <w:bottom w:val="single" w:sz="4" w:space="0" w:color="auto"/>
              <w:right w:val="single" w:sz="4" w:space="0" w:color="auto"/>
            </w:tcBorders>
            <w:shd w:val="clear" w:color="auto" w:fill="auto"/>
            <w:noWrap/>
          </w:tcPr>
          <w:p w14:paraId="0FD53CE8" w14:textId="5C973348" w:rsidR="00B22180" w:rsidRPr="00D43FBF" w:rsidRDefault="00B22180">
            <w:pPr>
              <w:rPr>
                <w:rFonts w:ascii="Arial" w:hAnsi="Arial" w:cs="Arial"/>
                <w:color w:val="000000"/>
                <w:szCs w:val="24"/>
                <w:lang w:eastAsia="en-AU"/>
              </w:rPr>
            </w:pPr>
            <w:r>
              <w:rPr>
                <w:rFonts w:ascii="Arial" w:hAnsi="Arial" w:cs="Arial"/>
                <w:color w:val="000000"/>
                <w:szCs w:val="24"/>
                <w:lang w:eastAsia="en-AU"/>
              </w:rPr>
              <w:t>Sub Lessee</w:t>
            </w:r>
          </w:p>
        </w:tc>
        <w:tc>
          <w:tcPr>
            <w:tcW w:w="5871" w:type="dxa"/>
            <w:tcBorders>
              <w:top w:val="nil"/>
              <w:left w:val="nil"/>
              <w:bottom w:val="single" w:sz="4" w:space="0" w:color="auto"/>
              <w:right w:val="single" w:sz="4" w:space="0" w:color="auto"/>
            </w:tcBorders>
            <w:shd w:val="clear" w:color="auto" w:fill="auto"/>
            <w:noWrap/>
            <w:vAlign w:val="bottom"/>
          </w:tcPr>
          <w:p w14:paraId="028E3AB2" w14:textId="7CD99E06" w:rsidR="00B22180" w:rsidRPr="00D43FBF" w:rsidRDefault="00B22180">
            <w:pPr>
              <w:rPr>
                <w:rFonts w:ascii="Arial" w:hAnsi="Arial" w:cs="Arial"/>
                <w:color w:val="000000"/>
                <w:szCs w:val="24"/>
                <w:lang w:eastAsia="en-AU"/>
              </w:rPr>
            </w:pPr>
            <w:r>
              <w:rPr>
                <w:rFonts w:ascii="Arial" w:hAnsi="Arial" w:cs="Arial"/>
                <w:color w:val="000000"/>
                <w:szCs w:val="24"/>
                <w:lang w:eastAsia="en-AU"/>
              </w:rPr>
              <w:t xml:space="preserve">West Coast </w:t>
            </w:r>
            <w:proofErr w:type="spellStart"/>
            <w:r>
              <w:rPr>
                <w:rFonts w:ascii="Arial" w:hAnsi="Arial" w:cs="Arial"/>
                <w:color w:val="000000"/>
                <w:szCs w:val="24"/>
                <w:lang w:eastAsia="en-AU"/>
              </w:rPr>
              <w:t>Padel</w:t>
            </w:r>
            <w:proofErr w:type="spellEnd"/>
            <w:r>
              <w:rPr>
                <w:rFonts w:ascii="Arial" w:hAnsi="Arial" w:cs="Arial"/>
                <w:color w:val="000000"/>
                <w:szCs w:val="24"/>
                <w:lang w:eastAsia="en-AU"/>
              </w:rPr>
              <w:t xml:space="preserve"> Pty Ltd</w:t>
            </w:r>
          </w:p>
        </w:tc>
        <w:tc>
          <w:tcPr>
            <w:tcW w:w="911" w:type="dxa"/>
            <w:vAlign w:val="center"/>
          </w:tcPr>
          <w:p w14:paraId="256E6ACC" w14:textId="77777777" w:rsidR="00B22180" w:rsidRPr="00FF5AD8" w:rsidRDefault="00B22180">
            <w:pPr>
              <w:rPr>
                <w:sz w:val="20"/>
                <w:lang w:eastAsia="en-AU"/>
              </w:rPr>
            </w:pPr>
          </w:p>
        </w:tc>
      </w:tr>
      <w:tr w:rsidR="00F43D3F" w:rsidRPr="00FF5AD8" w14:paraId="5F61B790" w14:textId="77777777" w:rsidTr="001954BD">
        <w:trPr>
          <w:trHeight w:val="83"/>
        </w:trPr>
        <w:tc>
          <w:tcPr>
            <w:tcW w:w="3769" w:type="dxa"/>
            <w:tcBorders>
              <w:top w:val="nil"/>
              <w:left w:val="single" w:sz="4" w:space="0" w:color="auto"/>
              <w:bottom w:val="single" w:sz="4" w:space="0" w:color="auto"/>
              <w:right w:val="single" w:sz="4" w:space="0" w:color="auto"/>
            </w:tcBorders>
            <w:shd w:val="clear" w:color="auto" w:fill="auto"/>
            <w:noWrap/>
            <w:hideMark/>
          </w:tcPr>
          <w:p w14:paraId="3844CE5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Commencement Date</w:t>
            </w:r>
          </w:p>
        </w:tc>
        <w:tc>
          <w:tcPr>
            <w:tcW w:w="5871" w:type="dxa"/>
            <w:tcBorders>
              <w:top w:val="nil"/>
              <w:left w:val="nil"/>
              <w:bottom w:val="single" w:sz="4" w:space="0" w:color="auto"/>
              <w:right w:val="single" w:sz="4" w:space="0" w:color="auto"/>
            </w:tcBorders>
            <w:shd w:val="clear" w:color="auto" w:fill="auto"/>
            <w:noWrap/>
            <w:vAlign w:val="bottom"/>
            <w:hideMark/>
          </w:tcPr>
          <w:p w14:paraId="42AB997F"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Upon execution by all parties</w:t>
            </w:r>
          </w:p>
        </w:tc>
        <w:tc>
          <w:tcPr>
            <w:tcW w:w="911" w:type="dxa"/>
            <w:vAlign w:val="center"/>
            <w:hideMark/>
          </w:tcPr>
          <w:p w14:paraId="4C2C6D16" w14:textId="77777777" w:rsidR="00CD3C3F" w:rsidRPr="00FF5AD8" w:rsidRDefault="00CD3C3F">
            <w:pPr>
              <w:rPr>
                <w:sz w:val="20"/>
                <w:lang w:eastAsia="en-AU"/>
              </w:rPr>
            </w:pPr>
          </w:p>
        </w:tc>
      </w:tr>
      <w:tr w:rsidR="0046517A" w:rsidRPr="00FF5AD8" w14:paraId="0D1732CE" w14:textId="77777777" w:rsidTr="001954BD">
        <w:trPr>
          <w:trHeight w:val="3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2CBEF9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Permitted Purpose</w:t>
            </w:r>
          </w:p>
        </w:tc>
        <w:tc>
          <w:tcPr>
            <w:tcW w:w="5871" w:type="dxa"/>
            <w:tcBorders>
              <w:top w:val="single" w:sz="4" w:space="0" w:color="auto"/>
              <w:left w:val="nil"/>
              <w:bottom w:val="single" w:sz="4" w:space="0" w:color="auto"/>
              <w:right w:val="single" w:sz="4" w:space="0" w:color="auto"/>
            </w:tcBorders>
            <w:shd w:val="clear" w:color="auto" w:fill="auto"/>
            <w:hideMark/>
          </w:tcPr>
          <w:p w14:paraId="24B383B8" w14:textId="77777777" w:rsidR="00CD3C3F" w:rsidRPr="00D43FBF" w:rsidRDefault="00CD3C3F">
            <w:pPr>
              <w:rPr>
                <w:rFonts w:ascii="Arial" w:hAnsi="Arial" w:cs="Arial"/>
                <w:color w:val="000000"/>
                <w:szCs w:val="24"/>
                <w:lang w:eastAsia="en-AU"/>
              </w:rPr>
            </w:pPr>
            <w:proofErr w:type="spellStart"/>
            <w:r w:rsidRPr="00D43FBF">
              <w:rPr>
                <w:rFonts w:ascii="Arial" w:hAnsi="Arial" w:cs="Arial"/>
                <w:color w:val="000000"/>
                <w:szCs w:val="24"/>
                <w:lang w:eastAsia="en-AU"/>
              </w:rPr>
              <w:t>Padel</w:t>
            </w:r>
            <w:proofErr w:type="spellEnd"/>
            <w:r w:rsidRPr="00D43FBF">
              <w:rPr>
                <w:rFonts w:ascii="Arial" w:hAnsi="Arial" w:cs="Arial"/>
                <w:color w:val="000000"/>
                <w:szCs w:val="24"/>
                <w:lang w:eastAsia="en-AU"/>
              </w:rPr>
              <w:t xml:space="preserve"> Court Facility</w:t>
            </w:r>
          </w:p>
        </w:tc>
        <w:tc>
          <w:tcPr>
            <w:tcW w:w="911" w:type="dxa"/>
            <w:vAlign w:val="center"/>
            <w:hideMark/>
          </w:tcPr>
          <w:p w14:paraId="15D0FA18" w14:textId="77777777" w:rsidR="00CD3C3F" w:rsidRPr="00FF5AD8" w:rsidRDefault="00CD3C3F">
            <w:pPr>
              <w:rPr>
                <w:sz w:val="20"/>
                <w:lang w:eastAsia="en-AU"/>
              </w:rPr>
            </w:pPr>
          </w:p>
        </w:tc>
      </w:tr>
      <w:tr w:rsidR="0046517A" w:rsidRPr="00FF5AD8" w14:paraId="4B616DFE" w14:textId="77777777" w:rsidTr="00D43FBF">
        <w:trPr>
          <w:trHeight w:val="280"/>
        </w:trPr>
        <w:tc>
          <w:tcPr>
            <w:tcW w:w="3769" w:type="dxa"/>
            <w:tcBorders>
              <w:top w:val="nil"/>
              <w:left w:val="single" w:sz="4" w:space="0" w:color="auto"/>
              <w:bottom w:val="single" w:sz="4" w:space="0" w:color="auto"/>
              <w:right w:val="single" w:sz="4" w:space="0" w:color="auto"/>
            </w:tcBorders>
            <w:shd w:val="clear" w:color="auto" w:fill="auto"/>
            <w:hideMark/>
          </w:tcPr>
          <w:p w14:paraId="4E04B24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Market Rental Valuation Assessment</w:t>
            </w:r>
          </w:p>
        </w:tc>
        <w:tc>
          <w:tcPr>
            <w:tcW w:w="5871" w:type="dxa"/>
            <w:tcBorders>
              <w:top w:val="nil"/>
              <w:left w:val="nil"/>
              <w:bottom w:val="single" w:sz="4" w:space="0" w:color="auto"/>
              <w:right w:val="single" w:sz="4" w:space="0" w:color="auto"/>
            </w:tcBorders>
            <w:shd w:val="clear" w:color="auto" w:fill="auto"/>
            <w:hideMark/>
          </w:tcPr>
          <w:p w14:paraId="2537EC1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N/A</w:t>
            </w:r>
          </w:p>
        </w:tc>
        <w:tc>
          <w:tcPr>
            <w:tcW w:w="911" w:type="dxa"/>
            <w:vAlign w:val="center"/>
            <w:hideMark/>
          </w:tcPr>
          <w:p w14:paraId="6D680A56" w14:textId="77777777" w:rsidR="00CD3C3F" w:rsidRPr="00FF5AD8" w:rsidRDefault="00CD3C3F">
            <w:pPr>
              <w:rPr>
                <w:sz w:val="20"/>
                <w:lang w:eastAsia="en-AU"/>
              </w:rPr>
            </w:pPr>
          </w:p>
        </w:tc>
      </w:tr>
      <w:tr w:rsidR="00F43D3F" w:rsidRPr="00FF5AD8" w14:paraId="6ADA2C7E" w14:textId="77777777" w:rsidTr="00D43FBF">
        <w:trPr>
          <w:trHeight w:val="530"/>
        </w:trPr>
        <w:tc>
          <w:tcPr>
            <w:tcW w:w="3769" w:type="dxa"/>
            <w:tcBorders>
              <w:top w:val="nil"/>
              <w:left w:val="single" w:sz="4" w:space="0" w:color="auto"/>
              <w:bottom w:val="single" w:sz="4" w:space="0" w:color="auto"/>
              <w:right w:val="single" w:sz="4" w:space="0" w:color="auto"/>
            </w:tcBorders>
            <w:shd w:val="clear" w:color="auto" w:fill="auto"/>
            <w:noWrap/>
            <w:hideMark/>
          </w:tcPr>
          <w:p w14:paraId="73C580B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Annual Rent</w:t>
            </w:r>
          </w:p>
        </w:tc>
        <w:tc>
          <w:tcPr>
            <w:tcW w:w="5871" w:type="dxa"/>
            <w:tcBorders>
              <w:top w:val="nil"/>
              <w:left w:val="nil"/>
              <w:bottom w:val="single" w:sz="4" w:space="0" w:color="auto"/>
              <w:right w:val="single" w:sz="4" w:space="0" w:color="auto"/>
            </w:tcBorders>
            <w:shd w:val="clear" w:color="auto" w:fill="auto"/>
            <w:vAlign w:val="bottom"/>
            <w:hideMark/>
          </w:tcPr>
          <w:p w14:paraId="7AE7C55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Rent free from Commencement Date until first 6 months of operation, then 12 months at $12,000 p.a. and $24,000 p.a. thereafter.</w:t>
            </w:r>
          </w:p>
        </w:tc>
        <w:tc>
          <w:tcPr>
            <w:tcW w:w="911" w:type="dxa"/>
            <w:vAlign w:val="center"/>
            <w:hideMark/>
          </w:tcPr>
          <w:p w14:paraId="288AAB4B" w14:textId="77777777" w:rsidR="00CD3C3F" w:rsidRPr="00FF5AD8" w:rsidRDefault="00CD3C3F">
            <w:pPr>
              <w:rPr>
                <w:sz w:val="20"/>
                <w:lang w:eastAsia="en-AU"/>
              </w:rPr>
            </w:pPr>
          </w:p>
        </w:tc>
      </w:tr>
      <w:tr w:rsidR="0006619F" w:rsidRPr="00FF5AD8" w14:paraId="121E755D"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E9CC3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Rent Reviews</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7A4C504A"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Annually CPI increase from year 3 onwards.</w:t>
            </w:r>
          </w:p>
        </w:tc>
        <w:tc>
          <w:tcPr>
            <w:tcW w:w="911" w:type="dxa"/>
            <w:vAlign w:val="center"/>
            <w:hideMark/>
          </w:tcPr>
          <w:p w14:paraId="5CB11FD1" w14:textId="77777777" w:rsidR="00CD3C3F" w:rsidRPr="00FF5AD8" w:rsidRDefault="00CD3C3F">
            <w:pPr>
              <w:rPr>
                <w:sz w:val="20"/>
                <w:lang w:eastAsia="en-AU"/>
              </w:rPr>
            </w:pPr>
          </w:p>
        </w:tc>
      </w:tr>
      <w:tr w:rsidR="00E87922" w:rsidRPr="00FF5AD8" w14:paraId="0B87A130" w14:textId="77777777" w:rsidTr="00D43FBF">
        <w:trPr>
          <w:trHeight w:val="59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5891B7F"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Outgoings</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67F09F2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Sub Lessee is responsible for a proportion of rubbish removal and emergency services levy.</w:t>
            </w:r>
          </w:p>
        </w:tc>
        <w:tc>
          <w:tcPr>
            <w:tcW w:w="911" w:type="dxa"/>
            <w:vAlign w:val="center"/>
            <w:hideMark/>
          </w:tcPr>
          <w:p w14:paraId="15161746" w14:textId="77777777" w:rsidR="00CD3C3F" w:rsidRPr="00FF5AD8" w:rsidRDefault="00CD3C3F">
            <w:pPr>
              <w:rPr>
                <w:sz w:val="20"/>
                <w:lang w:eastAsia="en-AU"/>
              </w:rPr>
            </w:pPr>
          </w:p>
        </w:tc>
      </w:tr>
      <w:tr w:rsidR="0006619F" w:rsidRPr="00FF5AD8" w14:paraId="1EB9ABC6"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D3F703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Term</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35C126F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10 years minus the period between the Commencement Date of the Head Lease and the Commencement Date of the Sublease. The Sublease term cannot exceed the term of the Head Lease.</w:t>
            </w:r>
          </w:p>
        </w:tc>
        <w:tc>
          <w:tcPr>
            <w:tcW w:w="911" w:type="dxa"/>
            <w:vAlign w:val="center"/>
            <w:hideMark/>
          </w:tcPr>
          <w:p w14:paraId="4E0130CB" w14:textId="77777777" w:rsidR="00CD3C3F" w:rsidRPr="00FF5AD8" w:rsidRDefault="00CD3C3F">
            <w:pPr>
              <w:rPr>
                <w:sz w:val="20"/>
                <w:lang w:eastAsia="en-AU"/>
              </w:rPr>
            </w:pPr>
          </w:p>
        </w:tc>
      </w:tr>
      <w:tr w:rsidR="0006619F" w:rsidRPr="00FF5AD8" w14:paraId="1772B2D3"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3FF7E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Further Term Option 1</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0B95ADF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5 years if the Lessee exercises its right to a Further Term.</w:t>
            </w:r>
          </w:p>
        </w:tc>
        <w:tc>
          <w:tcPr>
            <w:tcW w:w="911" w:type="dxa"/>
            <w:vAlign w:val="center"/>
            <w:hideMark/>
          </w:tcPr>
          <w:p w14:paraId="083FECF9" w14:textId="77777777" w:rsidR="00CD3C3F" w:rsidRPr="00FF5AD8" w:rsidRDefault="00CD3C3F">
            <w:pPr>
              <w:rPr>
                <w:sz w:val="20"/>
                <w:lang w:eastAsia="en-AU"/>
              </w:rPr>
            </w:pPr>
          </w:p>
        </w:tc>
      </w:tr>
      <w:tr w:rsidR="0006619F" w:rsidRPr="00FF5AD8" w14:paraId="45A8F052"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642FC2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Operating/Access Days and Times</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72CF4FA8"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Access available 24/7 by reservation with controlled access, peak periods 4pm - 10pm weekdays, 8am - 10pm weekends.</w:t>
            </w:r>
          </w:p>
        </w:tc>
        <w:tc>
          <w:tcPr>
            <w:tcW w:w="911" w:type="dxa"/>
            <w:vAlign w:val="center"/>
            <w:hideMark/>
          </w:tcPr>
          <w:p w14:paraId="162FDFC9" w14:textId="77777777" w:rsidR="00CD3C3F" w:rsidRPr="00FF5AD8" w:rsidRDefault="00CD3C3F">
            <w:pPr>
              <w:rPr>
                <w:sz w:val="20"/>
                <w:lang w:eastAsia="en-AU"/>
              </w:rPr>
            </w:pPr>
          </w:p>
        </w:tc>
      </w:tr>
      <w:tr w:rsidR="0006619F" w:rsidRPr="00FF5AD8" w14:paraId="0960C25B"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7D184C8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Public Liability Insurance</w:t>
            </w:r>
          </w:p>
        </w:tc>
        <w:tc>
          <w:tcPr>
            <w:tcW w:w="5871" w:type="dxa"/>
            <w:tcBorders>
              <w:top w:val="single" w:sz="4" w:space="0" w:color="auto"/>
              <w:left w:val="nil"/>
              <w:bottom w:val="single" w:sz="4" w:space="0" w:color="auto"/>
              <w:right w:val="single" w:sz="4" w:space="0" w:color="auto"/>
            </w:tcBorders>
            <w:shd w:val="clear" w:color="auto" w:fill="auto"/>
            <w:vAlign w:val="bottom"/>
            <w:hideMark/>
          </w:tcPr>
          <w:p w14:paraId="283C0573"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is responsible for Public Liability and will hold $20M minimum cover, however the City will continue to hold its policy.</w:t>
            </w:r>
          </w:p>
        </w:tc>
        <w:tc>
          <w:tcPr>
            <w:tcW w:w="911" w:type="dxa"/>
            <w:vAlign w:val="center"/>
            <w:hideMark/>
          </w:tcPr>
          <w:p w14:paraId="21A9C7C0" w14:textId="77777777" w:rsidR="00CD3C3F" w:rsidRPr="00FF5AD8" w:rsidRDefault="00CD3C3F">
            <w:pPr>
              <w:rPr>
                <w:sz w:val="20"/>
                <w:lang w:eastAsia="en-AU"/>
              </w:rPr>
            </w:pPr>
          </w:p>
        </w:tc>
      </w:tr>
      <w:tr w:rsidR="00E87922" w:rsidRPr="00FF5AD8" w14:paraId="25D2CFD4" w14:textId="77777777" w:rsidTr="00D43FBF">
        <w:trPr>
          <w:trHeight w:val="81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00CD9F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Building Insurance</w:t>
            </w:r>
          </w:p>
        </w:tc>
        <w:tc>
          <w:tcPr>
            <w:tcW w:w="5871" w:type="dxa"/>
            <w:tcBorders>
              <w:top w:val="single" w:sz="4" w:space="0" w:color="auto"/>
              <w:left w:val="nil"/>
              <w:bottom w:val="single" w:sz="4" w:space="0" w:color="auto"/>
              <w:right w:val="single" w:sz="4" w:space="0" w:color="auto"/>
            </w:tcBorders>
            <w:shd w:val="clear" w:color="auto" w:fill="auto"/>
            <w:hideMark/>
          </w:tcPr>
          <w:p w14:paraId="6813192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City will insure its interests in the improvements, however will recover the payment of the annual insurance premium (proportionate to the lease area) from the Lessee.</w:t>
            </w:r>
          </w:p>
        </w:tc>
        <w:tc>
          <w:tcPr>
            <w:tcW w:w="911" w:type="dxa"/>
            <w:vAlign w:val="center"/>
            <w:hideMark/>
          </w:tcPr>
          <w:p w14:paraId="3FB88BAA" w14:textId="77777777" w:rsidR="00CD3C3F" w:rsidRPr="00FF5AD8" w:rsidRDefault="00CD3C3F">
            <w:pPr>
              <w:rPr>
                <w:sz w:val="20"/>
                <w:lang w:eastAsia="en-AU"/>
              </w:rPr>
            </w:pPr>
          </w:p>
        </w:tc>
      </w:tr>
      <w:tr w:rsidR="0006619F" w:rsidRPr="00FF5AD8" w14:paraId="568EABF4"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237BAE0A"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Contents Insurance</w:t>
            </w:r>
          </w:p>
        </w:tc>
        <w:tc>
          <w:tcPr>
            <w:tcW w:w="5871" w:type="dxa"/>
            <w:tcBorders>
              <w:top w:val="single" w:sz="4" w:space="0" w:color="auto"/>
              <w:left w:val="nil"/>
              <w:bottom w:val="single" w:sz="4" w:space="0" w:color="auto"/>
              <w:right w:val="single" w:sz="4" w:space="0" w:color="auto"/>
            </w:tcBorders>
            <w:shd w:val="clear" w:color="auto" w:fill="auto"/>
            <w:noWrap/>
            <w:vAlign w:val="bottom"/>
            <w:hideMark/>
          </w:tcPr>
          <w:p w14:paraId="5AD08E0C"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hold adequate contents insurance cover.</w:t>
            </w:r>
          </w:p>
        </w:tc>
        <w:tc>
          <w:tcPr>
            <w:tcW w:w="911" w:type="dxa"/>
            <w:vAlign w:val="center"/>
            <w:hideMark/>
          </w:tcPr>
          <w:p w14:paraId="0DE64917" w14:textId="77777777" w:rsidR="00CD3C3F" w:rsidRPr="00FF5AD8" w:rsidRDefault="00CD3C3F">
            <w:pPr>
              <w:rPr>
                <w:sz w:val="20"/>
                <w:lang w:eastAsia="en-AU"/>
              </w:rPr>
            </w:pPr>
          </w:p>
        </w:tc>
      </w:tr>
      <w:tr w:rsidR="00E87922" w:rsidRPr="00FF5AD8" w14:paraId="5216182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A679D1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Workers Compensation</w:t>
            </w:r>
          </w:p>
        </w:tc>
        <w:tc>
          <w:tcPr>
            <w:tcW w:w="5871" w:type="dxa"/>
            <w:tcBorders>
              <w:top w:val="single" w:sz="4" w:space="0" w:color="auto"/>
              <w:left w:val="nil"/>
              <w:bottom w:val="single" w:sz="4" w:space="0" w:color="auto"/>
              <w:right w:val="single" w:sz="4" w:space="0" w:color="auto"/>
            </w:tcBorders>
            <w:shd w:val="clear" w:color="auto" w:fill="auto"/>
            <w:noWrap/>
            <w:vAlign w:val="center"/>
            <w:hideMark/>
          </w:tcPr>
          <w:p w14:paraId="6C1F8DA2" w14:textId="77777777" w:rsidR="00CD3C3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hold adequate workers compensation cover.</w:t>
            </w:r>
          </w:p>
          <w:p w14:paraId="34032379" w14:textId="77777777" w:rsidR="007A769A" w:rsidRPr="00D43FBF" w:rsidRDefault="007A769A">
            <w:pPr>
              <w:rPr>
                <w:rFonts w:ascii="Arial" w:hAnsi="Arial" w:cs="Arial"/>
                <w:color w:val="000000"/>
                <w:szCs w:val="24"/>
                <w:lang w:eastAsia="en-AU"/>
              </w:rPr>
            </w:pPr>
          </w:p>
        </w:tc>
        <w:tc>
          <w:tcPr>
            <w:tcW w:w="911" w:type="dxa"/>
            <w:vAlign w:val="center"/>
            <w:hideMark/>
          </w:tcPr>
          <w:p w14:paraId="7774ACCC" w14:textId="77777777" w:rsidR="00CD3C3F" w:rsidRPr="00FF5AD8" w:rsidRDefault="00CD3C3F">
            <w:pPr>
              <w:rPr>
                <w:sz w:val="20"/>
                <w:lang w:eastAsia="en-AU"/>
              </w:rPr>
            </w:pPr>
          </w:p>
        </w:tc>
      </w:tr>
      <w:tr w:rsidR="00E87922" w:rsidRPr="00FF5AD8" w14:paraId="60FF03C1" w14:textId="77777777" w:rsidTr="00D43FBF">
        <w:trPr>
          <w:trHeight w:val="54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4A873F2"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Indemnity</w:t>
            </w:r>
          </w:p>
        </w:tc>
        <w:tc>
          <w:tcPr>
            <w:tcW w:w="5871" w:type="dxa"/>
            <w:tcBorders>
              <w:top w:val="single" w:sz="4" w:space="0" w:color="auto"/>
              <w:left w:val="nil"/>
              <w:bottom w:val="single" w:sz="4" w:space="0" w:color="auto"/>
              <w:right w:val="single" w:sz="4" w:space="0" w:color="auto"/>
            </w:tcBorders>
            <w:shd w:val="clear" w:color="auto" w:fill="auto"/>
            <w:vAlign w:val="center"/>
            <w:hideMark/>
          </w:tcPr>
          <w:p w14:paraId="3D74C9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indemnify the Dalkeith Nedlands Bowling Club, the City of Nedlands and the Minister for Lands against any liability and all claims in connection with the sublease.</w:t>
            </w:r>
          </w:p>
        </w:tc>
        <w:tc>
          <w:tcPr>
            <w:tcW w:w="911" w:type="dxa"/>
            <w:vAlign w:val="center"/>
            <w:hideMark/>
          </w:tcPr>
          <w:p w14:paraId="4453E182" w14:textId="77777777" w:rsidR="00CD3C3F" w:rsidRPr="00FF5AD8" w:rsidRDefault="00CD3C3F">
            <w:pPr>
              <w:rPr>
                <w:sz w:val="20"/>
                <w:lang w:eastAsia="en-AU"/>
              </w:rPr>
            </w:pPr>
          </w:p>
        </w:tc>
      </w:tr>
      <w:tr w:rsidR="00E87922" w:rsidRPr="00FF5AD8" w14:paraId="61763619" w14:textId="77777777" w:rsidTr="00D43FBF">
        <w:trPr>
          <w:trHeight w:val="5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323FE08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Preventative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5796481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for preventative maintenance in the sublease area.</w:t>
            </w:r>
          </w:p>
        </w:tc>
        <w:tc>
          <w:tcPr>
            <w:tcW w:w="911" w:type="dxa"/>
            <w:vAlign w:val="center"/>
            <w:hideMark/>
          </w:tcPr>
          <w:p w14:paraId="3B590734" w14:textId="77777777" w:rsidR="00CD3C3F" w:rsidRPr="00FF5AD8" w:rsidRDefault="00CD3C3F">
            <w:pPr>
              <w:rPr>
                <w:sz w:val="20"/>
                <w:lang w:eastAsia="en-AU"/>
              </w:rPr>
            </w:pPr>
          </w:p>
        </w:tc>
      </w:tr>
      <w:tr w:rsidR="00E87922" w:rsidRPr="00FF5AD8" w14:paraId="4F4D05CE" w14:textId="77777777" w:rsidTr="00D43FBF">
        <w:trPr>
          <w:trHeight w:val="53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F063F9E"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Non-Structural Maintenance</w:t>
            </w:r>
          </w:p>
        </w:tc>
        <w:tc>
          <w:tcPr>
            <w:tcW w:w="5871" w:type="dxa"/>
            <w:tcBorders>
              <w:top w:val="single" w:sz="4" w:space="0" w:color="auto"/>
              <w:left w:val="nil"/>
              <w:bottom w:val="single" w:sz="4" w:space="0" w:color="auto"/>
              <w:right w:val="single" w:sz="4" w:space="0" w:color="auto"/>
            </w:tcBorders>
            <w:shd w:val="clear" w:color="auto" w:fill="auto"/>
            <w:hideMark/>
          </w:tcPr>
          <w:p w14:paraId="7DC33E67"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 xml:space="preserve">The Sub Lessee will be responsible for </w:t>
            </w:r>
            <w:proofErr w:type="spellStart"/>
            <w:r w:rsidRPr="00D43FBF">
              <w:rPr>
                <w:rFonts w:ascii="Arial" w:hAnsi="Arial" w:cs="Arial"/>
                <w:color w:val="000000"/>
                <w:szCs w:val="24"/>
                <w:lang w:eastAsia="en-AU"/>
              </w:rPr>
              <w:t>non structural</w:t>
            </w:r>
            <w:proofErr w:type="spellEnd"/>
            <w:r w:rsidRPr="00D43FBF">
              <w:rPr>
                <w:rFonts w:ascii="Arial" w:hAnsi="Arial" w:cs="Arial"/>
                <w:color w:val="000000"/>
                <w:szCs w:val="24"/>
                <w:lang w:eastAsia="en-AU"/>
              </w:rPr>
              <w:t xml:space="preserve"> maintenance in the sublease area.</w:t>
            </w:r>
          </w:p>
        </w:tc>
        <w:tc>
          <w:tcPr>
            <w:tcW w:w="911" w:type="dxa"/>
            <w:vAlign w:val="center"/>
            <w:hideMark/>
          </w:tcPr>
          <w:p w14:paraId="463DE37D" w14:textId="77777777" w:rsidR="00CD3C3F" w:rsidRPr="00FF5AD8" w:rsidRDefault="00CD3C3F">
            <w:pPr>
              <w:rPr>
                <w:sz w:val="20"/>
                <w:lang w:eastAsia="en-AU"/>
              </w:rPr>
            </w:pPr>
          </w:p>
        </w:tc>
      </w:tr>
      <w:tr w:rsidR="00E87922" w:rsidRPr="00FF5AD8" w14:paraId="4C20B537"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58E4900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Structural Maintenance</w:t>
            </w:r>
          </w:p>
        </w:tc>
        <w:tc>
          <w:tcPr>
            <w:tcW w:w="5871" w:type="dxa"/>
            <w:tcBorders>
              <w:top w:val="single" w:sz="4" w:space="0" w:color="auto"/>
              <w:left w:val="nil"/>
              <w:bottom w:val="single" w:sz="4" w:space="0" w:color="auto"/>
              <w:right w:val="single" w:sz="4" w:space="0" w:color="auto"/>
            </w:tcBorders>
            <w:shd w:val="clear" w:color="auto" w:fill="auto"/>
            <w:noWrap/>
            <w:hideMark/>
          </w:tcPr>
          <w:p w14:paraId="5376D887"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City will be responsible for all structural maintenance.</w:t>
            </w:r>
          </w:p>
        </w:tc>
        <w:tc>
          <w:tcPr>
            <w:tcW w:w="911" w:type="dxa"/>
            <w:vAlign w:val="center"/>
            <w:hideMark/>
          </w:tcPr>
          <w:p w14:paraId="115D876A" w14:textId="77777777" w:rsidR="00CD3C3F" w:rsidRPr="00FF5AD8" w:rsidRDefault="00CD3C3F">
            <w:pPr>
              <w:rPr>
                <w:sz w:val="20"/>
                <w:lang w:eastAsia="en-AU"/>
              </w:rPr>
            </w:pPr>
          </w:p>
        </w:tc>
      </w:tr>
      <w:tr w:rsidR="00E87922" w:rsidRPr="00FF5AD8" w14:paraId="22E04610"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DD4D24E"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Fit Out</w:t>
            </w:r>
          </w:p>
        </w:tc>
        <w:tc>
          <w:tcPr>
            <w:tcW w:w="5871" w:type="dxa"/>
            <w:tcBorders>
              <w:top w:val="single" w:sz="4" w:space="0" w:color="auto"/>
              <w:left w:val="nil"/>
              <w:bottom w:val="single" w:sz="4" w:space="0" w:color="auto"/>
              <w:right w:val="single" w:sz="4" w:space="0" w:color="auto"/>
            </w:tcBorders>
            <w:shd w:val="clear" w:color="auto" w:fill="auto"/>
            <w:hideMark/>
          </w:tcPr>
          <w:p w14:paraId="36597AED" w14:textId="77777777" w:rsidR="001954BD" w:rsidRDefault="00CD3C3F">
            <w:pPr>
              <w:rPr>
                <w:rFonts w:ascii="Arial" w:hAnsi="Arial" w:cs="Arial"/>
                <w:color w:val="000000"/>
                <w:szCs w:val="24"/>
                <w:lang w:eastAsia="en-AU"/>
              </w:rPr>
            </w:pPr>
            <w:r w:rsidRPr="00D43FBF">
              <w:rPr>
                <w:rFonts w:ascii="Arial" w:hAnsi="Arial" w:cs="Arial"/>
                <w:color w:val="000000"/>
                <w:szCs w:val="24"/>
                <w:lang w:eastAsia="en-AU"/>
              </w:rPr>
              <w:t>The Sub Lessee is responsible for all fit out works.</w:t>
            </w:r>
          </w:p>
          <w:p w14:paraId="0894AD37" w14:textId="6DEAD6DA" w:rsidR="007A769A" w:rsidRPr="00D43FBF" w:rsidRDefault="007A769A">
            <w:pPr>
              <w:rPr>
                <w:rFonts w:ascii="Arial" w:hAnsi="Arial" w:cs="Arial"/>
                <w:color w:val="000000"/>
                <w:szCs w:val="24"/>
                <w:lang w:eastAsia="en-AU"/>
              </w:rPr>
            </w:pPr>
          </w:p>
        </w:tc>
        <w:tc>
          <w:tcPr>
            <w:tcW w:w="911" w:type="dxa"/>
            <w:vAlign w:val="center"/>
            <w:hideMark/>
          </w:tcPr>
          <w:p w14:paraId="4AC5D745" w14:textId="77777777" w:rsidR="00CD3C3F" w:rsidRPr="00FF5AD8" w:rsidRDefault="00CD3C3F">
            <w:pPr>
              <w:rPr>
                <w:sz w:val="20"/>
                <w:lang w:eastAsia="en-AU"/>
              </w:rPr>
            </w:pPr>
          </w:p>
        </w:tc>
      </w:tr>
      <w:tr w:rsidR="00E87922" w:rsidRPr="00FF5AD8" w14:paraId="03FB0054" w14:textId="77777777" w:rsidTr="00D43FBF">
        <w:trPr>
          <w:trHeight w:val="56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10EC9F0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Alteration/Additions</w:t>
            </w:r>
          </w:p>
        </w:tc>
        <w:tc>
          <w:tcPr>
            <w:tcW w:w="5871" w:type="dxa"/>
            <w:tcBorders>
              <w:top w:val="single" w:sz="4" w:space="0" w:color="auto"/>
              <w:left w:val="nil"/>
              <w:bottom w:val="single" w:sz="4" w:space="0" w:color="auto"/>
              <w:right w:val="single" w:sz="4" w:space="0" w:color="auto"/>
            </w:tcBorders>
            <w:shd w:val="clear" w:color="auto" w:fill="auto"/>
            <w:hideMark/>
          </w:tcPr>
          <w:p w14:paraId="19446214" w14:textId="77777777" w:rsidR="001954BD"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to any alterations or additions at their cost subject to all necessary approvals.</w:t>
            </w:r>
          </w:p>
          <w:p w14:paraId="609E2A8F" w14:textId="584896FF" w:rsidR="007A769A" w:rsidRPr="00D43FBF" w:rsidRDefault="007A769A">
            <w:pPr>
              <w:rPr>
                <w:rFonts w:ascii="Arial" w:hAnsi="Arial" w:cs="Arial"/>
                <w:color w:val="000000"/>
                <w:szCs w:val="24"/>
                <w:lang w:eastAsia="en-AU"/>
              </w:rPr>
            </w:pPr>
          </w:p>
        </w:tc>
        <w:tc>
          <w:tcPr>
            <w:tcW w:w="911" w:type="dxa"/>
            <w:vAlign w:val="center"/>
            <w:hideMark/>
          </w:tcPr>
          <w:p w14:paraId="2ED38751" w14:textId="77777777" w:rsidR="00CD3C3F" w:rsidRPr="00FF5AD8" w:rsidRDefault="00CD3C3F">
            <w:pPr>
              <w:rPr>
                <w:sz w:val="20"/>
                <w:lang w:eastAsia="en-AU"/>
              </w:rPr>
            </w:pPr>
          </w:p>
        </w:tc>
      </w:tr>
      <w:tr w:rsidR="00E87922" w:rsidRPr="00FF5AD8" w14:paraId="2C803D1A" w14:textId="77777777" w:rsidTr="001954BD">
        <w:trPr>
          <w:trHeight w:val="566"/>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F483815"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Capital Improvements</w:t>
            </w:r>
          </w:p>
        </w:tc>
        <w:tc>
          <w:tcPr>
            <w:tcW w:w="5871" w:type="dxa"/>
            <w:tcBorders>
              <w:top w:val="single" w:sz="4" w:space="0" w:color="auto"/>
              <w:left w:val="nil"/>
              <w:bottom w:val="single" w:sz="4" w:space="0" w:color="auto"/>
              <w:right w:val="single" w:sz="4" w:space="0" w:color="auto"/>
            </w:tcBorders>
            <w:shd w:val="clear" w:color="auto" w:fill="auto"/>
            <w:hideMark/>
          </w:tcPr>
          <w:p w14:paraId="209C65DB"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to any capital improvements and connection to services at their cost subject to all necessary approvals- detailed plans and certifications to be provided prior to any construction</w:t>
            </w:r>
            <w:r w:rsidRPr="00D43FBF">
              <w:rPr>
                <w:rFonts w:ascii="Arial" w:hAnsi="Arial" w:cs="Arial"/>
                <w:b/>
                <w:bCs/>
                <w:color w:val="000000"/>
                <w:szCs w:val="24"/>
                <w:lang w:eastAsia="en-AU"/>
              </w:rPr>
              <w:t>.</w:t>
            </w:r>
          </w:p>
        </w:tc>
        <w:tc>
          <w:tcPr>
            <w:tcW w:w="911" w:type="dxa"/>
            <w:vAlign w:val="center"/>
            <w:hideMark/>
          </w:tcPr>
          <w:p w14:paraId="2AFC4F70" w14:textId="77777777" w:rsidR="00CD3C3F" w:rsidRPr="00FF5AD8" w:rsidRDefault="00CD3C3F">
            <w:pPr>
              <w:rPr>
                <w:sz w:val="20"/>
                <w:lang w:eastAsia="en-AU"/>
              </w:rPr>
            </w:pPr>
          </w:p>
        </w:tc>
      </w:tr>
      <w:tr w:rsidR="00E87922" w:rsidRPr="00FF5AD8" w14:paraId="4311309F"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4EB4D7E0"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Signage</w:t>
            </w:r>
          </w:p>
        </w:tc>
        <w:tc>
          <w:tcPr>
            <w:tcW w:w="5871" w:type="dxa"/>
            <w:tcBorders>
              <w:top w:val="single" w:sz="4" w:space="0" w:color="auto"/>
              <w:left w:val="nil"/>
              <w:bottom w:val="single" w:sz="4" w:space="0" w:color="auto"/>
              <w:right w:val="single" w:sz="4" w:space="0" w:color="auto"/>
            </w:tcBorders>
            <w:shd w:val="clear" w:color="auto" w:fill="auto"/>
            <w:noWrap/>
            <w:hideMark/>
          </w:tcPr>
          <w:p w14:paraId="0ACA868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 xml:space="preserve">Prior written consent from the City of Nedlands is required. </w:t>
            </w:r>
          </w:p>
        </w:tc>
        <w:tc>
          <w:tcPr>
            <w:tcW w:w="911" w:type="dxa"/>
            <w:vAlign w:val="center"/>
            <w:hideMark/>
          </w:tcPr>
          <w:p w14:paraId="16973D23" w14:textId="77777777" w:rsidR="00CD3C3F" w:rsidRPr="00FF5AD8" w:rsidRDefault="00CD3C3F">
            <w:pPr>
              <w:rPr>
                <w:sz w:val="20"/>
                <w:lang w:eastAsia="en-AU"/>
              </w:rPr>
            </w:pPr>
          </w:p>
        </w:tc>
      </w:tr>
      <w:tr w:rsidR="00E87922" w:rsidRPr="00FF5AD8" w14:paraId="418CD43C" w14:textId="77777777" w:rsidTr="00D43FBF">
        <w:trPr>
          <w:trHeight w:val="30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0583137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Preparation Costs</w:t>
            </w:r>
          </w:p>
        </w:tc>
        <w:tc>
          <w:tcPr>
            <w:tcW w:w="5871" w:type="dxa"/>
            <w:tcBorders>
              <w:top w:val="single" w:sz="4" w:space="0" w:color="auto"/>
              <w:left w:val="nil"/>
              <w:bottom w:val="single" w:sz="4" w:space="0" w:color="auto"/>
              <w:right w:val="single" w:sz="4" w:space="0" w:color="auto"/>
            </w:tcBorders>
            <w:shd w:val="clear" w:color="auto" w:fill="auto"/>
            <w:noWrap/>
            <w:hideMark/>
          </w:tcPr>
          <w:p w14:paraId="108F601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 Lessee will be responsible for sublease preparation costs.</w:t>
            </w:r>
          </w:p>
        </w:tc>
        <w:tc>
          <w:tcPr>
            <w:tcW w:w="911" w:type="dxa"/>
            <w:vAlign w:val="center"/>
            <w:hideMark/>
          </w:tcPr>
          <w:p w14:paraId="6765A58C" w14:textId="77777777" w:rsidR="00CD3C3F" w:rsidRPr="00FF5AD8" w:rsidRDefault="00CD3C3F">
            <w:pPr>
              <w:rPr>
                <w:sz w:val="20"/>
                <w:lang w:eastAsia="en-AU"/>
              </w:rPr>
            </w:pPr>
          </w:p>
        </w:tc>
      </w:tr>
      <w:tr w:rsidR="0006619F" w:rsidRPr="00FF5AD8" w14:paraId="258FF06C" w14:textId="77777777" w:rsidTr="00D43FBF">
        <w:trPr>
          <w:trHeight w:val="300"/>
        </w:trPr>
        <w:tc>
          <w:tcPr>
            <w:tcW w:w="37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2B6DC9C"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Special Conditions</w:t>
            </w:r>
          </w:p>
        </w:tc>
        <w:tc>
          <w:tcPr>
            <w:tcW w:w="5871" w:type="dxa"/>
            <w:tcBorders>
              <w:top w:val="single" w:sz="4" w:space="0" w:color="auto"/>
              <w:left w:val="nil"/>
              <w:bottom w:val="single" w:sz="4" w:space="0" w:color="auto"/>
              <w:right w:val="single" w:sz="4" w:space="0" w:color="auto"/>
            </w:tcBorders>
            <w:shd w:val="clear" w:color="auto" w:fill="auto"/>
            <w:hideMark/>
          </w:tcPr>
          <w:p w14:paraId="4C3A2C34"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the City of Nedlands Council approval.</w:t>
            </w:r>
          </w:p>
        </w:tc>
        <w:tc>
          <w:tcPr>
            <w:tcW w:w="911" w:type="dxa"/>
            <w:vAlign w:val="center"/>
            <w:hideMark/>
          </w:tcPr>
          <w:p w14:paraId="6EBEB76E" w14:textId="77777777" w:rsidR="00CD3C3F" w:rsidRPr="00FF5AD8" w:rsidRDefault="00CD3C3F">
            <w:pPr>
              <w:rPr>
                <w:sz w:val="20"/>
                <w:lang w:eastAsia="en-AU"/>
              </w:rPr>
            </w:pPr>
          </w:p>
        </w:tc>
      </w:tr>
      <w:tr w:rsidR="009E08AA" w:rsidRPr="00FF5AD8" w14:paraId="504F96FB" w14:textId="77777777" w:rsidTr="00D43FBF">
        <w:trPr>
          <w:trHeight w:val="55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E0723A5"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12EF4491"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approval by the Dalkeith Nedlands Bowling Club Incorporated.</w:t>
            </w:r>
          </w:p>
        </w:tc>
        <w:tc>
          <w:tcPr>
            <w:tcW w:w="911" w:type="dxa"/>
            <w:vAlign w:val="center"/>
            <w:hideMark/>
          </w:tcPr>
          <w:p w14:paraId="00261711" w14:textId="77777777" w:rsidR="00CD3C3F" w:rsidRPr="00FF5AD8" w:rsidRDefault="00CD3C3F">
            <w:pPr>
              <w:rPr>
                <w:sz w:val="20"/>
                <w:lang w:eastAsia="en-AU"/>
              </w:rPr>
            </w:pPr>
          </w:p>
        </w:tc>
      </w:tr>
      <w:tr w:rsidR="009E08AA" w:rsidRPr="00FF5AD8" w14:paraId="78F0F3F6"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185FF0AE"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33A10EB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consent of the Minister Lands.</w:t>
            </w:r>
          </w:p>
        </w:tc>
        <w:tc>
          <w:tcPr>
            <w:tcW w:w="911" w:type="dxa"/>
            <w:vAlign w:val="center"/>
            <w:hideMark/>
          </w:tcPr>
          <w:p w14:paraId="44BF4619" w14:textId="77777777" w:rsidR="00CD3C3F" w:rsidRPr="00FF5AD8" w:rsidRDefault="00CD3C3F">
            <w:pPr>
              <w:rPr>
                <w:sz w:val="20"/>
                <w:lang w:eastAsia="en-AU"/>
              </w:rPr>
            </w:pPr>
          </w:p>
        </w:tc>
      </w:tr>
      <w:tr w:rsidR="009E08AA" w:rsidRPr="00FF5AD8" w14:paraId="2BB57AE8" w14:textId="77777777" w:rsidTr="00D43FBF">
        <w:trPr>
          <w:trHeight w:val="300"/>
        </w:trPr>
        <w:tc>
          <w:tcPr>
            <w:tcW w:w="3769" w:type="dxa"/>
            <w:vMerge/>
            <w:tcBorders>
              <w:top w:val="single" w:sz="4" w:space="0" w:color="auto"/>
              <w:left w:val="single" w:sz="4" w:space="0" w:color="auto"/>
              <w:bottom w:val="single" w:sz="4" w:space="0" w:color="auto"/>
              <w:right w:val="single" w:sz="4" w:space="0" w:color="auto"/>
            </w:tcBorders>
            <w:vAlign w:val="center"/>
            <w:hideMark/>
          </w:tcPr>
          <w:p w14:paraId="4ECC1E20" w14:textId="77777777" w:rsidR="00CD3C3F" w:rsidRPr="00D43FBF" w:rsidRDefault="00CD3C3F">
            <w:pPr>
              <w:rPr>
                <w:rFonts w:ascii="Arial" w:hAnsi="Arial" w:cs="Arial"/>
                <w:color w:val="000000"/>
                <w:szCs w:val="24"/>
                <w:lang w:eastAsia="en-AU"/>
              </w:rPr>
            </w:pPr>
          </w:p>
        </w:tc>
        <w:tc>
          <w:tcPr>
            <w:tcW w:w="5871" w:type="dxa"/>
            <w:tcBorders>
              <w:top w:val="single" w:sz="4" w:space="0" w:color="auto"/>
              <w:left w:val="single" w:sz="4" w:space="0" w:color="auto"/>
              <w:bottom w:val="single" w:sz="4" w:space="0" w:color="auto"/>
              <w:right w:val="single" w:sz="4" w:space="0" w:color="auto"/>
            </w:tcBorders>
            <w:shd w:val="clear" w:color="auto" w:fill="auto"/>
            <w:hideMark/>
          </w:tcPr>
          <w:p w14:paraId="07AC91E9"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The Sublease is subject to a redevelopment clause.</w:t>
            </w:r>
          </w:p>
        </w:tc>
        <w:tc>
          <w:tcPr>
            <w:tcW w:w="911" w:type="dxa"/>
            <w:vAlign w:val="center"/>
            <w:hideMark/>
          </w:tcPr>
          <w:p w14:paraId="02665AC9" w14:textId="77777777" w:rsidR="00CD3C3F" w:rsidRPr="00FF5AD8" w:rsidRDefault="00CD3C3F">
            <w:pPr>
              <w:rPr>
                <w:sz w:val="20"/>
                <w:lang w:eastAsia="en-AU"/>
              </w:rPr>
            </w:pPr>
          </w:p>
        </w:tc>
      </w:tr>
      <w:tr w:rsidR="00E87922" w:rsidRPr="00FF5AD8" w14:paraId="7D39E095" w14:textId="77777777" w:rsidTr="00D43FBF">
        <w:trPr>
          <w:trHeight w:val="270"/>
        </w:trPr>
        <w:tc>
          <w:tcPr>
            <w:tcW w:w="3769" w:type="dxa"/>
            <w:tcBorders>
              <w:top w:val="single" w:sz="4" w:space="0" w:color="auto"/>
              <w:left w:val="single" w:sz="4" w:space="0" w:color="auto"/>
              <w:bottom w:val="single" w:sz="4" w:space="0" w:color="auto"/>
              <w:right w:val="single" w:sz="4" w:space="0" w:color="auto"/>
            </w:tcBorders>
            <w:shd w:val="clear" w:color="auto" w:fill="auto"/>
            <w:noWrap/>
            <w:hideMark/>
          </w:tcPr>
          <w:p w14:paraId="6C38DE5D"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Annexures</w:t>
            </w:r>
          </w:p>
        </w:tc>
        <w:tc>
          <w:tcPr>
            <w:tcW w:w="5871" w:type="dxa"/>
            <w:tcBorders>
              <w:top w:val="single" w:sz="4" w:space="0" w:color="auto"/>
              <w:left w:val="nil"/>
              <w:bottom w:val="single" w:sz="4" w:space="0" w:color="auto"/>
              <w:right w:val="single" w:sz="4" w:space="0" w:color="auto"/>
            </w:tcBorders>
            <w:shd w:val="clear" w:color="auto" w:fill="auto"/>
            <w:noWrap/>
            <w:hideMark/>
          </w:tcPr>
          <w:p w14:paraId="5CB77C96" w14:textId="77777777" w:rsidR="00CD3C3F" w:rsidRPr="00D43FBF" w:rsidRDefault="00CD3C3F">
            <w:pPr>
              <w:rPr>
                <w:rFonts w:ascii="Arial" w:hAnsi="Arial" w:cs="Arial"/>
                <w:color w:val="000000"/>
                <w:szCs w:val="24"/>
                <w:lang w:eastAsia="en-AU"/>
              </w:rPr>
            </w:pPr>
            <w:r w:rsidRPr="00D43FBF">
              <w:rPr>
                <w:rFonts w:ascii="Arial" w:hAnsi="Arial" w:cs="Arial"/>
                <w:color w:val="000000"/>
                <w:szCs w:val="24"/>
                <w:lang w:eastAsia="en-AU"/>
              </w:rPr>
              <w:t>Lease area sketch.</w:t>
            </w:r>
          </w:p>
        </w:tc>
        <w:tc>
          <w:tcPr>
            <w:tcW w:w="911" w:type="dxa"/>
            <w:vAlign w:val="center"/>
            <w:hideMark/>
          </w:tcPr>
          <w:p w14:paraId="0633686D" w14:textId="77777777" w:rsidR="00CD3C3F" w:rsidRPr="00FF5AD8" w:rsidRDefault="00CD3C3F">
            <w:pPr>
              <w:rPr>
                <w:sz w:val="20"/>
                <w:lang w:eastAsia="en-AU"/>
              </w:rPr>
            </w:pPr>
          </w:p>
        </w:tc>
      </w:tr>
    </w:tbl>
    <w:p w14:paraId="30699CCE" w14:textId="77777777" w:rsidR="00CD3C3F" w:rsidRDefault="00CD3C3F" w:rsidP="00CD3C3F">
      <w:pPr>
        <w:ind w:left="-284" w:right="-330"/>
        <w:jc w:val="both"/>
        <w:rPr>
          <w:rFonts w:ascii="Arial" w:hAnsi="Arial" w:cs="Arial"/>
          <w:b/>
          <w:bCs/>
          <w:szCs w:val="32"/>
          <w:lang w:val="en-US"/>
        </w:rPr>
      </w:pPr>
    </w:p>
    <w:p w14:paraId="5EB15B3C" w14:textId="77777777" w:rsidR="00CD3C3F" w:rsidRDefault="00CD3C3F" w:rsidP="00CD3C3F">
      <w:pPr>
        <w:ind w:left="-284" w:right="-330"/>
        <w:jc w:val="both"/>
        <w:rPr>
          <w:rFonts w:ascii="Arial" w:hAnsi="Arial" w:cs="Arial"/>
          <w:szCs w:val="32"/>
          <w:lang w:val="en-US"/>
        </w:rPr>
      </w:pPr>
      <w:r w:rsidRPr="00B81F3F">
        <w:rPr>
          <w:rFonts w:ascii="Arial" w:hAnsi="Arial" w:cs="Arial"/>
          <w:b/>
          <w:bCs/>
          <w:szCs w:val="32"/>
          <w:lang w:val="en-US"/>
        </w:rPr>
        <w:t>Lease Area Sketch</w:t>
      </w:r>
    </w:p>
    <w:p w14:paraId="5505E2D0" w14:textId="77777777" w:rsidR="00CD3C3F" w:rsidRDefault="00CD3C3F" w:rsidP="00932922">
      <w:pPr>
        <w:ind w:left="-284" w:right="-238"/>
        <w:jc w:val="both"/>
        <w:rPr>
          <w:rFonts w:ascii="Arial" w:hAnsi="Arial" w:cs="Arial"/>
          <w:szCs w:val="32"/>
          <w:lang w:val="en-US"/>
        </w:rPr>
      </w:pPr>
      <w:r>
        <w:rPr>
          <w:rFonts w:ascii="Arial" w:hAnsi="Arial" w:cs="Arial"/>
          <w:szCs w:val="32"/>
          <w:lang w:val="en-US"/>
        </w:rPr>
        <w:t xml:space="preserve">The proposed sublease area comprises an area of approximately 1,600m² and is located in </w:t>
      </w:r>
      <w:r>
        <w:rPr>
          <w:rFonts w:ascii="Arial" w:hAnsi="Arial" w:cs="Arial"/>
          <w:szCs w:val="24"/>
          <w:lang w:val="en-US"/>
        </w:rPr>
        <w:t>the north west corner of the DNBC leasehold area.</w:t>
      </w:r>
    </w:p>
    <w:p w14:paraId="5DDB337B" w14:textId="1189604A" w:rsidR="007A769A" w:rsidRDefault="007A769A">
      <w:pPr>
        <w:rPr>
          <w:rFonts w:ascii="Arial" w:hAnsi="Arial" w:cs="Arial"/>
          <w:szCs w:val="32"/>
          <w:lang w:val="en-US"/>
        </w:rPr>
      </w:pPr>
      <w:r>
        <w:rPr>
          <w:rFonts w:ascii="Arial" w:hAnsi="Arial" w:cs="Arial"/>
          <w:szCs w:val="32"/>
          <w:lang w:val="en-US"/>
        </w:rPr>
        <w:br w:type="page"/>
      </w:r>
    </w:p>
    <w:p w14:paraId="5E3FA1AA" w14:textId="77777777" w:rsidR="00CD3C3F" w:rsidRDefault="00CD3C3F" w:rsidP="00CD3C3F">
      <w:pPr>
        <w:ind w:left="-284" w:right="-330"/>
        <w:jc w:val="both"/>
        <w:rPr>
          <w:rFonts w:ascii="Arial" w:hAnsi="Arial" w:cs="Arial"/>
          <w:szCs w:val="32"/>
          <w:lang w:val="en-US"/>
        </w:rPr>
      </w:pPr>
    </w:p>
    <w:p w14:paraId="2B5AB3CA" w14:textId="77777777" w:rsidR="00CD3C3F" w:rsidRPr="00546930" w:rsidRDefault="00CD3C3F" w:rsidP="00CD3C3F">
      <w:pPr>
        <w:jc w:val="center"/>
        <w:rPr>
          <w:rFonts w:ascii="Arial" w:hAnsi="Arial" w:cs="Arial"/>
          <w:b/>
          <w:bCs/>
          <w:sz w:val="32"/>
          <w:szCs w:val="32"/>
          <w:lang w:val="en-US"/>
        </w:rPr>
      </w:pPr>
      <w:r w:rsidRPr="00546930">
        <w:rPr>
          <w:rFonts w:ascii="Arial" w:hAnsi="Arial" w:cs="Arial"/>
          <w:b/>
          <w:bCs/>
          <w:sz w:val="32"/>
          <w:szCs w:val="32"/>
          <w:lang w:val="en-US"/>
        </w:rPr>
        <w:t>Sublease Area – Sketch</w:t>
      </w:r>
    </w:p>
    <w:p w14:paraId="51B0179C" w14:textId="77777777" w:rsidR="00CD3C3F" w:rsidRPr="005361D9" w:rsidRDefault="00CD3C3F" w:rsidP="004F1793">
      <w:pPr>
        <w:pBdr>
          <w:top w:val="single" w:sz="4" w:space="1" w:color="auto"/>
          <w:left w:val="single" w:sz="4" w:space="8" w:color="auto"/>
          <w:bottom w:val="single" w:sz="4" w:space="1" w:color="auto"/>
          <w:right w:val="single" w:sz="4" w:space="4" w:color="auto"/>
        </w:pBdr>
        <w:jc w:val="center"/>
        <w:rPr>
          <w:b/>
          <w:bCs/>
          <w:sz w:val="28"/>
          <w:szCs w:val="28"/>
          <w:lang w:val="en-US"/>
        </w:rPr>
      </w:pPr>
    </w:p>
    <w:p w14:paraId="6B86A398" w14:textId="77777777" w:rsidR="00CD3C3F" w:rsidRDefault="00CD3C3F" w:rsidP="004F1793">
      <w:pPr>
        <w:pBdr>
          <w:top w:val="single" w:sz="4" w:space="1" w:color="auto"/>
          <w:left w:val="single" w:sz="4" w:space="8" w:color="auto"/>
          <w:bottom w:val="single" w:sz="4" w:space="1" w:color="auto"/>
          <w:right w:val="single" w:sz="4" w:space="4" w:color="auto"/>
        </w:pBdr>
        <w:jc w:val="center"/>
        <w:rPr>
          <w:b/>
          <w:bCs/>
          <w:sz w:val="32"/>
          <w:szCs w:val="32"/>
          <w:lang w:val="en-US"/>
        </w:rPr>
      </w:pPr>
      <w:r w:rsidRPr="00285886">
        <w:rPr>
          <w:b/>
          <w:bCs/>
          <w:noProof/>
          <w:sz w:val="32"/>
          <w:szCs w:val="32"/>
          <w:lang w:val="en-US"/>
        </w:rPr>
        <w:drawing>
          <wp:inline distT="0" distB="0" distL="0" distR="0" wp14:anchorId="06AA84BE" wp14:editId="6488A5B9">
            <wp:extent cx="4791588" cy="4590288"/>
            <wp:effectExtent l="0" t="0" r="0" b="1270"/>
            <wp:docPr id="5" name="Picture 5" descr="A picture containing urban design, text, map,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urban design, text, map, aerial&#10;&#10;Description automatically generated"/>
                    <pic:cNvPicPr/>
                  </pic:nvPicPr>
                  <pic:blipFill>
                    <a:blip r:embed="rId34"/>
                    <a:stretch>
                      <a:fillRect/>
                    </a:stretch>
                  </pic:blipFill>
                  <pic:spPr>
                    <a:xfrm>
                      <a:off x="0" y="0"/>
                      <a:ext cx="4823379" cy="4620743"/>
                    </a:xfrm>
                    <a:prstGeom prst="rect">
                      <a:avLst/>
                    </a:prstGeom>
                  </pic:spPr>
                </pic:pic>
              </a:graphicData>
            </a:graphic>
          </wp:inline>
        </w:drawing>
      </w:r>
    </w:p>
    <w:p w14:paraId="273EFBF3"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b/>
          <w:bCs/>
          <w:szCs w:val="24"/>
          <w:lang w:val="en-US"/>
        </w:rPr>
      </w:pPr>
    </w:p>
    <w:p w14:paraId="36546B53"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Site Plan – 55 Jutland Parade Dalkeith</w:t>
      </w:r>
    </w:p>
    <w:p w14:paraId="5FA62505"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p>
    <w:p w14:paraId="03E710CE"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u w:val="single"/>
          <w:lang w:val="en-US"/>
        </w:rPr>
      </w:pPr>
      <w:r w:rsidRPr="00546930">
        <w:rPr>
          <w:rFonts w:ascii="Arial" w:hAnsi="Arial" w:cs="Arial"/>
          <w:szCs w:val="24"/>
          <w:u w:val="single"/>
          <w:lang w:val="en-US"/>
        </w:rPr>
        <w:t>Sublease Area</w:t>
      </w:r>
    </w:p>
    <w:p w14:paraId="527C5619"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Portion of Reserve 1668: Part Lot 14867 on Deposited Plan 35721 outlined in purple.</w:t>
      </w:r>
    </w:p>
    <w:p w14:paraId="06FFDDD1" w14:textId="77777777" w:rsidR="00CD3C3F" w:rsidRPr="00546930" w:rsidRDefault="00CD3C3F" w:rsidP="004F1793">
      <w:pPr>
        <w:pBdr>
          <w:top w:val="single" w:sz="4" w:space="1" w:color="auto"/>
          <w:left w:val="single" w:sz="4" w:space="8" w:color="auto"/>
          <w:bottom w:val="single" w:sz="4" w:space="1" w:color="auto"/>
          <w:right w:val="single" w:sz="4" w:space="4" w:color="auto"/>
        </w:pBdr>
        <w:jc w:val="center"/>
        <w:rPr>
          <w:rFonts w:ascii="Arial" w:hAnsi="Arial" w:cs="Arial"/>
          <w:szCs w:val="24"/>
          <w:lang w:val="en-US"/>
        </w:rPr>
      </w:pPr>
      <w:r w:rsidRPr="00546930">
        <w:rPr>
          <w:rFonts w:ascii="Arial" w:hAnsi="Arial" w:cs="Arial"/>
          <w:szCs w:val="24"/>
          <w:lang w:val="en-US"/>
        </w:rPr>
        <w:t>(‘D’ Green) – 1,600 m² (approx.)</w:t>
      </w:r>
    </w:p>
    <w:p w14:paraId="20ED6183" w14:textId="77777777" w:rsidR="00CD3C3F" w:rsidRPr="005361D9" w:rsidRDefault="00CD3C3F" w:rsidP="004F1793">
      <w:pPr>
        <w:pBdr>
          <w:top w:val="single" w:sz="4" w:space="1" w:color="auto"/>
          <w:left w:val="single" w:sz="4" w:space="8" w:color="auto"/>
          <w:bottom w:val="single" w:sz="4" w:space="1" w:color="auto"/>
          <w:right w:val="single" w:sz="4" w:space="4" w:color="auto"/>
        </w:pBdr>
        <w:rPr>
          <w:rFonts w:ascii="MS Gothic" w:eastAsia="MS Gothic" w:hAnsi="MS Gothic" w:cs="MS Gothic"/>
          <w:sz w:val="28"/>
          <w:szCs w:val="28"/>
          <w:lang w:val="en-US" w:eastAsia="ja-JP"/>
        </w:rPr>
      </w:pPr>
      <w:r>
        <w:rPr>
          <w:noProof/>
        </w:rPr>
        <w:drawing>
          <wp:inline distT="0" distB="0" distL="0" distR="0" wp14:anchorId="32F808E5" wp14:editId="707A05B1">
            <wp:extent cx="590550" cy="5905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14:paraId="1899A002" w14:textId="77777777" w:rsidR="007A769A" w:rsidRDefault="007A769A" w:rsidP="00D43FBF">
      <w:pPr>
        <w:ind w:left="-284" w:right="-238"/>
        <w:jc w:val="both"/>
        <w:rPr>
          <w:rFonts w:ascii="Arial" w:hAnsi="Arial" w:cs="Arial"/>
          <w:b/>
          <w:color w:val="17365D" w:themeColor="text2" w:themeShade="BF"/>
          <w:sz w:val="28"/>
          <w:szCs w:val="28"/>
          <w:lang w:val="en-US"/>
        </w:rPr>
      </w:pPr>
    </w:p>
    <w:p w14:paraId="1BF91F52" w14:textId="75E62155" w:rsidR="00CD3C3F" w:rsidRPr="00FA11AA" w:rsidRDefault="00CD3C3F" w:rsidP="00D43FBF">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3F3348E2" w14:textId="77777777" w:rsidR="00CD3C3F" w:rsidRPr="005F77A2" w:rsidRDefault="00CD3C3F" w:rsidP="00D43FBF">
      <w:pPr>
        <w:ind w:left="-284" w:right="-238"/>
        <w:jc w:val="both"/>
        <w:rPr>
          <w:rFonts w:ascii="Arial" w:hAnsi="Arial" w:cs="Arial"/>
          <w:b/>
          <w:szCs w:val="32"/>
          <w:lang w:val="en-US"/>
        </w:rPr>
      </w:pPr>
    </w:p>
    <w:p w14:paraId="2D7FD381" w14:textId="77777777" w:rsidR="00CD3C3F" w:rsidRPr="002A686C" w:rsidRDefault="00CD3C3F" w:rsidP="00D43FBF">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1BE1C7B1" w14:textId="77777777" w:rsidR="00CD3C3F" w:rsidRDefault="00CD3C3F" w:rsidP="00D43FBF">
      <w:pPr>
        <w:ind w:left="-284" w:right="-238"/>
        <w:jc w:val="both"/>
        <w:rPr>
          <w:rFonts w:ascii="Arial" w:hAnsi="Arial" w:cs="Arial"/>
          <w:szCs w:val="32"/>
          <w:lang w:val="en-US"/>
        </w:rPr>
      </w:pPr>
    </w:p>
    <w:p w14:paraId="3A826CD7" w14:textId="77777777" w:rsidR="00D43FBF" w:rsidRDefault="00D43FBF" w:rsidP="00D43FBF">
      <w:pPr>
        <w:ind w:left="-284" w:right="-238"/>
        <w:jc w:val="both"/>
        <w:rPr>
          <w:rFonts w:ascii="Arial" w:hAnsi="Arial" w:cs="Arial"/>
          <w:szCs w:val="32"/>
          <w:lang w:val="en-US"/>
        </w:rPr>
      </w:pPr>
    </w:p>
    <w:p w14:paraId="7BDF1647" w14:textId="77777777" w:rsidR="007A769A" w:rsidRDefault="007A769A" w:rsidP="00D43FBF">
      <w:pPr>
        <w:ind w:left="-284" w:right="-238"/>
        <w:jc w:val="both"/>
        <w:rPr>
          <w:rFonts w:ascii="Arial" w:hAnsi="Arial" w:cs="Arial"/>
          <w:szCs w:val="32"/>
          <w:lang w:val="en-US"/>
        </w:rPr>
      </w:pPr>
    </w:p>
    <w:p w14:paraId="557B38B5" w14:textId="77777777" w:rsidR="007A769A" w:rsidRPr="005F77A2" w:rsidRDefault="007A769A" w:rsidP="00D43FBF">
      <w:pPr>
        <w:ind w:left="-284" w:right="-238"/>
        <w:jc w:val="both"/>
        <w:rPr>
          <w:rFonts w:ascii="Arial" w:hAnsi="Arial" w:cs="Arial"/>
          <w:szCs w:val="32"/>
          <w:lang w:val="en-US"/>
        </w:rPr>
      </w:pPr>
    </w:p>
    <w:p w14:paraId="3FB6A43F"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CC7E1A6" w14:textId="77777777" w:rsidR="00CD3C3F" w:rsidRPr="005F77A2" w:rsidRDefault="00CD3C3F" w:rsidP="00D43FBF">
      <w:pPr>
        <w:ind w:left="-284" w:right="-238"/>
        <w:jc w:val="both"/>
        <w:rPr>
          <w:rFonts w:ascii="Arial" w:hAnsi="Arial" w:cs="Arial"/>
          <w:szCs w:val="32"/>
          <w:highlight w:val="red"/>
          <w:lang w:val="en-US"/>
        </w:rPr>
      </w:pPr>
    </w:p>
    <w:p w14:paraId="7B287232" w14:textId="77777777" w:rsidR="00CD3C3F" w:rsidRPr="005F77A2" w:rsidRDefault="00CD3C3F" w:rsidP="00D43FBF">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9B1E0A6" w14:textId="77777777" w:rsidR="00CD3C3F" w:rsidRPr="005F77A2" w:rsidRDefault="00CD3C3F" w:rsidP="00D43FBF">
      <w:pPr>
        <w:ind w:left="-567" w:right="-238"/>
        <w:jc w:val="both"/>
        <w:rPr>
          <w:rFonts w:ascii="Arial" w:hAnsi="Arial" w:cs="Arial"/>
          <w:szCs w:val="24"/>
          <w:lang w:val="en-US"/>
        </w:rPr>
      </w:pPr>
    </w:p>
    <w:p w14:paraId="18041D25" w14:textId="77777777" w:rsidR="00CD3C3F" w:rsidRPr="005F77A2" w:rsidRDefault="00CD3C3F" w:rsidP="00D43FBF">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0DEC9F0" w14:textId="77777777" w:rsidR="00CD3C3F" w:rsidRPr="005F77A2" w:rsidRDefault="00CD3C3F" w:rsidP="00D43FBF">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DF5F08D" w14:textId="77777777" w:rsidR="00CD3C3F" w:rsidRDefault="00CD3C3F" w:rsidP="00D43FBF">
      <w:pPr>
        <w:ind w:left="-284" w:right="-238"/>
        <w:jc w:val="both"/>
        <w:rPr>
          <w:rFonts w:ascii="Arial" w:hAnsi="Arial" w:cs="Arial"/>
          <w:bCs/>
          <w:szCs w:val="28"/>
          <w:lang w:val="en-US"/>
        </w:rPr>
      </w:pPr>
    </w:p>
    <w:p w14:paraId="775EC3EC" w14:textId="77777777" w:rsidR="00D43FBF" w:rsidRPr="005F77A2" w:rsidRDefault="00D43FBF" w:rsidP="00D43FBF">
      <w:pPr>
        <w:ind w:left="-284" w:right="-238"/>
        <w:jc w:val="both"/>
        <w:rPr>
          <w:rFonts w:ascii="Arial" w:hAnsi="Arial" w:cs="Arial"/>
          <w:bCs/>
          <w:szCs w:val="28"/>
          <w:lang w:val="en-US"/>
        </w:rPr>
      </w:pPr>
    </w:p>
    <w:p w14:paraId="4F1A2E82" w14:textId="77777777" w:rsidR="00CD3C3F" w:rsidRPr="005F77A2" w:rsidRDefault="00CD3C3F" w:rsidP="00D43FB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A771089" w14:textId="77777777" w:rsidR="00CD3C3F" w:rsidRPr="005F77A2" w:rsidRDefault="00CD3C3F" w:rsidP="00D43FBF">
      <w:pPr>
        <w:ind w:left="-284" w:right="-238"/>
        <w:jc w:val="both"/>
        <w:rPr>
          <w:rFonts w:ascii="Arial" w:hAnsi="Arial" w:cs="Arial"/>
          <w:b/>
          <w:szCs w:val="32"/>
          <w:highlight w:val="yellow"/>
          <w:lang w:val="en-US"/>
        </w:rPr>
      </w:pPr>
    </w:p>
    <w:p w14:paraId="04C23369"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The </w:t>
      </w:r>
      <w:r>
        <w:rPr>
          <w:rFonts w:ascii="Arial" w:eastAsia="Acumin Pro" w:hAnsi="Arial" w:cs="Arial"/>
          <w:szCs w:val="24"/>
          <w:lang w:val="en-US"/>
        </w:rPr>
        <w:t>sub</w:t>
      </w:r>
      <w:r w:rsidRPr="003E102B">
        <w:rPr>
          <w:rFonts w:ascii="Arial" w:eastAsia="Acumin Pro" w:hAnsi="Arial" w:cs="Arial"/>
          <w:szCs w:val="24"/>
          <w:lang w:val="en-US"/>
        </w:rPr>
        <w:t>lease as proposed would be at no cost to Council.</w:t>
      </w:r>
      <w:r>
        <w:rPr>
          <w:rFonts w:ascii="Arial" w:eastAsia="Acumin Pro" w:hAnsi="Arial" w:cs="Arial"/>
          <w:szCs w:val="24"/>
          <w:lang w:val="en-US"/>
        </w:rPr>
        <w:t xml:space="preserve"> </w:t>
      </w:r>
    </w:p>
    <w:p w14:paraId="293AFC3E" w14:textId="77777777" w:rsidR="00CD3C3F" w:rsidRDefault="00CD3C3F" w:rsidP="00D43FBF">
      <w:pPr>
        <w:ind w:left="-284" w:right="-238"/>
        <w:jc w:val="both"/>
        <w:rPr>
          <w:rFonts w:ascii="Arial" w:eastAsia="Acumin Pro" w:hAnsi="Arial" w:cs="Arial"/>
          <w:szCs w:val="24"/>
          <w:lang w:val="en-US"/>
        </w:rPr>
      </w:pPr>
    </w:p>
    <w:p w14:paraId="56EB99BC" w14:textId="77777777" w:rsidR="00CD3C3F" w:rsidRDefault="00CD3C3F" w:rsidP="00D43FBF">
      <w:pPr>
        <w:ind w:left="-284" w:right="-238"/>
        <w:jc w:val="both"/>
        <w:rPr>
          <w:rFonts w:ascii="Arial" w:eastAsia="Acumin Pro" w:hAnsi="Arial" w:cs="Arial"/>
          <w:szCs w:val="24"/>
          <w:lang w:val="en-US"/>
        </w:rPr>
      </w:pP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w:t>
      </w:r>
      <w:r>
        <w:rPr>
          <w:rFonts w:ascii="Arial" w:eastAsia="Acumin Pro" w:hAnsi="Arial" w:cs="Arial"/>
          <w:szCs w:val="24"/>
          <w:lang w:val="en-US"/>
        </w:rPr>
        <w:t>sub</w:t>
      </w:r>
      <w:r w:rsidRPr="003E102B">
        <w:rPr>
          <w:rFonts w:ascii="Arial" w:eastAsia="Acumin Pro" w:hAnsi="Arial" w:cs="Arial"/>
          <w:szCs w:val="24"/>
          <w:lang w:val="en-US"/>
        </w:rPr>
        <w:t xml:space="preserve">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p>
    <w:p w14:paraId="27759884" w14:textId="77777777" w:rsidR="00CD3C3F" w:rsidRDefault="00CD3C3F" w:rsidP="00D43FBF">
      <w:pPr>
        <w:ind w:left="-284" w:right="-238"/>
        <w:jc w:val="both"/>
        <w:rPr>
          <w:rFonts w:ascii="Arial" w:eastAsia="Acumin Pro" w:hAnsi="Arial" w:cs="Arial"/>
          <w:szCs w:val="24"/>
          <w:lang w:val="en-US"/>
        </w:rPr>
      </w:pPr>
    </w:p>
    <w:p w14:paraId="6568C3E9" w14:textId="77777777"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Any works required to establish the sublease area will be at the Sub Lessee’s cost. </w:t>
      </w:r>
    </w:p>
    <w:p w14:paraId="7F30B82D" w14:textId="77777777" w:rsidR="00CD3C3F" w:rsidRDefault="00CD3C3F" w:rsidP="00D43FBF">
      <w:pPr>
        <w:ind w:right="-238"/>
        <w:jc w:val="both"/>
        <w:rPr>
          <w:rFonts w:ascii="Arial" w:hAnsi="Arial" w:cs="Arial"/>
          <w:b/>
          <w:color w:val="17365D" w:themeColor="text2" w:themeShade="BF"/>
          <w:sz w:val="28"/>
          <w:szCs w:val="32"/>
          <w:lang w:val="en-US"/>
        </w:rPr>
      </w:pPr>
    </w:p>
    <w:p w14:paraId="54481FDF" w14:textId="77777777" w:rsidR="00D43FBF" w:rsidRDefault="00D43FBF" w:rsidP="00D43FBF">
      <w:pPr>
        <w:ind w:right="-238"/>
        <w:jc w:val="both"/>
        <w:rPr>
          <w:rFonts w:ascii="Arial" w:hAnsi="Arial" w:cs="Arial"/>
          <w:b/>
          <w:color w:val="17365D" w:themeColor="text2" w:themeShade="BF"/>
          <w:sz w:val="28"/>
          <w:szCs w:val="32"/>
          <w:lang w:val="en-US"/>
        </w:rPr>
      </w:pPr>
    </w:p>
    <w:p w14:paraId="0B16A43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EA5996E" w14:textId="77777777" w:rsidR="00CD3C3F" w:rsidRPr="005F77A2" w:rsidRDefault="00CD3C3F" w:rsidP="00D43FBF">
      <w:pPr>
        <w:ind w:left="-284" w:right="-238"/>
        <w:jc w:val="both"/>
        <w:rPr>
          <w:rFonts w:ascii="Arial" w:hAnsi="Arial" w:cs="Arial"/>
          <w:b/>
          <w:sz w:val="28"/>
          <w:szCs w:val="32"/>
          <w:lang w:val="en-US"/>
        </w:rPr>
      </w:pPr>
    </w:p>
    <w:p w14:paraId="31FC028E" w14:textId="5E897059" w:rsidR="00CD3C3F" w:rsidRDefault="00CD3C3F" w:rsidP="00D43FBF">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sidR="007518C2">
        <w:rPr>
          <w:rFonts w:ascii="Arial" w:eastAsia="Acumin Pro" w:hAnsi="Arial" w:cs="Arial"/>
          <w:szCs w:val="24"/>
          <w:lang w:val="en-US"/>
        </w:rPr>
        <w:t>regarding</w:t>
      </w:r>
      <w:r>
        <w:rPr>
          <w:rFonts w:ascii="Arial" w:eastAsia="Acumin Pro" w:hAnsi="Arial" w:cs="Arial"/>
          <w:szCs w:val="24"/>
          <w:lang w:val="en-US"/>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2BFAC326" w14:textId="77777777" w:rsidR="00CD3C3F" w:rsidRDefault="00CD3C3F" w:rsidP="00D43FBF">
      <w:pPr>
        <w:ind w:left="-284" w:right="-238"/>
        <w:jc w:val="both"/>
        <w:rPr>
          <w:rFonts w:ascii="Arial" w:eastAsia="Acumin Pro" w:hAnsi="Arial" w:cs="Arial"/>
          <w:szCs w:val="24"/>
          <w:lang w:val="en-US"/>
        </w:rPr>
      </w:pPr>
    </w:p>
    <w:p w14:paraId="4E1D602C" w14:textId="77777777" w:rsidR="00CD3C3F" w:rsidRPr="008C6C11" w:rsidRDefault="00CD3C3F" w:rsidP="00D43FBF">
      <w:pPr>
        <w:ind w:left="-284" w:right="-238"/>
        <w:jc w:val="both"/>
        <w:rPr>
          <w:rFonts w:ascii="Arial" w:eastAsia="Acumin Pro" w:hAnsi="Arial" w:cs="Arial"/>
          <w:szCs w:val="24"/>
          <w:lang w:val="en-US"/>
        </w:rPr>
      </w:pPr>
      <w:r w:rsidRPr="008C6C11">
        <w:rPr>
          <w:rFonts w:ascii="Arial" w:eastAsia="Acumin Pro" w:hAnsi="Arial" w:cs="Arial"/>
          <w:szCs w:val="24"/>
          <w:lang w:val="en-US"/>
        </w:rPr>
        <w:t xml:space="preserve">Considering the head lease is exempt from the requirements of section 3.58 of the </w:t>
      </w:r>
      <w:r w:rsidRPr="008C6C11">
        <w:rPr>
          <w:rFonts w:ascii="Arial" w:eastAsia="Acumin Pro" w:hAnsi="Arial" w:cs="Arial"/>
          <w:i/>
          <w:iCs/>
          <w:szCs w:val="24"/>
          <w:lang w:val="en-US"/>
        </w:rPr>
        <w:t>Local Government Act 1995</w:t>
      </w:r>
      <w:r w:rsidRPr="008C6C11">
        <w:rPr>
          <w:rFonts w:ascii="Arial" w:eastAsia="Acumin Pro" w:hAnsi="Arial" w:cs="Arial"/>
          <w:szCs w:val="24"/>
          <w:lang w:val="en-US"/>
        </w:rPr>
        <w:t xml:space="preserve"> pursuant to Regulation 30 of the </w:t>
      </w:r>
      <w:r w:rsidRPr="008C6C11">
        <w:rPr>
          <w:rFonts w:ascii="Arial" w:eastAsia="Acumin Pro" w:hAnsi="Arial" w:cs="Arial"/>
          <w:i/>
          <w:iCs/>
          <w:szCs w:val="24"/>
          <w:lang w:val="en-US"/>
        </w:rPr>
        <w:t>Local Government (Functions and General) Regulations 1996</w:t>
      </w:r>
      <w:r w:rsidRPr="008C6C11">
        <w:rPr>
          <w:rFonts w:ascii="Arial" w:eastAsia="Acumin Pro" w:hAnsi="Arial" w:cs="Arial"/>
          <w:szCs w:val="24"/>
          <w:lang w:val="en-US"/>
        </w:rPr>
        <w:t xml:space="preserve">, the sublease does not need to be advertised. The sublease is granted by the Lessee under the head lease, not the City as the head Lessor so there is no requirement for the sublease to be advertised under section 3.58. </w:t>
      </w:r>
    </w:p>
    <w:p w14:paraId="57FF49E1" w14:textId="77777777" w:rsidR="00CD3C3F" w:rsidRPr="008C6C11" w:rsidRDefault="00CD3C3F" w:rsidP="00D43FBF">
      <w:pPr>
        <w:ind w:left="-284" w:right="-238"/>
        <w:jc w:val="both"/>
        <w:rPr>
          <w:rFonts w:ascii="Arial" w:eastAsia="Acumin Pro" w:hAnsi="Arial" w:cs="Arial"/>
          <w:szCs w:val="24"/>
          <w:lang w:val="en-US"/>
        </w:rPr>
      </w:pPr>
    </w:p>
    <w:p w14:paraId="77C22B08" w14:textId="77777777" w:rsidR="00CD3C3F" w:rsidRPr="008C6C11" w:rsidRDefault="00CD3C3F" w:rsidP="00D43FBF">
      <w:pPr>
        <w:ind w:left="-284" w:right="-238"/>
        <w:jc w:val="both"/>
        <w:rPr>
          <w:rFonts w:ascii="Arial" w:hAnsi="Arial" w:cs="Arial"/>
          <w:szCs w:val="32"/>
          <w:lang w:val="en-US"/>
        </w:rPr>
      </w:pPr>
      <w:r w:rsidRPr="008C6C11">
        <w:rPr>
          <w:rFonts w:ascii="Arial" w:eastAsia="Acumin Pro" w:hAnsi="Arial" w:cs="Arial"/>
          <w:szCs w:val="24"/>
          <w:lang w:val="en-US"/>
        </w:rPr>
        <w:t xml:space="preserve">Pursuant to section 18 of the </w:t>
      </w:r>
      <w:r w:rsidRPr="008C6C11">
        <w:rPr>
          <w:rFonts w:ascii="Arial" w:eastAsia="Acumin Pro" w:hAnsi="Arial" w:cs="Arial"/>
          <w:i/>
          <w:iCs/>
          <w:szCs w:val="24"/>
          <w:lang w:val="en-US"/>
        </w:rPr>
        <w:t>Land Administration Act 1997,</w:t>
      </w:r>
      <w:r w:rsidRPr="008C6C11">
        <w:rPr>
          <w:rFonts w:ascii="Arial" w:eastAsia="Acumin Pro" w:hAnsi="Arial" w:cs="Arial"/>
          <w:szCs w:val="24"/>
          <w:lang w:val="en-US"/>
        </w:rPr>
        <w:t xml:space="preserve"> consent of the Minister for Lands is required </w:t>
      </w:r>
      <w:r w:rsidRPr="008C6C11">
        <w:rPr>
          <w:rFonts w:ascii="Arial" w:hAnsi="Arial" w:cs="Arial"/>
          <w:szCs w:val="32"/>
          <w:lang w:val="en-US"/>
        </w:rPr>
        <w:t>prior to formalising any agreement for lease over Crown reserve land.</w:t>
      </w:r>
    </w:p>
    <w:p w14:paraId="6EF9BA21" w14:textId="77777777" w:rsidR="00CD3C3F" w:rsidRDefault="00CD3C3F" w:rsidP="00D43FBF">
      <w:pPr>
        <w:ind w:left="-284" w:right="-238"/>
        <w:jc w:val="both"/>
        <w:rPr>
          <w:rFonts w:ascii="Arial" w:hAnsi="Arial" w:cs="Arial"/>
          <w:b/>
          <w:color w:val="17365D" w:themeColor="text2" w:themeShade="BF"/>
          <w:sz w:val="28"/>
          <w:szCs w:val="32"/>
          <w:lang w:val="en-US"/>
        </w:rPr>
      </w:pPr>
    </w:p>
    <w:p w14:paraId="3A3AABD1" w14:textId="77777777" w:rsidR="00D43FBF" w:rsidRDefault="00D43FBF" w:rsidP="00D43FBF">
      <w:pPr>
        <w:ind w:left="-284" w:right="-238"/>
        <w:jc w:val="both"/>
        <w:rPr>
          <w:rFonts w:ascii="Arial" w:hAnsi="Arial" w:cs="Arial"/>
          <w:b/>
          <w:color w:val="17365D" w:themeColor="text2" w:themeShade="BF"/>
          <w:sz w:val="28"/>
          <w:szCs w:val="32"/>
          <w:lang w:val="en-US"/>
        </w:rPr>
      </w:pPr>
    </w:p>
    <w:p w14:paraId="7D66774D" w14:textId="77777777" w:rsidR="00CD3C3F" w:rsidRPr="00C127D8" w:rsidRDefault="00CD3C3F" w:rsidP="00D43FBF">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5EFBB3CA" w14:textId="77777777" w:rsidR="00CD3C3F" w:rsidRDefault="00CD3C3F" w:rsidP="00D43FBF">
      <w:pPr>
        <w:ind w:right="-238"/>
        <w:jc w:val="both"/>
        <w:rPr>
          <w:rFonts w:ascii="Arial" w:hAnsi="Arial" w:cs="Arial"/>
          <w:bCs/>
          <w:szCs w:val="24"/>
          <w:lang w:val="en-US"/>
        </w:rPr>
      </w:pPr>
    </w:p>
    <w:p w14:paraId="792D3F18" w14:textId="77777777" w:rsidR="00CD3C3F" w:rsidRPr="00A177C7"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w:t>
      </w:r>
      <w:r>
        <w:rPr>
          <w:rFonts w:ascii="Arial" w:hAnsi="Arial" w:cs="Arial"/>
          <w:bCs/>
          <w:szCs w:val="24"/>
          <w:lang w:val="en-US"/>
        </w:rPr>
        <w:t>sub</w:t>
      </w:r>
      <w:r w:rsidRPr="00A177C7">
        <w:rPr>
          <w:rFonts w:ascii="Arial" w:hAnsi="Arial" w:cs="Arial"/>
          <w:bCs/>
          <w:szCs w:val="24"/>
          <w:lang w:val="en-US"/>
        </w:rPr>
        <w:t xml:space="preserve">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 xml:space="preserve">contained within this report at the full cost of the </w:t>
      </w:r>
      <w:r>
        <w:rPr>
          <w:rFonts w:ascii="Arial" w:hAnsi="Arial" w:cs="Arial"/>
          <w:bCs/>
          <w:szCs w:val="24"/>
          <w:lang w:val="en-US"/>
        </w:rPr>
        <w:t xml:space="preserve">Sub </w:t>
      </w:r>
      <w:r w:rsidRPr="00A177C7">
        <w:rPr>
          <w:rFonts w:ascii="Arial" w:hAnsi="Arial" w:cs="Arial"/>
          <w:bCs/>
          <w:szCs w:val="24"/>
          <w:lang w:val="en-US"/>
        </w:rPr>
        <w:t>Lessee.</w:t>
      </w:r>
    </w:p>
    <w:p w14:paraId="57DA7F71" w14:textId="77777777" w:rsidR="00CD3C3F" w:rsidRPr="00A177C7" w:rsidRDefault="00CD3C3F" w:rsidP="00D43FBF">
      <w:pPr>
        <w:ind w:right="-238"/>
        <w:jc w:val="both"/>
        <w:rPr>
          <w:rFonts w:ascii="Arial" w:hAnsi="Arial" w:cs="Arial"/>
          <w:bCs/>
          <w:szCs w:val="24"/>
          <w:lang w:val="en-US"/>
        </w:rPr>
      </w:pPr>
    </w:p>
    <w:p w14:paraId="7457F87A" w14:textId="77777777" w:rsidR="00CD3C3F" w:rsidRDefault="00CD3C3F" w:rsidP="00D43FBF">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 xml:space="preserve">a </w:t>
      </w:r>
      <w:r>
        <w:rPr>
          <w:rFonts w:ascii="Arial" w:hAnsi="Arial" w:cs="Arial"/>
          <w:szCs w:val="24"/>
          <w:lang w:val="en-US"/>
        </w:rPr>
        <w:t>sub</w:t>
      </w:r>
      <w:r w:rsidRPr="1E4C2A49">
        <w:rPr>
          <w:rFonts w:ascii="Arial" w:hAnsi="Arial" w:cs="Arial"/>
          <w:szCs w:val="24"/>
          <w:lang w:val="en-US"/>
        </w:rPr>
        <w:t>lease for</w:t>
      </w:r>
      <w:r w:rsidRPr="00A177C7">
        <w:rPr>
          <w:rFonts w:ascii="Arial" w:hAnsi="Arial" w:cs="Arial"/>
          <w:bCs/>
          <w:szCs w:val="24"/>
          <w:lang w:val="en-US"/>
        </w:rPr>
        <w:t xml:space="preserve"> </w:t>
      </w:r>
      <w:r>
        <w:rPr>
          <w:rFonts w:ascii="Arial" w:hAnsi="Arial" w:cs="Arial"/>
          <w:bCs/>
          <w:szCs w:val="24"/>
          <w:lang w:val="en-US"/>
        </w:rPr>
        <w:t>the DNBC</w:t>
      </w:r>
      <w:r w:rsidRPr="00A177C7">
        <w:rPr>
          <w:rFonts w:ascii="Arial" w:hAnsi="Arial" w:cs="Arial"/>
          <w:bCs/>
          <w:szCs w:val="24"/>
          <w:lang w:val="en-US"/>
        </w:rPr>
        <w:t xml:space="preserve">, </w:t>
      </w:r>
      <w:r>
        <w:rPr>
          <w:rFonts w:ascii="Arial" w:hAnsi="Arial" w:cs="Arial"/>
          <w:bCs/>
          <w:szCs w:val="24"/>
          <w:lang w:val="en-US"/>
        </w:rPr>
        <w:t>WCP</w:t>
      </w:r>
      <w:r w:rsidRPr="00A177C7">
        <w:rPr>
          <w:rFonts w:ascii="Arial" w:hAnsi="Arial" w:cs="Arial"/>
          <w:bCs/>
          <w:szCs w:val="24"/>
          <w:lang w:val="en-US"/>
        </w:rPr>
        <w:t xml:space="preserve">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6DE445C5" w14:textId="77777777" w:rsidR="00CD3C3F" w:rsidRDefault="00CD3C3F" w:rsidP="00D43FBF">
      <w:pPr>
        <w:ind w:left="-284" w:right="-238"/>
        <w:jc w:val="both"/>
        <w:rPr>
          <w:rFonts w:ascii="Arial" w:hAnsi="Arial" w:cs="Arial"/>
          <w:szCs w:val="24"/>
        </w:rPr>
      </w:pPr>
    </w:p>
    <w:p w14:paraId="28D32CB8" w14:textId="77777777" w:rsidR="00344E96" w:rsidRDefault="00344E96" w:rsidP="00D43FBF">
      <w:pPr>
        <w:ind w:left="-284" w:right="-238"/>
        <w:jc w:val="both"/>
        <w:rPr>
          <w:rFonts w:ascii="Arial" w:hAnsi="Arial" w:cs="Arial"/>
          <w:szCs w:val="24"/>
        </w:rPr>
      </w:pPr>
    </w:p>
    <w:p w14:paraId="695594AB"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33558F0" w14:textId="77777777" w:rsidR="00CD3C3F" w:rsidRPr="002B0F6F" w:rsidRDefault="00CD3C3F" w:rsidP="00D43FBF">
      <w:pPr>
        <w:ind w:right="-238"/>
        <w:jc w:val="both"/>
        <w:rPr>
          <w:rFonts w:ascii="Arial" w:hAnsi="Arial" w:cs="Arial"/>
          <w:bCs/>
          <w:szCs w:val="24"/>
          <w:highlight w:val="yellow"/>
        </w:rPr>
      </w:pPr>
    </w:p>
    <w:p w14:paraId="00A1A97C" w14:textId="77777777" w:rsidR="00CD3C3F" w:rsidRDefault="00CD3C3F" w:rsidP="00D43FBF">
      <w:pPr>
        <w:ind w:left="-284" w:right="-238"/>
        <w:jc w:val="both"/>
        <w:rPr>
          <w:rFonts w:ascii="Arial" w:hAnsi="Arial" w:cs="Arial"/>
          <w:szCs w:val="32"/>
          <w:lang w:val="en-US"/>
        </w:rPr>
      </w:pPr>
      <w:r>
        <w:rPr>
          <w:rFonts w:ascii="Arial" w:hAnsi="Arial" w:cs="Arial"/>
          <w:szCs w:val="32"/>
          <w:lang w:val="en-US"/>
        </w:rPr>
        <w:t>WCP’s</w:t>
      </w:r>
      <w:r w:rsidRPr="008C6C11">
        <w:rPr>
          <w:rFonts w:ascii="Arial" w:hAnsi="Arial" w:cs="Arial"/>
          <w:szCs w:val="32"/>
          <w:lang w:val="en-US"/>
        </w:rPr>
        <w:t xml:space="preserve"> proposal does not change the existing land use and is consistent with the MRS reservation and with the Management Order.</w:t>
      </w:r>
      <w:r>
        <w:rPr>
          <w:rFonts w:ascii="Arial" w:hAnsi="Arial" w:cs="Arial"/>
          <w:szCs w:val="32"/>
          <w:lang w:val="en-US"/>
        </w:rPr>
        <w:t xml:space="preserve"> The introduction of a new sport will provide an additional recreational offering on a recreation reserve within a sporting precinct.</w:t>
      </w:r>
    </w:p>
    <w:p w14:paraId="54EFB9A9" w14:textId="77777777" w:rsidR="00CD3C3F" w:rsidRDefault="00CD3C3F" w:rsidP="00D43FBF">
      <w:pPr>
        <w:ind w:left="-284" w:right="-238"/>
        <w:jc w:val="both"/>
        <w:rPr>
          <w:rFonts w:ascii="Arial" w:hAnsi="Arial" w:cs="Arial"/>
          <w:bCs/>
          <w:szCs w:val="24"/>
          <w:highlight w:val="yellow"/>
        </w:rPr>
      </w:pPr>
    </w:p>
    <w:p w14:paraId="0BB26A68" w14:textId="77777777" w:rsidR="00CD3C3F" w:rsidRDefault="00CD3C3F" w:rsidP="00D43FBF">
      <w:pPr>
        <w:ind w:left="-284" w:right="-238"/>
        <w:jc w:val="both"/>
        <w:rPr>
          <w:rFonts w:ascii="Arial" w:hAnsi="Arial" w:cs="Arial"/>
          <w:bCs/>
          <w:szCs w:val="24"/>
          <w:lang w:val="en-US"/>
        </w:rPr>
      </w:pPr>
      <w:r w:rsidRPr="00F22DB2">
        <w:rPr>
          <w:rFonts w:ascii="Arial" w:hAnsi="Arial" w:cs="Arial"/>
          <w:bCs/>
          <w:szCs w:val="24"/>
          <w:lang w:val="en-US"/>
        </w:rPr>
        <w:t>Additionally, the proposed sublease will:</w:t>
      </w:r>
    </w:p>
    <w:p w14:paraId="2551999A" w14:textId="77777777" w:rsidR="00D43FBF" w:rsidRDefault="00D43FBF" w:rsidP="00D43FBF">
      <w:pPr>
        <w:ind w:left="-284" w:right="-238"/>
        <w:jc w:val="both"/>
        <w:rPr>
          <w:rFonts w:ascii="Arial" w:hAnsi="Arial" w:cs="Arial"/>
          <w:bCs/>
          <w:szCs w:val="24"/>
          <w:lang w:val="en-US"/>
        </w:rPr>
      </w:pPr>
    </w:p>
    <w:p w14:paraId="56A8C6D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 xml:space="preserve">Increase the level of passive surveillance of the </w:t>
      </w:r>
      <w:r>
        <w:rPr>
          <w:rFonts w:ascii="Arial" w:hAnsi="Arial" w:cs="Arial"/>
          <w:szCs w:val="24"/>
          <w:lang w:val="en-US"/>
        </w:rPr>
        <w:t>DNBC</w:t>
      </w:r>
      <w:r w:rsidRPr="00BB0D38">
        <w:rPr>
          <w:rFonts w:ascii="Arial" w:hAnsi="Arial" w:cs="Arial"/>
          <w:szCs w:val="24"/>
          <w:lang w:val="en-US"/>
        </w:rPr>
        <w:t>, thereby contributing to improved safety outcomes and reduced propensity for antisocial activity to occur while the space is being utilised.</w:t>
      </w:r>
    </w:p>
    <w:p w14:paraId="23E0DC48"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Pr>
          <w:rFonts w:ascii="Arial" w:hAnsi="Arial" w:cs="Arial"/>
          <w:szCs w:val="24"/>
          <w:lang w:val="en-US"/>
        </w:rPr>
        <w:t>Provide a social return to the community.</w:t>
      </w:r>
    </w:p>
    <w:p w14:paraId="046F7626"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further exposure of a space currently being used for community and recreational based activities.</w:t>
      </w:r>
    </w:p>
    <w:p w14:paraId="431447ED"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Promote increased activation of the precinct and reserve.</w:t>
      </w:r>
    </w:p>
    <w:p w14:paraId="7C182ACE" w14:textId="77777777" w:rsidR="00CD3C3F"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szCs w:val="24"/>
          <w:lang w:val="en-US"/>
        </w:rPr>
        <w:t>Provide for maximizing building asset utilisation</w:t>
      </w:r>
      <w:r>
        <w:rPr>
          <w:rFonts w:ascii="Arial" w:hAnsi="Arial" w:cs="Arial"/>
          <w:szCs w:val="24"/>
          <w:lang w:val="en-US"/>
        </w:rPr>
        <w:t xml:space="preserve"> by increasing the number of people attending the DNBC</w:t>
      </w:r>
      <w:r w:rsidRPr="00BB0D38">
        <w:rPr>
          <w:rFonts w:ascii="Arial" w:hAnsi="Arial" w:cs="Arial"/>
          <w:szCs w:val="24"/>
          <w:lang w:val="en-US"/>
        </w:rPr>
        <w:t>.</w:t>
      </w:r>
    </w:p>
    <w:p w14:paraId="462F2DA0" w14:textId="77777777" w:rsidR="00CD3C3F" w:rsidRPr="00BB0D38" w:rsidRDefault="00CD3C3F" w:rsidP="002E11F2">
      <w:pPr>
        <w:pStyle w:val="ListParagraph"/>
        <w:numPr>
          <w:ilvl w:val="0"/>
          <w:numId w:val="30"/>
        </w:numPr>
        <w:ind w:left="284" w:right="-238" w:hanging="568"/>
        <w:jc w:val="both"/>
        <w:rPr>
          <w:rFonts w:ascii="Arial" w:hAnsi="Arial" w:cs="Arial"/>
          <w:szCs w:val="24"/>
          <w:lang w:val="en-US"/>
        </w:rPr>
      </w:pPr>
      <w:r w:rsidRPr="00BB0D38">
        <w:rPr>
          <w:rFonts w:ascii="Arial" w:hAnsi="Arial" w:cs="Arial"/>
          <w:bCs/>
          <w:szCs w:val="24"/>
          <w:lang w:val="en-US"/>
        </w:rPr>
        <w:t xml:space="preserve">Provide additional revenue for the </w:t>
      </w:r>
      <w:r>
        <w:rPr>
          <w:rFonts w:ascii="Arial" w:hAnsi="Arial" w:cs="Arial"/>
          <w:bCs/>
          <w:szCs w:val="24"/>
          <w:lang w:val="en-US"/>
        </w:rPr>
        <w:t>DNBC</w:t>
      </w:r>
      <w:r w:rsidRPr="00BB0D38">
        <w:rPr>
          <w:rFonts w:ascii="Arial" w:hAnsi="Arial" w:cs="Arial"/>
          <w:bCs/>
          <w:szCs w:val="24"/>
          <w:lang w:val="en-US"/>
        </w:rPr>
        <w:t xml:space="preserve"> by way of rent and the use of its services and facilities by new community members.</w:t>
      </w:r>
    </w:p>
    <w:p w14:paraId="1AF638A8" w14:textId="77777777" w:rsidR="00CD3C3F" w:rsidRPr="002B0F6F" w:rsidRDefault="00CD3C3F" w:rsidP="00D43FBF">
      <w:pPr>
        <w:ind w:right="-238"/>
        <w:jc w:val="both"/>
        <w:rPr>
          <w:rFonts w:ascii="Arial" w:hAnsi="Arial" w:cs="Arial"/>
          <w:bCs/>
          <w:szCs w:val="24"/>
          <w:highlight w:val="yellow"/>
        </w:rPr>
      </w:pPr>
    </w:p>
    <w:p w14:paraId="72E83D3A" w14:textId="77777777" w:rsidR="00CD3C3F" w:rsidRPr="008708A7" w:rsidRDefault="00CD3C3F" w:rsidP="00D43FBF">
      <w:pPr>
        <w:ind w:left="-284" w:right="-238"/>
        <w:jc w:val="both"/>
        <w:rPr>
          <w:rFonts w:ascii="Arial" w:hAnsi="Arial" w:cs="Arial"/>
          <w:bCs/>
          <w:szCs w:val="24"/>
          <w:lang w:val="en-US"/>
        </w:rPr>
      </w:pPr>
      <w:r>
        <w:rPr>
          <w:rFonts w:ascii="Arial" w:hAnsi="Arial" w:cs="Arial"/>
          <w:bCs/>
          <w:szCs w:val="24"/>
          <w:lang w:val="en-US"/>
        </w:rPr>
        <w:t xml:space="preserve">Considering the City encourages the shared use of its facilities by organisations that provide a benefit to the community, it is recommended that the Council consider </w:t>
      </w:r>
      <w:r w:rsidRPr="00544971">
        <w:rPr>
          <w:rFonts w:ascii="Arial" w:hAnsi="Arial" w:cs="Arial"/>
          <w:bCs/>
          <w:szCs w:val="24"/>
          <w:lang w:val="en-US"/>
        </w:rPr>
        <w:t xml:space="preserve">approving a </w:t>
      </w:r>
      <w:r>
        <w:rPr>
          <w:rFonts w:ascii="Arial" w:hAnsi="Arial" w:cs="Arial"/>
          <w:bCs/>
          <w:szCs w:val="24"/>
          <w:lang w:val="en-US"/>
        </w:rPr>
        <w:t>sub</w:t>
      </w:r>
      <w:r w:rsidRPr="00544971">
        <w:rPr>
          <w:rFonts w:ascii="Arial" w:hAnsi="Arial" w:cs="Arial"/>
          <w:bCs/>
          <w:szCs w:val="24"/>
          <w:lang w:val="en-US"/>
        </w:rPr>
        <w:t xml:space="preserve">lease </w:t>
      </w:r>
      <w:r>
        <w:rPr>
          <w:rFonts w:ascii="Arial" w:hAnsi="Arial" w:cs="Arial"/>
          <w:bCs/>
          <w:szCs w:val="24"/>
          <w:lang w:val="en-US"/>
        </w:rPr>
        <w:t xml:space="preserve">between the DNBC and WCP for a </w:t>
      </w:r>
      <w:proofErr w:type="spellStart"/>
      <w:r>
        <w:rPr>
          <w:rFonts w:ascii="Arial" w:hAnsi="Arial" w:cs="Arial"/>
          <w:bCs/>
          <w:szCs w:val="24"/>
          <w:lang w:val="en-US"/>
        </w:rPr>
        <w:t>Padel</w:t>
      </w:r>
      <w:proofErr w:type="spellEnd"/>
      <w:r>
        <w:rPr>
          <w:rFonts w:ascii="Arial" w:hAnsi="Arial" w:cs="Arial"/>
          <w:bCs/>
          <w:szCs w:val="24"/>
          <w:lang w:val="en-US"/>
        </w:rPr>
        <w:t xml:space="preserve"> Court Facility, subject to the City’s review and satisfaction of the sublease agreement. T</w:t>
      </w:r>
      <w:r w:rsidRPr="005627EA">
        <w:rPr>
          <w:rFonts w:ascii="Arial" w:hAnsi="Arial" w:cs="Arial"/>
          <w:szCs w:val="24"/>
          <w:lang w:val="en-US"/>
        </w:rPr>
        <w:t xml:space="preserve">he intent being to accommodate reasonable and sensible negotiation of the proposed </w:t>
      </w:r>
      <w:r>
        <w:rPr>
          <w:rFonts w:ascii="Arial" w:hAnsi="Arial" w:cs="Arial"/>
          <w:szCs w:val="24"/>
          <w:lang w:val="en-US"/>
        </w:rPr>
        <w:t>sub</w:t>
      </w:r>
      <w:r w:rsidRPr="005627EA">
        <w:rPr>
          <w:rFonts w:ascii="Arial" w:hAnsi="Arial" w:cs="Arial"/>
          <w:szCs w:val="24"/>
          <w:lang w:val="en-US"/>
        </w:rPr>
        <w:t>lease relationship.</w:t>
      </w:r>
    </w:p>
    <w:p w14:paraId="5281BCC0" w14:textId="77777777" w:rsidR="00CD3C3F" w:rsidRDefault="00CD3C3F" w:rsidP="00D43FBF">
      <w:pPr>
        <w:ind w:right="-238"/>
        <w:jc w:val="both"/>
        <w:rPr>
          <w:rFonts w:ascii="Arial" w:hAnsi="Arial" w:cs="Arial"/>
          <w:bCs/>
          <w:szCs w:val="24"/>
        </w:rPr>
      </w:pPr>
    </w:p>
    <w:p w14:paraId="7BFF469F" w14:textId="77777777" w:rsidR="00D43FBF" w:rsidRDefault="00D43FBF" w:rsidP="00D43FBF">
      <w:pPr>
        <w:ind w:right="-238"/>
        <w:jc w:val="both"/>
        <w:rPr>
          <w:rFonts w:ascii="Arial" w:hAnsi="Arial" w:cs="Arial"/>
          <w:bCs/>
          <w:szCs w:val="24"/>
        </w:rPr>
      </w:pPr>
    </w:p>
    <w:p w14:paraId="5632F421" w14:textId="77777777" w:rsidR="00CD3C3F" w:rsidRPr="005F77A2" w:rsidRDefault="00CD3C3F" w:rsidP="00D43FB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BCC82C8" w14:textId="77777777" w:rsidR="00CD3C3F" w:rsidRDefault="00CD3C3F" w:rsidP="00D43FBF">
      <w:pPr>
        <w:ind w:left="-284" w:right="-238"/>
        <w:jc w:val="both"/>
        <w:rPr>
          <w:rFonts w:ascii="Arial" w:hAnsi="Arial" w:cs="Arial"/>
          <w:b/>
          <w:sz w:val="28"/>
          <w:szCs w:val="32"/>
          <w:lang w:val="en-US"/>
        </w:rPr>
      </w:pPr>
    </w:p>
    <w:p w14:paraId="43464A63" w14:textId="77777777" w:rsidR="00EB5AE5" w:rsidRPr="007B7D61" w:rsidRDefault="00EB5AE5" w:rsidP="00EB5AE5">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A341CD1" w14:textId="77777777" w:rsidR="00E335FF" w:rsidRDefault="00E335FF" w:rsidP="00E335FF">
      <w:pPr>
        <w:ind w:left="-284"/>
        <w:jc w:val="both"/>
        <w:rPr>
          <w:rFonts w:ascii="Arial" w:hAnsi="Arial" w:cs="Arial"/>
          <w:bCs/>
          <w:kern w:val="28"/>
          <w:szCs w:val="24"/>
        </w:rPr>
      </w:pPr>
      <w:r>
        <w:rPr>
          <w:rFonts w:ascii="Arial" w:hAnsi="Arial" w:cs="Arial"/>
          <w:bCs/>
          <w:kern w:val="28"/>
          <w:szCs w:val="24"/>
        </w:rPr>
        <w:t>Councillor Mangano – Could further information be provided on fencing and fencing implications with one another?</w:t>
      </w:r>
    </w:p>
    <w:p w14:paraId="00D4DE49" w14:textId="77777777" w:rsidR="00CD3C3F" w:rsidRDefault="00CD3C3F" w:rsidP="00CD3C3F">
      <w:pPr>
        <w:ind w:left="-284"/>
      </w:pPr>
    </w:p>
    <w:p w14:paraId="2A6B6AEB" w14:textId="77777777" w:rsidR="007C2926" w:rsidRPr="007B7D61" w:rsidRDefault="007C2926" w:rsidP="007C2926">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FA1E0A0" w14:textId="73D8928A" w:rsidR="007C2926" w:rsidRDefault="291B7987" w:rsidP="24404DAF">
      <w:pPr>
        <w:ind w:left="-284" w:right="-238"/>
        <w:jc w:val="both"/>
        <w:rPr>
          <w:rFonts w:ascii="Arial" w:hAnsi="Arial" w:cs="Arial"/>
          <w:lang w:val="en-US"/>
        </w:rPr>
      </w:pPr>
      <w:r w:rsidRPr="24404DAF">
        <w:rPr>
          <w:rFonts w:ascii="Arial" w:hAnsi="Arial" w:cs="Arial"/>
          <w:lang w:val="en-US"/>
        </w:rPr>
        <w:t xml:space="preserve">West Coast </w:t>
      </w:r>
      <w:proofErr w:type="spellStart"/>
      <w:r w:rsidRPr="24404DAF">
        <w:rPr>
          <w:rFonts w:ascii="Arial" w:hAnsi="Arial" w:cs="Arial"/>
          <w:lang w:val="en-US"/>
        </w:rPr>
        <w:t>Padel</w:t>
      </w:r>
      <w:proofErr w:type="spellEnd"/>
      <w:r w:rsidRPr="24404DAF">
        <w:rPr>
          <w:rFonts w:ascii="Arial" w:hAnsi="Arial" w:cs="Arial"/>
          <w:lang w:val="en-US"/>
        </w:rPr>
        <w:t xml:space="preserve"> </w:t>
      </w:r>
      <w:r w:rsidR="59CAB8EF" w:rsidRPr="24404DAF">
        <w:rPr>
          <w:rFonts w:ascii="Arial" w:hAnsi="Arial" w:cs="Arial"/>
          <w:lang w:val="en-US"/>
        </w:rPr>
        <w:t>have provided the following graphic of their proposed courts</w:t>
      </w:r>
      <w:r w:rsidR="7A7F44F6" w:rsidRPr="24404DAF">
        <w:rPr>
          <w:rFonts w:ascii="Arial" w:hAnsi="Arial" w:cs="Arial"/>
          <w:lang w:val="en-US"/>
        </w:rPr>
        <w:t xml:space="preserve"> to be established within the existing bowling green.  </w:t>
      </w:r>
      <w:r w:rsidR="620AE7B2" w:rsidRPr="24404DAF">
        <w:rPr>
          <w:rFonts w:ascii="Arial" w:hAnsi="Arial" w:cs="Arial"/>
          <w:lang w:val="en-US"/>
        </w:rPr>
        <w:t xml:space="preserve">According to the data sheet provided by West Coast </w:t>
      </w:r>
      <w:proofErr w:type="spellStart"/>
      <w:r w:rsidR="620AE7B2" w:rsidRPr="24404DAF">
        <w:rPr>
          <w:rFonts w:ascii="Arial" w:hAnsi="Arial" w:cs="Arial"/>
          <w:lang w:val="en-US"/>
        </w:rPr>
        <w:t>Padel</w:t>
      </w:r>
      <w:proofErr w:type="spellEnd"/>
      <w:r w:rsidR="620AE7B2" w:rsidRPr="24404DAF">
        <w:rPr>
          <w:rFonts w:ascii="Arial" w:hAnsi="Arial" w:cs="Arial"/>
          <w:lang w:val="en-US"/>
        </w:rPr>
        <w:t>, t</w:t>
      </w:r>
      <w:r w:rsidR="7A7F44F6" w:rsidRPr="24404DAF">
        <w:rPr>
          <w:rFonts w:ascii="Arial" w:hAnsi="Arial" w:cs="Arial"/>
          <w:lang w:val="en-US"/>
        </w:rPr>
        <w:t>he structur</w:t>
      </w:r>
      <w:r w:rsidR="6E9D1EB8" w:rsidRPr="24404DAF">
        <w:rPr>
          <w:rFonts w:ascii="Arial" w:hAnsi="Arial" w:cs="Arial"/>
          <w:lang w:val="en-US"/>
        </w:rPr>
        <w:t xml:space="preserve">es are a combination of </w:t>
      </w:r>
      <w:proofErr w:type="spellStart"/>
      <w:r w:rsidR="6E9D1EB8" w:rsidRPr="24404DAF">
        <w:rPr>
          <w:rFonts w:ascii="Arial" w:hAnsi="Arial" w:cs="Arial"/>
          <w:lang w:val="en-US"/>
        </w:rPr>
        <w:t>galvanised</w:t>
      </w:r>
      <w:proofErr w:type="spellEnd"/>
      <w:r w:rsidR="6E9D1EB8" w:rsidRPr="24404DAF">
        <w:rPr>
          <w:rFonts w:ascii="Arial" w:hAnsi="Arial" w:cs="Arial"/>
          <w:lang w:val="en-US"/>
        </w:rPr>
        <w:t xml:space="preserve"> st</w:t>
      </w:r>
      <w:r w:rsidR="07A9F7FF" w:rsidRPr="24404DAF">
        <w:rPr>
          <w:rFonts w:ascii="Arial" w:hAnsi="Arial" w:cs="Arial"/>
          <w:lang w:val="en-US"/>
        </w:rPr>
        <w:t>e</w:t>
      </w:r>
      <w:r w:rsidR="6E9D1EB8" w:rsidRPr="24404DAF">
        <w:rPr>
          <w:rFonts w:ascii="Arial" w:hAnsi="Arial" w:cs="Arial"/>
          <w:lang w:val="en-US"/>
        </w:rPr>
        <w:t xml:space="preserve">el </w:t>
      </w:r>
      <w:r w:rsidR="4EEC9F39" w:rsidRPr="24404DAF">
        <w:rPr>
          <w:rFonts w:ascii="Arial" w:hAnsi="Arial" w:cs="Arial"/>
          <w:lang w:val="en-US"/>
        </w:rPr>
        <w:t>tubing with</w:t>
      </w:r>
      <w:r w:rsidR="4EEC9F39" w:rsidRPr="1C556F50">
        <w:rPr>
          <w:rFonts w:ascii="Arial" w:hAnsi="Arial" w:cs="Arial"/>
          <w:lang w:val="en-US"/>
        </w:rPr>
        <w:t xml:space="preserve"> </w:t>
      </w:r>
      <w:r w:rsidR="6E9D1EB8" w:rsidRPr="1C556F50">
        <w:rPr>
          <w:rFonts w:ascii="Arial" w:hAnsi="Arial" w:cs="Arial"/>
          <w:lang w:val="en-US"/>
        </w:rPr>
        <w:t xml:space="preserve">walls </w:t>
      </w:r>
      <w:r w:rsidR="5F577352" w:rsidRPr="1C556F50">
        <w:rPr>
          <w:rFonts w:ascii="Arial" w:hAnsi="Arial" w:cs="Arial"/>
          <w:lang w:val="en-US"/>
        </w:rPr>
        <w:t xml:space="preserve">that </w:t>
      </w:r>
      <w:r w:rsidR="6E9D1EB8" w:rsidRPr="24404DAF">
        <w:rPr>
          <w:rFonts w:ascii="Arial" w:hAnsi="Arial" w:cs="Arial"/>
          <w:lang w:val="en-US"/>
        </w:rPr>
        <w:t xml:space="preserve">are 12mm </w:t>
      </w:r>
      <w:r w:rsidR="44CCBC15" w:rsidRPr="24404DAF">
        <w:rPr>
          <w:rFonts w:ascii="Arial" w:hAnsi="Arial" w:cs="Arial"/>
          <w:lang w:val="en-US"/>
        </w:rPr>
        <w:t>thick tempered glass.</w:t>
      </w:r>
    </w:p>
    <w:p w14:paraId="55CACB58" w14:textId="721AC354" w:rsidR="007C2926" w:rsidRDefault="007C2926" w:rsidP="24404DAF">
      <w:pPr>
        <w:ind w:left="-284" w:right="-238"/>
        <w:jc w:val="both"/>
        <w:rPr>
          <w:rFonts w:ascii="Arial" w:hAnsi="Arial" w:cs="Arial"/>
          <w:lang w:val="en-US"/>
        </w:rPr>
      </w:pPr>
    </w:p>
    <w:p w14:paraId="6C9F8FBE" w14:textId="7A11F405" w:rsidR="24404DAF" w:rsidRDefault="24404DAF" w:rsidP="24404DAF">
      <w:pPr>
        <w:ind w:left="-284" w:right="-238"/>
        <w:jc w:val="both"/>
        <w:rPr>
          <w:rFonts w:ascii="Arial" w:hAnsi="Arial" w:cs="Arial"/>
          <w:lang w:val="en-US"/>
        </w:rPr>
      </w:pPr>
    </w:p>
    <w:p w14:paraId="32B6D08C" w14:textId="41F4B593" w:rsidR="007C2926" w:rsidRPr="00CD3C3F" w:rsidRDefault="7A7F44F6" w:rsidP="00CD3C3F">
      <w:pPr>
        <w:ind w:left="-284"/>
      </w:pPr>
      <w:r>
        <w:rPr>
          <w:noProof/>
        </w:rPr>
        <w:drawing>
          <wp:inline distT="0" distB="0" distL="0" distR="0" wp14:anchorId="56F015F1" wp14:editId="125C777F">
            <wp:extent cx="5657850" cy="3182540"/>
            <wp:effectExtent l="0" t="0" r="0" b="0"/>
            <wp:docPr id="242694037" name="Picture 2426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57850" cy="3182540"/>
                    </a:xfrm>
                    <a:prstGeom prst="rect">
                      <a:avLst/>
                    </a:prstGeom>
                  </pic:spPr>
                </pic:pic>
              </a:graphicData>
            </a:graphic>
          </wp:inline>
        </w:drawing>
      </w:r>
    </w:p>
    <w:p w14:paraId="05EF096A" w14:textId="0BA6EB7D" w:rsidR="00B40CA6" w:rsidRDefault="00B40CA6" w:rsidP="00802951">
      <w:pPr>
        <w:pStyle w:val="CouncilHeading"/>
      </w:pPr>
    </w:p>
    <w:p w14:paraId="1DA4E258" w14:textId="598C0BD4" w:rsidR="00B40CA6" w:rsidRDefault="00B40CA6" w:rsidP="00802951">
      <w:pPr>
        <w:pStyle w:val="CouncilHeading"/>
      </w:pPr>
    </w:p>
    <w:p w14:paraId="3A1EAE19" w14:textId="77777777" w:rsidR="00365A89" w:rsidRDefault="00365A89">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3479E72" w14:textId="567AA527"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42295949"/>
      <w:r>
        <w:rPr>
          <w:rFonts w:ascii="Arial" w:hAnsi="Arial" w:cs="Arial"/>
          <w:caps w:val="0"/>
          <w:color w:val="17365D" w:themeColor="text2" w:themeShade="BF"/>
          <w:u w:val="none"/>
        </w:rPr>
        <w:t>CPS3</w:t>
      </w:r>
      <w:r w:rsidR="003A0B85">
        <w:rPr>
          <w:rFonts w:ascii="Arial" w:hAnsi="Arial" w:cs="Arial"/>
          <w:caps w:val="0"/>
          <w:color w:val="17365D" w:themeColor="text2" w:themeShade="BF"/>
          <w:u w:val="none"/>
        </w:rPr>
        <w:t>1</w:t>
      </w:r>
      <w:r>
        <w:rPr>
          <w:rFonts w:ascii="Arial" w:hAnsi="Arial" w:cs="Arial"/>
          <w:caps w:val="0"/>
          <w:color w:val="17365D" w:themeColor="text2" w:themeShade="BF"/>
          <w:u w:val="none"/>
        </w:rPr>
        <w:t>.07.23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Monthly Investment Report – June 2023</w:t>
      </w:r>
      <w:bookmarkEnd w:id="38"/>
    </w:p>
    <w:p w14:paraId="5B1A1940" w14:textId="77777777" w:rsidR="00CC31D9" w:rsidRDefault="00CC31D9" w:rsidP="00611781">
      <w:pPr>
        <w:jc w:val="both"/>
      </w:pPr>
    </w:p>
    <w:tbl>
      <w:tblPr>
        <w:tblStyle w:val="TableGrid"/>
        <w:tblW w:w="9498" w:type="dxa"/>
        <w:tblInd w:w="-289" w:type="dxa"/>
        <w:tblLook w:val="04A0" w:firstRow="1" w:lastRow="0" w:firstColumn="1" w:lastColumn="0" w:noHBand="0" w:noVBand="1"/>
      </w:tblPr>
      <w:tblGrid>
        <w:gridCol w:w="2349"/>
        <w:gridCol w:w="7149"/>
      </w:tblGrid>
      <w:tr w:rsidR="004F358B" w:rsidRPr="00C02867" w14:paraId="3C2BF989" w14:textId="77777777" w:rsidTr="00003DF2">
        <w:tc>
          <w:tcPr>
            <w:tcW w:w="2349" w:type="dxa"/>
          </w:tcPr>
          <w:p w14:paraId="3C7CF6A1" w14:textId="77777777" w:rsidR="004F358B" w:rsidRPr="00E95DDF" w:rsidRDefault="004F358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149" w:type="dxa"/>
          </w:tcPr>
          <w:p w14:paraId="210E49A5" w14:textId="77777777" w:rsidR="004F358B" w:rsidRPr="00E95DDF" w:rsidRDefault="004F358B">
            <w:pPr>
              <w:ind w:right="39"/>
              <w:jc w:val="both"/>
              <w:rPr>
                <w:rFonts w:ascii="Arial" w:hAnsi="Arial" w:cs="Arial"/>
                <w:szCs w:val="24"/>
                <w:lang w:val="en-AU"/>
              </w:rPr>
            </w:pPr>
            <w:r>
              <w:rPr>
                <w:rFonts w:ascii="Arial" w:hAnsi="Arial" w:cs="Arial"/>
                <w:szCs w:val="24"/>
                <w:lang w:val="en-AU"/>
              </w:rPr>
              <w:t>Council Meeting – 25 July 2023</w:t>
            </w:r>
          </w:p>
        </w:tc>
      </w:tr>
      <w:tr w:rsidR="004F358B" w:rsidRPr="00C02867" w14:paraId="63EF52F3" w14:textId="77777777" w:rsidTr="00003DF2">
        <w:tc>
          <w:tcPr>
            <w:tcW w:w="2349" w:type="dxa"/>
          </w:tcPr>
          <w:p w14:paraId="7E10D841" w14:textId="77777777" w:rsidR="004F358B" w:rsidRPr="00E95DDF" w:rsidRDefault="004F358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149" w:type="dxa"/>
          </w:tcPr>
          <w:p w14:paraId="67452D7F" w14:textId="77777777" w:rsidR="004F358B" w:rsidRPr="00E95DDF" w:rsidRDefault="004F358B">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4F358B" w:rsidRPr="00C02867" w14:paraId="0CAE20C1" w14:textId="77777777" w:rsidTr="00003DF2">
        <w:tc>
          <w:tcPr>
            <w:tcW w:w="2349" w:type="dxa"/>
          </w:tcPr>
          <w:p w14:paraId="6F4E311B" w14:textId="77777777" w:rsidR="004F358B" w:rsidRPr="00E95DDF" w:rsidRDefault="004F358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25BECA2D" w14:textId="77777777" w:rsidR="004F358B" w:rsidRPr="00E95DDF" w:rsidRDefault="004F358B">
            <w:pPr>
              <w:pStyle w:val="Subsection"/>
              <w:tabs>
                <w:tab w:val="clear" w:pos="595"/>
                <w:tab w:val="clear" w:pos="879"/>
              </w:tabs>
              <w:spacing w:before="0" w:line="240" w:lineRule="auto"/>
              <w:ind w:left="0" w:right="39" w:firstLine="0"/>
              <w:rPr>
                <w:rFonts w:ascii="Arial" w:hAnsi="Arial" w:cs="Arial"/>
                <w:szCs w:val="24"/>
              </w:rPr>
            </w:pPr>
          </w:p>
          <w:p w14:paraId="235EF372" w14:textId="78584230" w:rsidR="004F358B" w:rsidRPr="00E95DDF" w:rsidRDefault="004F358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003DF2">
              <w:rPr>
                <w:rFonts w:ascii="Arial" w:hAnsi="Arial" w:cs="Arial"/>
                <w:szCs w:val="24"/>
              </w:rPr>
              <w:t>il.</w:t>
            </w:r>
          </w:p>
        </w:tc>
      </w:tr>
      <w:tr w:rsidR="004F358B" w:rsidRPr="00C02867" w14:paraId="40FC28AD" w14:textId="77777777" w:rsidTr="00003DF2">
        <w:tc>
          <w:tcPr>
            <w:tcW w:w="2349" w:type="dxa"/>
          </w:tcPr>
          <w:p w14:paraId="0F2B3268" w14:textId="77777777" w:rsidR="004F358B" w:rsidRPr="00E95DDF" w:rsidRDefault="004F358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149" w:type="dxa"/>
          </w:tcPr>
          <w:p w14:paraId="07396C4B" w14:textId="77777777" w:rsidR="004F358B" w:rsidRPr="00E95DDF" w:rsidRDefault="004F358B">
            <w:pPr>
              <w:ind w:right="39"/>
              <w:jc w:val="both"/>
              <w:rPr>
                <w:rFonts w:ascii="Arial" w:hAnsi="Arial" w:cs="Arial"/>
                <w:szCs w:val="24"/>
                <w:lang w:val="en-AU"/>
              </w:rPr>
            </w:pPr>
            <w:r>
              <w:rPr>
                <w:rFonts w:ascii="Arial" w:hAnsi="Arial" w:cs="Arial"/>
                <w:szCs w:val="24"/>
                <w:lang w:val="en-AU"/>
              </w:rPr>
              <w:t>Stuart Billingham</w:t>
            </w:r>
          </w:p>
        </w:tc>
      </w:tr>
      <w:tr w:rsidR="004F358B" w:rsidRPr="00C02867" w14:paraId="746CB843" w14:textId="77777777" w:rsidTr="00003DF2">
        <w:tc>
          <w:tcPr>
            <w:tcW w:w="2349" w:type="dxa"/>
          </w:tcPr>
          <w:p w14:paraId="24B14DDD" w14:textId="44444864" w:rsidR="004F358B" w:rsidRPr="00E95DDF" w:rsidRDefault="004F358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w:t>
            </w:r>
            <w:r w:rsidR="00003DF2">
              <w:rPr>
                <w:rFonts w:ascii="Arial" w:hAnsi="Arial" w:cs="Arial"/>
                <w:b/>
                <w:color w:val="244061" w:themeColor="accent1" w:themeShade="80"/>
                <w:szCs w:val="24"/>
                <w:lang w:val="en-AU"/>
              </w:rPr>
              <w:t>r</w:t>
            </w:r>
          </w:p>
        </w:tc>
        <w:tc>
          <w:tcPr>
            <w:tcW w:w="7149" w:type="dxa"/>
          </w:tcPr>
          <w:p w14:paraId="4104E908" w14:textId="77777777" w:rsidR="004F358B" w:rsidRPr="00E95DDF" w:rsidRDefault="004F358B">
            <w:pPr>
              <w:ind w:right="39"/>
              <w:jc w:val="both"/>
              <w:rPr>
                <w:rFonts w:ascii="Arial" w:hAnsi="Arial" w:cs="Arial"/>
                <w:szCs w:val="24"/>
                <w:lang w:val="en-AU"/>
              </w:rPr>
            </w:pPr>
            <w:r>
              <w:rPr>
                <w:rFonts w:ascii="Arial" w:hAnsi="Arial" w:cs="Arial"/>
                <w:szCs w:val="24"/>
                <w:lang w:val="en-AU"/>
              </w:rPr>
              <w:t>Michael Cole – Director Corporate Services</w:t>
            </w:r>
          </w:p>
        </w:tc>
      </w:tr>
      <w:tr w:rsidR="004F358B" w:rsidRPr="00C02867" w14:paraId="1A890DD8" w14:textId="77777777" w:rsidTr="00003DF2">
        <w:tc>
          <w:tcPr>
            <w:tcW w:w="2349" w:type="dxa"/>
          </w:tcPr>
          <w:p w14:paraId="09E5D2D0" w14:textId="77777777" w:rsidR="004F358B" w:rsidRPr="00E95DDF" w:rsidRDefault="004F358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149" w:type="dxa"/>
          </w:tcPr>
          <w:p w14:paraId="50D51B67" w14:textId="77777777" w:rsidR="004F358B" w:rsidRPr="00117279" w:rsidRDefault="004F358B" w:rsidP="00003DF2">
            <w:pPr>
              <w:tabs>
                <w:tab w:val="left" w:pos="378"/>
              </w:tabs>
              <w:ind w:left="378" w:right="39" w:hanging="378"/>
              <w:jc w:val="both"/>
              <w:rPr>
                <w:rFonts w:ascii="Arial" w:hAnsi="Arial" w:cs="Arial"/>
                <w:szCs w:val="24"/>
                <w:lang w:val="en-US"/>
              </w:rPr>
            </w:pPr>
            <w:r w:rsidRPr="00117279">
              <w:rPr>
                <w:rFonts w:ascii="Arial" w:hAnsi="Arial" w:cs="Arial"/>
                <w:szCs w:val="24"/>
              </w:rPr>
              <w:t xml:space="preserve">1. Investment Report for the period ended </w:t>
            </w:r>
            <w:r>
              <w:rPr>
                <w:rFonts w:ascii="Arial" w:hAnsi="Arial" w:cs="Arial"/>
                <w:szCs w:val="24"/>
              </w:rPr>
              <w:t>30 June</w:t>
            </w:r>
            <w:r w:rsidRPr="00117279">
              <w:rPr>
                <w:rFonts w:ascii="Arial" w:hAnsi="Arial" w:cs="Arial"/>
                <w:szCs w:val="24"/>
              </w:rPr>
              <w:t xml:space="preserve"> 2023</w:t>
            </w:r>
          </w:p>
        </w:tc>
      </w:tr>
    </w:tbl>
    <w:p w14:paraId="16E4DFA1" w14:textId="77777777" w:rsidR="004F358B" w:rsidRPr="00C1421E" w:rsidRDefault="004F358B" w:rsidP="004F358B">
      <w:pPr>
        <w:ind w:right="-330"/>
        <w:jc w:val="both"/>
        <w:rPr>
          <w:rFonts w:ascii="Arial" w:hAnsi="Arial" w:cs="Arial"/>
          <w:b/>
          <w:szCs w:val="24"/>
          <w:lang w:val="en-US"/>
        </w:rPr>
      </w:pPr>
    </w:p>
    <w:p w14:paraId="7C6C8CBA" w14:textId="0FC43153" w:rsidR="001506D9" w:rsidRPr="00147AEA" w:rsidRDefault="001506D9">
      <w:pPr>
        <w:ind w:left="-284" w:right="-330"/>
        <w:jc w:val="both"/>
        <w:rPr>
          <w:rFonts w:ascii="Arial" w:hAnsi="Arial" w:cs="Arial"/>
          <w:b/>
          <w:szCs w:val="24"/>
        </w:rPr>
      </w:pPr>
      <w:r w:rsidRPr="00147AEA">
        <w:rPr>
          <w:rFonts w:ascii="Arial" w:hAnsi="Arial" w:cs="Arial"/>
          <w:b/>
          <w:szCs w:val="24"/>
        </w:rPr>
        <w:t xml:space="preserve">Regulation 11(da) </w:t>
      </w:r>
      <w:r w:rsidR="007A769A">
        <w:rPr>
          <w:rFonts w:ascii="Arial" w:hAnsi="Arial" w:cs="Arial"/>
          <w:b/>
          <w:szCs w:val="24"/>
        </w:rPr>
        <w:t>–</w:t>
      </w:r>
      <w:r w:rsidRPr="00147AEA">
        <w:rPr>
          <w:rFonts w:ascii="Arial" w:hAnsi="Arial" w:cs="Arial"/>
          <w:b/>
          <w:szCs w:val="24"/>
        </w:rPr>
        <w:t xml:space="preserve"> </w:t>
      </w:r>
      <w:r w:rsidR="007A769A">
        <w:rPr>
          <w:rFonts w:ascii="Arial" w:hAnsi="Arial" w:cs="Arial"/>
          <w:b/>
          <w:szCs w:val="24"/>
        </w:rPr>
        <w:t>Not Applicable – Recommendation Adopted</w:t>
      </w:r>
    </w:p>
    <w:p w14:paraId="6B5FB88C" w14:textId="77777777" w:rsidR="001506D9" w:rsidRPr="00147AEA" w:rsidRDefault="001506D9">
      <w:pPr>
        <w:ind w:left="-284" w:right="-330"/>
        <w:jc w:val="both"/>
        <w:rPr>
          <w:rFonts w:ascii="Arial" w:hAnsi="Arial" w:cs="Arial"/>
          <w:szCs w:val="24"/>
        </w:rPr>
      </w:pPr>
    </w:p>
    <w:p w14:paraId="5237D229" w14:textId="6AFD67E0"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7A769A">
        <w:rPr>
          <w:rFonts w:ascii="Arial" w:hAnsi="Arial" w:cs="Arial"/>
          <w:szCs w:val="24"/>
        </w:rPr>
        <w:t>Senathirajah</w:t>
      </w:r>
    </w:p>
    <w:p w14:paraId="4286601D" w14:textId="698170BF"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7A769A">
        <w:rPr>
          <w:rFonts w:ascii="Arial" w:hAnsi="Arial" w:cs="Arial"/>
          <w:szCs w:val="24"/>
        </w:rPr>
        <w:t>Combes</w:t>
      </w:r>
    </w:p>
    <w:p w14:paraId="3821FD9F" w14:textId="77777777" w:rsidR="001506D9" w:rsidRPr="00147AEA" w:rsidRDefault="001506D9">
      <w:pPr>
        <w:ind w:left="-284" w:right="-330"/>
        <w:jc w:val="both"/>
        <w:rPr>
          <w:rFonts w:ascii="Arial" w:hAnsi="Arial" w:cs="Arial"/>
          <w:szCs w:val="24"/>
        </w:rPr>
      </w:pPr>
    </w:p>
    <w:p w14:paraId="0B0B8260" w14:textId="77777777" w:rsidR="001506D9" w:rsidRPr="00422EC0" w:rsidRDefault="001506D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3954689" w14:textId="77777777" w:rsidR="001506D9" w:rsidRPr="00422EC0" w:rsidRDefault="001506D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D664180" w14:textId="0CB58F59" w:rsidR="007A769A" w:rsidRPr="00147AEA" w:rsidRDefault="007A769A">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EN BLOC 12</w:t>
      </w:r>
      <w:r w:rsidRPr="00147AEA">
        <w:rPr>
          <w:rFonts w:ascii="Arial" w:hAnsi="Arial" w:cs="Arial"/>
          <w:b/>
          <w:szCs w:val="24"/>
        </w:rPr>
        <w:t>/-</w:t>
      </w:r>
    </w:p>
    <w:p w14:paraId="0B6D8E1D" w14:textId="053925D2" w:rsidR="004F358B" w:rsidRDefault="004F358B" w:rsidP="004F358B">
      <w:pPr>
        <w:ind w:left="-567" w:right="-330"/>
        <w:jc w:val="both"/>
        <w:rPr>
          <w:rFonts w:ascii="Arial" w:hAnsi="Arial" w:cs="Arial"/>
          <w:b/>
          <w:szCs w:val="24"/>
          <w:lang w:val="en-US"/>
        </w:rPr>
      </w:pPr>
    </w:p>
    <w:p w14:paraId="04FF6024" w14:textId="2A017838" w:rsidR="00003DF2" w:rsidRPr="00C1421E" w:rsidRDefault="002E7FAB" w:rsidP="004F358B">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40" behindDoc="1" locked="0" layoutInCell="1" allowOverlap="1" wp14:anchorId="156DCEB1" wp14:editId="5A3F8E1C">
                <wp:simplePos x="0" y="0"/>
                <wp:positionH relativeFrom="column">
                  <wp:posOffset>-238270</wp:posOffset>
                </wp:positionH>
                <wp:positionV relativeFrom="paragraph">
                  <wp:posOffset>135745</wp:posOffset>
                </wp:positionV>
                <wp:extent cx="6250329" cy="729205"/>
                <wp:effectExtent l="19050" t="19050" r="17145" b="13970"/>
                <wp:wrapNone/>
                <wp:docPr id="36" name="Rectangle 36"/>
                <wp:cNvGraphicFramePr/>
                <a:graphic xmlns:a="http://schemas.openxmlformats.org/drawingml/2006/main">
                  <a:graphicData uri="http://schemas.microsoft.com/office/word/2010/wordprocessingShape">
                    <wps:wsp>
                      <wps:cNvSpPr/>
                      <wps:spPr>
                        <a:xfrm>
                          <a:off x="0" y="0"/>
                          <a:ext cx="6250329" cy="72920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88222" id="Rectangle 36" o:spid="_x0000_s1026" style="position:absolute;margin-left:-18.75pt;margin-top:10.7pt;width:492.15pt;height:57.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LQkAIAAIwFAAAOAAAAZHJzL2Uyb0RvYy54bWysVE1v2zAMvQ/YfxB0X+14TT+COkXQosOA&#10;ri3WDj0rshQbkERNUuJkv36U5DhBV+wwzAdZEslH8onk1fVWK7IRzndgajo5KSkRhkPTmVVNf7zc&#10;fbqgxAdmGqbAiJruhKfX848frno7ExW0oBrhCIIYP+ttTdsQ7KwoPG+FZv4ErDAolOA0C3h0q6Jx&#10;rEd0rYqqLM+KHlxjHXDhPd7eZiGdJ3wpBQ+PUnoRiKopxhbS6tK6jGsxv2KzlWO27fgQBvuHKDTr&#10;DDodoW5ZYGTtuj+gdMcdeJDhhIMuQMqOi5QDZjMp32Tz3DIrUi5IjrcjTf7/wfKHzbN9ckhDb/3M&#10;4zZmsZVOxz/GR7aJrN1IltgGwvHyrJqWn6tLSjjKzqvLqpxGNouDtXU+fBGgSdzU1OFjJI7Y5t6H&#10;rLpXic4M3HVKpQdRhvQ1rS6m59Nk4UF1TZRGvVQb4kY5smH4qmFbJR211t+gyXfTEr8hmlE9xXaE&#10;hJEqg5eHxNMu7JSIbpT5LiTpGkw1OxiBsg/GuTBhkuNrWSPy9ST6ftd1AozIEhMZsQeAWO+HnPbY&#10;maRBP5qKVNKjcZm9/814tEiewYTRWHcG3HsACrMaPGf9PUmZmsjSEprdkyMOckN5y+86fOR75sMT&#10;c9hB2Gs4FcIjLlIBPiYMO0pacL/eu4/6WNgopaTHjqyp/7lmTlCivhos+cvJ6Wls4XQ4nZ5XeHDH&#10;kuWxxKz1DWB5THD+WJ62UT+o/VY60K84PBbRK4qY4ei7pjy4/eEm5EmB44eLxSKpYdtaFu7Ns+UR&#10;PLIai/hl+8qcHSo9YI88wL572exNwWfdaGlgsQ4gu9QNB14HvrHlU80O4ynOlONz0joM0flvAAAA&#10;//8DAFBLAwQUAAYACAAAACEAMNgXXeAAAAAKAQAADwAAAGRycy9kb3ducmV2LnhtbEyPy07DMBBF&#10;90j8gzVI7Fq7SZu2IU7FQwixo6VSt07sJhbxOIqdNvw9wwqWozm699xiN7mOXcwQrEcJi7kAZrD2&#10;2mIj4fj5OtsAC1GhVp1HI+HbBNiVtzeFyrW/4t5cDrFhFIIhVxLaGPuc81C3xqkw971B+p394FSk&#10;c2i4HtSVwl3HEyEy7pRFamhVb55bU38dRidBrJ7Sfr0/vWfb00slPuybHc+plPd30+MDsGim+AfD&#10;rz6pQ0lOlR9RB9ZJmKXrFaESksUSGAHbZUZbKiLTLAFeFvz/hPIHAAD//wMAUEsBAi0AFAAGAAgA&#10;AAAhALaDOJL+AAAA4QEAABMAAAAAAAAAAAAAAAAAAAAAAFtDb250ZW50X1R5cGVzXS54bWxQSwEC&#10;LQAUAAYACAAAACEAOP0h/9YAAACUAQAACwAAAAAAAAAAAAAAAAAvAQAAX3JlbHMvLnJlbHNQSwEC&#10;LQAUAAYACAAAACEAIttS0JACAACMBQAADgAAAAAAAAAAAAAAAAAuAgAAZHJzL2Uyb0RvYy54bWxQ&#10;SwECLQAUAAYACAAAACEAMNgXXeAAAAAKAQAADwAAAAAAAAAAAAAAAADqBAAAZHJzL2Rvd25yZXYu&#10;eG1sUEsFBgAAAAAEAAQA8wAAAPcFAAAAAA==&#10;" filled="f" strokecolor="#0f243e [1615]" strokeweight="2.25pt"/>
            </w:pict>
          </mc:Fallback>
        </mc:AlternateContent>
      </w:r>
    </w:p>
    <w:p w14:paraId="04F1B13A" w14:textId="099B9380" w:rsidR="004F358B" w:rsidRPr="00E87554" w:rsidRDefault="007A769A" w:rsidP="004F358B">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F358B" w:rsidRPr="00E87554">
        <w:rPr>
          <w:rFonts w:ascii="Arial" w:hAnsi="Arial" w:cs="Arial"/>
          <w:b/>
          <w:color w:val="244061" w:themeColor="accent1" w:themeShade="80"/>
          <w:sz w:val="28"/>
          <w:szCs w:val="32"/>
          <w:lang w:val="en-US"/>
        </w:rPr>
        <w:t>Recommendation</w:t>
      </w:r>
    </w:p>
    <w:p w14:paraId="4728A482" w14:textId="77777777" w:rsidR="004F358B" w:rsidRPr="00C1421E" w:rsidRDefault="004F358B" w:rsidP="004F358B">
      <w:pPr>
        <w:ind w:left="-567" w:right="-330"/>
        <w:jc w:val="both"/>
        <w:rPr>
          <w:rFonts w:ascii="Arial" w:hAnsi="Arial" w:cs="Arial"/>
          <w:b/>
          <w:color w:val="244061" w:themeColor="accent1" w:themeShade="80"/>
          <w:szCs w:val="24"/>
          <w:lang w:val="en-US"/>
        </w:rPr>
      </w:pPr>
    </w:p>
    <w:p w14:paraId="7D3BF008" w14:textId="77777777" w:rsidR="004F358B" w:rsidRPr="00FC2878" w:rsidRDefault="004F358B" w:rsidP="00003DF2">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June 2023</w:t>
      </w:r>
      <w:r w:rsidRPr="057465D3">
        <w:rPr>
          <w:rFonts w:ascii="Arial" w:hAnsi="Arial" w:cs="Arial"/>
          <w:b/>
          <w:bCs/>
          <w:color w:val="244061" w:themeColor="accent1" w:themeShade="80"/>
          <w:szCs w:val="24"/>
        </w:rPr>
        <w:t>.</w:t>
      </w:r>
    </w:p>
    <w:p w14:paraId="7F7456D1" w14:textId="77777777" w:rsidR="004F358B" w:rsidRDefault="004F358B" w:rsidP="004F358B">
      <w:pPr>
        <w:ind w:right="-330"/>
        <w:jc w:val="both"/>
        <w:rPr>
          <w:rFonts w:ascii="Arial" w:hAnsi="Arial" w:cs="Arial"/>
          <w:b/>
          <w:szCs w:val="24"/>
          <w:lang w:val="en-US"/>
        </w:rPr>
      </w:pPr>
    </w:p>
    <w:p w14:paraId="254D99A2" w14:textId="77777777" w:rsidR="001506D9" w:rsidRDefault="001506D9" w:rsidP="004F358B">
      <w:pPr>
        <w:ind w:right="-330"/>
        <w:jc w:val="both"/>
        <w:rPr>
          <w:rFonts w:ascii="Arial" w:hAnsi="Arial" w:cs="Arial"/>
          <w:b/>
          <w:szCs w:val="24"/>
          <w:lang w:val="en-US"/>
        </w:rPr>
      </w:pPr>
    </w:p>
    <w:p w14:paraId="0FF22AF8" w14:textId="77777777" w:rsidR="001506D9" w:rsidRPr="00E87554" w:rsidRDefault="001506D9" w:rsidP="001506D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8671BF9" w14:textId="77777777" w:rsidR="001506D9" w:rsidRPr="00C1421E" w:rsidRDefault="001506D9" w:rsidP="001506D9">
      <w:pPr>
        <w:ind w:left="-567" w:right="-238"/>
        <w:jc w:val="both"/>
        <w:rPr>
          <w:rFonts w:ascii="Arial" w:hAnsi="Arial" w:cs="Arial"/>
          <w:b/>
          <w:szCs w:val="24"/>
          <w:lang w:val="en-US"/>
        </w:rPr>
      </w:pPr>
    </w:p>
    <w:p w14:paraId="06A8FBEC" w14:textId="77777777" w:rsidR="001506D9" w:rsidRPr="007A7962" w:rsidRDefault="001506D9" w:rsidP="001506D9">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34AD4805" w14:textId="77777777" w:rsidR="00003DF2" w:rsidRDefault="00003DF2" w:rsidP="004F358B">
      <w:pPr>
        <w:ind w:right="-330"/>
        <w:jc w:val="both"/>
        <w:rPr>
          <w:rFonts w:ascii="Arial" w:hAnsi="Arial" w:cs="Arial"/>
          <w:b/>
          <w:szCs w:val="24"/>
          <w:lang w:val="en-US"/>
        </w:rPr>
      </w:pPr>
    </w:p>
    <w:p w14:paraId="2FC59858" w14:textId="77777777" w:rsidR="001506D9" w:rsidRPr="001C2B78" w:rsidRDefault="001506D9" w:rsidP="004F358B">
      <w:pPr>
        <w:ind w:right="-330"/>
        <w:jc w:val="both"/>
        <w:rPr>
          <w:rFonts w:ascii="Arial" w:hAnsi="Arial" w:cs="Arial"/>
          <w:b/>
          <w:szCs w:val="24"/>
          <w:lang w:val="en-US"/>
        </w:rPr>
      </w:pPr>
    </w:p>
    <w:p w14:paraId="2D339021"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E2D13BD" w14:textId="77777777" w:rsidR="004F358B" w:rsidRPr="00C1421E" w:rsidRDefault="004F358B" w:rsidP="00003DF2">
      <w:pPr>
        <w:ind w:left="-284" w:right="-238"/>
        <w:jc w:val="both"/>
        <w:rPr>
          <w:rFonts w:ascii="Arial" w:hAnsi="Arial" w:cs="Arial"/>
          <w:color w:val="000000" w:themeColor="text1"/>
          <w:szCs w:val="24"/>
        </w:rPr>
      </w:pPr>
    </w:p>
    <w:p w14:paraId="125AF3A8" w14:textId="77777777" w:rsidR="004F358B" w:rsidRPr="002B4218" w:rsidRDefault="004F358B" w:rsidP="00003DF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6423E23" w14:textId="77777777" w:rsidR="004F358B" w:rsidRDefault="004F358B" w:rsidP="00003DF2">
      <w:pPr>
        <w:ind w:left="-284" w:right="-238"/>
        <w:jc w:val="both"/>
        <w:rPr>
          <w:rFonts w:ascii="Arial" w:hAnsi="Arial" w:cs="Arial"/>
          <w:bCs/>
          <w:szCs w:val="24"/>
          <w:lang w:val="en-US"/>
        </w:rPr>
      </w:pPr>
    </w:p>
    <w:p w14:paraId="7566E2AF" w14:textId="77777777" w:rsidR="00003DF2" w:rsidRPr="00C1421E" w:rsidRDefault="00003DF2" w:rsidP="00003DF2">
      <w:pPr>
        <w:ind w:left="-284" w:right="-238"/>
        <w:jc w:val="both"/>
        <w:rPr>
          <w:rFonts w:ascii="Arial" w:hAnsi="Arial" w:cs="Arial"/>
          <w:bCs/>
          <w:szCs w:val="24"/>
          <w:lang w:val="en-US"/>
        </w:rPr>
      </w:pPr>
    </w:p>
    <w:p w14:paraId="765690D7" w14:textId="77777777" w:rsidR="004F358B" w:rsidRPr="00E87554" w:rsidRDefault="004F358B" w:rsidP="00003DF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1FF76EC" w14:textId="77777777" w:rsidR="004F358B" w:rsidRPr="00C1421E" w:rsidRDefault="004F358B" w:rsidP="00003DF2">
      <w:pPr>
        <w:ind w:left="-284" w:right="-238"/>
        <w:jc w:val="both"/>
        <w:rPr>
          <w:rFonts w:ascii="Arial" w:hAnsi="Arial" w:cs="Arial"/>
          <w:b/>
          <w:szCs w:val="24"/>
          <w:lang w:val="en-US"/>
        </w:rPr>
      </w:pPr>
    </w:p>
    <w:p w14:paraId="70822E72" w14:textId="77777777" w:rsidR="004F358B" w:rsidRPr="00C1421E" w:rsidRDefault="004F358B" w:rsidP="00003DF2">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4D3CCF36" w14:textId="77777777" w:rsidR="004F358B" w:rsidRDefault="004F358B" w:rsidP="00003DF2">
      <w:pPr>
        <w:ind w:right="-238"/>
        <w:jc w:val="both"/>
        <w:rPr>
          <w:rFonts w:ascii="Arial" w:hAnsi="Arial" w:cs="Arial"/>
          <w:b/>
          <w:szCs w:val="24"/>
          <w:lang w:val="en-US"/>
        </w:rPr>
      </w:pPr>
    </w:p>
    <w:p w14:paraId="063315B7" w14:textId="77777777" w:rsidR="001506D9" w:rsidRDefault="001506D9" w:rsidP="00003DF2">
      <w:pPr>
        <w:ind w:right="-238"/>
        <w:jc w:val="both"/>
        <w:rPr>
          <w:rFonts w:ascii="Arial" w:hAnsi="Arial" w:cs="Arial"/>
          <w:b/>
          <w:szCs w:val="24"/>
          <w:lang w:val="en-US"/>
        </w:rPr>
      </w:pPr>
    </w:p>
    <w:p w14:paraId="46C31448" w14:textId="77777777" w:rsidR="00315810" w:rsidRDefault="00315810" w:rsidP="00003DF2">
      <w:pPr>
        <w:ind w:right="-238"/>
        <w:jc w:val="both"/>
        <w:rPr>
          <w:rFonts w:ascii="Arial" w:hAnsi="Arial" w:cs="Arial"/>
          <w:b/>
          <w:szCs w:val="24"/>
          <w:lang w:val="en-US"/>
        </w:rPr>
      </w:pPr>
    </w:p>
    <w:p w14:paraId="76430F4C" w14:textId="77777777" w:rsidR="00315810" w:rsidRDefault="00315810" w:rsidP="00003DF2">
      <w:pPr>
        <w:ind w:right="-238"/>
        <w:jc w:val="both"/>
        <w:rPr>
          <w:rFonts w:ascii="Arial" w:hAnsi="Arial" w:cs="Arial"/>
          <w:b/>
          <w:szCs w:val="24"/>
          <w:lang w:val="en-US"/>
        </w:rPr>
      </w:pPr>
    </w:p>
    <w:p w14:paraId="1D7CB1DE" w14:textId="77777777" w:rsidR="00315810" w:rsidRPr="00C1421E" w:rsidRDefault="00315810" w:rsidP="00003DF2">
      <w:pPr>
        <w:ind w:right="-238"/>
        <w:jc w:val="both"/>
        <w:rPr>
          <w:rFonts w:ascii="Arial" w:hAnsi="Arial" w:cs="Arial"/>
          <w:b/>
          <w:szCs w:val="24"/>
          <w:lang w:val="en-US"/>
        </w:rPr>
      </w:pPr>
    </w:p>
    <w:p w14:paraId="30E637F0" w14:textId="77777777" w:rsidR="004F358B" w:rsidRPr="001F5D65" w:rsidRDefault="004F358B" w:rsidP="00003DF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AFCCC8E" w14:textId="77777777" w:rsidR="004F358B" w:rsidRPr="00C1421E" w:rsidRDefault="004F358B" w:rsidP="00003DF2">
      <w:pPr>
        <w:ind w:left="-284" w:right="-238"/>
        <w:jc w:val="both"/>
        <w:rPr>
          <w:rFonts w:ascii="Arial" w:hAnsi="Arial" w:cs="Arial"/>
          <w:szCs w:val="24"/>
          <w:lang w:val="en-US"/>
        </w:rPr>
      </w:pPr>
    </w:p>
    <w:p w14:paraId="1F401950" w14:textId="77777777" w:rsidR="004F358B" w:rsidRPr="00FD7C19" w:rsidRDefault="004F358B" w:rsidP="00003DF2">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917CE9A" w14:textId="77777777" w:rsidR="004F358B" w:rsidRPr="002A0F07" w:rsidRDefault="004F358B" w:rsidP="00003DF2">
      <w:pPr>
        <w:ind w:left="-284" w:right="-238"/>
        <w:jc w:val="both"/>
        <w:rPr>
          <w:rFonts w:ascii="Arial" w:hAnsi="Arial" w:cs="Arial"/>
          <w:szCs w:val="24"/>
          <w:lang w:val="en-US"/>
        </w:rPr>
      </w:pPr>
    </w:p>
    <w:p w14:paraId="215DE129" w14:textId="77777777"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29939512" w14:textId="77777777" w:rsidR="004F358B" w:rsidRPr="002A0F07" w:rsidRDefault="004F358B" w:rsidP="00003DF2">
      <w:pPr>
        <w:ind w:left="-284" w:right="-238"/>
        <w:jc w:val="both"/>
        <w:rPr>
          <w:rFonts w:ascii="Arial" w:hAnsi="Arial" w:cs="Arial"/>
          <w:szCs w:val="24"/>
          <w:lang w:val="en-US"/>
        </w:rPr>
      </w:pPr>
    </w:p>
    <w:p w14:paraId="1DCAAFB4" w14:textId="77777777" w:rsidR="004F358B" w:rsidRDefault="004F358B" w:rsidP="00003DF2">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30 June 2023</w:t>
      </w:r>
      <w:r w:rsidRPr="057465D3">
        <w:rPr>
          <w:rFonts w:ascii="Arial" w:hAnsi="Arial" w:cs="Arial"/>
          <w:szCs w:val="24"/>
          <w:lang w:val="en-US"/>
        </w:rPr>
        <w:t xml:space="preserve"> and </w:t>
      </w:r>
      <w:r>
        <w:rPr>
          <w:rFonts w:ascii="Arial" w:hAnsi="Arial" w:cs="Arial"/>
          <w:szCs w:val="24"/>
          <w:lang w:val="en-US"/>
        </w:rPr>
        <w:t>30 June 2022</w:t>
      </w:r>
      <w:r w:rsidRPr="057465D3">
        <w:rPr>
          <w:rFonts w:ascii="Arial" w:hAnsi="Arial" w:cs="Arial"/>
          <w:szCs w:val="24"/>
          <w:lang w:val="en-US"/>
        </w:rPr>
        <w:t xml:space="preserve"> the City held the following funds in investments:</w:t>
      </w:r>
    </w:p>
    <w:p w14:paraId="03C34FE8" w14:textId="77777777" w:rsidR="004F358B" w:rsidRPr="002A0F07" w:rsidRDefault="004F358B" w:rsidP="004F358B">
      <w:pPr>
        <w:ind w:left="-284" w:right="-330"/>
        <w:jc w:val="both"/>
        <w:rPr>
          <w:rFonts w:ascii="Arial" w:hAnsi="Arial" w:cs="Arial"/>
          <w:szCs w:val="24"/>
          <w:lang w:val="en-US"/>
        </w:rPr>
      </w:pPr>
    </w:p>
    <w:tbl>
      <w:tblPr>
        <w:tblW w:w="9640" w:type="dxa"/>
        <w:tblInd w:w="-294" w:type="dxa"/>
        <w:tblLook w:val="04A0" w:firstRow="1" w:lastRow="0" w:firstColumn="1" w:lastColumn="0" w:noHBand="0" w:noVBand="1"/>
      </w:tblPr>
      <w:tblGrid>
        <w:gridCol w:w="3094"/>
        <w:gridCol w:w="3569"/>
        <w:gridCol w:w="2977"/>
      </w:tblGrid>
      <w:tr w:rsidR="00D11075" w:rsidRPr="00491EF3" w14:paraId="06A4ADC8" w14:textId="77777777" w:rsidTr="00003DF2">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DD1DA4" w14:textId="77777777" w:rsidR="004F358B" w:rsidRPr="00491EF3" w:rsidRDefault="004F358B">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569" w:type="dxa"/>
            <w:tcBorders>
              <w:top w:val="single" w:sz="8" w:space="0" w:color="auto"/>
              <w:left w:val="nil"/>
              <w:bottom w:val="single" w:sz="8" w:space="0" w:color="auto"/>
              <w:right w:val="single" w:sz="8" w:space="0" w:color="auto"/>
            </w:tcBorders>
            <w:shd w:val="clear" w:color="auto" w:fill="auto"/>
            <w:vAlign w:val="center"/>
            <w:hideMark/>
          </w:tcPr>
          <w:p w14:paraId="1BC71CC8" w14:textId="77777777" w:rsidR="004F358B" w:rsidRPr="00491EF3" w:rsidRDefault="004F358B">
            <w:pPr>
              <w:jc w:val="center"/>
              <w:rPr>
                <w:rFonts w:ascii="Arial" w:hAnsi="Arial" w:cs="Arial"/>
                <w:b/>
                <w:bCs/>
                <w:color w:val="000000"/>
                <w:szCs w:val="24"/>
                <w:lang w:eastAsia="en-AU"/>
              </w:rPr>
            </w:pPr>
            <w:r>
              <w:rPr>
                <w:rFonts w:ascii="Arial" w:hAnsi="Arial" w:cs="Arial"/>
                <w:b/>
                <w:bCs/>
                <w:color w:val="000000" w:themeColor="text1"/>
                <w:szCs w:val="24"/>
                <w:lang w:eastAsia="en-AU"/>
              </w:rPr>
              <w:t>30-Jun-23</w:t>
            </w:r>
            <w:r w:rsidRPr="057465D3">
              <w:rPr>
                <w:rFonts w:ascii="Arial" w:hAnsi="Arial" w:cs="Arial"/>
                <w:b/>
                <w:bCs/>
                <w:color w:val="000000" w:themeColor="text1"/>
                <w:szCs w:val="24"/>
                <w:lang w:eastAsia="en-AU"/>
              </w:rPr>
              <w:t xml:space="preserve"> ($)</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40A7F667" w14:textId="77777777" w:rsidR="004F358B" w:rsidRPr="00491EF3" w:rsidRDefault="004F358B">
            <w:pPr>
              <w:jc w:val="center"/>
              <w:rPr>
                <w:rFonts w:ascii="Arial" w:hAnsi="Arial" w:cs="Arial"/>
                <w:b/>
                <w:bCs/>
                <w:color w:val="000000"/>
                <w:szCs w:val="24"/>
                <w:lang w:eastAsia="en-AU"/>
              </w:rPr>
            </w:pPr>
            <w:r>
              <w:rPr>
                <w:rFonts w:ascii="Arial" w:hAnsi="Arial" w:cs="Arial"/>
                <w:b/>
                <w:bCs/>
                <w:color w:val="000000" w:themeColor="text1"/>
                <w:szCs w:val="24"/>
                <w:lang w:eastAsia="en-AU"/>
              </w:rPr>
              <w:t>30-Jun-22</w:t>
            </w:r>
            <w:r w:rsidRPr="057465D3">
              <w:rPr>
                <w:rFonts w:ascii="Arial" w:hAnsi="Arial" w:cs="Arial"/>
                <w:b/>
                <w:bCs/>
                <w:color w:val="000000" w:themeColor="text1"/>
                <w:szCs w:val="24"/>
                <w:lang w:eastAsia="en-AU"/>
              </w:rPr>
              <w:t xml:space="preserve"> ($)</w:t>
            </w:r>
          </w:p>
        </w:tc>
      </w:tr>
      <w:tr w:rsidR="00A4524A" w:rsidRPr="00491EF3" w14:paraId="45F59AAF" w14:textId="77777777" w:rsidTr="00003DF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6AB7565" w14:textId="77777777" w:rsidR="004F358B" w:rsidRPr="00491EF3" w:rsidRDefault="004F358B">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569" w:type="dxa"/>
            <w:tcBorders>
              <w:top w:val="nil"/>
              <w:left w:val="nil"/>
              <w:bottom w:val="single" w:sz="8" w:space="0" w:color="auto"/>
              <w:right w:val="single" w:sz="8" w:space="0" w:color="auto"/>
            </w:tcBorders>
            <w:shd w:val="clear" w:color="auto" w:fill="auto"/>
            <w:vAlign w:val="center"/>
          </w:tcPr>
          <w:p w14:paraId="2AC3962F" w14:textId="77777777" w:rsidR="004F358B" w:rsidRPr="00060074" w:rsidRDefault="004F358B">
            <w:pPr>
              <w:jc w:val="right"/>
              <w:rPr>
                <w:rFonts w:ascii="Arial" w:hAnsi="Arial" w:cs="Arial"/>
                <w:color w:val="000000"/>
                <w:szCs w:val="32"/>
                <w:lang w:eastAsia="en-AU"/>
              </w:rPr>
            </w:pPr>
            <w:r>
              <w:rPr>
                <w:rFonts w:ascii="Arial" w:hAnsi="Arial" w:cs="Arial"/>
                <w:color w:val="000000"/>
                <w:szCs w:val="32"/>
                <w:lang w:eastAsia="en-AU"/>
              </w:rPr>
              <w:t>1,890,833</w:t>
            </w:r>
          </w:p>
        </w:tc>
        <w:tc>
          <w:tcPr>
            <w:tcW w:w="2977" w:type="dxa"/>
            <w:tcBorders>
              <w:top w:val="nil"/>
              <w:left w:val="nil"/>
              <w:bottom w:val="single" w:sz="8" w:space="0" w:color="auto"/>
              <w:right w:val="single" w:sz="8" w:space="0" w:color="auto"/>
            </w:tcBorders>
            <w:shd w:val="clear" w:color="auto" w:fill="auto"/>
            <w:vAlign w:val="center"/>
          </w:tcPr>
          <w:p w14:paraId="2C655188" w14:textId="77777777" w:rsidR="004F358B" w:rsidRPr="00A843B1" w:rsidRDefault="004F358B">
            <w:pPr>
              <w:jc w:val="right"/>
              <w:rPr>
                <w:rFonts w:ascii="Arial" w:hAnsi="Arial" w:cs="Arial"/>
                <w:color w:val="000000"/>
                <w:szCs w:val="24"/>
                <w:lang w:eastAsia="en-AU"/>
              </w:rPr>
            </w:pPr>
            <w:r>
              <w:rPr>
                <w:rFonts w:ascii="Arial" w:hAnsi="Arial" w:cs="Arial"/>
                <w:color w:val="000000"/>
                <w:szCs w:val="24"/>
                <w:lang w:eastAsia="en-AU"/>
              </w:rPr>
              <w:t>909,548</w:t>
            </w:r>
          </w:p>
        </w:tc>
      </w:tr>
      <w:tr w:rsidR="00A4524A" w:rsidRPr="00491EF3" w14:paraId="743BBD6A" w14:textId="77777777" w:rsidTr="00003DF2">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7A3C01F7" w14:textId="77777777" w:rsidR="004F358B" w:rsidRPr="00491EF3" w:rsidRDefault="004F358B">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569" w:type="dxa"/>
            <w:tcBorders>
              <w:top w:val="nil"/>
              <w:left w:val="nil"/>
              <w:bottom w:val="single" w:sz="8" w:space="0" w:color="auto"/>
              <w:right w:val="single" w:sz="8" w:space="0" w:color="auto"/>
            </w:tcBorders>
            <w:shd w:val="clear" w:color="auto" w:fill="auto"/>
            <w:vAlign w:val="center"/>
            <w:hideMark/>
          </w:tcPr>
          <w:p w14:paraId="6B244B20" w14:textId="77777777" w:rsidR="004F358B" w:rsidRPr="00060074" w:rsidRDefault="004F358B">
            <w:pPr>
              <w:jc w:val="right"/>
              <w:rPr>
                <w:rFonts w:ascii="Arial" w:hAnsi="Arial" w:cs="Arial"/>
                <w:color w:val="000000"/>
                <w:szCs w:val="24"/>
                <w:lang w:eastAsia="en-AU"/>
              </w:rPr>
            </w:pPr>
            <w:r>
              <w:rPr>
                <w:rFonts w:ascii="Arial" w:hAnsi="Arial" w:cs="Arial"/>
                <w:color w:val="000000"/>
                <w:szCs w:val="24"/>
                <w:lang w:eastAsia="en-AU"/>
              </w:rPr>
              <w:t>8,710,485</w:t>
            </w:r>
          </w:p>
        </w:tc>
        <w:tc>
          <w:tcPr>
            <w:tcW w:w="2977" w:type="dxa"/>
            <w:tcBorders>
              <w:top w:val="nil"/>
              <w:left w:val="nil"/>
              <w:bottom w:val="single" w:sz="8" w:space="0" w:color="auto"/>
              <w:right w:val="single" w:sz="8" w:space="0" w:color="auto"/>
            </w:tcBorders>
            <w:shd w:val="clear" w:color="auto" w:fill="auto"/>
            <w:vAlign w:val="center"/>
          </w:tcPr>
          <w:p w14:paraId="6A630821" w14:textId="77777777" w:rsidR="004F358B" w:rsidRPr="00A843B1" w:rsidRDefault="004F358B">
            <w:pPr>
              <w:jc w:val="right"/>
              <w:rPr>
                <w:rFonts w:ascii="Arial" w:hAnsi="Arial" w:cs="Arial"/>
                <w:color w:val="000000"/>
                <w:szCs w:val="24"/>
                <w:lang w:eastAsia="en-AU"/>
              </w:rPr>
            </w:pPr>
            <w:r>
              <w:rPr>
                <w:rFonts w:ascii="Arial" w:hAnsi="Arial" w:cs="Arial"/>
                <w:color w:val="000000"/>
                <w:szCs w:val="24"/>
                <w:lang w:eastAsia="en-AU"/>
              </w:rPr>
              <w:t>5,096,418</w:t>
            </w:r>
          </w:p>
        </w:tc>
      </w:tr>
      <w:tr w:rsidR="00A4524A" w:rsidRPr="00491EF3" w14:paraId="7BE4EDC9" w14:textId="77777777" w:rsidTr="00003DF2">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32DE8D23" w14:textId="77777777" w:rsidR="004F358B" w:rsidRPr="00491EF3" w:rsidRDefault="004F358B">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569" w:type="dxa"/>
            <w:tcBorders>
              <w:top w:val="nil"/>
              <w:left w:val="nil"/>
              <w:bottom w:val="single" w:sz="8" w:space="0" w:color="auto"/>
              <w:right w:val="single" w:sz="8" w:space="0" w:color="auto"/>
            </w:tcBorders>
            <w:shd w:val="clear" w:color="auto" w:fill="auto"/>
            <w:vAlign w:val="center"/>
            <w:hideMark/>
          </w:tcPr>
          <w:p w14:paraId="1ED9347C" w14:textId="77777777" w:rsidR="004F358B" w:rsidRPr="004A64D6" w:rsidRDefault="004F358B">
            <w:pPr>
              <w:jc w:val="right"/>
              <w:rPr>
                <w:rFonts w:ascii="Arial" w:hAnsi="Arial" w:cs="Arial"/>
                <w:b/>
                <w:bCs/>
                <w:color w:val="000000"/>
                <w:szCs w:val="24"/>
                <w:highlight w:val="yellow"/>
                <w:lang w:eastAsia="en-AU"/>
              </w:rPr>
            </w:pPr>
            <w:r w:rsidRPr="008560FF">
              <w:rPr>
                <w:rFonts w:ascii="Arial" w:hAnsi="Arial" w:cs="Arial"/>
                <w:b/>
                <w:bCs/>
                <w:color w:val="000000"/>
                <w:szCs w:val="32"/>
                <w:lang w:eastAsia="en-AU"/>
              </w:rPr>
              <w:t xml:space="preserve">10,601,318 </w:t>
            </w:r>
          </w:p>
        </w:tc>
        <w:tc>
          <w:tcPr>
            <w:tcW w:w="2977" w:type="dxa"/>
            <w:tcBorders>
              <w:top w:val="nil"/>
              <w:left w:val="nil"/>
              <w:bottom w:val="single" w:sz="8" w:space="0" w:color="auto"/>
              <w:right w:val="single" w:sz="8" w:space="0" w:color="auto"/>
            </w:tcBorders>
            <w:shd w:val="clear" w:color="auto" w:fill="auto"/>
            <w:vAlign w:val="center"/>
          </w:tcPr>
          <w:p w14:paraId="0DBF3871" w14:textId="77777777" w:rsidR="004F358B" w:rsidRPr="004A64D6" w:rsidRDefault="004F358B">
            <w:pPr>
              <w:jc w:val="right"/>
              <w:rPr>
                <w:rFonts w:ascii="Arial" w:hAnsi="Arial" w:cs="Arial"/>
                <w:b/>
                <w:bCs/>
                <w:color w:val="000000"/>
                <w:szCs w:val="24"/>
                <w:highlight w:val="yellow"/>
                <w:lang w:eastAsia="en-AU"/>
              </w:rPr>
            </w:pPr>
            <w:r w:rsidRPr="00DB7200">
              <w:rPr>
                <w:rFonts w:ascii="Arial" w:hAnsi="Arial" w:cs="Arial"/>
                <w:b/>
                <w:bCs/>
                <w:color w:val="000000"/>
                <w:szCs w:val="24"/>
                <w:lang w:eastAsia="en-AU"/>
              </w:rPr>
              <w:t>14,186,966</w:t>
            </w:r>
          </w:p>
        </w:tc>
      </w:tr>
    </w:tbl>
    <w:p w14:paraId="5E70871F" w14:textId="77777777" w:rsidR="00003DF2" w:rsidRDefault="00003DF2" w:rsidP="004F358B">
      <w:pPr>
        <w:ind w:left="-284" w:right="-330"/>
        <w:jc w:val="both"/>
        <w:rPr>
          <w:rFonts w:ascii="Arial" w:hAnsi="Arial" w:cs="Arial"/>
          <w:szCs w:val="24"/>
          <w:lang w:val="en-US"/>
        </w:rPr>
      </w:pPr>
    </w:p>
    <w:p w14:paraId="188334B4" w14:textId="1B77CFED"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30 June 2023</w:t>
      </w:r>
      <w:r w:rsidRPr="002A0F07">
        <w:rPr>
          <w:rFonts w:ascii="Arial" w:hAnsi="Arial" w:cs="Arial"/>
          <w:szCs w:val="24"/>
          <w:lang w:val="en-US"/>
        </w:rPr>
        <w:t xml:space="preserve"> was $</w:t>
      </w:r>
      <w:r w:rsidRPr="00A73EA3">
        <w:rPr>
          <w:rFonts w:ascii="Arial" w:hAnsi="Arial" w:cs="Arial"/>
          <w:szCs w:val="24"/>
          <w:lang w:val="en-US"/>
        </w:rPr>
        <w:t>338,049,</w:t>
      </w:r>
      <w:r w:rsidRPr="002A0F07">
        <w:rPr>
          <w:rFonts w:ascii="Arial" w:hAnsi="Arial" w:cs="Arial"/>
          <w:szCs w:val="24"/>
          <w:lang w:val="en-US"/>
        </w:rPr>
        <w:t xml:space="preserve"> comprising of </w:t>
      </w:r>
      <w:r w:rsidRPr="001843AB">
        <w:rPr>
          <w:rFonts w:ascii="Arial" w:hAnsi="Arial" w:cs="Arial"/>
          <w:szCs w:val="24"/>
          <w:lang w:val="en-US"/>
        </w:rPr>
        <w:t>$264,303 received at maturity and $</w:t>
      </w:r>
      <w:r w:rsidRPr="00CF7D78">
        <w:rPr>
          <w:rFonts w:ascii="Arial" w:hAnsi="Arial" w:cs="Arial"/>
          <w:szCs w:val="24"/>
          <w:lang w:val="en-US"/>
        </w:rPr>
        <w:t>73,746 accrued.</w:t>
      </w:r>
      <w:r w:rsidRPr="002A0F07">
        <w:rPr>
          <w:rFonts w:ascii="Arial" w:hAnsi="Arial" w:cs="Arial"/>
          <w:szCs w:val="24"/>
          <w:lang w:val="en-US"/>
        </w:rPr>
        <w:t xml:space="preserve"> </w:t>
      </w:r>
    </w:p>
    <w:p w14:paraId="7C899A74" w14:textId="77777777" w:rsidR="004F358B" w:rsidRPr="002A0F07" w:rsidRDefault="004F358B" w:rsidP="00003DF2">
      <w:pPr>
        <w:ind w:left="-284" w:right="-238"/>
        <w:jc w:val="both"/>
        <w:rPr>
          <w:rFonts w:ascii="Arial" w:hAnsi="Arial" w:cs="Arial"/>
          <w:szCs w:val="24"/>
          <w:lang w:val="en-US"/>
        </w:rPr>
      </w:pPr>
    </w:p>
    <w:p w14:paraId="45F755C4" w14:textId="77777777" w:rsidR="004F358B" w:rsidRPr="002A0F07" w:rsidRDefault="004F358B" w:rsidP="00003DF2">
      <w:pPr>
        <w:ind w:left="-284" w:right="-238"/>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3CA22355" w14:textId="77777777" w:rsidR="004F358B" w:rsidRPr="002A0F07" w:rsidRDefault="004F358B" w:rsidP="004F358B">
      <w:pPr>
        <w:ind w:left="-284" w:right="-330"/>
        <w:jc w:val="both"/>
        <w:rPr>
          <w:rFonts w:ascii="Arial" w:hAnsi="Arial" w:cs="Arial"/>
          <w:szCs w:val="24"/>
          <w:lang w:val="en-US"/>
        </w:rPr>
      </w:pPr>
    </w:p>
    <w:tbl>
      <w:tblPr>
        <w:tblW w:w="9640" w:type="dxa"/>
        <w:tblInd w:w="-289" w:type="dxa"/>
        <w:tblLook w:val="04A0" w:firstRow="1" w:lastRow="0" w:firstColumn="1" w:lastColumn="0" w:noHBand="0" w:noVBand="1"/>
      </w:tblPr>
      <w:tblGrid>
        <w:gridCol w:w="3109"/>
        <w:gridCol w:w="3271"/>
        <w:gridCol w:w="3260"/>
      </w:tblGrid>
      <w:tr w:rsidR="00D11075" w:rsidRPr="00E33BFE" w14:paraId="5DEE506F" w14:textId="77777777" w:rsidTr="00003DF2">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259A2" w14:textId="77777777" w:rsidR="004F358B" w:rsidRPr="00E33BFE" w:rsidRDefault="004F358B">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271" w:type="dxa"/>
            <w:tcBorders>
              <w:top w:val="single" w:sz="4" w:space="0" w:color="auto"/>
              <w:left w:val="nil"/>
              <w:bottom w:val="single" w:sz="4" w:space="0" w:color="auto"/>
              <w:right w:val="single" w:sz="4" w:space="0" w:color="auto"/>
            </w:tcBorders>
            <w:shd w:val="clear" w:color="auto" w:fill="auto"/>
            <w:vAlign w:val="center"/>
            <w:hideMark/>
          </w:tcPr>
          <w:p w14:paraId="2DA568F4" w14:textId="77777777" w:rsidR="004F358B" w:rsidRPr="00E33BFE" w:rsidRDefault="004F358B">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DB82EF5" w14:textId="77777777" w:rsidR="004F358B" w:rsidRPr="00E33BFE" w:rsidRDefault="004F358B">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A4524A" w:rsidRPr="008F3F12" w14:paraId="05C8BC47"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908D97" w14:textId="77777777" w:rsidR="004F358B" w:rsidRPr="00E33BFE" w:rsidRDefault="004F358B">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271" w:type="dxa"/>
            <w:tcBorders>
              <w:top w:val="nil"/>
              <w:left w:val="nil"/>
              <w:bottom w:val="single" w:sz="4" w:space="0" w:color="auto"/>
              <w:right w:val="single" w:sz="4" w:space="0" w:color="auto"/>
            </w:tcBorders>
            <w:shd w:val="clear" w:color="auto" w:fill="auto"/>
            <w:vAlign w:val="center"/>
            <w:hideMark/>
          </w:tcPr>
          <w:p w14:paraId="36949679" w14:textId="77777777" w:rsidR="004F358B" w:rsidRPr="001843AB" w:rsidRDefault="004F358B">
            <w:pPr>
              <w:jc w:val="right"/>
              <w:rPr>
                <w:rFonts w:ascii="Arial" w:hAnsi="Arial" w:cs="Arial"/>
                <w:color w:val="000000"/>
                <w:szCs w:val="24"/>
                <w:highlight w:val="yellow"/>
                <w:lang w:eastAsia="en-AU"/>
              </w:rPr>
            </w:pPr>
            <w:r w:rsidRPr="00323399">
              <w:rPr>
                <w:rFonts w:ascii="Arial" w:hAnsi="Arial" w:cs="Arial"/>
                <w:color w:val="000000"/>
                <w:szCs w:val="32"/>
                <w:lang w:eastAsia="en-AU"/>
              </w:rPr>
              <w:t xml:space="preserve"> $               3,563,002 </w:t>
            </w:r>
          </w:p>
        </w:tc>
        <w:tc>
          <w:tcPr>
            <w:tcW w:w="3260" w:type="dxa"/>
            <w:tcBorders>
              <w:top w:val="nil"/>
              <w:left w:val="nil"/>
              <w:bottom w:val="single" w:sz="4" w:space="0" w:color="auto"/>
              <w:right w:val="single" w:sz="4" w:space="0" w:color="auto"/>
            </w:tcBorders>
            <w:shd w:val="clear" w:color="auto" w:fill="auto"/>
            <w:vAlign w:val="center"/>
            <w:hideMark/>
          </w:tcPr>
          <w:p w14:paraId="7D5D77C5" w14:textId="77777777" w:rsidR="004F358B" w:rsidRPr="008F3F12" w:rsidRDefault="004F358B">
            <w:pPr>
              <w:jc w:val="right"/>
              <w:rPr>
                <w:rFonts w:ascii="Arial" w:hAnsi="Arial" w:cs="Arial"/>
                <w:color w:val="000000"/>
                <w:szCs w:val="24"/>
                <w:lang w:eastAsia="en-AU"/>
              </w:rPr>
            </w:pPr>
            <w:r w:rsidRPr="008F3F12">
              <w:rPr>
                <w:rFonts w:ascii="Arial" w:hAnsi="Arial" w:cs="Arial"/>
                <w:color w:val="000000"/>
                <w:szCs w:val="32"/>
                <w:lang w:eastAsia="en-AU"/>
              </w:rPr>
              <w:t>33%</w:t>
            </w:r>
          </w:p>
        </w:tc>
      </w:tr>
      <w:tr w:rsidR="00A4524A" w:rsidRPr="008F3F12" w14:paraId="0782D41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0EB9F14" w14:textId="77777777" w:rsidR="004F358B" w:rsidRPr="00E33BFE" w:rsidRDefault="004F358B">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271" w:type="dxa"/>
            <w:tcBorders>
              <w:top w:val="nil"/>
              <w:left w:val="nil"/>
              <w:bottom w:val="single" w:sz="4" w:space="0" w:color="auto"/>
              <w:right w:val="single" w:sz="4" w:space="0" w:color="auto"/>
            </w:tcBorders>
            <w:shd w:val="clear" w:color="auto" w:fill="auto"/>
            <w:vAlign w:val="center"/>
            <w:hideMark/>
          </w:tcPr>
          <w:p w14:paraId="6A4266FA" w14:textId="77777777" w:rsidR="004F358B" w:rsidRPr="001843AB" w:rsidRDefault="004F358B">
            <w:pPr>
              <w:jc w:val="right"/>
              <w:rPr>
                <w:rFonts w:ascii="Arial" w:hAnsi="Arial" w:cs="Arial"/>
                <w:color w:val="000000"/>
                <w:szCs w:val="24"/>
                <w:highlight w:val="yellow"/>
                <w:lang w:eastAsia="en-AU"/>
              </w:rPr>
            </w:pPr>
            <w:r w:rsidRPr="008C4967">
              <w:rPr>
                <w:rFonts w:ascii="Arial" w:hAnsi="Arial" w:cs="Arial"/>
                <w:color w:val="000000"/>
                <w:szCs w:val="32"/>
                <w:lang w:eastAsia="en-AU"/>
              </w:rPr>
              <w:t xml:space="preserve"> $               4,117,694 </w:t>
            </w:r>
          </w:p>
        </w:tc>
        <w:tc>
          <w:tcPr>
            <w:tcW w:w="3260" w:type="dxa"/>
            <w:tcBorders>
              <w:top w:val="nil"/>
              <w:left w:val="nil"/>
              <w:bottom w:val="single" w:sz="4" w:space="0" w:color="auto"/>
              <w:right w:val="single" w:sz="4" w:space="0" w:color="auto"/>
            </w:tcBorders>
            <w:shd w:val="clear" w:color="auto" w:fill="auto"/>
            <w:vAlign w:val="center"/>
            <w:hideMark/>
          </w:tcPr>
          <w:p w14:paraId="1075852D" w14:textId="77777777" w:rsidR="004F358B" w:rsidRPr="008F3F12" w:rsidRDefault="004F358B">
            <w:pPr>
              <w:jc w:val="right"/>
              <w:rPr>
                <w:rFonts w:ascii="Arial" w:hAnsi="Arial" w:cs="Arial"/>
                <w:color w:val="000000"/>
                <w:szCs w:val="24"/>
                <w:lang w:eastAsia="en-AU"/>
              </w:rPr>
            </w:pPr>
            <w:r w:rsidRPr="008F3F12">
              <w:rPr>
                <w:rFonts w:ascii="Arial" w:hAnsi="Arial" w:cs="Arial"/>
                <w:color w:val="000000"/>
                <w:szCs w:val="32"/>
                <w:lang w:eastAsia="en-AU"/>
              </w:rPr>
              <w:t>39%</w:t>
            </w:r>
          </w:p>
        </w:tc>
      </w:tr>
      <w:tr w:rsidR="00A4524A" w:rsidRPr="008F3F12" w14:paraId="5ED9C0D4"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10E0C94" w14:textId="77777777" w:rsidR="004F358B" w:rsidRPr="00E33BFE" w:rsidRDefault="004F358B">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271" w:type="dxa"/>
            <w:tcBorders>
              <w:top w:val="nil"/>
              <w:left w:val="nil"/>
              <w:bottom w:val="single" w:sz="4" w:space="0" w:color="auto"/>
              <w:right w:val="single" w:sz="4" w:space="0" w:color="auto"/>
            </w:tcBorders>
            <w:shd w:val="clear" w:color="auto" w:fill="auto"/>
            <w:vAlign w:val="center"/>
            <w:hideMark/>
          </w:tcPr>
          <w:p w14:paraId="53056E65" w14:textId="77777777" w:rsidR="004F358B" w:rsidRPr="008B026C" w:rsidRDefault="004F358B">
            <w:pPr>
              <w:jc w:val="right"/>
              <w:rPr>
                <w:rFonts w:ascii="Arial" w:hAnsi="Arial" w:cs="Arial"/>
                <w:color w:val="000000"/>
                <w:szCs w:val="24"/>
                <w:lang w:eastAsia="en-AU"/>
              </w:rPr>
            </w:pPr>
            <w:r w:rsidRPr="008B026C">
              <w:rPr>
                <w:rFonts w:ascii="Arial" w:hAnsi="Arial" w:cs="Arial"/>
                <w:color w:val="000000"/>
                <w:szCs w:val="32"/>
                <w:lang w:eastAsia="en-AU"/>
              </w:rPr>
              <w:t xml:space="preserve"> $               1,132,826 </w:t>
            </w:r>
          </w:p>
        </w:tc>
        <w:tc>
          <w:tcPr>
            <w:tcW w:w="3260" w:type="dxa"/>
            <w:tcBorders>
              <w:top w:val="nil"/>
              <w:left w:val="nil"/>
              <w:bottom w:val="single" w:sz="4" w:space="0" w:color="auto"/>
              <w:right w:val="single" w:sz="4" w:space="0" w:color="auto"/>
            </w:tcBorders>
            <w:shd w:val="clear" w:color="auto" w:fill="auto"/>
            <w:vAlign w:val="center"/>
            <w:hideMark/>
          </w:tcPr>
          <w:p w14:paraId="1268F05C" w14:textId="77777777" w:rsidR="004F358B" w:rsidRPr="008F3F12" w:rsidRDefault="004F358B">
            <w:pPr>
              <w:jc w:val="right"/>
              <w:rPr>
                <w:rFonts w:ascii="Arial" w:hAnsi="Arial" w:cs="Arial"/>
                <w:color w:val="000000"/>
                <w:szCs w:val="24"/>
                <w:lang w:eastAsia="en-AU"/>
              </w:rPr>
            </w:pPr>
            <w:r w:rsidRPr="008F3F12">
              <w:rPr>
                <w:rFonts w:ascii="Arial" w:hAnsi="Arial" w:cs="Arial"/>
                <w:color w:val="000000"/>
                <w:szCs w:val="32"/>
                <w:lang w:eastAsia="en-AU"/>
              </w:rPr>
              <w:t>11%</w:t>
            </w:r>
          </w:p>
        </w:tc>
      </w:tr>
      <w:tr w:rsidR="00A4524A" w:rsidRPr="008F3F12" w14:paraId="277AC8A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2C762D3" w14:textId="77777777" w:rsidR="004F358B" w:rsidRPr="00E33BFE" w:rsidRDefault="004F358B">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271" w:type="dxa"/>
            <w:tcBorders>
              <w:top w:val="nil"/>
              <w:left w:val="nil"/>
              <w:bottom w:val="single" w:sz="4" w:space="0" w:color="auto"/>
              <w:right w:val="single" w:sz="4" w:space="0" w:color="auto"/>
            </w:tcBorders>
            <w:shd w:val="clear" w:color="auto" w:fill="auto"/>
            <w:vAlign w:val="center"/>
            <w:hideMark/>
          </w:tcPr>
          <w:p w14:paraId="16272261" w14:textId="77777777" w:rsidR="004F358B" w:rsidRPr="001843AB" w:rsidRDefault="004F358B">
            <w:pPr>
              <w:jc w:val="right"/>
              <w:rPr>
                <w:rFonts w:ascii="Arial" w:hAnsi="Arial" w:cs="Arial"/>
                <w:color w:val="000000"/>
                <w:szCs w:val="24"/>
                <w:highlight w:val="yellow"/>
                <w:lang w:eastAsia="en-AU"/>
              </w:rPr>
            </w:pPr>
            <w:r w:rsidRPr="001F7AC8">
              <w:rPr>
                <w:rFonts w:ascii="Arial" w:hAnsi="Arial" w:cs="Arial"/>
                <w:color w:val="000000"/>
                <w:szCs w:val="32"/>
                <w:lang w:eastAsia="en-AU"/>
              </w:rPr>
              <w:t xml:space="preserve"> $               1,787,796 </w:t>
            </w:r>
          </w:p>
        </w:tc>
        <w:tc>
          <w:tcPr>
            <w:tcW w:w="3260" w:type="dxa"/>
            <w:tcBorders>
              <w:top w:val="nil"/>
              <w:left w:val="nil"/>
              <w:bottom w:val="single" w:sz="4" w:space="0" w:color="auto"/>
              <w:right w:val="single" w:sz="4" w:space="0" w:color="auto"/>
            </w:tcBorders>
            <w:shd w:val="clear" w:color="auto" w:fill="auto"/>
            <w:vAlign w:val="center"/>
            <w:hideMark/>
          </w:tcPr>
          <w:p w14:paraId="765EA206" w14:textId="77777777" w:rsidR="004F358B" w:rsidRPr="008F3F12" w:rsidRDefault="004F358B">
            <w:pPr>
              <w:jc w:val="right"/>
              <w:rPr>
                <w:rFonts w:ascii="Arial" w:hAnsi="Arial" w:cs="Arial"/>
                <w:color w:val="000000"/>
                <w:szCs w:val="24"/>
                <w:lang w:eastAsia="en-AU"/>
              </w:rPr>
            </w:pPr>
            <w:r w:rsidRPr="008F3F12">
              <w:rPr>
                <w:rFonts w:ascii="Arial" w:hAnsi="Arial" w:cs="Arial"/>
                <w:color w:val="000000"/>
                <w:szCs w:val="32"/>
                <w:lang w:eastAsia="en-AU"/>
              </w:rPr>
              <w:t>17%</w:t>
            </w:r>
          </w:p>
        </w:tc>
      </w:tr>
      <w:tr w:rsidR="00A4524A" w:rsidRPr="008F3F12" w14:paraId="089BA780" w14:textId="77777777" w:rsidTr="00003DF2">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C6F7320" w14:textId="77777777" w:rsidR="004F358B" w:rsidRPr="00E33BFE" w:rsidRDefault="004F358B" w:rsidP="00003DF2">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271" w:type="dxa"/>
            <w:tcBorders>
              <w:top w:val="nil"/>
              <w:left w:val="nil"/>
              <w:bottom w:val="single" w:sz="4" w:space="0" w:color="auto"/>
              <w:right w:val="single" w:sz="4" w:space="0" w:color="auto"/>
            </w:tcBorders>
            <w:shd w:val="clear" w:color="auto" w:fill="auto"/>
            <w:vAlign w:val="center"/>
            <w:hideMark/>
          </w:tcPr>
          <w:p w14:paraId="4AA053AA" w14:textId="77777777" w:rsidR="004F358B" w:rsidRPr="001F7AC8" w:rsidRDefault="004F358B">
            <w:pPr>
              <w:jc w:val="right"/>
              <w:rPr>
                <w:rFonts w:ascii="Arial" w:hAnsi="Arial" w:cs="Arial"/>
                <w:b/>
                <w:bCs/>
                <w:color w:val="000000"/>
                <w:szCs w:val="24"/>
                <w:lang w:eastAsia="en-AU"/>
              </w:rPr>
            </w:pPr>
            <w:r w:rsidRPr="001F7AC8">
              <w:rPr>
                <w:rFonts w:ascii="Arial" w:hAnsi="Arial" w:cs="Arial"/>
                <w:b/>
                <w:bCs/>
                <w:color w:val="000000"/>
                <w:szCs w:val="32"/>
                <w:lang w:eastAsia="en-AU"/>
              </w:rPr>
              <w:t xml:space="preserve"> $             10,601,318 </w:t>
            </w:r>
          </w:p>
        </w:tc>
        <w:tc>
          <w:tcPr>
            <w:tcW w:w="3260" w:type="dxa"/>
            <w:tcBorders>
              <w:top w:val="nil"/>
              <w:left w:val="nil"/>
              <w:bottom w:val="single" w:sz="4" w:space="0" w:color="auto"/>
              <w:right w:val="single" w:sz="4" w:space="0" w:color="auto"/>
            </w:tcBorders>
            <w:shd w:val="clear" w:color="auto" w:fill="auto"/>
            <w:vAlign w:val="center"/>
            <w:hideMark/>
          </w:tcPr>
          <w:p w14:paraId="03B66DB7" w14:textId="77777777" w:rsidR="004F358B" w:rsidRPr="008F3F12" w:rsidRDefault="004F358B">
            <w:pPr>
              <w:jc w:val="right"/>
              <w:rPr>
                <w:rFonts w:ascii="Arial" w:hAnsi="Arial" w:cs="Arial"/>
                <w:b/>
                <w:bCs/>
                <w:color w:val="000000"/>
                <w:szCs w:val="24"/>
                <w:lang w:eastAsia="en-AU"/>
              </w:rPr>
            </w:pPr>
            <w:r w:rsidRPr="008F3F12">
              <w:rPr>
                <w:rFonts w:ascii="Arial" w:hAnsi="Arial" w:cs="Arial"/>
                <w:b/>
                <w:bCs/>
                <w:color w:val="000000"/>
                <w:szCs w:val="32"/>
                <w:lang w:eastAsia="en-AU"/>
              </w:rPr>
              <w:t>100.00%</w:t>
            </w:r>
          </w:p>
        </w:tc>
      </w:tr>
    </w:tbl>
    <w:p w14:paraId="56759ECF" w14:textId="77777777" w:rsidR="004F358B" w:rsidRDefault="004F358B" w:rsidP="004F358B">
      <w:pPr>
        <w:ind w:left="-284" w:right="-330"/>
        <w:jc w:val="both"/>
        <w:rPr>
          <w:rFonts w:ascii="Arial" w:hAnsi="Arial" w:cs="Arial"/>
          <w:szCs w:val="24"/>
          <w:lang w:val="en-US"/>
        </w:rPr>
      </w:pPr>
    </w:p>
    <w:p w14:paraId="17314125" w14:textId="77777777" w:rsidR="004F358B" w:rsidRDefault="004F358B" w:rsidP="004F358B">
      <w:pPr>
        <w:ind w:left="-284" w:right="-330"/>
        <w:jc w:val="center"/>
        <w:rPr>
          <w:rFonts w:ascii="Arial" w:hAnsi="Arial" w:cs="Arial"/>
          <w:szCs w:val="24"/>
          <w:lang w:val="en-US"/>
        </w:rPr>
      </w:pPr>
      <w:r>
        <w:rPr>
          <w:noProof/>
        </w:rPr>
        <w:drawing>
          <wp:inline distT="0" distB="0" distL="0" distR="0" wp14:anchorId="2BFF1E86" wp14:editId="22BA4919">
            <wp:extent cx="6138545" cy="4935894"/>
            <wp:effectExtent l="0" t="0" r="14605" b="17145"/>
            <wp:docPr id="8" name="Chart 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79CDCD1" w14:textId="77777777" w:rsidR="004F358B" w:rsidRDefault="004F358B" w:rsidP="004F358B">
      <w:pPr>
        <w:ind w:left="-284" w:right="-330"/>
        <w:jc w:val="both"/>
        <w:rPr>
          <w:rFonts w:ascii="Arial" w:hAnsi="Arial" w:cs="Arial"/>
          <w:szCs w:val="24"/>
          <w:lang w:val="en-US"/>
        </w:rPr>
      </w:pPr>
    </w:p>
    <w:p w14:paraId="37D0167E" w14:textId="77777777" w:rsidR="004F358B" w:rsidRDefault="004F358B" w:rsidP="004F358B">
      <w:pPr>
        <w:ind w:left="-284" w:right="-330"/>
        <w:jc w:val="both"/>
        <w:rPr>
          <w:rFonts w:ascii="Arial" w:hAnsi="Arial" w:cs="Arial"/>
          <w:szCs w:val="24"/>
          <w:lang w:val="en-US"/>
        </w:rPr>
      </w:pPr>
    </w:p>
    <w:p w14:paraId="44FBAE13"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651E1A1" w14:textId="77777777" w:rsidR="004F358B" w:rsidRPr="00C1421E" w:rsidRDefault="004F358B" w:rsidP="004F358B">
      <w:pPr>
        <w:ind w:left="-284" w:right="-330"/>
        <w:jc w:val="both"/>
        <w:rPr>
          <w:rFonts w:ascii="Arial" w:hAnsi="Arial" w:cs="Arial"/>
          <w:b/>
          <w:szCs w:val="24"/>
          <w:lang w:val="en-US"/>
        </w:rPr>
      </w:pPr>
    </w:p>
    <w:p w14:paraId="0E497EFC" w14:textId="77777777" w:rsidR="004F358B" w:rsidRPr="00C1421E" w:rsidRDefault="004F358B" w:rsidP="004F358B">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34994471" w14:textId="77777777" w:rsidR="004F358B" w:rsidRDefault="004F358B" w:rsidP="004F358B">
      <w:pPr>
        <w:ind w:left="-284" w:right="-330"/>
        <w:jc w:val="both"/>
        <w:rPr>
          <w:rFonts w:ascii="Arial" w:hAnsi="Arial" w:cs="Arial"/>
          <w:szCs w:val="24"/>
          <w:lang w:val="en-US"/>
        </w:rPr>
      </w:pPr>
    </w:p>
    <w:p w14:paraId="4D9567F0" w14:textId="77777777" w:rsidR="00003DF2" w:rsidRPr="00C1421E" w:rsidRDefault="00003DF2" w:rsidP="004F358B">
      <w:pPr>
        <w:ind w:left="-284" w:right="-330"/>
        <w:jc w:val="both"/>
        <w:rPr>
          <w:rFonts w:ascii="Arial" w:hAnsi="Arial" w:cs="Arial"/>
          <w:szCs w:val="24"/>
          <w:lang w:val="en-US"/>
        </w:rPr>
      </w:pPr>
    </w:p>
    <w:p w14:paraId="76E3740C"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EE7D7C4" w14:textId="77777777" w:rsidR="004F358B" w:rsidRPr="00C1421E" w:rsidRDefault="004F358B" w:rsidP="004F358B">
      <w:pPr>
        <w:ind w:left="-284" w:right="-330"/>
        <w:jc w:val="both"/>
        <w:rPr>
          <w:rFonts w:ascii="Arial" w:hAnsi="Arial" w:cs="Arial"/>
          <w:szCs w:val="24"/>
          <w:highlight w:val="red"/>
          <w:lang w:val="en-US"/>
        </w:rPr>
      </w:pPr>
    </w:p>
    <w:p w14:paraId="6F4D20CA" w14:textId="77777777" w:rsidR="004F358B" w:rsidRPr="00C1421E" w:rsidRDefault="004F358B" w:rsidP="004F358B">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CEFD420" w14:textId="77777777" w:rsidR="004F358B" w:rsidRPr="00C1421E" w:rsidRDefault="004F358B" w:rsidP="004F358B">
      <w:pPr>
        <w:ind w:left="-284" w:right="-330"/>
        <w:jc w:val="both"/>
        <w:rPr>
          <w:rFonts w:ascii="Arial" w:hAnsi="Arial" w:cs="Arial"/>
          <w:szCs w:val="24"/>
          <w:lang w:val="en-US"/>
        </w:rPr>
      </w:pPr>
    </w:p>
    <w:p w14:paraId="17A9BB73" w14:textId="77777777" w:rsidR="004F358B" w:rsidRPr="00C1421E" w:rsidRDefault="004F358B" w:rsidP="004F358B">
      <w:pPr>
        <w:ind w:left="-284" w:right="-330"/>
        <w:jc w:val="both"/>
        <w:rPr>
          <w:rFonts w:ascii="Arial" w:hAnsi="Arial" w:cs="Arial"/>
          <w:b/>
          <w:color w:val="17365D" w:themeColor="text2" w:themeShade="BF"/>
          <w:szCs w:val="24"/>
          <w:lang w:val="en-US"/>
        </w:rPr>
      </w:pPr>
    </w:p>
    <w:p w14:paraId="6588ECF0" w14:textId="77777777" w:rsidR="004F358B" w:rsidRPr="00C1421E" w:rsidRDefault="004F358B" w:rsidP="004F358B">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50F69BF0" w14:textId="77777777" w:rsidR="004F358B" w:rsidRPr="00C1421E" w:rsidRDefault="004F358B" w:rsidP="004F358B">
      <w:pPr>
        <w:ind w:left="-567" w:right="-330"/>
        <w:jc w:val="both"/>
        <w:rPr>
          <w:rFonts w:ascii="Arial" w:hAnsi="Arial" w:cs="Arial"/>
          <w:szCs w:val="24"/>
          <w:lang w:val="en-US"/>
        </w:rPr>
      </w:pPr>
    </w:p>
    <w:p w14:paraId="1FC91D7B" w14:textId="77777777" w:rsidR="004F358B" w:rsidRPr="00C1421E" w:rsidRDefault="004F358B" w:rsidP="004F358B">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017CC29E" w14:textId="77777777" w:rsidR="004F358B" w:rsidRDefault="004F358B" w:rsidP="004F358B">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A42CD17" w14:textId="77777777" w:rsidR="004F358B" w:rsidRDefault="004F358B" w:rsidP="004F358B">
      <w:pPr>
        <w:ind w:left="1418" w:right="-330"/>
        <w:jc w:val="both"/>
        <w:rPr>
          <w:rFonts w:ascii="Arial" w:hAnsi="Arial" w:cs="Arial"/>
          <w:bCs/>
          <w:szCs w:val="24"/>
          <w:lang w:val="en-US"/>
        </w:rPr>
      </w:pPr>
    </w:p>
    <w:p w14:paraId="5FC2ACD8"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A6DB65E" w14:textId="77777777" w:rsidR="004F358B" w:rsidRPr="00D93625" w:rsidRDefault="004F358B" w:rsidP="004F358B">
      <w:pPr>
        <w:ind w:left="-284" w:right="-330"/>
        <w:jc w:val="both"/>
        <w:rPr>
          <w:rFonts w:ascii="Arial" w:hAnsi="Arial" w:cs="Arial"/>
          <w:b/>
          <w:sz w:val="28"/>
          <w:szCs w:val="28"/>
          <w:highlight w:val="yellow"/>
          <w:lang w:val="en-US"/>
        </w:rPr>
      </w:pPr>
    </w:p>
    <w:p w14:paraId="6DFA18D9" w14:textId="77777777" w:rsidR="004F358B" w:rsidRPr="00D93625" w:rsidRDefault="004F358B" w:rsidP="004F358B">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June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 xml:space="preserve">interest income from investments </w:t>
      </w:r>
      <w:r w:rsidRPr="00E55E55">
        <w:rPr>
          <w:rStyle w:val="normaltextrun"/>
          <w:rFonts w:ascii="Arial" w:hAnsi="Arial" w:cs="Arial"/>
          <w:color w:val="000000"/>
          <w:szCs w:val="24"/>
          <w:shd w:val="clear" w:color="auto" w:fill="FFFFFF"/>
        </w:rPr>
        <w:t>is $338,04</w:t>
      </w:r>
      <w:r>
        <w:rPr>
          <w:rStyle w:val="normaltextrun"/>
          <w:rFonts w:ascii="Arial" w:hAnsi="Arial" w:cs="Arial"/>
          <w:color w:val="000000"/>
          <w:szCs w:val="24"/>
          <w:shd w:val="clear" w:color="auto" w:fill="FFFFFF"/>
        </w:rPr>
        <w:t xml:space="preserve">9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June 2023</w:t>
      </w:r>
      <w:r w:rsidRPr="004B470E">
        <w:rPr>
          <w:rStyle w:val="normaltextrun"/>
          <w:rFonts w:ascii="Arial" w:hAnsi="Arial" w:cs="Arial"/>
          <w:color w:val="000000"/>
          <w:szCs w:val="24"/>
          <w:shd w:val="clear" w:color="auto" w:fill="FFFFFF"/>
        </w:rPr>
        <w:t xml:space="preserve"> YTD Budget </w:t>
      </w:r>
      <w:r w:rsidRPr="00C16542">
        <w:rPr>
          <w:rStyle w:val="normaltextrun"/>
          <w:rFonts w:ascii="Arial" w:hAnsi="Arial" w:cs="Arial"/>
          <w:color w:val="000000"/>
          <w:szCs w:val="24"/>
          <w:shd w:val="clear" w:color="auto" w:fill="FFFFFF"/>
        </w:rPr>
        <w:t>of $369,162.</w:t>
      </w:r>
    </w:p>
    <w:p w14:paraId="2E9841D5" w14:textId="77777777" w:rsidR="004F358B" w:rsidRDefault="004F358B" w:rsidP="004F358B">
      <w:pPr>
        <w:ind w:left="-284" w:right="-330"/>
        <w:jc w:val="both"/>
        <w:rPr>
          <w:rFonts w:ascii="Arial" w:hAnsi="Arial" w:cs="Arial"/>
          <w:szCs w:val="24"/>
          <w:highlight w:val="yellow"/>
          <w:lang w:val="en-US"/>
        </w:rPr>
      </w:pPr>
    </w:p>
    <w:p w14:paraId="7E7C2717" w14:textId="77777777" w:rsidR="00003DF2" w:rsidRPr="00C1421E" w:rsidRDefault="00003DF2" w:rsidP="004F358B">
      <w:pPr>
        <w:ind w:left="-284" w:right="-330"/>
        <w:jc w:val="both"/>
        <w:rPr>
          <w:rFonts w:ascii="Arial" w:hAnsi="Arial" w:cs="Arial"/>
          <w:szCs w:val="24"/>
          <w:highlight w:val="yellow"/>
          <w:lang w:val="en-US"/>
        </w:rPr>
      </w:pPr>
    </w:p>
    <w:p w14:paraId="22224BBE"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8C076D1" w14:textId="77777777" w:rsidR="004F358B" w:rsidRPr="00C1421E" w:rsidRDefault="004F358B" w:rsidP="004F358B">
      <w:pPr>
        <w:ind w:left="-284" w:right="-330"/>
        <w:jc w:val="both"/>
        <w:rPr>
          <w:rFonts w:ascii="Arial" w:hAnsi="Arial" w:cs="Arial"/>
          <w:b/>
          <w:szCs w:val="24"/>
          <w:lang w:val="en-US"/>
        </w:rPr>
      </w:pPr>
    </w:p>
    <w:p w14:paraId="2A9AEBA5" w14:textId="77777777" w:rsidR="004F358B" w:rsidRPr="00607C48" w:rsidRDefault="004F358B" w:rsidP="004F358B">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144EE9DE" w14:textId="77777777" w:rsidR="004F358B" w:rsidRDefault="004F358B" w:rsidP="004F358B">
      <w:pPr>
        <w:ind w:left="-284" w:right="-330"/>
        <w:jc w:val="both"/>
        <w:rPr>
          <w:rFonts w:ascii="Arial" w:hAnsi="Arial" w:cs="Arial"/>
          <w:b/>
          <w:color w:val="17365D" w:themeColor="text2" w:themeShade="BF"/>
          <w:sz w:val="28"/>
          <w:szCs w:val="32"/>
          <w:lang w:val="en-US"/>
        </w:rPr>
      </w:pPr>
    </w:p>
    <w:p w14:paraId="42848153" w14:textId="77777777" w:rsidR="00003DF2" w:rsidRDefault="00003DF2" w:rsidP="004F358B">
      <w:pPr>
        <w:ind w:left="-284" w:right="-330"/>
        <w:jc w:val="both"/>
        <w:rPr>
          <w:rFonts w:ascii="Arial" w:hAnsi="Arial" w:cs="Arial"/>
          <w:b/>
          <w:color w:val="17365D" w:themeColor="text2" w:themeShade="BF"/>
          <w:sz w:val="28"/>
          <w:szCs w:val="32"/>
          <w:lang w:val="en-US"/>
        </w:rPr>
      </w:pPr>
    </w:p>
    <w:p w14:paraId="326EA3B8"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98B9AEA" w14:textId="77777777" w:rsidR="004F358B" w:rsidRPr="00C1421E" w:rsidRDefault="004F358B" w:rsidP="004F358B">
      <w:pPr>
        <w:ind w:left="-284" w:right="-330"/>
        <w:jc w:val="both"/>
        <w:rPr>
          <w:rFonts w:ascii="Arial" w:hAnsi="Arial" w:cs="Arial"/>
          <w:b/>
          <w:szCs w:val="24"/>
          <w:lang w:val="en-US"/>
        </w:rPr>
      </w:pPr>
    </w:p>
    <w:p w14:paraId="5BC2F160" w14:textId="77777777" w:rsidR="004F358B" w:rsidRPr="00C1421E" w:rsidRDefault="004F358B" w:rsidP="004F358B">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60B2DF11" w14:textId="77777777" w:rsidR="004F358B" w:rsidRPr="00C1421E" w:rsidRDefault="004F358B" w:rsidP="004F358B">
      <w:pPr>
        <w:ind w:left="-284" w:right="-330"/>
        <w:jc w:val="both"/>
        <w:rPr>
          <w:rFonts w:ascii="Arial" w:hAnsi="Arial" w:cs="Arial"/>
          <w:szCs w:val="24"/>
        </w:rPr>
      </w:pPr>
    </w:p>
    <w:p w14:paraId="49247E4B" w14:textId="77777777" w:rsidR="004F358B" w:rsidRPr="00C1421E" w:rsidRDefault="004F358B" w:rsidP="004F358B">
      <w:pPr>
        <w:ind w:left="-284" w:right="-330"/>
        <w:jc w:val="both"/>
        <w:rPr>
          <w:rFonts w:ascii="Arial" w:hAnsi="Arial" w:cs="Arial"/>
          <w:szCs w:val="24"/>
        </w:rPr>
      </w:pPr>
    </w:p>
    <w:p w14:paraId="180DEB66"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90C6DF6" w14:textId="77777777" w:rsidR="004F358B" w:rsidRPr="00C1421E" w:rsidRDefault="004F358B" w:rsidP="004F358B">
      <w:pPr>
        <w:ind w:left="-284" w:right="-330"/>
        <w:jc w:val="both"/>
        <w:rPr>
          <w:rFonts w:ascii="Arial" w:hAnsi="Arial" w:cs="Arial"/>
          <w:bCs/>
          <w:szCs w:val="24"/>
          <w:lang w:val="en-US"/>
        </w:rPr>
      </w:pPr>
    </w:p>
    <w:p w14:paraId="1CE36244" w14:textId="77777777" w:rsidR="004F358B" w:rsidRPr="00935466" w:rsidRDefault="004F358B" w:rsidP="004F358B">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5A3D93C2" w14:textId="77777777" w:rsidR="004F358B" w:rsidRDefault="004F358B" w:rsidP="004F358B">
      <w:pPr>
        <w:ind w:left="-284" w:right="-330"/>
        <w:jc w:val="both"/>
        <w:rPr>
          <w:rFonts w:ascii="Arial" w:hAnsi="Arial" w:cs="Arial"/>
          <w:bCs/>
          <w:szCs w:val="24"/>
        </w:rPr>
      </w:pPr>
    </w:p>
    <w:p w14:paraId="4A63DC56" w14:textId="77777777" w:rsidR="00003DF2" w:rsidRPr="00C1421E" w:rsidRDefault="00003DF2" w:rsidP="004F358B">
      <w:pPr>
        <w:ind w:left="-284" w:right="-330"/>
        <w:jc w:val="both"/>
        <w:rPr>
          <w:rFonts w:ascii="Arial" w:hAnsi="Arial" w:cs="Arial"/>
          <w:bCs/>
          <w:szCs w:val="24"/>
        </w:rPr>
      </w:pPr>
    </w:p>
    <w:p w14:paraId="075A5724" w14:textId="77777777" w:rsidR="004F358B" w:rsidRPr="001F5D65" w:rsidRDefault="004F358B" w:rsidP="004F358B">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FCDB581" w14:textId="77777777" w:rsidR="004F358B" w:rsidRPr="00C1421E" w:rsidRDefault="004F358B" w:rsidP="004F358B">
      <w:pPr>
        <w:ind w:left="-284" w:right="-330"/>
        <w:jc w:val="both"/>
        <w:rPr>
          <w:rFonts w:ascii="Arial" w:hAnsi="Arial" w:cs="Arial"/>
          <w:b/>
          <w:szCs w:val="24"/>
          <w:lang w:val="en-US"/>
        </w:rPr>
      </w:pPr>
    </w:p>
    <w:p w14:paraId="01B8DCE6" w14:textId="03DD4B46" w:rsidR="004F358B" w:rsidRPr="00C1421E" w:rsidRDefault="00003DF2" w:rsidP="004F358B">
      <w:pPr>
        <w:ind w:left="-284" w:right="-330"/>
        <w:jc w:val="both"/>
        <w:rPr>
          <w:rFonts w:ascii="Arial" w:hAnsi="Arial" w:cs="Arial"/>
          <w:bCs/>
          <w:szCs w:val="24"/>
        </w:rPr>
      </w:pPr>
      <w:r>
        <w:rPr>
          <w:rFonts w:ascii="Arial" w:hAnsi="Arial" w:cs="Arial"/>
          <w:bCs/>
          <w:szCs w:val="24"/>
          <w:lang w:val="en-US"/>
        </w:rPr>
        <w:t>Nil.</w:t>
      </w:r>
    </w:p>
    <w:p w14:paraId="5A975F4E" w14:textId="77777777" w:rsidR="00C1538A" w:rsidRDefault="00C1538A" w:rsidP="00611781">
      <w:pPr>
        <w:jc w:val="both"/>
      </w:pPr>
    </w:p>
    <w:p w14:paraId="4207571B" w14:textId="77777777" w:rsidR="005372F3" w:rsidRDefault="005372F3" w:rsidP="00611781">
      <w:pPr>
        <w:jc w:val="both"/>
      </w:pPr>
    </w:p>
    <w:p w14:paraId="033B495D" w14:textId="77777777" w:rsidR="006F58BD" w:rsidRDefault="006F58B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02BA3F2" w14:textId="19933982" w:rsidR="00CC31D9" w:rsidRPr="00164E62" w:rsidRDefault="00CC31D9" w:rsidP="00611781">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42295950"/>
      <w:r>
        <w:rPr>
          <w:rFonts w:ascii="Arial" w:hAnsi="Arial" w:cs="Arial"/>
          <w:caps w:val="0"/>
          <w:color w:val="17365D" w:themeColor="text2" w:themeShade="BF"/>
          <w:u w:val="none"/>
        </w:rPr>
        <w:t>CPS3</w:t>
      </w:r>
      <w:r w:rsidR="002E3A62">
        <w:rPr>
          <w:rFonts w:ascii="Arial" w:hAnsi="Arial" w:cs="Arial"/>
          <w:caps w:val="0"/>
          <w:color w:val="17365D" w:themeColor="text2" w:themeShade="BF"/>
          <w:u w:val="none"/>
        </w:rPr>
        <w:t>2</w:t>
      </w:r>
      <w:r>
        <w:rPr>
          <w:rFonts w:ascii="Arial" w:hAnsi="Arial" w:cs="Arial"/>
          <w:caps w:val="0"/>
          <w:color w:val="17365D" w:themeColor="text2" w:themeShade="BF"/>
          <w:u w:val="none"/>
        </w:rPr>
        <w:t>.07.23</w:t>
      </w:r>
      <w:r w:rsidR="005372F3">
        <w:rPr>
          <w:rFonts w:ascii="Arial" w:hAnsi="Arial" w:cs="Arial"/>
          <w:caps w:val="0"/>
          <w:color w:val="17365D" w:themeColor="text2" w:themeShade="BF"/>
          <w:u w:val="none"/>
        </w:rPr>
        <w:t xml:space="preserve"> </w:t>
      </w:r>
      <w:r w:rsidR="00F347D2">
        <w:rPr>
          <w:rFonts w:ascii="Arial" w:hAnsi="Arial" w:cs="Arial"/>
          <w:caps w:val="0"/>
          <w:color w:val="17365D" w:themeColor="text2" w:themeShade="BF"/>
          <w:u w:val="none"/>
        </w:rPr>
        <w:t xml:space="preserve">- </w:t>
      </w:r>
      <w:r w:rsidR="005372F3">
        <w:rPr>
          <w:rFonts w:ascii="Arial" w:hAnsi="Arial" w:cs="Arial"/>
          <w:caps w:val="0"/>
          <w:color w:val="17365D" w:themeColor="text2" w:themeShade="BF"/>
          <w:u w:val="none"/>
        </w:rPr>
        <w:t>List of Accounts Paid – June 2023</w:t>
      </w:r>
      <w:bookmarkEnd w:id="39"/>
    </w:p>
    <w:p w14:paraId="44893E66" w14:textId="77777777" w:rsidR="00CC31D9" w:rsidRPr="00CC31D9" w:rsidRDefault="00CC31D9" w:rsidP="00611781">
      <w:pPr>
        <w:jc w:val="both"/>
      </w:pPr>
    </w:p>
    <w:tbl>
      <w:tblPr>
        <w:tblStyle w:val="TableGrid"/>
        <w:tblW w:w="9640" w:type="dxa"/>
        <w:tblInd w:w="-289" w:type="dxa"/>
        <w:tblLook w:val="04A0" w:firstRow="1" w:lastRow="0" w:firstColumn="1" w:lastColumn="0" w:noHBand="0" w:noVBand="1"/>
      </w:tblPr>
      <w:tblGrid>
        <w:gridCol w:w="2349"/>
        <w:gridCol w:w="7291"/>
      </w:tblGrid>
      <w:tr w:rsidR="00FB0D6F" w:rsidRPr="00C02867" w14:paraId="6FC890E4" w14:textId="77777777">
        <w:tc>
          <w:tcPr>
            <w:tcW w:w="2349" w:type="dxa"/>
          </w:tcPr>
          <w:p w14:paraId="1C9A7AA0" w14:textId="77777777" w:rsidR="00FB0D6F" w:rsidRPr="00E95DDF" w:rsidRDefault="00FB0D6F">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D5EFACE" w14:textId="77777777" w:rsidR="00FB0D6F" w:rsidRPr="00E95DDF" w:rsidRDefault="00FB0D6F">
            <w:pPr>
              <w:ind w:right="39"/>
              <w:jc w:val="both"/>
              <w:rPr>
                <w:rFonts w:ascii="Arial" w:hAnsi="Arial" w:cs="Arial"/>
                <w:szCs w:val="24"/>
                <w:lang w:val="en-AU"/>
              </w:rPr>
            </w:pPr>
            <w:r>
              <w:rPr>
                <w:rFonts w:ascii="Arial" w:hAnsi="Arial" w:cs="Arial"/>
                <w:szCs w:val="24"/>
                <w:lang w:val="en-AU"/>
              </w:rPr>
              <w:t>Council Meeting – 25 July 2023</w:t>
            </w:r>
          </w:p>
        </w:tc>
      </w:tr>
      <w:tr w:rsidR="00FB0D6F" w:rsidRPr="00C02867" w14:paraId="0853CD8A" w14:textId="77777777">
        <w:tc>
          <w:tcPr>
            <w:tcW w:w="2349" w:type="dxa"/>
          </w:tcPr>
          <w:p w14:paraId="7C6B75EF" w14:textId="77777777" w:rsidR="00FB0D6F" w:rsidRPr="00E95DDF" w:rsidRDefault="00FB0D6F">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1983C73" w14:textId="77777777" w:rsidR="00FB0D6F" w:rsidRPr="00E95DDF" w:rsidRDefault="00FB0D6F">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FB0D6F" w:rsidRPr="00C02867" w14:paraId="0EF49BCD" w14:textId="77777777">
        <w:tc>
          <w:tcPr>
            <w:tcW w:w="2349" w:type="dxa"/>
          </w:tcPr>
          <w:p w14:paraId="1200DEBC" w14:textId="77777777" w:rsidR="00FB0D6F" w:rsidRPr="00E95DDF" w:rsidRDefault="00FB0D6F">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66D7D3B" w14:textId="77777777" w:rsidR="00FB0D6F" w:rsidRPr="00E95DDF" w:rsidRDefault="00FB0D6F">
            <w:pPr>
              <w:pStyle w:val="Subsection"/>
              <w:tabs>
                <w:tab w:val="clear" w:pos="595"/>
                <w:tab w:val="clear" w:pos="879"/>
              </w:tabs>
              <w:spacing w:before="0" w:line="240" w:lineRule="auto"/>
              <w:ind w:left="0" w:right="39" w:firstLine="0"/>
              <w:rPr>
                <w:rFonts w:ascii="Arial" w:hAnsi="Arial" w:cs="Arial"/>
                <w:szCs w:val="24"/>
              </w:rPr>
            </w:pPr>
          </w:p>
          <w:p w14:paraId="716A1D58" w14:textId="1BE037E6" w:rsidR="00FB0D6F" w:rsidRPr="00E95DDF" w:rsidRDefault="00FB0D6F">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003DF2">
              <w:rPr>
                <w:rFonts w:ascii="Arial" w:hAnsi="Arial" w:cs="Arial"/>
                <w:szCs w:val="24"/>
              </w:rPr>
              <w:t>il.</w:t>
            </w:r>
          </w:p>
        </w:tc>
      </w:tr>
      <w:tr w:rsidR="00FB0D6F" w:rsidRPr="00C02867" w14:paraId="624ED3DD" w14:textId="77777777">
        <w:tc>
          <w:tcPr>
            <w:tcW w:w="2349" w:type="dxa"/>
          </w:tcPr>
          <w:p w14:paraId="5909D16D" w14:textId="77777777" w:rsidR="00FB0D6F" w:rsidRPr="00E95DDF" w:rsidRDefault="00FB0D6F">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8B42726" w14:textId="77777777" w:rsidR="00FB0D6F" w:rsidRPr="00E95DDF" w:rsidRDefault="00FB0D6F">
            <w:pPr>
              <w:ind w:right="39"/>
              <w:jc w:val="both"/>
              <w:rPr>
                <w:rFonts w:ascii="Arial" w:hAnsi="Arial" w:cs="Arial"/>
                <w:szCs w:val="24"/>
                <w:lang w:val="en-AU"/>
              </w:rPr>
            </w:pPr>
            <w:r>
              <w:rPr>
                <w:rFonts w:ascii="Arial" w:hAnsi="Arial" w:cs="Arial"/>
                <w:szCs w:val="24"/>
                <w:lang w:val="en-AU"/>
              </w:rPr>
              <w:t>Stuart Billingham – Manager Finance</w:t>
            </w:r>
          </w:p>
        </w:tc>
      </w:tr>
      <w:tr w:rsidR="00FB0D6F" w:rsidRPr="00C02867" w14:paraId="0CA8E3E8" w14:textId="77777777">
        <w:tc>
          <w:tcPr>
            <w:tcW w:w="2349" w:type="dxa"/>
          </w:tcPr>
          <w:p w14:paraId="0522B72E" w14:textId="6B3E8947" w:rsidR="00FB0D6F" w:rsidRPr="00E95DDF" w:rsidRDefault="00FB0D6F">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1FDA16C9" w14:textId="77777777" w:rsidR="00FB0D6F" w:rsidRPr="00E95DDF" w:rsidRDefault="00FB0D6F">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FB0D6F" w:rsidRPr="00C02867" w14:paraId="4E2383F4" w14:textId="77777777">
        <w:tc>
          <w:tcPr>
            <w:tcW w:w="2349" w:type="dxa"/>
          </w:tcPr>
          <w:p w14:paraId="463BE850" w14:textId="77777777" w:rsidR="00FB0D6F" w:rsidRPr="00AC6E8E" w:rsidRDefault="00FB0D6F">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034C2546" w14:textId="77777777" w:rsidR="00FB0D6F" w:rsidRPr="00AC6E8E" w:rsidRDefault="00FB0D6F" w:rsidP="00F32AE5">
            <w:pPr>
              <w:numPr>
                <w:ilvl w:val="0"/>
                <w:numId w:val="97"/>
              </w:numPr>
              <w:ind w:left="378" w:hanging="378"/>
              <w:jc w:val="both"/>
              <w:rPr>
                <w:rFonts w:ascii="Arial" w:hAnsi="Arial" w:cs="Arial"/>
                <w:szCs w:val="24"/>
                <w:lang w:val="en-US"/>
              </w:rPr>
            </w:pPr>
            <w:r w:rsidRPr="00AC6E8E">
              <w:rPr>
                <w:rFonts w:ascii="Arial" w:hAnsi="Arial" w:cs="Arial"/>
                <w:szCs w:val="24"/>
              </w:rPr>
              <w:t xml:space="preserve">Creditor Payment Listing – </w:t>
            </w:r>
            <w:r>
              <w:rPr>
                <w:rFonts w:ascii="Arial" w:hAnsi="Arial" w:cs="Arial"/>
                <w:szCs w:val="24"/>
              </w:rPr>
              <w:t>May</w:t>
            </w:r>
            <w:r w:rsidRPr="00AC6E8E">
              <w:rPr>
                <w:rFonts w:ascii="Arial" w:hAnsi="Arial" w:cs="Arial"/>
                <w:szCs w:val="24"/>
              </w:rPr>
              <w:t xml:space="preserve"> 2023; and</w:t>
            </w:r>
          </w:p>
          <w:p w14:paraId="1B3EAA9A" w14:textId="77777777" w:rsidR="00FB0D6F" w:rsidRPr="00AC6E8E" w:rsidRDefault="00FB0D6F" w:rsidP="00F32AE5">
            <w:pPr>
              <w:numPr>
                <w:ilvl w:val="0"/>
                <w:numId w:val="97"/>
              </w:numPr>
              <w:ind w:left="378" w:hanging="378"/>
              <w:jc w:val="both"/>
              <w:rPr>
                <w:rFonts w:ascii="Arial" w:hAnsi="Arial" w:cs="Arial"/>
                <w:szCs w:val="24"/>
                <w:lang w:val="en-US"/>
              </w:rPr>
            </w:pPr>
            <w:r w:rsidRPr="00AC6E8E">
              <w:rPr>
                <w:rFonts w:ascii="Arial" w:hAnsi="Arial" w:cs="Arial"/>
                <w:szCs w:val="24"/>
              </w:rPr>
              <w:t xml:space="preserve">Credit Card and Purchasing Card Payments – </w:t>
            </w:r>
            <w:r>
              <w:rPr>
                <w:rFonts w:ascii="Arial" w:hAnsi="Arial" w:cs="Arial"/>
                <w:szCs w:val="24"/>
              </w:rPr>
              <w:t>June</w:t>
            </w:r>
            <w:r w:rsidRPr="00AC6E8E">
              <w:rPr>
                <w:rFonts w:ascii="Arial" w:hAnsi="Arial" w:cs="Arial"/>
                <w:szCs w:val="24"/>
              </w:rPr>
              <w:t xml:space="preserve"> 2023</w:t>
            </w:r>
          </w:p>
        </w:tc>
      </w:tr>
    </w:tbl>
    <w:p w14:paraId="212274F4" w14:textId="77777777" w:rsidR="00FB0D6F" w:rsidRPr="00C1421E" w:rsidRDefault="00FB0D6F" w:rsidP="00FB0D6F">
      <w:pPr>
        <w:ind w:right="-330"/>
        <w:jc w:val="both"/>
        <w:rPr>
          <w:rFonts w:ascii="Arial" w:hAnsi="Arial" w:cs="Arial"/>
          <w:b/>
          <w:szCs w:val="24"/>
          <w:lang w:val="en-US"/>
        </w:rPr>
      </w:pPr>
    </w:p>
    <w:p w14:paraId="74B74E8E" w14:textId="12A2DB27" w:rsidR="001506D9" w:rsidRPr="00147AEA" w:rsidRDefault="001506D9">
      <w:pPr>
        <w:ind w:left="-284" w:right="-330"/>
        <w:jc w:val="both"/>
        <w:rPr>
          <w:rFonts w:ascii="Arial" w:hAnsi="Arial" w:cs="Arial"/>
          <w:b/>
          <w:szCs w:val="24"/>
        </w:rPr>
      </w:pPr>
      <w:r w:rsidRPr="00147AEA">
        <w:rPr>
          <w:rFonts w:ascii="Arial" w:hAnsi="Arial" w:cs="Arial"/>
          <w:b/>
          <w:szCs w:val="24"/>
        </w:rPr>
        <w:t xml:space="preserve">Regulation 11(da) </w:t>
      </w:r>
      <w:r w:rsidR="003168BB">
        <w:rPr>
          <w:rFonts w:ascii="Arial" w:hAnsi="Arial" w:cs="Arial"/>
          <w:b/>
          <w:szCs w:val="24"/>
        </w:rPr>
        <w:t>–</w:t>
      </w:r>
      <w:r w:rsidRPr="00147AEA">
        <w:rPr>
          <w:rFonts w:ascii="Arial" w:hAnsi="Arial" w:cs="Arial"/>
          <w:b/>
          <w:szCs w:val="24"/>
        </w:rPr>
        <w:t xml:space="preserve"> </w:t>
      </w:r>
      <w:r w:rsidR="003168BB">
        <w:rPr>
          <w:rFonts w:ascii="Arial" w:hAnsi="Arial" w:cs="Arial"/>
          <w:b/>
          <w:szCs w:val="24"/>
        </w:rPr>
        <w:t>Not Applicable – Recommendation Adopted</w:t>
      </w:r>
    </w:p>
    <w:p w14:paraId="374D9C4A" w14:textId="77777777" w:rsidR="001506D9" w:rsidRPr="00147AEA" w:rsidRDefault="001506D9">
      <w:pPr>
        <w:ind w:left="-284" w:right="-330"/>
        <w:jc w:val="both"/>
        <w:rPr>
          <w:rFonts w:ascii="Arial" w:hAnsi="Arial" w:cs="Arial"/>
          <w:szCs w:val="24"/>
        </w:rPr>
      </w:pPr>
    </w:p>
    <w:p w14:paraId="3771A2B8" w14:textId="777576EC"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3168BB">
        <w:rPr>
          <w:rFonts w:ascii="Arial" w:hAnsi="Arial" w:cs="Arial"/>
          <w:szCs w:val="24"/>
        </w:rPr>
        <w:t>Senathirajah</w:t>
      </w:r>
    </w:p>
    <w:p w14:paraId="1D7C2C89" w14:textId="2F898EB5"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3168BB">
        <w:rPr>
          <w:rFonts w:ascii="Arial" w:hAnsi="Arial" w:cs="Arial"/>
          <w:szCs w:val="24"/>
        </w:rPr>
        <w:t>Combes</w:t>
      </w:r>
    </w:p>
    <w:p w14:paraId="3FC54662" w14:textId="77777777" w:rsidR="001506D9" w:rsidRPr="00147AEA" w:rsidRDefault="001506D9">
      <w:pPr>
        <w:ind w:left="-284" w:right="-330"/>
        <w:jc w:val="both"/>
        <w:rPr>
          <w:rFonts w:ascii="Arial" w:hAnsi="Arial" w:cs="Arial"/>
          <w:szCs w:val="24"/>
        </w:rPr>
      </w:pPr>
    </w:p>
    <w:p w14:paraId="0E29E370" w14:textId="77777777" w:rsidR="001506D9" w:rsidRPr="00422EC0" w:rsidRDefault="001506D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806FE40" w14:textId="77777777" w:rsidR="001506D9" w:rsidRPr="00422EC0" w:rsidRDefault="001506D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B852BA5" w14:textId="48E4358B" w:rsidR="003168BB" w:rsidRPr="00147AEA" w:rsidRDefault="003168BB">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w:t>
      </w:r>
      <w:r>
        <w:rPr>
          <w:rFonts w:ascii="Arial" w:hAnsi="Arial" w:cs="Arial"/>
          <w:b/>
          <w:szCs w:val="24"/>
        </w:rPr>
        <w:t>2</w:t>
      </w:r>
      <w:r w:rsidRPr="00147AEA">
        <w:rPr>
          <w:rFonts w:ascii="Arial" w:hAnsi="Arial" w:cs="Arial"/>
          <w:b/>
          <w:szCs w:val="24"/>
        </w:rPr>
        <w:t>/-</w:t>
      </w:r>
    </w:p>
    <w:p w14:paraId="5BC6A4CB" w14:textId="6E314F2C" w:rsidR="00FB0D6F" w:rsidRDefault="00FB0D6F" w:rsidP="00FB0D6F">
      <w:pPr>
        <w:ind w:left="-567" w:right="-330"/>
        <w:jc w:val="both"/>
        <w:rPr>
          <w:rFonts w:ascii="Arial" w:hAnsi="Arial" w:cs="Arial"/>
          <w:b/>
          <w:szCs w:val="24"/>
          <w:lang w:val="en-US"/>
        </w:rPr>
      </w:pPr>
    </w:p>
    <w:p w14:paraId="24DED325" w14:textId="3CD411CA" w:rsidR="00003DF2" w:rsidRPr="00C1421E" w:rsidRDefault="003168BB" w:rsidP="00FB0D6F">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4" behindDoc="1" locked="0" layoutInCell="1" allowOverlap="1" wp14:anchorId="7CF8F445" wp14:editId="2EBB501F">
                <wp:simplePos x="0" y="0"/>
                <wp:positionH relativeFrom="margin">
                  <wp:align>center</wp:align>
                </wp:positionH>
                <wp:positionV relativeFrom="paragraph">
                  <wp:posOffset>148011</wp:posOffset>
                </wp:positionV>
                <wp:extent cx="6250329" cy="729205"/>
                <wp:effectExtent l="19050" t="19050" r="17145" b="13970"/>
                <wp:wrapNone/>
                <wp:docPr id="37" name="Rectangle 37"/>
                <wp:cNvGraphicFramePr/>
                <a:graphic xmlns:a="http://schemas.openxmlformats.org/drawingml/2006/main">
                  <a:graphicData uri="http://schemas.microsoft.com/office/word/2010/wordprocessingShape">
                    <wps:wsp>
                      <wps:cNvSpPr/>
                      <wps:spPr>
                        <a:xfrm>
                          <a:off x="0" y="0"/>
                          <a:ext cx="6250329" cy="72920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C8D15" id="Rectangle 37" o:spid="_x0000_s1026" style="position:absolute;margin-left:0;margin-top:11.65pt;width:492.15pt;height:57.4pt;z-index:-251658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LQkAIAAIwFAAAOAAAAZHJzL2Uyb0RvYy54bWysVE1v2zAMvQ/YfxB0X+14TT+COkXQosOA&#10;ri3WDj0rshQbkERNUuJkv36U5DhBV+wwzAdZEslH8onk1fVWK7IRzndgajo5KSkRhkPTmVVNf7zc&#10;fbqgxAdmGqbAiJruhKfX848frno7ExW0oBrhCIIYP+ttTdsQ7KwoPG+FZv4ErDAolOA0C3h0q6Jx&#10;rEd0rYqqLM+KHlxjHXDhPd7eZiGdJ3wpBQ+PUnoRiKopxhbS6tK6jGsxv2KzlWO27fgQBvuHKDTr&#10;DDodoW5ZYGTtuj+gdMcdeJDhhIMuQMqOi5QDZjMp32Tz3DIrUi5IjrcjTf7/wfKHzbN9ckhDb/3M&#10;4zZmsZVOxz/GR7aJrN1IltgGwvHyrJqWn6tLSjjKzqvLqpxGNouDtXU+fBGgSdzU1OFjJI7Y5t6H&#10;rLpXic4M3HVKpQdRhvQ1rS6m59Nk4UF1TZRGvVQb4kY5smH4qmFbJR211t+gyXfTEr8hmlE9xXaE&#10;hJEqg5eHxNMu7JSIbpT5LiTpGkw1OxiBsg/GuTBhkuNrWSPy9ST6ftd1AozIEhMZsQeAWO+HnPbY&#10;maRBP5qKVNKjcZm9/814tEiewYTRWHcG3HsACrMaPGf9PUmZmsjSEprdkyMOckN5y+86fOR75sMT&#10;c9hB2Gs4FcIjLlIBPiYMO0pacL/eu4/6WNgopaTHjqyp/7lmTlCivhos+cvJ6Wls4XQ4nZ5XeHDH&#10;kuWxxKz1DWB5THD+WJ62UT+o/VY60K84PBbRK4qY4ei7pjy4/eEm5EmB44eLxSKpYdtaFu7Ns+UR&#10;PLIai/hl+8qcHSo9YI88wL572exNwWfdaGlgsQ4gu9QNB14HvrHlU80O4ynOlONz0joM0flvAAAA&#10;//8DAFBLAwQUAAYACAAAACEAy5u7q9wAAAAHAQAADwAAAGRycy9kb3ducmV2LnhtbEyOy07DMBBF&#10;90j8gzVI7KjdGkqaxql4CKHuaKnUrRNPE4vYjmKnDX/PsILdXN2jO6fYTK5jZxyiDV7BfCaAoa+D&#10;sb5RcPh8u8uAxaS90V3wqOAbI2zK66tC5yZc/A7P+9QwGvEx1wralPqc81i36HSchR49dacwOJ0o&#10;Dg03g77QuOv4Qogld9p6+tDqHl9arL/2o1MgHp5l/7g7bper42slPuy7HU9Sqdub6WkNLOGU/mD4&#10;1Sd1KMmpCqM3kXW0QZyChZTAqF1l93RUhMlsDrws+H//8gcAAP//AwBQSwECLQAUAAYACAAAACEA&#10;toM4kv4AAADhAQAAEwAAAAAAAAAAAAAAAAAAAAAAW0NvbnRlbnRfVHlwZXNdLnhtbFBLAQItABQA&#10;BgAIAAAAIQA4/SH/1gAAAJQBAAALAAAAAAAAAAAAAAAAAC8BAABfcmVscy8ucmVsc1BLAQItABQA&#10;BgAIAAAAIQAi21LQkAIAAIwFAAAOAAAAAAAAAAAAAAAAAC4CAABkcnMvZTJvRG9jLnhtbFBLAQIt&#10;ABQABgAIAAAAIQDLm7ur3AAAAAcBAAAPAAAAAAAAAAAAAAAAAOoEAABkcnMvZG93bnJldi54bWxQ&#10;SwUGAAAAAAQABADzAAAA8wUAAAAA&#10;" filled="f" strokecolor="#0f243e [1615]" strokeweight="2.25pt">
                <w10:wrap anchorx="margin"/>
              </v:rect>
            </w:pict>
          </mc:Fallback>
        </mc:AlternateContent>
      </w:r>
    </w:p>
    <w:p w14:paraId="6EACE75F" w14:textId="61E8D8DA" w:rsidR="00FB0D6F" w:rsidRPr="00E87554" w:rsidRDefault="003168BB" w:rsidP="00FB0D6F">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B0D6F" w:rsidRPr="00E87554">
        <w:rPr>
          <w:rFonts w:ascii="Arial" w:hAnsi="Arial" w:cs="Arial"/>
          <w:b/>
          <w:color w:val="244061" w:themeColor="accent1" w:themeShade="80"/>
          <w:sz w:val="28"/>
          <w:szCs w:val="32"/>
          <w:lang w:val="en-US"/>
        </w:rPr>
        <w:t>Recommendation</w:t>
      </w:r>
    </w:p>
    <w:p w14:paraId="7A35095D" w14:textId="77777777" w:rsidR="00FB0D6F" w:rsidRPr="00C1421E" w:rsidRDefault="00FB0D6F" w:rsidP="00FB0D6F">
      <w:pPr>
        <w:ind w:left="-567" w:right="-330"/>
        <w:jc w:val="both"/>
        <w:rPr>
          <w:rFonts w:ascii="Arial" w:hAnsi="Arial" w:cs="Arial"/>
          <w:b/>
          <w:color w:val="244061" w:themeColor="accent1" w:themeShade="80"/>
          <w:szCs w:val="24"/>
          <w:lang w:val="en-US"/>
        </w:rPr>
      </w:pPr>
    </w:p>
    <w:p w14:paraId="5FB53DAD" w14:textId="77777777" w:rsidR="00FB0D6F" w:rsidRPr="00C1421E" w:rsidRDefault="00FB0D6F" w:rsidP="00FB0D6F">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June 2023.</w:t>
      </w:r>
    </w:p>
    <w:p w14:paraId="470C10A8" w14:textId="77777777" w:rsidR="00FB0D6F" w:rsidRDefault="00FB0D6F" w:rsidP="00FB0D6F">
      <w:pPr>
        <w:ind w:right="-330"/>
        <w:jc w:val="both"/>
        <w:rPr>
          <w:rFonts w:ascii="Arial" w:hAnsi="Arial" w:cs="Arial"/>
          <w:bCs/>
          <w:szCs w:val="24"/>
          <w:lang w:val="en-US"/>
        </w:rPr>
      </w:pPr>
    </w:p>
    <w:p w14:paraId="57784BDF" w14:textId="77777777" w:rsidR="001506D9" w:rsidRDefault="001506D9" w:rsidP="00FB0D6F">
      <w:pPr>
        <w:ind w:right="-330"/>
        <w:jc w:val="both"/>
        <w:rPr>
          <w:rFonts w:ascii="Arial" w:hAnsi="Arial" w:cs="Arial"/>
          <w:bCs/>
          <w:szCs w:val="24"/>
          <w:lang w:val="en-US"/>
        </w:rPr>
      </w:pPr>
    </w:p>
    <w:p w14:paraId="6D7FFA0C" w14:textId="77777777" w:rsidR="001506D9" w:rsidRPr="00E87554" w:rsidRDefault="001506D9" w:rsidP="001506D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1A89738" w14:textId="77777777" w:rsidR="001506D9" w:rsidRPr="00C1421E" w:rsidRDefault="001506D9" w:rsidP="001506D9">
      <w:pPr>
        <w:ind w:left="-567" w:right="-330"/>
        <w:jc w:val="both"/>
        <w:rPr>
          <w:rFonts w:ascii="Arial" w:hAnsi="Arial" w:cs="Arial"/>
          <w:b/>
          <w:szCs w:val="24"/>
          <w:lang w:val="en-US"/>
        </w:rPr>
      </w:pPr>
    </w:p>
    <w:p w14:paraId="1BBE18BC" w14:textId="77777777" w:rsidR="001506D9" w:rsidRPr="00A0557A" w:rsidRDefault="001506D9" w:rsidP="001506D9">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June 2023.</w:t>
      </w:r>
    </w:p>
    <w:p w14:paraId="0F0894CE" w14:textId="77777777" w:rsidR="00FB0D6F" w:rsidRDefault="00FB0D6F" w:rsidP="00FB0D6F">
      <w:pPr>
        <w:ind w:right="-330"/>
        <w:jc w:val="both"/>
        <w:rPr>
          <w:rFonts w:ascii="Arial" w:hAnsi="Arial" w:cs="Arial"/>
          <w:bCs/>
          <w:szCs w:val="24"/>
          <w:lang w:val="en-US"/>
        </w:rPr>
      </w:pPr>
    </w:p>
    <w:p w14:paraId="54CF8E20" w14:textId="77777777" w:rsidR="001506D9" w:rsidRPr="00C1421E" w:rsidRDefault="001506D9" w:rsidP="00FB0D6F">
      <w:pPr>
        <w:ind w:right="-330"/>
        <w:jc w:val="both"/>
        <w:rPr>
          <w:rFonts w:ascii="Arial" w:hAnsi="Arial" w:cs="Arial"/>
          <w:bCs/>
          <w:szCs w:val="24"/>
          <w:lang w:val="en-US"/>
        </w:rPr>
      </w:pPr>
    </w:p>
    <w:p w14:paraId="34E7CBB5"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B7EADF4" w14:textId="77777777" w:rsidR="00FB0D6F" w:rsidRPr="00C1421E" w:rsidRDefault="00FB0D6F" w:rsidP="00FB0D6F">
      <w:pPr>
        <w:ind w:left="-284" w:right="-330"/>
        <w:jc w:val="both"/>
        <w:rPr>
          <w:rFonts w:ascii="Arial" w:hAnsi="Arial" w:cs="Arial"/>
          <w:color w:val="000000" w:themeColor="text1"/>
          <w:szCs w:val="24"/>
        </w:rPr>
      </w:pPr>
    </w:p>
    <w:p w14:paraId="05E44342" w14:textId="77777777" w:rsidR="00FB0D6F" w:rsidRPr="00C1421E" w:rsidRDefault="00FB0D6F" w:rsidP="00FB0D6F">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20F4F7BF" w14:textId="77777777" w:rsidR="00FB0D6F" w:rsidRDefault="00FB0D6F" w:rsidP="00FB0D6F">
      <w:pPr>
        <w:ind w:left="-284" w:right="-330"/>
        <w:jc w:val="both"/>
        <w:rPr>
          <w:rFonts w:ascii="Arial" w:hAnsi="Arial" w:cs="Arial"/>
          <w:bCs/>
          <w:szCs w:val="24"/>
          <w:lang w:val="en-US"/>
        </w:rPr>
      </w:pPr>
    </w:p>
    <w:p w14:paraId="2F77E20F" w14:textId="77777777" w:rsidR="00FB0D6F" w:rsidRPr="00C1421E" w:rsidRDefault="00FB0D6F" w:rsidP="00FB0D6F">
      <w:pPr>
        <w:ind w:left="-284" w:right="-330"/>
        <w:jc w:val="both"/>
        <w:rPr>
          <w:rFonts w:ascii="Arial" w:hAnsi="Arial" w:cs="Arial"/>
          <w:bCs/>
          <w:szCs w:val="24"/>
          <w:lang w:val="en-US"/>
        </w:rPr>
      </w:pPr>
    </w:p>
    <w:p w14:paraId="70D119C6" w14:textId="77777777" w:rsidR="00FB0D6F" w:rsidRPr="00E87554" w:rsidRDefault="00FB0D6F" w:rsidP="00FB0D6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0D6B465" w14:textId="77777777" w:rsidR="00FB0D6F" w:rsidRPr="00C1421E" w:rsidRDefault="00FB0D6F" w:rsidP="00FB0D6F">
      <w:pPr>
        <w:ind w:left="-284" w:right="-330"/>
        <w:jc w:val="both"/>
        <w:rPr>
          <w:rFonts w:ascii="Arial" w:hAnsi="Arial" w:cs="Arial"/>
          <w:b/>
          <w:szCs w:val="24"/>
          <w:lang w:val="en-US"/>
        </w:rPr>
      </w:pPr>
    </w:p>
    <w:p w14:paraId="67D35D15" w14:textId="77777777" w:rsidR="00FB0D6F" w:rsidRPr="005A7898" w:rsidRDefault="00FB0D6F" w:rsidP="00FB0D6F">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32A6D907" w14:textId="77777777" w:rsidR="00FB0D6F" w:rsidRPr="005A7898" w:rsidRDefault="00FB0D6F" w:rsidP="00FB0D6F">
      <w:pPr>
        <w:ind w:left="-284" w:right="-330"/>
        <w:jc w:val="both"/>
        <w:rPr>
          <w:rFonts w:ascii="Arial" w:hAnsi="Arial" w:cs="Arial"/>
          <w:bCs/>
          <w:szCs w:val="24"/>
        </w:rPr>
      </w:pPr>
    </w:p>
    <w:p w14:paraId="45E0B8AF" w14:textId="77777777" w:rsidR="00FB0D6F" w:rsidRPr="005A7898" w:rsidRDefault="00FB0D6F" w:rsidP="00F32AE5">
      <w:pPr>
        <w:numPr>
          <w:ilvl w:val="0"/>
          <w:numId w:val="96"/>
        </w:numPr>
        <w:ind w:right="-330"/>
        <w:jc w:val="both"/>
        <w:rPr>
          <w:rFonts w:ascii="Arial" w:hAnsi="Arial" w:cs="Arial"/>
          <w:bCs/>
          <w:szCs w:val="24"/>
        </w:rPr>
      </w:pPr>
      <w:r w:rsidRPr="005A7898">
        <w:rPr>
          <w:rFonts w:ascii="Arial" w:hAnsi="Arial" w:cs="Arial"/>
          <w:bCs/>
          <w:szCs w:val="24"/>
        </w:rPr>
        <w:t>the payee’s name;</w:t>
      </w:r>
    </w:p>
    <w:p w14:paraId="5919F4EE" w14:textId="77777777" w:rsidR="00FB0D6F" w:rsidRPr="005A7898" w:rsidRDefault="00FB0D6F" w:rsidP="00F32AE5">
      <w:pPr>
        <w:numPr>
          <w:ilvl w:val="0"/>
          <w:numId w:val="96"/>
        </w:numPr>
        <w:ind w:right="-330"/>
        <w:jc w:val="both"/>
        <w:rPr>
          <w:rFonts w:ascii="Arial" w:hAnsi="Arial" w:cs="Arial"/>
          <w:bCs/>
          <w:szCs w:val="24"/>
        </w:rPr>
      </w:pPr>
      <w:r w:rsidRPr="005A7898">
        <w:rPr>
          <w:rFonts w:ascii="Arial" w:hAnsi="Arial" w:cs="Arial"/>
          <w:bCs/>
          <w:szCs w:val="24"/>
        </w:rPr>
        <w:t>the amount of the payment:</w:t>
      </w:r>
    </w:p>
    <w:p w14:paraId="53D622C1" w14:textId="77777777" w:rsidR="00FB0D6F" w:rsidRPr="005A7898" w:rsidRDefault="00FB0D6F" w:rsidP="00F32AE5">
      <w:pPr>
        <w:numPr>
          <w:ilvl w:val="0"/>
          <w:numId w:val="96"/>
        </w:numPr>
        <w:ind w:right="-330"/>
        <w:jc w:val="both"/>
        <w:rPr>
          <w:rFonts w:ascii="Arial" w:hAnsi="Arial" w:cs="Arial"/>
          <w:bCs/>
          <w:szCs w:val="24"/>
        </w:rPr>
      </w:pPr>
      <w:r w:rsidRPr="005A7898">
        <w:rPr>
          <w:rFonts w:ascii="Arial" w:hAnsi="Arial" w:cs="Arial"/>
          <w:bCs/>
          <w:szCs w:val="24"/>
        </w:rPr>
        <w:t>the date of the payment; and</w:t>
      </w:r>
    </w:p>
    <w:p w14:paraId="59002D37" w14:textId="77777777" w:rsidR="00FB0D6F" w:rsidRPr="005A7898" w:rsidRDefault="00FB0D6F" w:rsidP="00F32AE5">
      <w:pPr>
        <w:numPr>
          <w:ilvl w:val="0"/>
          <w:numId w:val="96"/>
        </w:numPr>
        <w:ind w:right="-330"/>
        <w:jc w:val="both"/>
        <w:rPr>
          <w:rFonts w:ascii="Arial" w:hAnsi="Arial" w:cs="Arial"/>
          <w:bCs/>
          <w:szCs w:val="24"/>
        </w:rPr>
      </w:pPr>
      <w:r w:rsidRPr="005A7898">
        <w:rPr>
          <w:rFonts w:ascii="Arial" w:hAnsi="Arial" w:cs="Arial"/>
          <w:bCs/>
          <w:szCs w:val="24"/>
        </w:rPr>
        <w:t>sufficient information to identify the transaction.</w:t>
      </w:r>
    </w:p>
    <w:p w14:paraId="76D36E6B" w14:textId="77777777" w:rsidR="00FB0D6F" w:rsidRDefault="00FB0D6F" w:rsidP="00FB0D6F">
      <w:pPr>
        <w:ind w:left="-284" w:right="-330"/>
        <w:jc w:val="both"/>
        <w:rPr>
          <w:rFonts w:ascii="Arial" w:hAnsi="Arial" w:cs="Arial"/>
          <w:b/>
          <w:szCs w:val="24"/>
          <w:lang w:val="en-US"/>
        </w:rPr>
      </w:pPr>
    </w:p>
    <w:p w14:paraId="648C4AA1" w14:textId="77777777" w:rsidR="00FB0D6F" w:rsidRPr="00C1421E" w:rsidRDefault="00FB0D6F" w:rsidP="00FB0D6F">
      <w:pPr>
        <w:ind w:left="-284" w:right="-330"/>
        <w:jc w:val="both"/>
        <w:rPr>
          <w:rFonts w:ascii="Arial" w:hAnsi="Arial" w:cs="Arial"/>
          <w:b/>
          <w:szCs w:val="24"/>
          <w:lang w:val="en-US"/>
        </w:rPr>
      </w:pPr>
    </w:p>
    <w:p w14:paraId="283FFE1A"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A03EF68" w14:textId="77777777" w:rsidR="00FB0D6F" w:rsidRPr="00C1421E" w:rsidRDefault="00FB0D6F" w:rsidP="00FB0D6F">
      <w:pPr>
        <w:ind w:left="-284" w:right="-330"/>
        <w:jc w:val="both"/>
        <w:rPr>
          <w:rFonts w:ascii="Arial" w:hAnsi="Arial" w:cs="Arial"/>
          <w:szCs w:val="24"/>
          <w:lang w:val="en-US"/>
        </w:rPr>
      </w:pPr>
    </w:p>
    <w:p w14:paraId="440438F4" w14:textId="77777777" w:rsidR="00FB0D6F" w:rsidRPr="009B39EC" w:rsidRDefault="00FB0D6F" w:rsidP="00FB0D6F">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5BB76143" w14:textId="77777777" w:rsidR="00DB7372" w:rsidRDefault="00DB7372" w:rsidP="00FB0D6F">
      <w:pPr>
        <w:ind w:left="-284" w:right="-330"/>
        <w:jc w:val="both"/>
        <w:rPr>
          <w:rFonts w:ascii="Arial" w:hAnsi="Arial" w:cs="Arial"/>
          <w:b/>
          <w:color w:val="244061" w:themeColor="accent1" w:themeShade="80"/>
          <w:sz w:val="28"/>
          <w:szCs w:val="32"/>
          <w:lang w:val="en-US"/>
        </w:rPr>
      </w:pPr>
    </w:p>
    <w:p w14:paraId="1C5918F2" w14:textId="77777777" w:rsidR="00DB7372" w:rsidRDefault="00DB7372" w:rsidP="00FB0D6F">
      <w:pPr>
        <w:ind w:left="-284" w:right="-330"/>
        <w:jc w:val="both"/>
        <w:rPr>
          <w:rFonts w:ascii="Arial" w:hAnsi="Arial" w:cs="Arial"/>
          <w:b/>
          <w:color w:val="244061" w:themeColor="accent1" w:themeShade="80"/>
          <w:sz w:val="28"/>
          <w:szCs w:val="32"/>
          <w:lang w:val="en-US"/>
        </w:rPr>
      </w:pPr>
    </w:p>
    <w:p w14:paraId="31E7568D" w14:textId="251B1DF5"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F024E9" w14:textId="77777777" w:rsidR="00FB0D6F" w:rsidRPr="00C1421E" w:rsidRDefault="00FB0D6F" w:rsidP="00FB0D6F">
      <w:pPr>
        <w:ind w:left="-284" w:right="-330"/>
        <w:jc w:val="both"/>
        <w:rPr>
          <w:rFonts w:ascii="Arial" w:hAnsi="Arial" w:cs="Arial"/>
          <w:b/>
          <w:szCs w:val="24"/>
          <w:lang w:val="en-US"/>
        </w:rPr>
      </w:pPr>
    </w:p>
    <w:p w14:paraId="21C4AF46" w14:textId="77777777" w:rsidR="00FB0D6F" w:rsidRPr="00C1421E" w:rsidRDefault="00FB0D6F" w:rsidP="00FB0D6F">
      <w:pPr>
        <w:ind w:left="-284" w:right="-330"/>
        <w:jc w:val="both"/>
        <w:rPr>
          <w:rFonts w:ascii="Arial" w:hAnsi="Arial" w:cs="Arial"/>
          <w:szCs w:val="24"/>
          <w:lang w:val="en-US"/>
        </w:rPr>
      </w:pPr>
      <w:r>
        <w:rPr>
          <w:rFonts w:ascii="Arial" w:hAnsi="Arial" w:cs="Arial"/>
          <w:szCs w:val="24"/>
          <w:lang w:val="en-US"/>
        </w:rPr>
        <w:t>Nil.</w:t>
      </w:r>
    </w:p>
    <w:p w14:paraId="1184E5DA" w14:textId="77777777" w:rsidR="00FB0D6F" w:rsidRDefault="00FB0D6F" w:rsidP="00FB0D6F">
      <w:pPr>
        <w:ind w:left="-284" w:right="-330"/>
        <w:jc w:val="both"/>
        <w:rPr>
          <w:rFonts w:ascii="Arial" w:hAnsi="Arial" w:cs="Arial"/>
          <w:szCs w:val="24"/>
          <w:lang w:val="en-US"/>
        </w:rPr>
      </w:pPr>
    </w:p>
    <w:p w14:paraId="4A3578A8" w14:textId="77777777" w:rsidR="00FB0D6F" w:rsidRPr="00C1421E" w:rsidRDefault="00FB0D6F" w:rsidP="00FB0D6F">
      <w:pPr>
        <w:ind w:left="-284" w:right="-330"/>
        <w:jc w:val="both"/>
        <w:rPr>
          <w:rFonts w:ascii="Arial" w:hAnsi="Arial" w:cs="Arial"/>
          <w:szCs w:val="24"/>
          <w:lang w:val="en-US"/>
        </w:rPr>
      </w:pPr>
    </w:p>
    <w:p w14:paraId="3272925F"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066067F" w14:textId="77777777" w:rsidR="00FB0D6F" w:rsidRPr="00C1421E" w:rsidRDefault="00FB0D6F" w:rsidP="00FB0D6F">
      <w:pPr>
        <w:ind w:left="-284" w:right="-330"/>
        <w:jc w:val="both"/>
        <w:rPr>
          <w:rFonts w:ascii="Arial" w:hAnsi="Arial" w:cs="Arial"/>
          <w:szCs w:val="24"/>
          <w:highlight w:val="red"/>
          <w:lang w:val="en-US"/>
        </w:rPr>
      </w:pPr>
    </w:p>
    <w:p w14:paraId="15143AFD" w14:textId="77777777" w:rsidR="00FB0D6F" w:rsidRPr="00C1421E" w:rsidRDefault="00FB0D6F" w:rsidP="00FB0D6F">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4427B156" w14:textId="77777777" w:rsidR="00FB0D6F" w:rsidRPr="00C1421E" w:rsidRDefault="00FB0D6F" w:rsidP="00FB0D6F">
      <w:pPr>
        <w:ind w:left="-284" w:right="-330"/>
        <w:jc w:val="both"/>
        <w:rPr>
          <w:rFonts w:ascii="Arial" w:hAnsi="Arial" w:cs="Arial"/>
          <w:b/>
          <w:color w:val="17365D" w:themeColor="text2" w:themeShade="BF"/>
          <w:szCs w:val="24"/>
          <w:lang w:val="en-US"/>
        </w:rPr>
      </w:pPr>
    </w:p>
    <w:p w14:paraId="41CAF746" w14:textId="77777777" w:rsidR="00FB0D6F" w:rsidRPr="00C1421E" w:rsidRDefault="00FB0D6F" w:rsidP="00FB0D6F">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227D19C3" w14:textId="77777777" w:rsidR="00FB0D6F" w:rsidRPr="00C1421E" w:rsidRDefault="00FB0D6F" w:rsidP="00FB0D6F">
      <w:pPr>
        <w:ind w:left="-567" w:right="-330"/>
        <w:jc w:val="both"/>
        <w:rPr>
          <w:rFonts w:ascii="Arial" w:hAnsi="Arial" w:cs="Arial"/>
          <w:szCs w:val="24"/>
          <w:lang w:val="en-US"/>
        </w:rPr>
      </w:pPr>
    </w:p>
    <w:p w14:paraId="345225CF" w14:textId="77777777" w:rsidR="00FB0D6F" w:rsidRDefault="00FB0D6F" w:rsidP="00FB0D6F">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4E81331E" w14:textId="77777777" w:rsidR="00FB0D6F" w:rsidRDefault="00FB0D6F" w:rsidP="00FB0D6F">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14BE1CEF" w14:textId="77777777" w:rsidR="00FB0D6F" w:rsidRPr="00C1421E" w:rsidRDefault="00FB0D6F" w:rsidP="00FB0D6F">
      <w:pPr>
        <w:ind w:right="-330"/>
        <w:jc w:val="both"/>
        <w:rPr>
          <w:rFonts w:ascii="Arial" w:hAnsi="Arial" w:cs="Arial"/>
          <w:bCs/>
          <w:szCs w:val="24"/>
          <w:lang w:val="en-US"/>
        </w:rPr>
      </w:pPr>
    </w:p>
    <w:p w14:paraId="5C68AD87" w14:textId="77777777" w:rsidR="00FB0D6F" w:rsidRPr="00C1421E" w:rsidRDefault="00FB0D6F" w:rsidP="00FB0D6F">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6D5F06E" w14:textId="77777777" w:rsidR="00FB0D6F" w:rsidRPr="00C1421E" w:rsidRDefault="00FB0D6F" w:rsidP="00FB0D6F">
      <w:pPr>
        <w:ind w:left="-567" w:right="-330"/>
        <w:jc w:val="both"/>
        <w:rPr>
          <w:rFonts w:ascii="Arial" w:hAnsi="Arial" w:cs="Arial"/>
          <w:b/>
          <w:color w:val="17365D" w:themeColor="text2" w:themeShade="BF"/>
          <w:szCs w:val="24"/>
          <w:lang w:val="en-US"/>
        </w:rPr>
      </w:pPr>
    </w:p>
    <w:p w14:paraId="48758460" w14:textId="77777777" w:rsidR="00FB0D6F" w:rsidRPr="009B39EC" w:rsidRDefault="00FB0D6F" w:rsidP="00FB0D6F">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5F643D9A" w14:textId="77777777" w:rsidR="00FB0D6F" w:rsidRDefault="00FB0D6F" w:rsidP="00FB0D6F">
      <w:pPr>
        <w:ind w:left="-567" w:right="-330"/>
        <w:jc w:val="both"/>
        <w:rPr>
          <w:rFonts w:ascii="Arial" w:hAnsi="Arial" w:cs="Arial"/>
          <w:bCs/>
          <w:szCs w:val="24"/>
          <w:lang w:val="en-US"/>
        </w:rPr>
      </w:pPr>
    </w:p>
    <w:p w14:paraId="42B3594D" w14:textId="77777777" w:rsidR="00FB0D6F" w:rsidRPr="00C1421E" w:rsidRDefault="00FB0D6F" w:rsidP="00FB0D6F">
      <w:pPr>
        <w:ind w:left="-567" w:right="-330"/>
        <w:jc w:val="both"/>
        <w:rPr>
          <w:rFonts w:ascii="Arial" w:hAnsi="Arial" w:cs="Arial"/>
          <w:bCs/>
          <w:szCs w:val="24"/>
          <w:lang w:val="en-US"/>
        </w:rPr>
      </w:pPr>
    </w:p>
    <w:p w14:paraId="239C17E9"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64E0CC1" w14:textId="77777777" w:rsidR="00FB0D6F" w:rsidRPr="00C1421E" w:rsidRDefault="00FB0D6F" w:rsidP="00FB0D6F">
      <w:pPr>
        <w:ind w:left="-284" w:right="-330"/>
        <w:jc w:val="both"/>
        <w:rPr>
          <w:rFonts w:ascii="Arial" w:hAnsi="Arial" w:cs="Arial"/>
          <w:b/>
          <w:szCs w:val="24"/>
          <w:highlight w:val="yellow"/>
          <w:lang w:val="en-US"/>
        </w:rPr>
      </w:pPr>
    </w:p>
    <w:p w14:paraId="6B4C0A0C" w14:textId="77777777" w:rsidR="00FB0D6F" w:rsidRPr="005A7438" w:rsidRDefault="00FB0D6F" w:rsidP="00FB0D6F">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5F2A6891" w14:textId="77777777" w:rsidR="00FB0D6F" w:rsidRDefault="00FB0D6F" w:rsidP="00FB0D6F">
      <w:pPr>
        <w:ind w:left="-284" w:right="-330"/>
        <w:jc w:val="both"/>
        <w:rPr>
          <w:rFonts w:ascii="Arial" w:hAnsi="Arial" w:cs="Arial"/>
          <w:szCs w:val="24"/>
          <w:highlight w:val="yellow"/>
          <w:lang w:val="en-US"/>
        </w:rPr>
      </w:pPr>
    </w:p>
    <w:p w14:paraId="3BE261DA" w14:textId="77777777" w:rsidR="00FB0D6F" w:rsidRPr="00C1421E" w:rsidRDefault="00FB0D6F" w:rsidP="00FB0D6F">
      <w:pPr>
        <w:ind w:left="-284" w:right="-330"/>
        <w:jc w:val="both"/>
        <w:rPr>
          <w:rFonts w:ascii="Arial" w:hAnsi="Arial" w:cs="Arial"/>
          <w:szCs w:val="24"/>
          <w:highlight w:val="yellow"/>
          <w:lang w:val="en-US"/>
        </w:rPr>
      </w:pPr>
    </w:p>
    <w:p w14:paraId="78FA6667"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937748E" w14:textId="77777777" w:rsidR="00FB0D6F" w:rsidRPr="00C1421E" w:rsidRDefault="00FB0D6F" w:rsidP="00FB0D6F">
      <w:pPr>
        <w:ind w:left="-284" w:right="-330"/>
        <w:jc w:val="both"/>
        <w:rPr>
          <w:rFonts w:ascii="Arial" w:hAnsi="Arial" w:cs="Arial"/>
          <w:b/>
          <w:szCs w:val="24"/>
          <w:lang w:val="en-US"/>
        </w:rPr>
      </w:pPr>
    </w:p>
    <w:p w14:paraId="1F7F3E3C" w14:textId="77777777" w:rsidR="00FB0D6F" w:rsidRPr="00A02196" w:rsidRDefault="00FB0D6F" w:rsidP="00FB0D6F">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8"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6F8344AF" w14:textId="77777777" w:rsidR="00FB0D6F" w:rsidRDefault="00FB0D6F" w:rsidP="00FB0D6F">
      <w:pPr>
        <w:ind w:left="-284" w:right="-330"/>
        <w:jc w:val="both"/>
        <w:rPr>
          <w:rFonts w:ascii="Arial" w:hAnsi="Arial" w:cs="Arial"/>
          <w:b/>
          <w:color w:val="17365D" w:themeColor="text2" w:themeShade="BF"/>
          <w:sz w:val="28"/>
          <w:szCs w:val="32"/>
          <w:lang w:val="en-US"/>
        </w:rPr>
      </w:pPr>
    </w:p>
    <w:p w14:paraId="44C13BE6" w14:textId="77777777" w:rsidR="00FB0D6F" w:rsidRDefault="00FB0D6F" w:rsidP="00FB0D6F">
      <w:pPr>
        <w:ind w:left="-284" w:right="-330"/>
        <w:jc w:val="both"/>
        <w:rPr>
          <w:rFonts w:ascii="Arial" w:hAnsi="Arial" w:cs="Arial"/>
          <w:b/>
          <w:color w:val="17365D" w:themeColor="text2" w:themeShade="BF"/>
          <w:sz w:val="28"/>
          <w:szCs w:val="32"/>
          <w:lang w:val="en-US"/>
        </w:rPr>
      </w:pPr>
    </w:p>
    <w:p w14:paraId="34B958C8" w14:textId="77777777" w:rsidR="00DB7372" w:rsidRDefault="00DB7372" w:rsidP="00FB0D6F">
      <w:pPr>
        <w:ind w:left="-284" w:right="-330"/>
        <w:jc w:val="both"/>
        <w:rPr>
          <w:rFonts w:ascii="Arial" w:hAnsi="Arial" w:cs="Arial"/>
          <w:b/>
          <w:color w:val="17365D" w:themeColor="text2" w:themeShade="BF"/>
          <w:sz w:val="28"/>
          <w:szCs w:val="32"/>
          <w:lang w:val="en-US"/>
        </w:rPr>
      </w:pPr>
    </w:p>
    <w:p w14:paraId="19EED2F4"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A1FAB56" w14:textId="77777777" w:rsidR="00FB0D6F" w:rsidRPr="00C1421E" w:rsidRDefault="00FB0D6F" w:rsidP="00FB0D6F">
      <w:pPr>
        <w:ind w:left="-284" w:right="-330"/>
        <w:jc w:val="both"/>
        <w:rPr>
          <w:rFonts w:ascii="Arial" w:hAnsi="Arial" w:cs="Arial"/>
          <w:b/>
          <w:szCs w:val="24"/>
          <w:lang w:val="en-US"/>
        </w:rPr>
      </w:pPr>
    </w:p>
    <w:p w14:paraId="2BFCF422" w14:textId="77777777" w:rsidR="00FB0D6F" w:rsidRPr="00C1421E" w:rsidRDefault="00FB0D6F" w:rsidP="00FB0D6F">
      <w:pPr>
        <w:ind w:left="-284" w:right="-330"/>
        <w:jc w:val="both"/>
        <w:rPr>
          <w:rFonts w:ascii="Arial" w:hAnsi="Arial" w:cs="Arial"/>
          <w:bCs/>
          <w:szCs w:val="24"/>
          <w:lang w:val="en-US"/>
        </w:rPr>
      </w:pPr>
      <w:r>
        <w:rPr>
          <w:rFonts w:ascii="Arial" w:hAnsi="Arial" w:cs="Arial"/>
          <w:bCs/>
          <w:szCs w:val="24"/>
          <w:lang w:val="en-US"/>
        </w:rPr>
        <w:t>Nil.</w:t>
      </w:r>
    </w:p>
    <w:p w14:paraId="70CEA143"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20D8119" w14:textId="77777777" w:rsidR="00FB0D6F" w:rsidRPr="00C1421E" w:rsidRDefault="00FB0D6F" w:rsidP="00FB0D6F">
      <w:pPr>
        <w:ind w:left="-284" w:right="-330"/>
        <w:jc w:val="both"/>
        <w:rPr>
          <w:rFonts w:ascii="Arial" w:hAnsi="Arial" w:cs="Arial"/>
          <w:bCs/>
          <w:szCs w:val="24"/>
          <w:lang w:val="en-US"/>
        </w:rPr>
      </w:pPr>
    </w:p>
    <w:p w14:paraId="1B1E7C5E" w14:textId="77777777" w:rsidR="00FB0D6F" w:rsidRDefault="00FB0D6F" w:rsidP="00FB0D6F">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June 2023</w:t>
      </w:r>
      <w:r w:rsidRPr="4ACDFE53">
        <w:rPr>
          <w:rFonts w:ascii="Arial" w:hAnsi="Arial" w:cs="Arial"/>
          <w:szCs w:val="24"/>
        </w:rPr>
        <w:t xml:space="preserve"> complies with the relevant legislation and can be received by Council (see attachments).</w:t>
      </w:r>
    </w:p>
    <w:p w14:paraId="314B2A93" w14:textId="77777777" w:rsidR="003168BB" w:rsidRPr="004B07CA" w:rsidRDefault="003168BB" w:rsidP="00FB0D6F">
      <w:pPr>
        <w:ind w:left="-284" w:right="-330"/>
        <w:jc w:val="both"/>
        <w:rPr>
          <w:rFonts w:ascii="Arial" w:hAnsi="Arial" w:cs="Arial"/>
          <w:szCs w:val="24"/>
        </w:rPr>
      </w:pPr>
    </w:p>
    <w:p w14:paraId="7B95E548" w14:textId="77777777" w:rsidR="00FB0D6F" w:rsidRDefault="00FB0D6F" w:rsidP="00FB0D6F">
      <w:pPr>
        <w:ind w:left="-284" w:right="-330"/>
        <w:jc w:val="both"/>
        <w:rPr>
          <w:rFonts w:ascii="Arial" w:hAnsi="Arial" w:cs="Arial"/>
          <w:bCs/>
          <w:szCs w:val="24"/>
        </w:rPr>
      </w:pPr>
    </w:p>
    <w:p w14:paraId="4089F1C5" w14:textId="77777777" w:rsidR="00FB0D6F" w:rsidRPr="001F5D65" w:rsidRDefault="00FB0D6F" w:rsidP="00FB0D6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70CDABA" w14:textId="77777777" w:rsidR="00FB0D6F" w:rsidRPr="00C1421E" w:rsidRDefault="00FB0D6F" w:rsidP="00FB0D6F">
      <w:pPr>
        <w:ind w:left="-284" w:right="-330"/>
        <w:jc w:val="both"/>
        <w:rPr>
          <w:rFonts w:ascii="Arial" w:hAnsi="Arial" w:cs="Arial"/>
          <w:b/>
          <w:szCs w:val="24"/>
          <w:lang w:val="en-US"/>
        </w:rPr>
      </w:pPr>
    </w:p>
    <w:p w14:paraId="29B6C4F0" w14:textId="0EBEE93A" w:rsidR="00260AC9" w:rsidRDefault="00FB0D6F" w:rsidP="00003DF2">
      <w:pPr>
        <w:ind w:left="-284" w:right="-330"/>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3F511849" w14:textId="1E630FDF" w:rsidR="00F50013" w:rsidRDefault="00F500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Cs w:val="28"/>
          <w:u w:val="none"/>
        </w:rPr>
      </w:pPr>
      <w:bookmarkStart w:id="40" w:name="_Toc142295951"/>
      <w:r w:rsidRPr="35E0B63D">
        <w:rPr>
          <w:rFonts w:ascii="Arial" w:hAnsi="Arial" w:cs="Arial"/>
          <w:caps w:val="0"/>
          <w:color w:val="17365D" w:themeColor="text2" w:themeShade="BF"/>
          <w:u w:val="none"/>
        </w:rPr>
        <w:t>Reports by the Chief Executive Officer CEO</w:t>
      </w:r>
      <w:r w:rsidR="00F55915" w:rsidRPr="35E0B63D">
        <w:rPr>
          <w:rFonts w:ascii="Arial" w:hAnsi="Arial" w:cs="Arial"/>
          <w:color w:val="17365D" w:themeColor="text2" w:themeShade="BF"/>
          <w:u w:val="none"/>
        </w:rPr>
        <w:t>17.07.23</w:t>
      </w:r>
      <w:r w:rsidRPr="35E0B63D">
        <w:rPr>
          <w:rFonts w:ascii="Arial" w:hAnsi="Arial" w:cs="Arial"/>
          <w:caps w:val="0"/>
          <w:color w:val="17365D" w:themeColor="text2" w:themeShade="BF"/>
          <w:u w:val="none"/>
        </w:rPr>
        <w:t xml:space="preserve"> to CEO</w:t>
      </w:r>
      <w:r w:rsidR="00F55915" w:rsidRPr="35E0B63D">
        <w:rPr>
          <w:rFonts w:ascii="Arial" w:hAnsi="Arial" w:cs="Arial"/>
          <w:color w:val="17365D" w:themeColor="text2" w:themeShade="BF"/>
          <w:u w:val="none"/>
        </w:rPr>
        <w:t>18.07.23</w:t>
      </w:r>
      <w:bookmarkEnd w:id="40"/>
    </w:p>
    <w:p w14:paraId="050B391C" w14:textId="77777777" w:rsidR="00A82792" w:rsidRPr="00A82792" w:rsidRDefault="00A82792" w:rsidP="00A82792"/>
    <w:p w14:paraId="44BB5912" w14:textId="4C8F7A01" w:rsidR="00B40CA6"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42295952"/>
      <w:r>
        <w:rPr>
          <w:rFonts w:ascii="Arial" w:hAnsi="Arial" w:cs="Arial"/>
          <w:caps w:val="0"/>
          <w:color w:val="17365D" w:themeColor="text2" w:themeShade="BF"/>
          <w:u w:val="none"/>
        </w:rPr>
        <w:t>CEO17.07.23</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w:t>
      </w:r>
      <w:r w:rsidR="00F347D2">
        <w:rPr>
          <w:rFonts w:ascii="Arial" w:hAnsi="Arial" w:cs="Arial"/>
          <w:caps w:val="0"/>
          <w:color w:val="17365D" w:themeColor="text2" w:themeShade="BF"/>
          <w:u w:val="none"/>
        </w:rPr>
        <w:t xml:space="preserve"> </w:t>
      </w:r>
      <w:r w:rsidR="00F1721A">
        <w:rPr>
          <w:rFonts w:ascii="Arial" w:hAnsi="Arial" w:cs="Arial"/>
          <w:caps w:val="0"/>
          <w:color w:val="17365D" w:themeColor="text2" w:themeShade="BF"/>
          <w:u w:val="none"/>
        </w:rPr>
        <w:t>Future Elections and Polls to 2028</w:t>
      </w:r>
      <w:bookmarkEnd w:id="41"/>
    </w:p>
    <w:p w14:paraId="6DAB995E" w14:textId="77777777" w:rsidR="00F1721A" w:rsidRDefault="00F1721A" w:rsidP="00F1721A">
      <w:pPr>
        <w:ind w:left="-284"/>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469"/>
      </w:tblGrid>
      <w:tr w:rsidR="00E87922" w:rsidRPr="00030464" w14:paraId="1C4D0612" w14:textId="77777777">
        <w:tc>
          <w:tcPr>
            <w:tcW w:w="2836" w:type="dxa"/>
            <w:shd w:val="clear" w:color="auto" w:fill="auto"/>
          </w:tcPr>
          <w:p w14:paraId="536A98BA"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Meeting &amp; Date</w:t>
            </w:r>
          </w:p>
        </w:tc>
        <w:tc>
          <w:tcPr>
            <w:tcW w:w="6469" w:type="dxa"/>
            <w:shd w:val="clear" w:color="auto" w:fill="auto"/>
          </w:tcPr>
          <w:p w14:paraId="3B71EAE4" w14:textId="77777777" w:rsidR="006D11DE" w:rsidRPr="00030464" w:rsidRDefault="006D11DE">
            <w:pPr>
              <w:jc w:val="both"/>
              <w:rPr>
                <w:rFonts w:ascii="Arial" w:hAnsi="Arial" w:cs="Arial"/>
                <w:szCs w:val="24"/>
              </w:rPr>
            </w:pPr>
            <w:r w:rsidRPr="00E95DDF">
              <w:rPr>
                <w:rFonts w:ascii="Arial" w:hAnsi="Arial" w:cs="Arial"/>
                <w:szCs w:val="24"/>
              </w:rPr>
              <w:t xml:space="preserve">Council Meeting </w:t>
            </w:r>
            <w:r>
              <w:rPr>
                <w:rFonts w:ascii="Arial" w:hAnsi="Arial" w:cs="Arial"/>
                <w:szCs w:val="24"/>
              </w:rPr>
              <w:t>– 25 July 2023</w:t>
            </w:r>
          </w:p>
        </w:tc>
      </w:tr>
      <w:tr w:rsidR="00E87922" w:rsidRPr="00030464" w14:paraId="79727351" w14:textId="77777777">
        <w:tc>
          <w:tcPr>
            <w:tcW w:w="2836" w:type="dxa"/>
            <w:shd w:val="clear" w:color="auto" w:fill="auto"/>
          </w:tcPr>
          <w:p w14:paraId="51EEA0D4"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Applicant</w:t>
            </w:r>
          </w:p>
        </w:tc>
        <w:tc>
          <w:tcPr>
            <w:tcW w:w="6469" w:type="dxa"/>
            <w:shd w:val="clear" w:color="auto" w:fill="auto"/>
          </w:tcPr>
          <w:p w14:paraId="4A9CB903" w14:textId="77777777" w:rsidR="006D11DE" w:rsidRPr="00030464" w:rsidRDefault="006D11DE">
            <w:pPr>
              <w:jc w:val="both"/>
              <w:rPr>
                <w:rFonts w:ascii="Arial" w:hAnsi="Arial" w:cs="Arial"/>
                <w:szCs w:val="24"/>
              </w:rPr>
            </w:pPr>
            <w:r w:rsidRPr="00E95DDF">
              <w:rPr>
                <w:rFonts w:ascii="Arial" w:hAnsi="Arial" w:cs="Arial"/>
                <w:szCs w:val="24"/>
              </w:rPr>
              <w:t>City of Nedlands</w:t>
            </w:r>
          </w:p>
        </w:tc>
      </w:tr>
      <w:tr w:rsidR="00E87922" w:rsidRPr="00030464" w14:paraId="3F9980F0" w14:textId="77777777">
        <w:tc>
          <w:tcPr>
            <w:tcW w:w="2836" w:type="dxa"/>
            <w:shd w:val="clear" w:color="auto" w:fill="auto"/>
          </w:tcPr>
          <w:p w14:paraId="36BED25A" w14:textId="77777777" w:rsidR="006D11DE" w:rsidRPr="00030464" w:rsidRDefault="006D11DE">
            <w:pPr>
              <w:pStyle w:val="NormalWeb"/>
              <w:rPr>
                <w:rFonts w:ascii="Arial" w:hAnsi="Arial" w:cs="Arial"/>
                <w:b/>
              </w:rPr>
            </w:pPr>
            <w:r w:rsidRPr="00E95DDF">
              <w:rPr>
                <w:rFonts w:ascii="Arial" w:hAnsi="Arial" w:cs="Arial"/>
                <w:b/>
                <w:bCs/>
                <w:color w:val="244061" w:themeColor="accent1" w:themeShade="80"/>
              </w:rPr>
              <w:t xml:space="preserve">Employee Disclosure under section 5.70 Local Government Act 1995 </w:t>
            </w:r>
          </w:p>
        </w:tc>
        <w:tc>
          <w:tcPr>
            <w:tcW w:w="6469" w:type="dxa"/>
            <w:shd w:val="clear" w:color="auto" w:fill="auto"/>
          </w:tcPr>
          <w:p w14:paraId="51989E23" w14:textId="77777777" w:rsidR="006D11DE" w:rsidRPr="00E95DDF" w:rsidRDefault="006D11DE">
            <w:pPr>
              <w:pStyle w:val="Subsection"/>
              <w:tabs>
                <w:tab w:val="clear" w:pos="595"/>
                <w:tab w:val="clear" w:pos="879"/>
              </w:tabs>
              <w:spacing w:before="0" w:line="240" w:lineRule="auto"/>
              <w:ind w:left="0" w:right="39" w:firstLine="0"/>
              <w:rPr>
                <w:rFonts w:ascii="Arial" w:hAnsi="Arial" w:cs="Arial"/>
                <w:szCs w:val="24"/>
              </w:rPr>
            </w:pPr>
          </w:p>
          <w:p w14:paraId="66F77D94" w14:textId="77777777" w:rsidR="006D11DE" w:rsidRPr="00030464" w:rsidRDefault="006D11DE">
            <w:pPr>
              <w:jc w:val="both"/>
              <w:rPr>
                <w:rFonts w:ascii="Arial" w:hAnsi="Arial" w:cs="Arial"/>
                <w:szCs w:val="24"/>
              </w:rPr>
            </w:pPr>
            <w:r>
              <w:rPr>
                <w:rFonts w:ascii="Arial" w:hAnsi="Arial" w:cs="Arial"/>
                <w:szCs w:val="24"/>
              </w:rPr>
              <w:t>Nil.</w:t>
            </w:r>
          </w:p>
        </w:tc>
      </w:tr>
      <w:tr w:rsidR="00E87922" w:rsidRPr="00030464" w14:paraId="56E2D2E8" w14:textId="77777777">
        <w:tc>
          <w:tcPr>
            <w:tcW w:w="2836" w:type="dxa"/>
            <w:shd w:val="clear" w:color="auto" w:fill="auto"/>
          </w:tcPr>
          <w:p w14:paraId="7EF45FC9"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Report Author</w:t>
            </w:r>
          </w:p>
        </w:tc>
        <w:tc>
          <w:tcPr>
            <w:tcW w:w="6469" w:type="dxa"/>
            <w:shd w:val="clear" w:color="auto" w:fill="auto"/>
          </w:tcPr>
          <w:p w14:paraId="000B91BE" w14:textId="77777777" w:rsidR="006D11DE" w:rsidRPr="00030464" w:rsidRDefault="006D11DE">
            <w:pPr>
              <w:jc w:val="both"/>
              <w:rPr>
                <w:rFonts w:ascii="Arial" w:hAnsi="Arial" w:cs="Arial"/>
                <w:szCs w:val="24"/>
              </w:rPr>
            </w:pPr>
            <w:r>
              <w:rPr>
                <w:rFonts w:ascii="Arial" w:hAnsi="Arial" w:cs="Arial"/>
                <w:szCs w:val="24"/>
              </w:rPr>
              <w:t>Nicole Ceric – Executive Officer</w:t>
            </w:r>
          </w:p>
        </w:tc>
      </w:tr>
      <w:tr w:rsidR="00E87922" w:rsidRPr="00030464" w14:paraId="66D711B8" w14:textId="77777777">
        <w:tc>
          <w:tcPr>
            <w:tcW w:w="2836" w:type="dxa"/>
            <w:shd w:val="clear" w:color="auto" w:fill="auto"/>
          </w:tcPr>
          <w:p w14:paraId="56C1E08E"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CEO</w:t>
            </w:r>
          </w:p>
        </w:tc>
        <w:tc>
          <w:tcPr>
            <w:tcW w:w="6469" w:type="dxa"/>
            <w:shd w:val="clear" w:color="auto" w:fill="auto"/>
          </w:tcPr>
          <w:p w14:paraId="66D079A1" w14:textId="77777777" w:rsidR="006D11DE" w:rsidRPr="00030464" w:rsidRDefault="006D11DE">
            <w:pPr>
              <w:jc w:val="both"/>
              <w:rPr>
                <w:rFonts w:ascii="Arial" w:hAnsi="Arial" w:cs="Arial"/>
                <w:szCs w:val="24"/>
              </w:rPr>
            </w:pPr>
            <w:r>
              <w:rPr>
                <w:rFonts w:ascii="Arial" w:hAnsi="Arial" w:cs="Arial"/>
                <w:szCs w:val="24"/>
              </w:rPr>
              <w:t xml:space="preserve">Bill Parker </w:t>
            </w:r>
          </w:p>
        </w:tc>
      </w:tr>
      <w:tr w:rsidR="00E87922" w:rsidRPr="00030464" w14:paraId="5F69554F" w14:textId="77777777">
        <w:tc>
          <w:tcPr>
            <w:tcW w:w="2836" w:type="dxa"/>
            <w:shd w:val="clear" w:color="auto" w:fill="auto"/>
          </w:tcPr>
          <w:p w14:paraId="63CF9FD3" w14:textId="77777777" w:rsidR="006D11DE" w:rsidRPr="00030464" w:rsidRDefault="006D11DE">
            <w:pPr>
              <w:jc w:val="both"/>
              <w:rPr>
                <w:rFonts w:ascii="Arial" w:hAnsi="Arial" w:cs="Arial"/>
                <w:b/>
                <w:szCs w:val="24"/>
              </w:rPr>
            </w:pPr>
            <w:r w:rsidRPr="00E95DDF">
              <w:rPr>
                <w:rFonts w:ascii="Arial" w:hAnsi="Arial" w:cs="Arial"/>
                <w:b/>
                <w:color w:val="244061" w:themeColor="accent1" w:themeShade="80"/>
                <w:szCs w:val="24"/>
              </w:rPr>
              <w:t>Attachments</w:t>
            </w:r>
          </w:p>
        </w:tc>
        <w:tc>
          <w:tcPr>
            <w:tcW w:w="6469" w:type="dxa"/>
            <w:shd w:val="clear" w:color="auto" w:fill="auto"/>
          </w:tcPr>
          <w:p w14:paraId="2F3355A5" w14:textId="77777777" w:rsidR="006D11DE" w:rsidRPr="00030464" w:rsidRDefault="006D11DE">
            <w:pPr>
              <w:jc w:val="both"/>
              <w:rPr>
                <w:rFonts w:ascii="Arial" w:hAnsi="Arial" w:cs="Arial"/>
                <w:szCs w:val="32"/>
                <w:highlight w:val="yellow"/>
                <w:lang w:val="en-US"/>
              </w:rPr>
            </w:pPr>
            <w:r>
              <w:rPr>
                <w:rFonts w:ascii="Arial" w:hAnsi="Arial" w:cs="Arial"/>
                <w:szCs w:val="24"/>
                <w:lang w:val="en-US"/>
              </w:rPr>
              <w:t>Nil.</w:t>
            </w:r>
          </w:p>
        </w:tc>
      </w:tr>
    </w:tbl>
    <w:p w14:paraId="66FAA4A5" w14:textId="77777777" w:rsidR="006D11DE" w:rsidRPr="007807D6" w:rsidRDefault="006D11DE" w:rsidP="006D11DE">
      <w:pPr>
        <w:jc w:val="both"/>
        <w:rPr>
          <w:rFonts w:ascii="Arial" w:hAnsi="Arial" w:cs="Arial"/>
          <w:b/>
          <w:szCs w:val="32"/>
          <w:lang w:val="en-US"/>
        </w:rPr>
      </w:pPr>
    </w:p>
    <w:p w14:paraId="2ECF5656" w14:textId="72E48570" w:rsidR="001506D9" w:rsidRPr="00147AEA" w:rsidRDefault="001506D9">
      <w:pPr>
        <w:ind w:left="-284" w:right="-330"/>
        <w:jc w:val="both"/>
        <w:rPr>
          <w:rFonts w:ascii="Arial" w:hAnsi="Arial" w:cs="Arial"/>
          <w:b/>
          <w:szCs w:val="24"/>
        </w:rPr>
      </w:pPr>
      <w:r w:rsidRPr="00147AEA">
        <w:rPr>
          <w:rFonts w:ascii="Arial" w:hAnsi="Arial" w:cs="Arial"/>
          <w:b/>
          <w:szCs w:val="24"/>
        </w:rPr>
        <w:t xml:space="preserve">Regulation 11(da) </w:t>
      </w:r>
      <w:r w:rsidR="0053326C">
        <w:rPr>
          <w:rFonts w:ascii="Arial" w:hAnsi="Arial" w:cs="Arial"/>
          <w:b/>
          <w:szCs w:val="24"/>
        </w:rPr>
        <w:t>–</w:t>
      </w:r>
      <w:r w:rsidRPr="00147AEA">
        <w:rPr>
          <w:rFonts w:ascii="Arial" w:hAnsi="Arial" w:cs="Arial"/>
          <w:b/>
          <w:szCs w:val="24"/>
        </w:rPr>
        <w:t xml:space="preserve"> </w:t>
      </w:r>
      <w:r w:rsidR="0053326C">
        <w:rPr>
          <w:rFonts w:ascii="Arial" w:hAnsi="Arial" w:cs="Arial"/>
          <w:b/>
          <w:szCs w:val="24"/>
        </w:rPr>
        <w:t>Not Applicable – Recommendation Adopted</w:t>
      </w:r>
    </w:p>
    <w:p w14:paraId="632FE726" w14:textId="77777777" w:rsidR="001506D9" w:rsidRPr="00147AEA" w:rsidRDefault="001506D9">
      <w:pPr>
        <w:ind w:left="-284" w:right="-330"/>
        <w:jc w:val="both"/>
        <w:rPr>
          <w:rFonts w:ascii="Arial" w:hAnsi="Arial" w:cs="Arial"/>
          <w:szCs w:val="24"/>
        </w:rPr>
      </w:pPr>
    </w:p>
    <w:p w14:paraId="3FC388B4" w14:textId="20FFE8DB" w:rsidR="001506D9" w:rsidRPr="00147AEA" w:rsidRDefault="001506D9">
      <w:pPr>
        <w:ind w:left="-284" w:right="-330"/>
        <w:jc w:val="both"/>
        <w:rPr>
          <w:rFonts w:ascii="Arial" w:hAnsi="Arial" w:cs="Arial"/>
          <w:szCs w:val="24"/>
        </w:rPr>
      </w:pPr>
      <w:r w:rsidRPr="00147AEA">
        <w:rPr>
          <w:rFonts w:ascii="Arial" w:hAnsi="Arial" w:cs="Arial"/>
          <w:szCs w:val="24"/>
        </w:rPr>
        <w:t xml:space="preserve">Moved – Councillor </w:t>
      </w:r>
      <w:r w:rsidR="003168BB">
        <w:rPr>
          <w:rFonts w:ascii="Arial" w:hAnsi="Arial" w:cs="Arial"/>
          <w:szCs w:val="24"/>
        </w:rPr>
        <w:t>Senathirajah</w:t>
      </w:r>
    </w:p>
    <w:p w14:paraId="4B602A72" w14:textId="6F7D74FB" w:rsidR="001506D9" w:rsidRPr="00147AEA" w:rsidRDefault="001506D9">
      <w:pPr>
        <w:ind w:left="-284" w:right="-330"/>
        <w:jc w:val="both"/>
        <w:rPr>
          <w:rFonts w:ascii="Arial" w:hAnsi="Arial" w:cs="Arial"/>
          <w:szCs w:val="24"/>
        </w:rPr>
      </w:pPr>
      <w:r w:rsidRPr="00147AEA">
        <w:rPr>
          <w:rFonts w:ascii="Arial" w:hAnsi="Arial" w:cs="Arial"/>
          <w:szCs w:val="24"/>
        </w:rPr>
        <w:t xml:space="preserve">Seconded – Councillor </w:t>
      </w:r>
      <w:r w:rsidR="003168BB">
        <w:rPr>
          <w:rFonts w:ascii="Arial" w:hAnsi="Arial" w:cs="Arial"/>
          <w:szCs w:val="24"/>
        </w:rPr>
        <w:t>Combes</w:t>
      </w:r>
    </w:p>
    <w:p w14:paraId="43493513" w14:textId="77777777" w:rsidR="001506D9" w:rsidRPr="00147AEA" w:rsidRDefault="001506D9">
      <w:pPr>
        <w:ind w:left="-284" w:right="-330"/>
        <w:jc w:val="both"/>
        <w:rPr>
          <w:rFonts w:ascii="Arial" w:hAnsi="Arial" w:cs="Arial"/>
          <w:szCs w:val="24"/>
        </w:rPr>
      </w:pPr>
    </w:p>
    <w:p w14:paraId="6A85F5B0" w14:textId="77777777" w:rsidR="001506D9" w:rsidRPr="00422EC0" w:rsidRDefault="001506D9">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02F4E56" w14:textId="77777777" w:rsidR="001506D9" w:rsidRPr="00422EC0" w:rsidRDefault="001506D9">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7337E5E" w14:textId="3FCFC942" w:rsidR="0053326C" w:rsidRPr="00147AEA" w:rsidRDefault="0053326C">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34919396" w14:textId="5F785A77" w:rsidR="001506D9" w:rsidRPr="00147AEA" w:rsidRDefault="001506D9">
      <w:pPr>
        <w:ind w:left="-284" w:right="-330"/>
        <w:jc w:val="right"/>
        <w:rPr>
          <w:rFonts w:ascii="Arial" w:hAnsi="Arial" w:cs="Arial"/>
          <w:b/>
          <w:szCs w:val="24"/>
        </w:rPr>
      </w:pPr>
    </w:p>
    <w:p w14:paraId="03EA2D76" w14:textId="568105FB" w:rsidR="006D11DE" w:rsidRPr="007807D6" w:rsidRDefault="006D11DE" w:rsidP="006D11DE">
      <w:pPr>
        <w:ind w:left="-284"/>
        <w:jc w:val="both"/>
        <w:rPr>
          <w:rFonts w:ascii="Arial" w:hAnsi="Arial" w:cs="Arial"/>
          <w:b/>
          <w:szCs w:val="32"/>
          <w:lang w:val="en-US"/>
        </w:rPr>
      </w:pPr>
    </w:p>
    <w:p w14:paraId="49DEAEE8" w14:textId="1266FBB3" w:rsidR="006D11DE" w:rsidRPr="007807D6" w:rsidRDefault="00C17C0B" w:rsidP="006D11DE">
      <w:pPr>
        <w:ind w:left="-284"/>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41" behindDoc="0" locked="0" layoutInCell="1" allowOverlap="1" wp14:anchorId="13D2CF6E" wp14:editId="2983F55B">
                <wp:simplePos x="0" y="0"/>
                <wp:positionH relativeFrom="column">
                  <wp:posOffset>-265834</wp:posOffset>
                </wp:positionH>
                <wp:positionV relativeFrom="paragraph">
                  <wp:posOffset>126538</wp:posOffset>
                </wp:positionV>
                <wp:extent cx="6273684" cy="2094807"/>
                <wp:effectExtent l="19050" t="19050" r="13335" b="20320"/>
                <wp:wrapNone/>
                <wp:docPr id="10" name="Rectangle 10"/>
                <wp:cNvGraphicFramePr/>
                <a:graphic xmlns:a="http://schemas.openxmlformats.org/drawingml/2006/main">
                  <a:graphicData uri="http://schemas.microsoft.com/office/word/2010/wordprocessingShape">
                    <wps:wsp>
                      <wps:cNvSpPr/>
                      <wps:spPr>
                        <a:xfrm>
                          <a:off x="0" y="0"/>
                          <a:ext cx="6273684" cy="2094807"/>
                        </a:xfrm>
                        <a:prstGeom prst="rect">
                          <a:avLst/>
                        </a:prstGeom>
                        <a:noFill/>
                        <a:ln w="28575">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ACDE86" id="Rectangle 10" o:spid="_x0000_s1026" style="position:absolute;margin-left:-20.95pt;margin-top:9.95pt;width:494pt;height:164.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pBjQIAAJEFAAAOAAAAZHJzL2Uyb0RvYy54bWysVFFv2yAQfp+0/4B4X+1kSZNGdaqoVadJ&#10;3VqtnfpMMdRIwDEgcbJfvwM7TtZFe5jmBwzc3Xd3H3d3ebU1mmyEDwpsRUdnJSXCcqiVfa3o96fb&#10;D3NKQmS2ZhqsqOhOBHq1fP/usnULMYYGdC08QRAbFq2raBOjWxRF4I0wLJyBExaFErxhEY/+tag9&#10;axHd6GJcludFC752HrgIAW9vOiFdZnwpBY/3UgYRia4oxhbz6vP6ktZieckWr565RvE+DPYPURim&#10;LDodoG5YZGTt1R9QRnEPAWQ842AKkFJxkXPAbEblm2weG+ZEzgXJCW6gKfw/WP518+gePNLQurAI&#10;uE1ZbKU36Y/xkW0mazeQJbaRcLw8H88+ns8nlHCUjcuLybycJTqLg7nzIX4SYEjaVNTja2SS2OYu&#10;xE51r5K8WbhVWucX0Za0iDqfzqbZIoBWdZImvVwc4lp7smH4rIxzYeMo6+m1+QJ1dz8t8esjGkxy&#10;fEdoGK22eHnIPu/iTovkSttvQhJVY77jLpBUmKd9h4bVonM9Sr5Pus6ACVliMgN2F/wQ5O95dUT1&#10;+slU5LoejMu/BdYZDxbZM9g4GBtlwZ8C0Mho77nT35PUUZNYeoF69+CJh66rguO3Ch/6joX4wDy2&#10;ETYcjoZ4j4vUgA8K/Y6SBvzPU/dJH6sbpZS02JYVDT/WzAtK9GeLdX8xmkxSH+fDZDob48EfS16O&#10;JXZtrgFLZIRDyPG8TfpR77fSg3nGCbJKXlHELEffFeXR7w/XsRsXOIO4WK2yGvauY/HOPjqewBOr&#10;qZCfts/Mu77aIzbKV9i3MFu8KfpON1laWK0jSJU74sBrzzf2fa7ZfkalwXJ8zlqHSbr8BQAA//8D&#10;AFBLAwQUAAYACAAAACEAd3uqiOIAAAAKAQAADwAAAGRycy9kb3ducmV2LnhtbEyPTUvDQBCG74L/&#10;YRnBW7uJhtrEbIrYFoWC0A/F4zS7JsHsbMhu2uivdzzpaRjeh3eeyRejbcXJ9L5xpCCeRiAMlU43&#10;VCk47NeTOQgfkDS2joyCL+NhUVxe5Jhpd6atOe1CJbiEfIYK6hC6TEpf1sain7rOEGcfrrcYeO0r&#10;qXs8c7lt5U0UzaTFhvhCjZ15rE35uRusAnxbLV/LZLn+Xj1vn97vcEC7eVHq+mp8uAcRzBj+YPjV&#10;Z3Uo2OnoBtJetAomSZwyykHKk4E0mcUgjgpuk3QOssjl/xeKHwAAAP//AwBQSwECLQAUAAYACAAA&#10;ACEAtoM4kv4AAADhAQAAEwAAAAAAAAAAAAAAAAAAAAAAW0NvbnRlbnRfVHlwZXNdLnhtbFBLAQIt&#10;ABQABgAIAAAAIQA4/SH/1gAAAJQBAAALAAAAAAAAAAAAAAAAAC8BAABfcmVscy8ucmVsc1BLAQIt&#10;ABQABgAIAAAAIQAGx0pBjQIAAJEFAAAOAAAAAAAAAAAAAAAAAC4CAABkcnMvZTJvRG9jLnhtbFBL&#10;AQItABQABgAIAAAAIQB3e6qI4gAAAAoBAAAPAAAAAAAAAAAAAAAAAOcEAABkcnMvZG93bnJldi54&#10;bWxQSwUGAAAAAAQABADzAAAA9gUAAAAA&#10;" filled="f" strokecolor="#243f60 [1604]" strokeweight="2.25pt"/>
            </w:pict>
          </mc:Fallback>
        </mc:AlternateContent>
      </w:r>
    </w:p>
    <w:p w14:paraId="7EE8C61B" w14:textId="298DAC4C" w:rsidR="006D11DE" w:rsidRPr="00323DB8" w:rsidRDefault="008C1405" w:rsidP="00C17C0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D11DE" w:rsidRPr="00323DB8">
        <w:rPr>
          <w:rFonts w:ascii="Arial" w:hAnsi="Arial" w:cs="Arial"/>
          <w:b/>
          <w:color w:val="244061" w:themeColor="accent1" w:themeShade="80"/>
          <w:sz w:val="28"/>
          <w:szCs w:val="32"/>
          <w:lang w:val="en-US"/>
        </w:rPr>
        <w:t xml:space="preserve">Recommendation </w:t>
      </w:r>
    </w:p>
    <w:p w14:paraId="4304F31E" w14:textId="77777777" w:rsidR="006D11DE" w:rsidRPr="00323DB8" w:rsidRDefault="006D11DE" w:rsidP="00C17C0B">
      <w:pPr>
        <w:ind w:left="-284" w:right="-238"/>
        <w:jc w:val="both"/>
        <w:rPr>
          <w:rFonts w:ascii="Arial" w:hAnsi="Arial" w:cs="Arial"/>
          <w:b/>
          <w:color w:val="244061" w:themeColor="accent1" w:themeShade="80"/>
          <w:szCs w:val="32"/>
          <w:lang w:val="en-US"/>
        </w:rPr>
      </w:pPr>
    </w:p>
    <w:p w14:paraId="2FEFA2BC" w14:textId="77777777" w:rsidR="006D11DE" w:rsidRPr="00323DB8" w:rsidRDefault="006D11DE" w:rsidP="00C17C0B">
      <w:pPr>
        <w:ind w:left="-284" w:right="-238"/>
        <w:jc w:val="both"/>
        <w:rPr>
          <w:rFonts w:ascii="Arial" w:hAnsi="Arial" w:cs="Arial"/>
          <w:b/>
          <w:color w:val="244061" w:themeColor="accent1" w:themeShade="80"/>
          <w:szCs w:val="32"/>
          <w:lang w:val="en-US"/>
        </w:rPr>
      </w:pPr>
      <w:r w:rsidRPr="00323DB8">
        <w:rPr>
          <w:rFonts w:ascii="Arial" w:hAnsi="Arial" w:cs="Arial"/>
          <w:b/>
          <w:color w:val="244061" w:themeColor="accent1" w:themeShade="80"/>
          <w:szCs w:val="32"/>
          <w:lang w:val="en-US"/>
        </w:rPr>
        <w:t>Council:</w:t>
      </w:r>
    </w:p>
    <w:p w14:paraId="1742E229" w14:textId="77777777" w:rsidR="006D11DE" w:rsidRPr="00323DB8" w:rsidRDefault="006D11DE" w:rsidP="00C17C0B">
      <w:pPr>
        <w:ind w:left="-284" w:right="-238"/>
        <w:jc w:val="both"/>
        <w:rPr>
          <w:rFonts w:ascii="Arial" w:hAnsi="Arial" w:cs="Arial"/>
          <w:b/>
          <w:color w:val="244061" w:themeColor="accent1" w:themeShade="80"/>
          <w:szCs w:val="32"/>
          <w:lang w:val="en-US"/>
        </w:rPr>
      </w:pPr>
    </w:p>
    <w:p w14:paraId="7BEB0CE4" w14:textId="77777777" w:rsidR="006D11DE" w:rsidRPr="00323DB8" w:rsidRDefault="006D11DE" w:rsidP="00C17C0B">
      <w:pPr>
        <w:pStyle w:val="ListParagraph"/>
        <w:numPr>
          <w:ilvl w:val="0"/>
          <w:numId w:val="21"/>
        </w:numPr>
        <w:ind w:left="284" w:right="-238"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declares, in accordance with section 4.20(4) of the Local Government Act 1995, the Western Australian Electoral Commissioner to be responsible for the conduct of all future elections and polls until the end of 202</w:t>
      </w:r>
      <w:r>
        <w:rPr>
          <w:rFonts w:ascii="Arial" w:hAnsi="Arial" w:cs="Arial"/>
          <w:b/>
          <w:color w:val="244061" w:themeColor="accent1" w:themeShade="80"/>
          <w:szCs w:val="24"/>
        </w:rPr>
        <w:t>8</w:t>
      </w:r>
      <w:r w:rsidRPr="00323DB8">
        <w:rPr>
          <w:rFonts w:ascii="Arial" w:hAnsi="Arial" w:cs="Arial"/>
          <w:b/>
          <w:color w:val="244061" w:themeColor="accent1" w:themeShade="80"/>
          <w:szCs w:val="24"/>
        </w:rPr>
        <w:t>; and</w:t>
      </w:r>
    </w:p>
    <w:p w14:paraId="035A8A68" w14:textId="77777777" w:rsidR="006D11DE" w:rsidRPr="00323DB8" w:rsidRDefault="006D11DE" w:rsidP="00C17C0B">
      <w:pPr>
        <w:ind w:left="284" w:right="-238" w:hanging="568"/>
        <w:jc w:val="both"/>
        <w:rPr>
          <w:rFonts w:ascii="Arial" w:hAnsi="Arial" w:cs="Arial"/>
          <w:b/>
          <w:color w:val="244061" w:themeColor="accent1" w:themeShade="80"/>
          <w:szCs w:val="24"/>
        </w:rPr>
      </w:pPr>
    </w:p>
    <w:p w14:paraId="437C69C2" w14:textId="77777777" w:rsidR="006D11DE" w:rsidRPr="00323DB8" w:rsidRDefault="006D11DE" w:rsidP="00C17C0B">
      <w:pPr>
        <w:pStyle w:val="ListParagraph"/>
        <w:numPr>
          <w:ilvl w:val="0"/>
          <w:numId w:val="21"/>
        </w:numPr>
        <w:ind w:left="284" w:right="-238" w:hanging="568"/>
        <w:jc w:val="both"/>
        <w:rPr>
          <w:rFonts w:ascii="Arial" w:hAnsi="Arial" w:cs="Arial"/>
          <w:b/>
          <w:color w:val="244061" w:themeColor="accent1" w:themeShade="80"/>
          <w:szCs w:val="24"/>
        </w:rPr>
      </w:pPr>
      <w:r w:rsidRPr="00323DB8">
        <w:rPr>
          <w:rFonts w:ascii="Arial" w:hAnsi="Arial" w:cs="Arial"/>
          <w:b/>
          <w:color w:val="244061" w:themeColor="accent1" w:themeShade="80"/>
          <w:szCs w:val="24"/>
        </w:rPr>
        <w:t>decides, in accordance with section 4.61(2) of the Local Government Act 1995 that the method of conducting all future elections or polls will be as a postal election.</w:t>
      </w:r>
    </w:p>
    <w:p w14:paraId="16F2173D" w14:textId="77777777" w:rsidR="006D11DE" w:rsidRDefault="006D11DE" w:rsidP="006D11DE">
      <w:pPr>
        <w:jc w:val="right"/>
        <w:rPr>
          <w:rFonts w:ascii="Arial" w:hAnsi="Arial" w:cs="Arial"/>
          <w:b/>
          <w:color w:val="244061" w:themeColor="accent1" w:themeShade="80"/>
          <w:szCs w:val="24"/>
        </w:rPr>
      </w:pPr>
    </w:p>
    <w:p w14:paraId="28BEE560" w14:textId="77777777" w:rsidR="001506D9" w:rsidRDefault="001506D9" w:rsidP="006D11DE">
      <w:pPr>
        <w:jc w:val="right"/>
        <w:rPr>
          <w:rFonts w:ascii="Arial" w:hAnsi="Arial" w:cs="Arial"/>
          <w:b/>
          <w:color w:val="244061" w:themeColor="accent1" w:themeShade="80"/>
          <w:szCs w:val="24"/>
        </w:rPr>
      </w:pPr>
    </w:p>
    <w:p w14:paraId="599CA429" w14:textId="77777777" w:rsidR="001506D9" w:rsidRPr="00B17DFF" w:rsidRDefault="001506D9" w:rsidP="001506D9">
      <w:pPr>
        <w:ind w:left="-284"/>
        <w:jc w:val="both"/>
        <w:rPr>
          <w:rFonts w:ascii="Arial" w:hAnsi="Arial" w:cs="Arial"/>
          <w:b/>
          <w:color w:val="244061" w:themeColor="accent1" w:themeShade="80"/>
          <w:sz w:val="28"/>
          <w:szCs w:val="32"/>
          <w:lang w:val="en-US"/>
        </w:rPr>
      </w:pPr>
      <w:r w:rsidRPr="00B17DFF">
        <w:rPr>
          <w:rFonts w:ascii="Arial" w:hAnsi="Arial" w:cs="Arial"/>
          <w:b/>
          <w:color w:val="244061" w:themeColor="accent1" w:themeShade="80"/>
          <w:sz w:val="28"/>
          <w:szCs w:val="32"/>
          <w:lang w:val="en-US"/>
        </w:rPr>
        <w:t>Purpose</w:t>
      </w:r>
    </w:p>
    <w:p w14:paraId="6952997A" w14:textId="77777777" w:rsidR="001506D9" w:rsidRPr="007807D6" w:rsidRDefault="001506D9" w:rsidP="001506D9">
      <w:pPr>
        <w:ind w:left="-284"/>
        <w:jc w:val="both"/>
        <w:rPr>
          <w:rFonts w:ascii="Arial" w:hAnsi="Arial" w:cs="Arial"/>
          <w:b/>
          <w:szCs w:val="32"/>
          <w:lang w:val="en-US"/>
        </w:rPr>
      </w:pPr>
    </w:p>
    <w:p w14:paraId="20D6BC55" w14:textId="77777777" w:rsidR="001506D9" w:rsidRPr="007807D6" w:rsidRDefault="001506D9" w:rsidP="001506D9">
      <w:pPr>
        <w:autoSpaceDE w:val="0"/>
        <w:autoSpaceDN w:val="0"/>
        <w:adjustRightInd w:val="0"/>
        <w:ind w:left="-284"/>
        <w:jc w:val="both"/>
        <w:rPr>
          <w:rFonts w:ascii="Arial" w:hAnsi="Arial" w:cs="Arial"/>
          <w:i/>
          <w:szCs w:val="24"/>
        </w:rPr>
      </w:pPr>
      <w:r>
        <w:rPr>
          <w:rFonts w:ascii="Arial" w:hAnsi="Arial" w:cs="Arial"/>
          <w:szCs w:val="24"/>
        </w:rPr>
        <w:t>The purpose of this report is to request Council</w:t>
      </w:r>
      <w:r w:rsidRPr="007807D6">
        <w:rPr>
          <w:rFonts w:ascii="Arial" w:hAnsi="Arial" w:cs="Arial"/>
          <w:szCs w:val="24"/>
        </w:rPr>
        <w:t xml:space="preserve"> to declare the Western Australian Electoral Commission (WAEC)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607237E1" w14:textId="77777777" w:rsidR="006D11DE" w:rsidRDefault="006D11DE" w:rsidP="006D11DE">
      <w:pPr>
        <w:jc w:val="right"/>
        <w:rPr>
          <w:rFonts w:ascii="Arial" w:hAnsi="Arial" w:cs="Arial"/>
          <w:b/>
          <w:color w:val="244061" w:themeColor="accent1" w:themeShade="80"/>
          <w:szCs w:val="24"/>
        </w:rPr>
      </w:pPr>
    </w:p>
    <w:p w14:paraId="469FFA63" w14:textId="77777777" w:rsidR="001506D9" w:rsidRDefault="001506D9" w:rsidP="006D11DE">
      <w:pPr>
        <w:jc w:val="right"/>
        <w:rPr>
          <w:rFonts w:ascii="Arial" w:hAnsi="Arial" w:cs="Arial"/>
          <w:b/>
          <w:color w:val="244061" w:themeColor="accent1" w:themeShade="80"/>
          <w:szCs w:val="24"/>
        </w:rPr>
      </w:pPr>
    </w:p>
    <w:p w14:paraId="2381831B" w14:textId="77777777" w:rsidR="001506D9" w:rsidRDefault="001506D9" w:rsidP="006D11DE">
      <w:pPr>
        <w:jc w:val="right"/>
        <w:rPr>
          <w:rFonts w:ascii="Arial" w:hAnsi="Arial" w:cs="Arial"/>
          <w:b/>
          <w:color w:val="244061" w:themeColor="accent1" w:themeShade="80"/>
          <w:szCs w:val="24"/>
        </w:rPr>
      </w:pPr>
    </w:p>
    <w:p w14:paraId="2D4379C4" w14:textId="77777777" w:rsidR="001506D9" w:rsidRDefault="001506D9" w:rsidP="006D11DE">
      <w:pPr>
        <w:jc w:val="right"/>
        <w:rPr>
          <w:rFonts w:ascii="Arial" w:hAnsi="Arial" w:cs="Arial"/>
          <w:b/>
          <w:color w:val="244061" w:themeColor="accent1" w:themeShade="80"/>
          <w:szCs w:val="24"/>
        </w:rPr>
      </w:pPr>
    </w:p>
    <w:p w14:paraId="18D69FD6"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CBE9A33" w14:textId="77777777" w:rsidR="006D11DE" w:rsidRPr="00C1421E" w:rsidRDefault="006D11DE" w:rsidP="006D11DE">
      <w:pPr>
        <w:ind w:left="-284" w:right="-330"/>
        <w:jc w:val="both"/>
        <w:rPr>
          <w:rFonts w:ascii="Arial" w:hAnsi="Arial" w:cs="Arial"/>
          <w:color w:val="000000" w:themeColor="text1"/>
          <w:szCs w:val="24"/>
        </w:rPr>
      </w:pPr>
    </w:p>
    <w:p w14:paraId="372E7EFA" w14:textId="77777777" w:rsidR="006D11DE" w:rsidRPr="00C1421E" w:rsidRDefault="006D11DE" w:rsidP="006D11DE">
      <w:pPr>
        <w:ind w:left="-284" w:right="-330"/>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p w14:paraId="0DCA1EC1" w14:textId="77777777" w:rsidR="006D11DE" w:rsidRDefault="006D11DE" w:rsidP="006D11DE">
      <w:pPr>
        <w:jc w:val="both"/>
        <w:rPr>
          <w:rFonts w:ascii="Arial" w:hAnsi="Arial" w:cs="Arial"/>
          <w:b/>
          <w:szCs w:val="24"/>
        </w:rPr>
      </w:pPr>
    </w:p>
    <w:p w14:paraId="1E0A951A" w14:textId="77777777" w:rsidR="006D11DE" w:rsidRPr="007807D6" w:rsidRDefault="006D11DE" w:rsidP="006D11DE">
      <w:pPr>
        <w:jc w:val="both"/>
        <w:rPr>
          <w:rFonts w:ascii="Arial" w:hAnsi="Arial" w:cs="Arial"/>
          <w:b/>
          <w:szCs w:val="24"/>
        </w:rPr>
      </w:pPr>
    </w:p>
    <w:p w14:paraId="1706C8C2" w14:textId="77777777" w:rsidR="006D11DE" w:rsidRPr="00E87554" w:rsidRDefault="006D11DE" w:rsidP="006D11DE">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A508ACC" w14:textId="77777777" w:rsidR="006D11DE" w:rsidRDefault="006D11DE" w:rsidP="006D11DE">
      <w:pPr>
        <w:jc w:val="both"/>
        <w:rPr>
          <w:rFonts w:ascii="Arial" w:hAnsi="Arial" w:cs="Arial"/>
          <w:szCs w:val="32"/>
          <w:lang w:val="en-US"/>
        </w:rPr>
      </w:pPr>
    </w:p>
    <w:p w14:paraId="7EE9A985" w14:textId="77777777" w:rsidR="006D11DE" w:rsidRPr="0031765E" w:rsidRDefault="006D11DE" w:rsidP="006D11DE">
      <w:pPr>
        <w:ind w:left="-284"/>
        <w:jc w:val="both"/>
        <w:rPr>
          <w:rFonts w:ascii="Arial" w:hAnsi="Arial" w:cs="Arial"/>
          <w:bCs/>
          <w:szCs w:val="32"/>
          <w:lang w:val="en-US"/>
        </w:rPr>
      </w:pPr>
      <w:r>
        <w:rPr>
          <w:rFonts w:ascii="Arial" w:hAnsi="Arial" w:cs="Arial"/>
          <w:bCs/>
          <w:szCs w:val="32"/>
          <w:lang w:val="en-US"/>
        </w:rPr>
        <w:t xml:space="preserve">The Western Australian Electoral Commission (WAEC) has conducted the City of Nedlands elections via postal vote for more than 10 years. </w:t>
      </w:r>
    </w:p>
    <w:p w14:paraId="6519456E" w14:textId="77777777" w:rsidR="006D11DE" w:rsidRPr="007807D6" w:rsidRDefault="006D11DE" w:rsidP="006D11DE">
      <w:pPr>
        <w:ind w:left="-284"/>
        <w:jc w:val="both"/>
        <w:rPr>
          <w:rFonts w:ascii="Arial" w:hAnsi="Arial" w:cs="Arial"/>
          <w:szCs w:val="32"/>
          <w:lang w:val="en-US"/>
        </w:rPr>
      </w:pPr>
    </w:p>
    <w:p w14:paraId="15897F61" w14:textId="77777777" w:rsidR="006D11DE" w:rsidRPr="007807D6" w:rsidRDefault="006D11DE" w:rsidP="006D11DE">
      <w:pPr>
        <w:ind w:left="-284"/>
        <w:jc w:val="both"/>
        <w:rPr>
          <w:rFonts w:ascii="Arial" w:hAnsi="Arial" w:cs="Arial"/>
          <w:szCs w:val="32"/>
          <w:lang w:val="en-US"/>
        </w:rPr>
      </w:pPr>
      <w:r w:rsidRPr="007807D6">
        <w:rPr>
          <w:rFonts w:ascii="Arial" w:hAnsi="Arial" w:cs="Arial"/>
          <w:szCs w:val="32"/>
          <w:lang w:val="en-US"/>
        </w:rPr>
        <w:t xml:space="preserve">At the Council meeting held on 26 February 2013 Council agreed to the </w:t>
      </w:r>
      <w:r w:rsidRPr="007807D6">
        <w:rPr>
          <w:rFonts w:ascii="Arial" w:hAnsi="Arial" w:cs="Arial"/>
          <w:szCs w:val="24"/>
        </w:rPr>
        <w:t xml:space="preserve">Western Australian Electoral Commissioner </w:t>
      </w:r>
      <w:r w:rsidRPr="007807D6">
        <w:rPr>
          <w:rFonts w:ascii="Arial" w:hAnsi="Arial" w:cs="Arial"/>
          <w:szCs w:val="32"/>
          <w:lang w:val="en-US"/>
        </w:rPr>
        <w:t>(WAEC) to conduct future elections to the end of 2017 and for these elections to be postal elections.</w:t>
      </w:r>
    </w:p>
    <w:p w14:paraId="56E86DB9" w14:textId="77777777" w:rsidR="006D11DE" w:rsidRDefault="006D11DE" w:rsidP="006D11DE">
      <w:pPr>
        <w:ind w:left="-284"/>
        <w:jc w:val="both"/>
        <w:rPr>
          <w:rFonts w:ascii="Arial" w:hAnsi="Arial" w:cs="Arial"/>
          <w:szCs w:val="32"/>
          <w:lang w:val="en-US"/>
        </w:rPr>
      </w:pPr>
    </w:p>
    <w:p w14:paraId="2DC648F8" w14:textId="77777777" w:rsidR="006D11DE" w:rsidRPr="007807D6" w:rsidRDefault="006D11DE" w:rsidP="006D11DE">
      <w:pPr>
        <w:ind w:left="-284"/>
        <w:jc w:val="both"/>
        <w:rPr>
          <w:rFonts w:ascii="Arial" w:hAnsi="Arial" w:cs="Arial"/>
          <w:szCs w:val="32"/>
          <w:lang w:val="en-US"/>
        </w:rPr>
      </w:pPr>
      <w:r w:rsidRPr="0A0C4779">
        <w:rPr>
          <w:rFonts w:ascii="Arial" w:hAnsi="Arial" w:cs="Arial"/>
          <w:lang w:val="en-US"/>
        </w:rPr>
        <w:t xml:space="preserve">At the Council meeting held on 23 April 2019 Council agreed to the </w:t>
      </w:r>
      <w:r w:rsidRPr="0A0C4779">
        <w:rPr>
          <w:rFonts w:ascii="Arial" w:hAnsi="Arial" w:cs="Arial"/>
        </w:rPr>
        <w:t xml:space="preserve">Western Australian Electoral Commissioner </w:t>
      </w:r>
      <w:r w:rsidRPr="0A0C4779">
        <w:rPr>
          <w:rFonts w:ascii="Arial" w:hAnsi="Arial" w:cs="Arial"/>
          <w:lang w:val="en-US"/>
        </w:rPr>
        <w:t>(WAEC) to conduct future elections to the end of 2023 and for these elections to be postal elections.</w:t>
      </w:r>
    </w:p>
    <w:p w14:paraId="2AEA281D" w14:textId="77777777" w:rsidR="006D11DE" w:rsidRDefault="006D11DE" w:rsidP="006D11DE">
      <w:pPr>
        <w:ind w:left="-284"/>
        <w:jc w:val="both"/>
        <w:rPr>
          <w:rFonts w:ascii="Arial" w:hAnsi="Arial" w:cs="Arial"/>
          <w:lang w:val="en-US"/>
        </w:rPr>
      </w:pPr>
    </w:p>
    <w:p w14:paraId="095755D2" w14:textId="77777777" w:rsidR="00993D08" w:rsidRDefault="00993D08" w:rsidP="006D11DE">
      <w:pPr>
        <w:ind w:left="-284"/>
        <w:jc w:val="both"/>
        <w:rPr>
          <w:rFonts w:ascii="Arial" w:hAnsi="Arial" w:cs="Arial"/>
          <w:lang w:val="en-US"/>
        </w:rPr>
      </w:pPr>
    </w:p>
    <w:p w14:paraId="7411A817"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46A661A" w14:textId="77777777" w:rsidR="006D11DE" w:rsidRPr="007807D6" w:rsidRDefault="006D11DE" w:rsidP="006D11DE">
      <w:pPr>
        <w:jc w:val="both"/>
        <w:rPr>
          <w:rFonts w:ascii="Arial" w:hAnsi="Arial" w:cs="Arial"/>
          <w:szCs w:val="32"/>
          <w:lang w:val="en-US"/>
        </w:rPr>
      </w:pPr>
    </w:p>
    <w:p w14:paraId="60DBD513" w14:textId="77777777" w:rsidR="006D11DE" w:rsidRPr="007807D6" w:rsidRDefault="006D11DE" w:rsidP="006D11DE">
      <w:pPr>
        <w:ind w:left="-284"/>
        <w:jc w:val="both"/>
        <w:rPr>
          <w:rFonts w:ascii="Arial" w:hAnsi="Arial" w:cs="Arial"/>
          <w:szCs w:val="24"/>
        </w:rPr>
      </w:pPr>
      <w:r w:rsidRPr="007807D6">
        <w:rPr>
          <w:rFonts w:ascii="Arial" w:hAnsi="Arial" w:cs="Arial"/>
          <w:szCs w:val="24"/>
        </w:rPr>
        <w:t>The conduct of the Local Government ordinary elections is a complex and time-consuming event and has been well managed by experienced returning officers provided by the Western Australian Electoral Commissioner (WAEC) in recent years. The W</w:t>
      </w:r>
      <w:r>
        <w:rPr>
          <w:rFonts w:ascii="Arial" w:hAnsi="Arial" w:cs="Arial"/>
          <w:szCs w:val="24"/>
        </w:rPr>
        <w:t>AEC</w:t>
      </w:r>
      <w:r w:rsidRPr="007807D6">
        <w:rPr>
          <w:rFonts w:ascii="Arial" w:hAnsi="Arial" w:cs="Arial"/>
          <w:szCs w:val="24"/>
        </w:rPr>
        <w:t xml:space="preserve"> are also adequately trained which ensures that all legislative requirements are complied with.</w:t>
      </w:r>
    </w:p>
    <w:p w14:paraId="6C8A2DBD" w14:textId="77777777" w:rsidR="006D11DE" w:rsidRPr="007807D6" w:rsidRDefault="006D11DE" w:rsidP="006D11DE">
      <w:pPr>
        <w:ind w:left="-284"/>
        <w:jc w:val="both"/>
        <w:rPr>
          <w:rFonts w:ascii="Arial" w:hAnsi="Arial" w:cs="Arial"/>
          <w:szCs w:val="24"/>
        </w:rPr>
      </w:pPr>
    </w:p>
    <w:p w14:paraId="0C09A4D3" w14:textId="77777777" w:rsidR="006D11DE" w:rsidRDefault="006D11DE" w:rsidP="006D11DE">
      <w:pPr>
        <w:ind w:left="-284"/>
        <w:jc w:val="both"/>
        <w:rPr>
          <w:rFonts w:ascii="Arial" w:hAnsi="Arial" w:cs="Arial"/>
        </w:rPr>
      </w:pPr>
      <w:r w:rsidRPr="08DDB177">
        <w:rPr>
          <w:rFonts w:ascii="Arial" w:hAnsi="Arial" w:cs="Arial"/>
        </w:rPr>
        <w:t>As an alternative, the Administration can undertake the conduct of the elections at a reduced cost. However, as the Administrative staff are not trained in conducting the elections, it may increase risk of non-compliance with the Act. Further it would require additional resources, to ensure that the process is carried out in a timely manner.</w:t>
      </w:r>
    </w:p>
    <w:p w14:paraId="6904DB30" w14:textId="77777777" w:rsidR="006D11DE" w:rsidRPr="007807D6" w:rsidRDefault="006D11DE" w:rsidP="006D11DE">
      <w:pPr>
        <w:ind w:left="-284"/>
        <w:jc w:val="both"/>
        <w:rPr>
          <w:rFonts w:ascii="Arial" w:hAnsi="Arial" w:cs="Arial"/>
          <w:szCs w:val="24"/>
        </w:rPr>
      </w:pPr>
    </w:p>
    <w:p w14:paraId="7A59A48A" w14:textId="77777777" w:rsidR="006D11DE" w:rsidRPr="007807D6" w:rsidRDefault="006D11DE" w:rsidP="006D11DE">
      <w:pPr>
        <w:ind w:left="-284"/>
        <w:jc w:val="both"/>
        <w:rPr>
          <w:rFonts w:ascii="Arial" w:hAnsi="Arial" w:cs="Arial"/>
          <w:szCs w:val="24"/>
        </w:rPr>
      </w:pPr>
      <w:r w:rsidRPr="007807D6">
        <w:rPr>
          <w:rFonts w:ascii="Arial" w:hAnsi="Arial" w:cs="Arial"/>
          <w:szCs w:val="24"/>
        </w:rPr>
        <w:t>Because of the convenience it provides to electors, a postal ballot encourages a higher participation rate by electors. The alternate would be to hold the election as an in-person election, but this may discourage a higher participation.</w:t>
      </w:r>
    </w:p>
    <w:p w14:paraId="5C0A35BF" w14:textId="77777777" w:rsidR="006D11DE" w:rsidRPr="007807D6" w:rsidRDefault="006D11DE" w:rsidP="006D11DE">
      <w:pPr>
        <w:ind w:left="-284"/>
        <w:jc w:val="both"/>
        <w:rPr>
          <w:rFonts w:ascii="Arial" w:hAnsi="Arial" w:cs="Arial"/>
          <w:szCs w:val="24"/>
        </w:rPr>
      </w:pPr>
    </w:p>
    <w:p w14:paraId="0EBCC4B8" w14:textId="77777777" w:rsidR="006D11DE" w:rsidRPr="007807D6" w:rsidRDefault="006D11DE" w:rsidP="006D11DE">
      <w:pPr>
        <w:ind w:left="-284"/>
        <w:jc w:val="both"/>
        <w:rPr>
          <w:rFonts w:ascii="Arial" w:hAnsi="Arial" w:cs="Arial"/>
        </w:rPr>
      </w:pPr>
      <w:r w:rsidRPr="08DDB177">
        <w:rPr>
          <w:rFonts w:ascii="Arial" w:hAnsi="Arial" w:cs="Arial"/>
        </w:rPr>
        <w:t>Council is requested to make a declaration that the Western Australian Electoral Commissioner (WAEC) is to be responsible for the conduct of future elections to the end of 2028 and to agree to these elections being conducted as postal elections.</w:t>
      </w:r>
    </w:p>
    <w:p w14:paraId="7AD382A2" w14:textId="77777777" w:rsidR="006D11DE" w:rsidRPr="007807D6" w:rsidRDefault="006D11DE" w:rsidP="006D11DE">
      <w:pPr>
        <w:ind w:left="-284"/>
        <w:jc w:val="both"/>
        <w:rPr>
          <w:rFonts w:ascii="Arial" w:hAnsi="Arial" w:cs="Arial"/>
          <w:szCs w:val="24"/>
        </w:rPr>
      </w:pPr>
    </w:p>
    <w:p w14:paraId="1F477F1C" w14:textId="77777777" w:rsidR="006D11DE" w:rsidRDefault="006D11DE" w:rsidP="006D11DE">
      <w:pPr>
        <w:ind w:left="-284"/>
        <w:jc w:val="both"/>
        <w:rPr>
          <w:rFonts w:ascii="Arial" w:hAnsi="Arial" w:cs="Arial"/>
          <w:szCs w:val="32"/>
          <w:lang w:val="en-US"/>
        </w:rPr>
      </w:pPr>
    </w:p>
    <w:p w14:paraId="14E40B33"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B8E5595" w14:textId="77777777" w:rsidR="006D11DE" w:rsidRDefault="006D11DE" w:rsidP="006D11DE">
      <w:pPr>
        <w:ind w:left="-284" w:right="-330"/>
        <w:jc w:val="both"/>
        <w:rPr>
          <w:rFonts w:ascii="Arial" w:hAnsi="Arial" w:cs="Arial"/>
          <w:b/>
          <w:color w:val="244061" w:themeColor="accent1" w:themeShade="80"/>
          <w:sz w:val="28"/>
          <w:szCs w:val="32"/>
          <w:lang w:val="en-US"/>
        </w:rPr>
      </w:pPr>
    </w:p>
    <w:p w14:paraId="6E75F57D" w14:textId="77777777" w:rsidR="006D11DE" w:rsidRPr="00993D08" w:rsidRDefault="006D11DE" w:rsidP="006D11DE">
      <w:pPr>
        <w:ind w:left="-284" w:right="-330"/>
        <w:jc w:val="both"/>
        <w:rPr>
          <w:rFonts w:ascii="Arial" w:hAnsi="Arial" w:cs="Arial"/>
          <w:bCs/>
          <w:szCs w:val="28"/>
          <w:lang w:val="en-US"/>
        </w:rPr>
      </w:pPr>
      <w:r w:rsidRPr="00993D08">
        <w:rPr>
          <w:rFonts w:ascii="Arial" w:hAnsi="Arial" w:cs="Arial"/>
          <w:bCs/>
          <w:szCs w:val="28"/>
          <w:lang w:val="en-US"/>
        </w:rPr>
        <w:t>N/A</w:t>
      </w:r>
    </w:p>
    <w:p w14:paraId="3E57BDBD" w14:textId="77777777" w:rsidR="006D11DE" w:rsidRPr="00382B67" w:rsidRDefault="006D11DE" w:rsidP="006D11DE">
      <w:pPr>
        <w:ind w:left="-284" w:right="-330"/>
        <w:jc w:val="both"/>
        <w:rPr>
          <w:rFonts w:ascii="Arial" w:hAnsi="Arial" w:cs="Arial"/>
          <w:bCs/>
          <w:color w:val="244061" w:themeColor="accent1" w:themeShade="80"/>
          <w:szCs w:val="28"/>
          <w:lang w:val="en-US"/>
        </w:rPr>
      </w:pPr>
    </w:p>
    <w:p w14:paraId="4716C2EB" w14:textId="77777777" w:rsidR="006D11DE" w:rsidRDefault="006D11DE" w:rsidP="006D11DE">
      <w:pPr>
        <w:ind w:left="-284" w:right="-330"/>
        <w:jc w:val="both"/>
        <w:rPr>
          <w:rFonts w:ascii="Arial" w:hAnsi="Arial" w:cs="Arial"/>
          <w:b/>
          <w:color w:val="244061" w:themeColor="accent1" w:themeShade="80"/>
          <w:sz w:val="28"/>
          <w:szCs w:val="32"/>
          <w:lang w:val="en-US"/>
        </w:rPr>
      </w:pPr>
    </w:p>
    <w:p w14:paraId="4F40813E"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8AB197C" w14:textId="77777777" w:rsidR="006D11DE" w:rsidRPr="00C1421E" w:rsidRDefault="006D11DE" w:rsidP="006D11DE">
      <w:pPr>
        <w:ind w:left="-284" w:right="-330"/>
        <w:jc w:val="both"/>
        <w:rPr>
          <w:rFonts w:ascii="Arial" w:hAnsi="Arial" w:cs="Arial"/>
          <w:szCs w:val="24"/>
          <w:highlight w:val="red"/>
          <w:lang w:val="en-US"/>
        </w:rPr>
      </w:pPr>
    </w:p>
    <w:p w14:paraId="56FDB4D0" w14:textId="77777777" w:rsidR="006D11DE" w:rsidRPr="00C1421E" w:rsidRDefault="006D11DE" w:rsidP="006D11DE">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C38CBB4" w14:textId="77777777" w:rsidR="006D11DE" w:rsidRPr="00C1421E" w:rsidRDefault="006D11DE" w:rsidP="006D11DE">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59EBBB70" w14:textId="77777777" w:rsidR="006D11DE" w:rsidRPr="00C1421E" w:rsidRDefault="006D11DE" w:rsidP="006D11DE">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66BED7A" w14:textId="77777777" w:rsidR="00993D08" w:rsidRDefault="00993D08" w:rsidP="006D11DE">
      <w:pPr>
        <w:ind w:left="-284"/>
        <w:jc w:val="both"/>
        <w:rPr>
          <w:rFonts w:ascii="Arial" w:hAnsi="Arial" w:cs="Arial"/>
          <w:szCs w:val="32"/>
          <w:lang w:val="en-US"/>
        </w:rPr>
      </w:pPr>
    </w:p>
    <w:p w14:paraId="73072454" w14:textId="77777777" w:rsidR="00993D08" w:rsidRPr="007807D6" w:rsidRDefault="00993D08" w:rsidP="006D11DE">
      <w:pPr>
        <w:ind w:left="-284"/>
        <w:jc w:val="both"/>
        <w:rPr>
          <w:rFonts w:ascii="Arial" w:hAnsi="Arial" w:cs="Arial"/>
          <w:szCs w:val="32"/>
          <w:lang w:val="en-US"/>
        </w:rPr>
      </w:pPr>
    </w:p>
    <w:p w14:paraId="70E0E829"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31494F3" w14:textId="77777777" w:rsidR="00993D08" w:rsidRDefault="00993D08" w:rsidP="006D11DE">
      <w:pPr>
        <w:ind w:left="-284"/>
        <w:jc w:val="both"/>
        <w:rPr>
          <w:rFonts w:ascii="Arial" w:hAnsi="Arial" w:cs="Arial"/>
          <w:lang w:val="en-US"/>
        </w:rPr>
      </w:pPr>
    </w:p>
    <w:p w14:paraId="0D443FB1" w14:textId="1DEF5ECD" w:rsidR="006D11DE" w:rsidRPr="003F55DB" w:rsidRDefault="00993D08" w:rsidP="006D11DE">
      <w:pPr>
        <w:ind w:left="-284"/>
        <w:jc w:val="both"/>
        <w:rPr>
          <w:rFonts w:ascii="Arial" w:hAnsi="Arial" w:cs="Arial"/>
          <w:lang w:val="en-US"/>
        </w:rPr>
      </w:pPr>
      <w:r>
        <w:rPr>
          <w:rFonts w:ascii="Arial" w:hAnsi="Arial" w:cs="Arial"/>
          <w:lang w:val="en-US"/>
        </w:rPr>
        <w:t>B</w:t>
      </w:r>
      <w:r w:rsidR="006D11DE" w:rsidRPr="08DDB177">
        <w:rPr>
          <w:rFonts w:ascii="Arial" w:hAnsi="Arial" w:cs="Arial"/>
          <w:lang w:val="en-US"/>
        </w:rPr>
        <w:t xml:space="preserve">ased on this year’s election (which includes a Mayoral Election) the estimated cost for each election if conducted as a postal ballot is $95,000 </w:t>
      </w:r>
      <w:proofErr w:type="spellStart"/>
      <w:r w:rsidR="006D11DE" w:rsidRPr="08DDB177">
        <w:rPr>
          <w:rFonts w:ascii="Arial" w:hAnsi="Arial" w:cs="Arial"/>
          <w:lang w:val="en-US"/>
        </w:rPr>
        <w:t>inc</w:t>
      </w:r>
      <w:proofErr w:type="spellEnd"/>
      <w:r w:rsidR="006D11DE" w:rsidRPr="08DDB177">
        <w:rPr>
          <w:rFonts w:ascii="Arial" w:hAnsi="Arial" w:cs="Arial"/>
          <w:lang w:val="en-US"/>
        </w:rPr>
        <w:t xml:space="preserve"> GST, which has been based on the following assumptions: </w:t>
      </w:r>
    </w:p>
    <w:p w14:paraId="0E4C17AF" w14:textId="77777777" w:rsidR="006D11DE" w:rsidRPr="003F55DB" w:rsidRDefault="006D11DE" w:rsidP="006D11DE">
      <w:pPr>
        <w:ind w:left="-284"/>
        <w:jc w:val="both"/>
        <w:rPr>
          <w:rFonts w:ascii="Arial" w:hAnsi="Arial" w:cs="Arial"/>
          <w:szCs w:val="24"/>
          <w:lang w:val="en-US"/>
        </w:rPr>
      </w:pPr>
    </w:p>
    <w:p w14:paraId="183558C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16,000 electors </w:t>
      </w:r>
    </w:p>
    <w:p w14:paraId="519AEF8E"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response rate of approximately 35% </w:t>
      </w:r>
    </w:p>
    <w:p w14:paraId="3FE4F5B3"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5 vacancies </w:t>
      </w:r>
    </w:p>
    <w:p w14:paraId="4DB2A912"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count to be conducted at the offices of the City of Nedlands </w:t>
      </w:r>
    </w:p>
    <w:p w14:paraId="5A0CF799"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appointment of a local Returning Officer </w:t>
      </w:r>
    </w:p>
    <w:p w14:paraId="3E837D2D" w14:textId="77777777" w:rsidR="006D11DE" w:rsidRPr="003257A7" w:rsidRDefault="006D11DE" w:rsidP="002E11F2">
      <w:pPr>
        <w:pStyle w:val="ListParagraph"/>
        <w:numPr>
          <w:ilvl w:val="0"/>
          <w:numId w:val="22"/>
        </w:numPr>
        <w:contextualSpacing w:val="0"/>
        <w:jc w:val="both"/>
        <w:rPr>
          <w:rFonts w:ascii="Arial" w:hAnsi="Arial" w:cs="Arial"/>
          <w:szCs w:val="24"/>
          <w:lang w:val="en-US"/>
        </w:rPr>
      </w:pPr>
      <w:r w:rsidRPr="003257A7">
        <w:rPr>
          <w:rFonts w:ascii="Arial" w:hAnsi="Arial" w:cs="Arial"/>
          <w:szCs w:val="24"/>
          <w:lang w:val="en-US"/>
        </w:rPr>
        <w:t xml:space="preserve">regular Australia Post delivery service to apply. </w:t>
      </w:r>
    </w:p>
    <w:p w14:paraId="556603F5" w14:textId="77777777" w:rsidR="006D11DE" w:rsidRPr="003F55DB" w:rsidRDefault="006D11DE" w:rsidP="006D11DE">
      <w:pPr>
        <w:ind w:left="-284"/>
        <w:jc w:val="both"/>
        <w:rPr>
          <w:rFonts w:ascii="Arial" w:hAnsi="Arial" w:cs="Arial"/>
          <w:szCs w:val="24"/>
          <w:lang w:val="en-US"/>
        </w:rPr>
      </w:pPr>
    </w:p>
    <w:p w14:paraId="45B2BB53" w14:textId="77777777" w:rsidR="006D11DE" w:rsidRPr="003F55DB" w:rsidRDefault="006D11DE" w:rsidP="006D11DE">
      <w:pPr>
        <w:ind w:left="-284"/>
        <w:jc w:val="both"/>
        <w:rPr>
          <w:rFonts w:ascii="Arial" w:hAnsi="Arial" w:cs="Arial"/>
          <w:lang w:val="en-US"/>
        </w:rPr>
      </w:pPr>
      <w:r w:rsidRPr="08DDB177">
        <w:rPr>
          <w:rFonts w:ascii="Arial" w:hAnsi="Arial" w:cs="Arial"/>
          <w:lang w:val="en-US"/>
        </w:rPr>
        <w:t>An additional amount of $3,450 will be incurred if Council decides to opt for the Australia Post Priority Service for the lodgment of election packages.</w:t>
      </w:r>
    </w:p>
    <w:p w14:paraId="74C93983" w14:textId="77777777" w:rsidR="006D11DE" w:rsidRDefault="006D11DE" w:rsidP="006D11DE">
      <w:pPr>
        <w:ind w:left="-284"/>
        <w:jc w:val="both"/>
        <w:rPr>
          <w:rFonts w:ascii="Arial" w:hAnsi="Arial" w:cs="Arial"/>
          <w:szCs w:val="32"/>
          <w:lang w:val="en-US"/>
        </w:rPr>
      </w:pPr>
    </w:p>
    <w:p w14:paraId="66B0590A" w14:textId="77777777" w:rsidR="006D11DE" w:rsidRDefault="006D11DE" w:rsidP="006D11DE">
      <w:pPr>
        <w:ind w:left="-284"/>
        <w:jc w:val="both"/>
        <w:rPr>
          <w:rFonts w:ascii="Arial" w:hAnsi="Arial" w:cs="Arial"/>
          <w:szCs w:val="32"/>
          <w:lang w:val="en-US"/>
        </w:rPr>
      </w:pPr>
    </w:p>
    <w:p w14:paraId="1654B79E"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B14D9DA" w14:textId="77777777" w:rsidR="006D11DE" w:rsidRDefault="006D11DE" w:rsidP="006D11DE">
      <w:pPr>
        <w:ind w:left="-284" w:right="-330"/>
        <w:jc w:val="both"/>
        <w:rPr>
          <w:rFonts w:ascii="Arial" w:hAnsi="Arial" w:cs="Arial"/>
          <w:b/>
          <w:color w:val="244061" w:themeColor="accent1" w:themeShade="80"/>
          <w:sz w:val="28"/>
          <w:szCs w:val="32"/>
          <w:lang w:val="en-US"/>
        </w:rPr>
      </w:pPr>
    </w:p>
    <w:p w14:paraId="79F65589" w14:textId="77777777" w:rsidR="006D11DE" w:rsidRDefault="00027CB0" w:rsidP="006D11DE">
      <w:pPr>
        <w:ind w:left="-284" w:right="-330"/>
        <w:jc w:val="both"/>
        <w:rPr>
          <w:rFonts w:ascii="Arial" w:hAnsi="Arial" w:cs="Arial"/>
          <w:i/>
          <w:iCs/>
          <w:szCs w:val="32"/>
          <w:lang w:val="en-US"/>
        </w:rPr>
      </w:pPr>
      <w:hyperlink r:id="rId39" w:history="1">
        <w:r w:rsidR="006D11DE" w:rsidRPr="007E509D">
          <w:rPr>
            <w:rStyle w:val="Hyperlink"/>
            <w:rFonts w:ascii="Arial" w:hAnsi="Arial" w:cs="Arial"/>
            <w:i/>
            <w:iCs/>
            <w:szCs w:val="32"/>
            <w:lang w:val="en-US"/>
          </w:rPr>
          <w:t>Local Government Act 1995</w:t>
        </w:r>
      </w:hyperlink>
    </w:p>
    <w:p w14:paraId="7A3C64B3" w14:textId="77777777" w:rsidR="006D11DE" w:rsidRDefault="006D11DE" w:rsidP="006D11DE">
      <w:pPr>
        <w:ind w:left="-284" w:right="-330"/>
        <w:jc w:val="both"/>
        <w:rPr>
          <w:rFonts w:ascii="Arial" w:hAnsi="Arial" w:cs="Arial"/>
          <w:i/>
          <w:iCs/>
          <w:szCs w:val="32"/>
          <w:lang w:val="en-US"/>
        </w:rPr>
      </w:pPr>
    </w:p>
    <w:p w14:paraId="79F011A6" w14:textId="77777777" w:rsidR="006D11DE" w:rsidRPr="00BA6D09" w:rsidRDefault="006D11DE" w:rsidP="006D11DE">
      <w:pPr>
        <w:ind w:left="-284" w:right="-330"/>
        <w:jc w:val="both"/>
        <w:rPr>
          <w:rFonts w:ascii="Arial" w:hAnsi="Arial" w:cs="Arial"/>
          <w:bCs/>
          <w:szCs w:val="24"/>
          <w:lang w:val="en-US"/>
        </w:rPr>
      </w:pPr>
      <w:r>
        <w:rPr>
          <w:rFonts w:ascii="Arial" w:hAnsi="Arial" w:cs="Arial"/>
          <w:bCs/>
          <w:szCs w:val="24"/>
          <w:lang w:val="en-US"/>
        </w:rPr>
        <w:t xml:space="preserve">Elections are regulated by the </w:t>
      </w:r>
      <w:r w:rsidRPr="008F5274">
        <w:rPr>
          <w:rFonts w:ascii="Arial" w:hAnsi="Arial" w:cs="Arial"/>
          <w:bCs/>
          <w:i/>
          <w:iCs/>
          <w:szCs w:val="24"/>
          <w:lang w:val="en-US"/>
        </w:rPr>
        <w:t>Local Government Act 1995</w:t>
      </w:r>
      <w:r>
        <w:rPr>
          <w:rFonts w:ascii="Arial" w:hAnsi="Arial" w:cs="Arial"/>
          <w:bCs/>
          <w:szCs w:val="24"/>
          <w:lang w:val="en-US"/>
        </w:rPr>
        <w:t xml:space="preserve"> and having City of Nedlands Elections conducted by the </w:t>
      </w:r>
      <w:r w:rsidRPr="007807D6">
        <w:rPr>
          <w:rFonts w:ascii="Arial" w:hAnsi="Arial" w:cs="Arial"/>
          <w:szCs w:val="24"/>
        </w:rPr>
        <w:t>Western Australian Electoral Commission</w:t>
      </w:r>
      <w:r>
        <w:rPr>
          <w:rFonts w:ascii="Arial" w:hAnsi="Arial" w:cs="Arial"/>
          <w:szCs w:val="24"/>
        </w:rPr>
        <w:t xml:space="preserve"> ensures the City is compliant with the Act.</w:t>
      </w:r>
    </w:p>
    <w:p w14:paraId="09E1F96E" w14:textId="77777777" w:rsidR="006D11DE" w:rsidRDefault="006D11DE" w:rsidP="006D11DE">
      <w:pPr>
        <w:ind w:left="-284" w:right="-330"/>
        <w:jc w:val="both"/>
        <w:rPr>
          <w:rFonts w:ascii="Arial" w:hAnsi="Arial" w:cs="Arial"/>
          <w:i/>
          <w:iCs/>
          <w:szCs w:val="32"/>
          <w:lang w:val="en-US"/>
        </w:rPr>
      </w:pPr>
    </w:p>
    <w:p w14:paraId="3D2AA8A2" w14:textId="77777777" w:rsidR="006D11DE" w:rsidRDefault="006D11DE" w:rsidP="006D11DE">
      <w:pPr>
        <w:ind w:left="-284"/>
        <w:jc w:val="both"/>
        <w:rPr>
          <w:rFonts w:ascii="Arial" w:hAnsi="Arial" w:cs="Arial"/>
        </w:rPr>
      </w:pPr>
      <w:r w:rsidRPr="08DDB177">
        <w:rPr>
          <w:rFonts w:ascii="Arial" w:hAnsi="Arial" w:cs="Arial"/>
        </w:rPr>
        <w:t xml:space="preserve">Administrative staff are not trained in conducting the elections, it may increase the risk of non-compliance with the Act. </w:t>
      </w:r>
    </w:p>
    <w:p w14:paraId="2894271E" w14:textId="77777777" w:rsidR="006D11DE" w:rsidRDefault="006D11DE" w:rsidP="006D11DE">
      <w:pPr>
        <w:ind w:left="-284" w:right="-330"/>
        <w:jc w:val="both"/>
        <w:rPr>
          <w:rFonts w:ascii="Arial" w:hAnsi="Arial" w:cs="Arial"/>
          <w:b/>
          <w:color w:val="244061" w:themeColor="accent1" w:themeShade="80"/>
          <w:sz w:val="28"/>
          <w:szCs w:val="32"/>
          <w:lang w:val="en-US"/>
        </w:rPr>
      </w:pPr>
    </w:p>
    <w:p w14:paraId="56AD82B0" w14:textId="77777777" w:rsidR="006D11DE" w:rsidRDefault="006D11DE" w:rsidP="006D11DE">
      <w:pPr>
        <w:ind w:left="-284" w:right="-330"/>
        <w:jc w:val="both"/>
        <w:rPr>
          <w:rFonts w:ascii="Arial" w:hAnsi="Arial" w:cs="Arial"/>
          <w:b/>
          <w:color w:val="244061" w:themeColor="accent1" w:themeShade="80"/>
          <w:sz w:val="28"/>
          <w:szCs w:val="32"/>
          <w:lang w:val="en-US"/>
        </w:rPr>
      </w:pPr>
    </w:p>
    <w:p w14:paraId="597B7D24"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17CBACC" w14:textId="77777777" w:rsidR="006D11DE" w:rsidRPr="00C1421E" w:rsidRDefault="006D11DE" w:rsidP="006D11DE">
      <w:pPr>
        <w:ind w:left="-284" w:right="-330"/>
        <w:jc w:val="both"/>
        <w:rPr>
          <w:rFonts w:ascii="Arial" w:hAnsi="Arial" w:cs="Arial"/>
          <w:b/>
          <w:szCs w:val="24"/>
          <w:lang w:val="en-US"/>
        </w:rPr>
      </w:pPr>
    </w:p>
    <w:p w14:paraId="59171374" w14:textId="77777777" w:rsidR="006D11DE" w:rsidRDefault="006D11DE" w:rsidP="006D11DE">
      <w:pPr>
        <w:ind w:left="-284" w:right="-330"/>
        <w:jc w:val="both"/>
        <w:rPr>
          <w:rFonts w:ascii="Arial" w:hAnsi="Arial" w:cs="Arial"/>
        </w:rPr>
      </w:pPr>
      <w:r w:rsidRPr="08DDB177">
        <w:rPr>
          <w:rFonts w:ascii="Arial" w:hAnsi="Arial" w:cs="Arial"/>
        </w:rPr>
        <w:t>Should Council</w:t>
      </w:r>
      <w:r>
        <w:rPr>
          <w:rFonts w:ascii="Arial" w:hAnsi="Arial" w:cs="Arial"/>
        </w:rPr>
        <w:t xml:space="preserve"> decide to</w:t>
      </w:r>
      <w:r w:rsidRPr="08DDB177">
        <w:rPr>
          <w:rFonts w:ascii="Arial" w:hAnsi="Arial" w:cs="Arial"/>
        </w:rPr>
        <w:t xml:space="preserve"> appoint the Western Australian Electoral Commission to conduct future elections until 2028 all ordinary and any extra ordinary elections required during this period could be conducted without needing to go to Council for approval thus saving time and allowing administration to work ahead to ensure full compliance with the Act, and timely and efficient elections.</w:t>
      </w:r>
    </w:p>
    <w:p w14:paraId="65521FFB" w14:textId="77777777" w:rsidR="006D11DE" w:rsidRDefault="006D11DE" w:rsidP="006D11DE">
      <w:pPr>
        <w:ind w:left="-284" w:right="-330"/>
        <w:jc w:val="both"/>
        <w:rPr>
          <w:rFonts w:ascii="Arial" w:hAnsi="Arial" w:cs="Arial"/>
          <w:szCs w:val="24"/>
        </w:rPr>
      </w:pPr>
    </w:p>
    <w:p w14:paraId="1AA1CE08" w14:textId="77777777" w:rsidR="006D11DE" w:rsidRDefault="006D11DE" w:rsidP="006D11DE">
      <w:pPr>
        <w:ind w:left="-284" w:right="-330"/>
        <w:jc w:val="both"/>
        <w:rPr>
          <w:rFonts w:ascii="Arial" w:hAnsi="Arial" w:cs="Arial"/>
          <w:szCs w:val="24"/>
        </w:rPr>
      </w:pPr>
      <w:r>
        <w:rPr>
          <w:rFonts w:ascii="Arial" w:hAnsi="Arial" w:cs="Arial"/>
          <w:szCs w:val="24"/>
        </w:rPr>
        <w:t>Should Council decide not to appoint the Western Australian Electoral Commission a report would need to be submitted to Council in advance prior to conducting any ordinary or extra ordinary elections thus slowing the process.</w:t>
      </w:r>
    </w:p>
    <w:p w14:paraId="403433DB" w14:textId="77777777" w:rsidR="006D11DE" w:rsidRPr="001F5D65"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DB6371F" w14:textId="77777777" w:rsidR="006D11DE" w:rsidRPr="00C1421E" w:rsidRDefault="006D11DE" w:rsidP="006D11DE">
      <w:pPr>
        <w:ind w:left="-284" w:right="-330"/>
        <w:jc w:val="both"/>
        <w:rPr>
          <w:rFonts w:ascii="Arial" w:hAnsi="Arial" w:cs="Arial"/>
          <w:bCs/>
          <w:szCs w:val="24"/>
          <w:lang w:val="en-US"/>
        </w:rPr>
      </w:pPr>
    </w:p>
    <w:p w14:paraId="426D5C94" w14:textId="77777777" w:rsidR="006D11DE" w:rsidRDefault="006D11DE" w:rsidP="006D11DE">
      <w:pPr>
        <w:ind w:left="-284" w:right="-330"/>
        <w:jc w:val="both"/>
        <w:rPr>
          <w:rFonts w:ascii="Arial" w:hAnsi="Arial" w:cs="Arial"/>
          <w:bCs/>
          <w:szCs w:val="24"/>
        </w:rPr>
      </w:pPr>
      <w:r>
        <w:rPr>
          <w:rFonts w:ascii="Arial" w:hAnsi="Arial" w:cs="Arial"/>
          <w:bCs/>
          <w:szCs w:val="24"/>
        </w:rPr>
        <w:t xml:space="preserve">In conclusion it is recommended that Council appoint the </w:t>
      </w:r>
      <w:r w:rsidRPr="007807D6">
        <w:rPr>
          <w:rFonts w:ascii="Arial" w:hAnsi="Arial" w:cs="Arial"/>
          <w:szCs w:val="24"/>
        </w:rPr>
        <w:t xml:space="preserve">Western Australian Electoral Commission </w:t>
      </w:r>
      <w:r>
        <w:rPr>
          <w:rFonts w:ascii="Arial" w:hAnsi="Arial" w:cs="Arial"/>
          <w:szCs w:val="24"/>
        </w:rPr>
        <w:t>to be</w:t>
      </w:r>
      <w:r w:rsidRPr="007807D6">
        <w:rPr>
          <w:rFonts w:ascii="Arial" w:hAnsi="Arial" w:cs="Arial"/>
          <w:szCs w:val="24"/>
        </w:rPr>
        <w:t xml:space="preserve"> responsible for the conduct of future elections to the end of 202</w:t>
      </w:r>
      <w:r>
        <w:rPr>
          <w:rFonts w:ascii="Arial" w:hAnsi="Arial" w:cs="Arial"/>
          <w:szCs w:val="24"/>
        </w:rPr>
        <w:t>8</w:t>
      </w:r>
      <w:r w:rsidRPr="007807D6">
        <w:rPr>
          <w:rFonts w:ascii="Arial" w:hAnsi="Arial" w:cs="Arial"/>
          <w:szCs w:val="24"/>
        </w:rPr>
        <w:t xml:space="preserve"> and to agree to these elections being conducted as postal elections.</w:t>
      </w:r>
    </w:p>
    <w:p w14:paraId="78857C12" w14:textId="77777777" w:rsidR="006D11DE" w:rsidRDefault="006D11DE" w:rsidP="006D11DE">
      <w:pPr>
        <w:ind w:left="-284" w:right="-330"/>
        <w:jc w:val="both"/>
        <w:rPr>
          <w:rFonts w:ascii="Arial" w:hAnsi="Arial" w:cs="Arial"/>
          <w:bCs/>
          <w:szCs w:val="24"/>
        </w:rPr>
      </w:pPr>
    </w:p>
    <w:p w14:paraId="6358249C" w14:textId="77777777" w:rsidR="003168BB" w:rsidRDefault="003168BB" w:rsidP="006D11DE">
      <w:pPr>
        <w:ind w:left="-284" w:right="-330"/>
        <w:jc w:val="both"/>
        <w:rPr>
          <w:rFonts w:ascii="Arial" w:hAnsi="Arial" w:cs="Arial"/>
          <w:bCs/>
          <w:szCs w:val="24"/>
        </w:rPr>
      </w:pPr>
    </w:p>
    <w:p w14:paraId="71AF7E4A" w14:textId="77777777" w:rsidR="006D11DE" w:rsidRDefault="006D11DE" w:rsidP="006D11DE">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48CDC68" w14:textId="77777777" w:rsidR="006D11DE" w:rsidRDefault="006D11DE" w:rsidP="006D11DE">
      <w:pPr>
        <w:ind w:left="-284" w:right="-330"/>
        <w:jc w:val="both"/>
        <w:rPr>
          <w:rFonts w:ascii="Arial" w:hAnsi="Arial" w:cs="Arial"/>
          <w:b/>
          <w:color w:val="244061" w:themeColor="accent1" w:themeShade="80"/>
          <w:sz w:val="28"/>
          <w:szCs w:val="32"/>
          <w:lang w:val="en-US"/>
        </w:rPr>
      </w:pPr>
    </w:p>
    <w:p w14:paraId="1B39FADA" w14:textId="77777777" w:rsidR="001C2F5B" w:rsidRPr="007B7D61" w:rsidRDefault="001C2F5B" w:rsidP="001C2F5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3A8A6773" w14:textId="5B2981BF" w:rsidR="00017083" w:rsidRDefault="00017083" w:rsidP="00017083">
      <w:pPr>
        <w:ind w:left="-284"/>
        <w:jc w:val="both"/>
        <w:rPr>
          <w:rFonts w:ascii="Arial" w:hAnsi="Arial" w:cs="Arial"/>
          <w:kern w:val="28"/>
        </w:rPr>
      </w:pPr>
      <w:r w:rsidRPr="426CA27E">
        <w:rPr>
          <w:rFonts w:ascii="Arial" w:hAnsi="Arial" w:cs="Arial"/>
          <w:kern w:val="28"/>
        </w:rPr>
        <w:t xml:space="preserve">Councillor Mangano – </w:t>
      </w:r>
      <w:r w:rsidRPr="1B1AB6A7">
        <w:rPr>
          <w:rFonts w:ascii="Arial" w:hAnsi="Arial" w:cs="Arial"/>
          <w:kern w:val="28"/>
        </w:rPr>
        <w:t>Could</w:t>
      </w:r>
      <w:r w:rsidRPr="426CA27E">
        <w:rPr>
          <w:rFonts w:ascii="Arial" w:hAnsi="Arial" w:cs="Arial"/>
          <w:kern w:val="28"/>
        </w:rPr>
        <w:t xml:space="preserve"> the WAEC confirm what measures are in place to minimise fraud now and in the future</w:t>
      </w:r>
      <w:r w:rsidRPr="1B1AB6A7">
        <w:rPr>
          <w:rFonts w:ascii="Arial" w:hAnsi="Arial" w:cs="Arial"/>
          <w:kern w:val="28"/>
        </w:rPr>
        <w:t>?</w:t>
      </w:r>
    </w:p>
    <w:p w14:paraId="154ECD51" w14:textId="77777777" w:rsidR="00451FE2" w:rsidRDefault="00451FE2" w:rsidP="00017083">
      <w:pPr>
        <w:ind w:left="-284"/>
        <w:jc w:val="both"/>
        <w:rPr>
          <w:rFonts w:ascii="Arial" w:hAnsi="Arial" w:cs="Arial"/>
          <w:kern w:val="28"/>
        </w:rPr>
      </w:pPr>
    </w:p>
    <w:p w14:paraId="78AC088C" w14:textId="77777777" w:rsidR="00451FE2" w:rsidRPr="007B7D61" w:rsidRDefault="00451FE2" w:rsidP="00451FE2">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588D3249" w14:textId="77777777" w:rsidR="002B4A04" w:rsidRDefault="002B4A04" w:rsidP="002B4A04">
      <w:pPr>
        <w:ind w:left="-284"/>
        <w:jc w:val="both"/>
        <w:rPr>
          <w:rFonts w:ascii="Arial" w:hAnsi="Arial" w:cs="Arial"/>
          <w:szCs w:val="24"/>
        </w:rPr>
      </w:pPr>
      <w:r>
        <w:rPr>
          <w:rFonts w:ascii="Arial" w:hAnsi="Arial" w:cs="Arial"/>
          <w:szCs w:val="24"/>
        </w:rPr>
        <w:t>The City requested information from the WAEC on this question.  The following information is a summary of the information provided by the WAEC.</w:t>
      </w:r>
    </w:p>
    <w:p w14:paraId="3BCEFED9" w14:textId="77777777" w:rsidR="002B4A04" w:rsidRDefault="002B4A04" w:rsidP="002B4A04">
      <w:pPr>
        <w:ind w:left="-284"/>
        <w:jc w:val="both"/>
        <w:rPr>
          <w:rFonts w:ascii="Arial" w:hAnsi="Arial" w:cs="Arial"/>
          <w:szCs w:val="24"/>
        </w:rPr>
      </w:pPr>
    </w:p>
    <w:p w14:paraId="0F13ACFE" w14:textId="18D94621" w:rsidR="002B4A04" w:rsidRDefault="002B4A04" w:rsidP="002B4A04">
      <w:pPr>
        <w:ind w:left="-284"/>
        <w:jc w:val="both"/>
        <w:rPr>
          <w:rFonts w:ascii="Arial" w:hAnsi="Arial" w:cs="Arial"/>
          <w:szCs w:val="24"/>
        </w:rPr>
      </w:pPr>
      <w:r>
        <w:rPr>
          <w:rFonts w:ascii="Arial" w:hAnsi="Arial" w:cs="Arial"/>
          <w:szCs w:val="24"/>
        </w:rPr>
        <w:t>With regard to elections conducted as a postal vote the WAEC has advised:</w:t>
      </w:r>
    </w:p>
    <w:p w14:paraId="00E03DCE" w14:textId="77777777" w:rsidR="002B4A04" w:rsidRDefault="002B4A04" w:rsidP="002B4A04">
      <w:pPr>
        <w:ind w:left="-284"/>
        <w:jc w:val="both"/>
        <w:rPr>
          <w:rFonts w:ascii="Arial" w:hAnsi="Arial" w:cs="Arial"/>
          <w:szCs w:val="24"/>
        </w:rPr>
      </w:pPr>
    </w:p>
    <w:p w14:paraId="35AFBDC9" w14:textId="77777777" w:rsidR="002B4A04" w:rsidRDefault="002B4A04" w:rsidP="00F32AE5">
      <w:pPr>
        <w:pStyle w:val="ListParagraph"/>
        <w:numPr>
          <w:ilvl w:val="0"/>
          <w:numId w:val="98"/>
        </w:numPr>
        <w:ind w:left="284" w:hanging="568"/>
        <w:contextualSpacing w:val="0"/>
        <w:jc w:val="both"/>
        <w:rPr>
          <w:rFonts w:ascii="Arial" w:hAnsi="Arial" w:cs="Arial"/>
          <w:szCs w:val="24"/>
        </w:rPr>
      </w:pPr>
      <w:r>
        <w:rPr>
          <w:rFonts w:ascii="Arial" w:hAnsi="Arial" w:cs="Arial"/>
          <w:szCs w:val="24"/>
        </w:rPr>
        <w:t>there is a new measure that has been introduced that requires completion of a checkbox on the front of Postal Vote Envelopes from 2023 elections asking recipients to check it is addressed to them and advising that it is an offence to open mail that is not addressed to them;</w:t>
      </w:r>
    </w:p>
    <w:p w14:paraId="32109978" w14:textId="77777777" w:rsidR="002B4A04" w:rsidRDefault="002B4A04" w:rsidP="00F32AE5">
      <w:pPr>
        <w:pStyle w:val="ListParagraph"/>
        <w:numPr>
          <w:ilvl w:val="0"/>
          <w:numId w:val="98"/>
        </w:numPr>
        <w:ind w:left="284" w:hanging="568"/>
        <w:contextualSpacing w:val="0"/>
        <w:jc w:val="both"/>
        <w:rPr>
          <w:rFonts w:ascii="Arial" w:hAnsi="Arial" w:cs="Arial"/>
          <w:szCs w:val="24"/>
        </w:rPr>
      </w:pPr>
      <w:r>
        <w:rPr>
          <w:rFonts w:ascii="Arial" w:hAnsi="Arial" w:cs="Arial"/>
          <w:szCs w:val="24"/>
        </w:rPr>
        <w:t xml:space="preserve">Existing measures such as </w:t>
      </w:r>
    </w:p>
    <w:p w14:paraId="41DC608B"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requiring votes to be signed by the elector in order to be considered complete. A signature box is placed on the front of the envelope. Unsigned postal votes cannot be counted. The signature is on top of a declaration that they are the voter who applied for and was issued the postal vote and indicating they haven’t voted in that election already. </w:t>
      </w:r>
    </w:p>
    <w:p w14:paraId="3E708711"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scanning of received postal votes by the processing centre and Returning officer (prior to declaration being removed and the ballot envelope being opened). This essentially marks the voter off the electoral roll.</w:t>
      </w:r>
    </w:p>
    <w:p w14:paraId="7DFA7775"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Checking by the returning officer that other votes (such as declaration votes have not been received by the same voter)</w:t>
      </w:r>
    </w:p>
    <w:p w14:paraId="0CC5AD02"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WAEC to only send ballots to eligible electors on the electoral roll or owner /occupier roll</w:t>
      </w:r>
    </w:p>
    <w:p w14:paraId="168ACF9D"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Verification by the Returning Officer that the Ballot box for receiving of early votes and votes lodged on polling day and unused ballot papers are kept secure at all times, and locked away in an area with minimal access (some local governments use a safe)</w:t>
      </w:r>
    </w:p>
    <w:p w14:paraId="664B821D"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Ballot Boxes are sealed, with records of seal numbers to ensure no one can remove ballot papers in the ballot box. </w:t>
      </w:r>
    </w:p>
    <w:p w14:paraId="79CB88B2" w14:textId="77777777" w:rsidR="002B4A04" w:rsidRDefault="002B4A04" w:rsidP="00F32AE5">
      <w:pPr>
        <w:pStyle w:val="ListParagraph"/>
        <w:numPr>
          <w:ilvl w:val="1"/>
          <w:numId w:val="98"/>
        </w:numPr>
        <w:ind w:left="851" w:hanging="567"/>
        <w:contextualSpacing w:val="0"/>
        <w:jc w:val="both"/>
        <w:rPr>
          <w:rFonts w:ascii="Arial" w:hAnsi="Arial" w:cs="Arial"/>
          <w:szCs w:val="24"/>
        </w:rPr>
      </w:pPr>
      <w:r>
        <w:rPr>
          <w:rFonts w:ascii="Arial" w:hAnsi="Arial" w:cs="Arial"/>
          <w:szCs w:val="24"/>
        </w:rPr>
        <w:t xml:space="preserve">Each election package has an individual barcode and this can be checked in the database if fraud is suspected. </w:t>
      </w:r>
    </w:p>
    <w:p w14:paraId="6AAF7EF7" w14:textId="77777777" w:rsidR="00017083" w:rsidRDefault="00017083" w:rsidP="00017083">
      <w:pPr>
        <w:ind w:left="-284"/>
        <w:jc w:val="both"/>
        <w:rPr>
          <w:rFonts w:ascii="Arial" w:hAnsi="Arial" w:cs="Arial"/>
          <w:bCs/>
          <w:kern w:val="28"/>
          <w:szCs w:val="24"/>
        </w:rPr>
      </w:pPr>
    </w:p>
    <w:p w14:paraId="1D36AAB7" w14:textId="77777777" w:rsidR="001C2F5B" w:rsidRPr="007B7D61" w:rsidRDefault="001C2F5B" w:rsidP="001C2F5B">
      <w:pPr>
        <w:ind w:left="-284" w:right="-238"/>
        <w:jc w:val="both"/>
        <w:rPr>
          <w:rFonts w:ascii="Arial" w:hAnsi="Arial" w:cs="Arial"/>
          <w:b/>
          <w:bCs/>
          <w:color w:val="244061" w:themeColor="accent1" w:themeShade="80"/>
          <w:kern w:val="28"/>
        </w:rPr>
      </w:pPr>
      <w:r w:rsidRPr="007B7D61">
        <w:rPr>
          <w:rFonts w:ascii="Arial" w:hAnsi="Arial" w:cs="Arial"/>
          <w:b/>
          <w:bCs/>
          <w:color w:val="244061" w:themeColor="accent1" w:themeShade="80"/>
          <w:kern w:val="28"/>
        </w:rPr>
        <w:t>Question</w:t>
      </w:r>
    </w:p>
    <w:p w14:paraId="69A6C1EA" w14:textId="77777777" w:rsidR="00017083" w:rsidRDefault="00017083" w:rsidP="00017083">
      <w:pPr>
        <w:ind w:left="-284"/>
        <w:jc w:val="both"/>
        <w:rPr>
          <w:rFonts w:ascii="Arial" w:hAnsi="Arial" w:cs="Arial"/>
          <w:bCs/>
          <w:kern w:val="28"/>
          <w:szCs w:val="24"/>
        </w:rPr>
      </w:pPr>
      <w:r>
        <w:rPr>
          <w:rFonts w:ascii="Arial" w:hAnsi="Arial" w:cs="Arial"/>
          <w:bCs/>
          <w:kern w:val="28"/>
          <w:szCs w:val="24"/>
        </w:rPr>
        <w:t>Councillor Bennett – Strata properties – can we ensure that the owner /occupier is sent the election package and not sent to the Strata property where the Strata Manager receives them all for all property owners?</w:t>
      </w:r>
    </w:p>
    <w:p w14:paraId="790D9FBB" w14:textId="77777777" w:rsidR="00451FE2" w:rsidRPr="007B7D61" w:rsidRDefault="00451FE2" w:rsidP="00451FE2">
      <w:pPr>
        <w:ind w:left="-284" w:right="-238"/>
        <w:jc w:val="both"/>
        <w:rPr>
          <w:rFonts w:ascii="Arial" w:hAnsi="Arial" w:cs="Arial"/>
          <w:b/>
          <w:color w:val="244061" w:themeColor="accent1" w:themeShade="80"/>
          <w:kern w:val="28"/>
          <w:szCs w:val="24"/>
        </w:rPr>
      </w:pPr>
      <w:r w:rsidRPr="007B7D61">
        <w:rPr>
          <w:rFonts w:ascii="Arial" w:hAnsi="Arial" w:cs="Arial"/>
          <w:b/>
          <w:color w:val="244061" w:themeColor="accent1" w:themeShade="80"/>
          <w:kern w:val="28"/>
          <w:szCs w:val="24"/>
        </w:rPr>
        <w:t>Officer Response</w:t>
      </w:r>
    </w:p>
    <w:p w14:paraId="019CAD9B" w14:textId="77777777" w:rsidR="00EF649C" w:rsidRPr="00EF649C" w:rsidRDefault="00EF649C" w:rsidP="00EF649C">
      <w:pPr>
        <w:ind w:left="-284"/>
        <w:jc w:val="both"/>
        <w:rPr>
          <w:rFonts w:ascii="Arial" w:hAnsi="Arial" w:cs="Arial"/>
          <w:bCs/>
          <w:kern w:val="28"/>
          <w:szCs w:val="24"/>
        </w:rPr>
      </w:pPr>
      <w:r w:rsidRPr="00EF649C">
        <w:rPr>
          <w:rFonts w:ascii="Arial" w:hAnsi="Arial" w:cs="Arial"/>
          <w:bCs/>
          <w:kern w:val="28"/>
          <w:szCs w:val="24"/>
        </w:rPr>
        <w:t>Postal votes are sent to the postal address supplied on the electoral roll or Owner / Occupier Roll.</w:t>
      </w:r>
    </w:p>
    <w:p w14:paraId="72BCC37C" w14:textId="77777777" w:rsidR="00EF649C" w:rsidRDefault="00EF649C" w:rsidP="00EF649C">
      <w:pPr>
        <w:ind w:left="-284"/>
        <w:jc w:val="both"/>
        <w:rPr>
          <w:rFonts w:ascii="Arial" w:hAnsi="Arial" w:cs="Arial"/>
          <w:bCs/>
          <w:kern w:val="28"/>
          <w:szCs w:val="24"/>
        </w:rPr>
      </w:pPr>
    </w:p>
    <w:p w14:paraId="4EA46462" w14:textId="77777777" w:rsidR="00EF649C" w:rsidRPr="00EF649C" w:rsidRDefault="00EF649C" w:rsidP="00EF649C">
      <w:pPr>
        <w:ind w:left="-284"/>
        <w:jc w:val="both"/>
        <w:rPr>
          <w:rFonts w:ascii="Arial" w:hAnsi="Arial" w:cs="Arial"/>
          <w:bCs/>
          <w:kern w:val="28"/>
          <w:szCs w:val="24"/>
        </w:rPr>
      </w:pPr>
      <w:r w:rsidRPr="00EF649C">
        <w:rPr>
          <w:rFonts w:ascii="Arial" w:hAnsi="Arial" w:cs="Arial"/>
          <w:bCs/>
          <w:kern w:val="28"/>
          <w:szCs w:val="24"/>
        </w:rPr>
        <w:t>Whatever postal address has been placed on the electoral roll or the Enrolment Eligibility Claim form, is the address that it is expected to be delivered to by Australia Post.  An elector has the responsibility to provide their correct address to the Electoral Commission and the City (in the case of an owner / occupier).  It is a legal requirement for voters to update their address with the Electoral Commission after moving house.</w:t>
      </w:r>
    </w:p>
    <w:p w14:paraId="13ABDE0B" w14:textId="77777777" w:rsidR="00EF649C" w:rsidRPr="00EF649C" w:rsidRDefault="00EF649C" w:rsidP="00EF649C">
      <w:pPr>
        <w:ind w:left="-284"/>
        <w:jc w:val="both"/>
        <w:rPr>
          <w:rFonts w:ascii="Arial" w:hAnsi="Arial" w:cs="Arial"/>
          <w:bCs/>
          <w:kern w:val="28"/>
          <w:szCs w:val="24"/>
        </w:rPr>
      </w:pPr>
    </w:p>
    <w:p w14:paraId="5BAF8EFE" w14:textId="437208B0" w:rsidR="00451FE2" w:rsidRDefault="00EF649C" w:rsidP="00EF649C">
      <w:pPr>
        <w:ind w:left="-284"/>
        <w:jc w:val="both"/>
        <w:rPr>
          <w:rFonts w:ascii="Arial" w:hAnsi="Arial" w:cs="Arial"/>
          <w:bCs/>
          <w:kern w:val="28"/>
          <w:szCs w:val="24"/>
        </w:rPr>
      </w:pPr>
      <w:r w:rsidRPr="00EF649C">
        <w:rPr>
          <w:rFonts w:ascii="Arial" w:hAnsi="Arial" w:cs="Arial"/>
          <w:bCs/>
          <w:kern w:val="28"/>
          <w:szCs w:val="24"/>
        </w:rPr>
        <w:t>Mail will not be delivered to strata managers unless the strata property is the postal address that is on the application form.  Australia Post deliver mail to the address listed on any letter or parcel.</w:t>
      </w:r>
    </w:p>
    <w:p w14:paraId="589D67F2" w14:textId="77777777" w:rsidR="006D11DE" w:rsidRDefault="006D11DE" w:rsidP="006D11DE">
      <w:pPr>
        <w:ind w:left="-284" w:right="-330"/>
        <w:jc w:val="both"/>
        <w:rPr>
          <w:rFonts w:ascii="Arial" w:hAnsi="Arial" w:cs="Arial"/>
          <w:b/>
          <w:color w:val="244061" w:themeColor="accent1" w:themeShade="80"/>
          <w:sz w:val="28"/>
          <w:szCs w:val="32"/>
          <w:lang w:val="en-US"/>
        </w:rPr>
      </w:pPr>
    </w:p>
    <w:p w14:paraId="2E57EFAA" w14:textId="77777777" w:rsidR="00993D08" w:rsidRDefault="00993D0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740992F6" w:rsidR="00B40CA6" w:rsidRPr="00164E62" w:rsidRDefault="00A82792"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2" w:name="_Toc142295953"/>
      <w:r>
        <w:rPr>
          <w:rFonts w:ascii="Arial" w:hAnsi="Arial" w:cs="Arial"/>
          <w:caps w:val="0"/>
          <w:color w:val="17365D" w:themeColor="text2" w:themeShade="BF"/>
          <w:u w:val="none"/>
        </w:rPr>
        <w:t xml:space="preserve">CEO18.07.23 </w:t>
      </w:r>
      <w:r w:rsidR="00F347D2">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Register of Outstanding Council Resolutions</w:t>
      </w:r>
      <w:bookmarkEnd w:id="42"/>
    </w:p>
    <w:p w14:paraId="6D00DBCA" w14:textId="5F132141" w:rsidR="00B40CA6" w:rsidRDefault="00B40CA6" w:rsidP="00307EBD">
      <w:pPr>
        <w:tabs>
          <w:tab w:val="left" w:pos="1440"/>
          <w:tab w:val="left" w:pos="2410"/>
          <w:tab w:val="left" w:pos="2977"/>
          <w:tab w:val="right" w:pos="8505"/>
        </w:tabs>
        <w:ind w:left="-284"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970204" w:rsidRPr="00963226" w14:paraId="051DFC6F" w14:textId="77777777">
        <w:tc>
          <w:tcPr>
            <w:tcW w:w="2349" w:type="dxa"/>
            <w:tcBorders>
              <w:top w:val="single" w:sz="4" w:space="0" w:color="auto"/>
              <w:left w:val="single" w:sz="4" w:space="0" w:color="auto"/>
              <w:bottom w:val="single" w:sz="4" w:space="0" w:color="auto"/>
              <w:right w:val="single" w:sz="4" w:space="0" w:color="auto"/>
            </w:tcBorders>
            <w:hideMark/>
          </w:tcPr>
          <w:p w14:paraId="240707DE"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3CC5A37E" w14:textId="77777777" w:rsidR="00307EBD" w:rsidRPr="00963226" w:rsidRDefault="00307EBD">
            <w:pPr>
              <w:ind w:right="39"/>
              <w:jc w:val="both"/>
              <w:rPr>
                <w:rFonts w:ascii="Arial" w:hAnsi="Arial"/>
                <w:szCs w:val="24"/>
              </w:rPr>
            </w:pPr>
            <w:r w:rsidRPr="00963226">
              <w:rPr>
                <w:rFonts w:ascii="Arial" w:hAnsi="Arial"/>
                <w:szCs w:val="24"/>
              </w:rPr>
              <w:t xml:space="preserve">Council Meeting – </w:t>
            </w:r>
            <w:r>
              <w:rPr>
                <w:rFonts w:ascii="Arial" w:hAnsi="Arial"/>
                <w:szCs w:val="24"/>
              </w:rPr>
              <w:t>25 July 2023</w:t>
            </w:r>
          </w:p>
        </w:tc>
      </w:tr>
      <w:tr w:rsidR="00970204" w:rsidRPr="00963226" w14:paraId="58C1AB3A" w14:textId="77777777">
        <w:tc>
          <w:tcPr>
            <w:tcW w:w="2349" w:type="dxa"/>
            <w:tcBorders>
              <w:top w:val="single" w:sz="4" w:space="0" w:color="auto"/>
              <w:left w:val="single" w:sz="4" w:space="0" w:color="auto"/>
              <w:bottom w:val="single" w:sz="4" w:space="0" w:color="auto"/>
              <w:right w:val="single" w:sz="4" w:space="0" w:color="auto"/>
            </w:tcBorders>
            <w:hideMark/>
          </w:tcPr>
          <w:p w14:paraId="6A69D1C3"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78A122D1" w14:textId="77777777" w:rsidR="00307EBD" w:rsidRPr="00963226" w:rsidRDefault="00307EBD">
            <w:pPr>
              <w:ind w:right="39"/>
              <w:jc w:val="both"/>
              <w:rPr>
                <w:rFonts w:ascii="Arial" w:hAnsi="Arial"/>
                <w:szCs w:val="24"/>
              </w:rPr>
            </w:pPr>
            <w:r>
              <w:rPr>
                <w:rFonts w:ascii="Arial" w:hAnsi="Arial"/>
                <w:szCs w:val="24"/>
              </w:rPr>
              <w:t>City of Nedlands</w:t>
            </w:r>
          </w:p>
        </w:tc>
      </w:tr>
      <w:tr w:rsidR="00970204" w:rsidRPr="00963226" w14:paraId="6315546A" w14:textId="77777777">
        <w:tc>
          <w:tcPr>
            <w:tcW w:w="2349" w:type="dxa"/>
            <w:tcBorders>
              <w:top w:val="single" w:sz="4" w:space="0" w:color="auto"/>
              <w:left w:val="single" w:sz="4" w:space="0" w:color="auto"/>
              <w:bottom w:val="single" w:sz="4" w:space="0" w:color="auto"/>
              <w:right w:val="single" w:sz="4" w:space="0" w:color="auto"/>
            </w:tcBorders>
            <w:hideMark/>
          </w:tcPr>
          <w:p w14:paraId="18D2C14A" w14:textId="77777777" w:rsidR="00307EBD" w:rsidRPr="00963226" w:rsidRDefault="00307EBD">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684DF8F7" w14:textId="77777777" w:rsidR="00307EBD" w:rsidRPr="00963226" w:rsidRDefault="00307EBD">
            <w:pPr>
              <w:tabs>
                <w:tab w:val="left" w:pos="720"/>
                <w:tab w:val="left" w:pos="879"/>
              </w:tabs>
              <w:ind w:right="39"/>
              <w:rPr>
                <w:rFonts w:ascii="Arial" w:eastAsia="Times New Roman" w:hAnsi="Arial"/>
                <w:szCs w:val="24"/>
              </w:rPr>
            </w:pPr>
          </w:p>
          <w:p w14:paraId="125507B5" w14:textId="77777777" w:rsidR="00307EBD" w:rsidRPr="00963226" w:rsidRDefault="00307EBD">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970204" w:rsidRPr="00963226" w14:paraId="35CA2031" w14:textId="77777777">
        <w:tc>
          <w:tcPr>
            <w:tcW w:w="2349" w:type="dxa"/>
            <w:tcBorders>
              <w:top w:val="single" w:sz="4" w:space="0" w:color="auto"/>
              <w:left w:val="single" w:sz="4" w:space="0" w:color="auto"/>
              <w:bottom w:val="single" w:sz="4" w:space="0" w:color="auto"/>
              <w:right w:val="single" w:sz="4" w:space="0" w:color="auto"/>
            </w:tcBorders>
            <w:hideMark/>
          </w:tcPr>
          <w:p w14:paraId="4454400C"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6F29E885" w14:textId="77777777" w:rsidR="00307EBD" w:rsidRPr="00963226" w:rsidRDefault="00307EBD">
            <w:pPr>
              <w:ind w:right="39"/>
              <w:jc w:val="both"/>
              <w:rPr>
                <w:rFonts w:ascii="Arial" w:hAnsi="Arial"/>
                <w:szCs w:val="24"/>
              </w:rPr>
            </w:pPr>
            <w:r w:rsidRPr="00963226">
              <w:rPr>
                <w:rFonts w:ascii="Arial" w:hAnsi="Arial"/>
                <w:szCs w:val="24"/>
              </w:rPr>
              <w:t>Libby Kania – Coordinator Governance and Risk</w:t>
            </w:r>
          </w:p>
        </w:tc>
      </w:tr>
      <w:tr w:rsidR="00970204" w:rsidRPr="00963226" w14:paraId="20C841AB" w14:textId="77777777">
        <w:tc>
          <w:tcPr>
            <w:tcW w:w="2349" w:type="dxa"/>
            <w:tcBorders>
              <w:top w:val="single" w:sz="4" w:space="0" w:color="auto"/>
              <w:left w:val="single" w:sz="4" w:space="0" w:color="auto"/>
              <w:bottom w:val="single" w:sz="4" w:space="0" w:color="auto"/>
              <w:right w:val="single" w:sz="4" w:space="0" w:color="auto"/>
            </w:tcBorders>
            <w:hideMark/>
          </w:tcPr>
          <w:p w14:paraId="2641C49B"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42028C1" w14:textId="77777777" w:rsidR="00307EBD" w:rsidRPr="00963226" w:rsidRDefault="00307EBD">
            <w:pPr>
              <w:ind w:right="39"/>
              <w:jc w:val="both"/>
              <w:rPr>
                <w:rFonts w:ascii="Arial" w:hAnsi="Arial"/>
                <w:szCs w:val="24"/>
              </w:rPr>
            </w:pPr>
            <w:r w:rsidRPr="00963226">
              <w:rPr>
                <w:rFonts w:ascii="Arial" w:hAnsi="Arial"/>
                <w:szCs w:val="24"/>
              </w:rPr>
              <w:t>Bill Parker - CEO</w:t>
            </w:r>
          </w:p>
        </w:tc>
      </w:tr>
      <w:tr w:rsidR="00970204" w:rsidRPr="00963226" w14:paraId="0A36001E" w14:textId="77777777">
        <w:tc>
          <w:tcPr>
            <w:tcW w:w="2349" w:type="dxa"/>
            <w:tcBorders>
              <w:top w:val="single" w:sz="4" w:space="0" w:color="auto"/>
              <w:left w:val="single" w:sz="4" w:space="0" w:color="auto"/>
              <w:bottom w:val="single" w:sz="4" w:space="0" w:color="auto"/>
              <w:right w:val="single" w:sz="4" w:space="0" w:color="auto"/>
            </w:tcBorders>
            <w:hideMark/>
          </w:tcPr>
          <w:p w14:paraId="3D8BF086" w14:textId="77777777" w:rsidR="00307EBD" w:rsidRPr="00963226" w:rsidRDefault="00307EBD">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C970F62" w14:textId="30BF6D18" w:rsidR="00307EBD" w:rsidRPr="00963226" w:rsidRDefault="00307EBD" w:rsidP="002E11F2">
            <w:pPr>
              <w:numPr>
                <w:ilvl w:val="0"/>
                <w:numId w:val="20"/>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w:t>
            </w:r>
          </w:p>
        </w:tc>
      </w:tr>
    </w:tbl>
    <w:p w14:paraId="54AF2662" w14:textId="77777777" w:rsidR="00307EBD" w:rsidRPr="00963226" w:rsidRDefault="00307EBD" w:rsidP="00307EBD">
      <w:pPr>
        <w:ind w:right="-330"/>
        <w:jc w:val="both"/>
        <w:rPr>
          <w:rFonts w:ascii="Arial" w:eastAsia="Calibri" w:hAnsi="Arial" w:cs="Arial"/>
          <w:b/>
          <w:szCs w:val="24"/>
          <w:lang w:val="en-US"/>
        </w:rPr>
      </w:pPr>
    </w:p>
    <w:p w14:paraId="027CB3FC" w14:textId="283EA5E5" w:rsidR="001506D9" w:rsidRPr="00147AEA" w:rsidRDefault="001506D9" w:rsidP="00320286">
      <w:pPr>
        <w:ind w:left="-284" w:right="-242"/>
        <w:jc w:val="both"/>
        <w:rPr>
          <w:rFonts w:ascii="Arial" w:hAnsi="Arial" w:cs="Arial"/>
          <w:b/>
          <w:szCs w:val="24"/>
        </w:rPr>
      </w:pPr>
      <w:bookmarkStart w:id="43" w:name="_Hlk110852337"/>
      <w:r w:rsidRPr="00147AEA">
        <w:rPr>
          <w:rFonts w:ascii="Arial" w:hAnsi="Arial" w:cs="Arial"/>
          <w:b/>
          <w:szCs w:val="24"/>
        </w:rPr>
        <w:t xml:space="preserve">Regulation 11(da) </w:t>
      </w:r>
      <w:r w:rsidR="003168BB">
        <w:rPr>
          <w:rFonts w:ascii="Arial" w:hAnsi="Arial" w:cs="Arial"/>
          <w:b/>
          <w:szCs w:val="24"/>
        </w:rPr>
        <w:t>–</w:t>
      </w:r>
      <w:r w:rsidRPr="00147AEA">
        <w:rPr>
          <w:rFonts w:ascii="Arial" w:hAnsi="Arial" w:cs="Arial"/>
          <w:b/>
          <w:szCs w:val="24"/>
        </w:rPr>
        <w:t xml:space="preserve"> </w:t>
      </w:r>
      <w:r w:rsidR="003168BB">
        <w:rPr>
          <w:rFonts w:ascii="Arial" w:hAnsi="Arial" w:cs="Arial"/>
          <w:b/>
          <w:szCs w:val="24"/>
        </w:rPr>
        <w:t>Not Applicable – Recommendation Adopted</w:t>
      </w:r>
    </w:p>
    <w:p w14:paraId="05118D29" w14:textId="77777777" w:rsidR="001506D9" w:rsidRPr="00147AEA" w:rsidRDefault="001506D9" w:rsidP="00320286">
      <w:pPr>
        <w:ind w:left="-284" w:right="-242"/>
        <w:jc w:val="both"/>
        <w:rPr>
          <w:rFonts w:ascii="Arial" w:hAnsi="Arial" w:cs="Arial"/>
          <w:szCs w:val="24"/>
        </w:rPr>
      </w:pPr>
    </w:p>
    <w:p w14:paraId="0D6123BC" w14:textId="5EDAB693" w:rsidR="001506D9" w:rsidRPr="00147AEA" w:rsidRDefault="001506D9" w:rsidP="00320286">
      <w:pPr>
        <w:ind w:left="-284" w:right="-242"/>
        <w:jc w:val="both"/>
        <w:rPr>
          <w:rFonts w:ascii="Arial" w:hAnsi="Arial" w:cs="Arial"/>
          <w:szCs w:val="24"/>
        </w:rPr>
      </w:pPr>
      <w:r w:rsidRPr="00147AEA">
        <w:rPr>
          <w:rFonts w:ascii="Arial" w:hAnsi="Arial" w:cs="Arial"/>
          <w:szCs w:val="24"/>
        </w:rPr>
        <w:t xml:space="preserve">Moved – Councillor </w:t>
      </w:r>
      <w:r w:rsidR="00EE009B">
        <w:rPr>
          <w:rFonts w:ascii="Arial" w:hAnsi="Arial" w:cs="Arial"/>
          <w:szCs w:val="24"/>
        </w:rPr>
        <w:t>Smyth</w:t>
      </w:r>
    </w:p>
    <w:p w14:paraId="62A4927E" w14:textId="0F1A65FF" w:rsidR="001506D9" w:rsidRPr="00147AEA" w:rsidRDefault="001506D9" w:rsidP="00320286">
      <w:pPr>
        <w:ind w:left="-284" w:right="-242"/>
        <w:jc w:val="both"/>
        <w:rPr>
          <w:rFonts w:ascii="Arial" w:hAnsi="Arial" w:cs="Arial"/>
          <w:szCs w:val="24"/>
        </w:rPr>
      </w:pPr>
      <w:r w:rsidRPr="00147AEA">
        <w:rPr>
          <w:rFonts w:ascii="Arial" w:hAnsi="Arial" w:cs="Arial"/>
          <w:szCs w:val="24"/>
        </w:rPr>
        <w:t xml:space="preserve">Seconded – </w:t>
      </w:r>
      <w:r w:rsidR="00EE009B">
        <w:rPr>
          <w:rFonts w:ascii="Arial" w:hAnsi="Arial" w:cs="Arial"/>
          <w:szCs w:val="24"/>
        </w:rPr>
        <w:t>Mayor Argyle</w:t>
      </w:r>
    </w:p>
    <w:p w14:paraId="5E94C6FF" w14:textId="77777777" w:rsidR="001506D9" w:rsidRPr="00147AEA" w:rsidRDefault="001506D9" w:rsidP="00320286">
      <w:pPr>
        <w:ind w:left="-284" w:right="-242"/>
        <w:jc w:val="both"/>
        <w:rPr>
          <w:rFonts w:ascii="Arial" w:hAnsi="Arial" w:cs="Arial"/>
          <w:szCs w:val="24"/>
        </w:rPr>
      </w:pPr>
    </w:p>
    <w:p w14:paraId="0CA31748" w14:textId="77777777" w:rsidR="001506D9" w:rsidRPr="00422EC0" w:rsidRDefault="001506D9" w:rsidP="00320286">
      <w:pPr>
        <w:ind w:left="-284" w:right="-242"/>
        <w:jc w:val="both"/>
        <w:rPr>
          <w:rFonts w:ascii="Arial" w:hAnsi="Arial" w:cs="Arial"/>
          <w:b/>
          <w:color w:val="1F3864"/>
          <w:szCs w:val="24"/>
        </w:rPr>
      </w:pPr>
      <w:r w:rsidRPr="00422EC0">
        <w:rPr>
          <w:rFonts w:ascii="Arial" w:hAnsi="Arial" w:cs="Arial"/>
          <w:b/>
          <w:color w:val="1F3864"/>
          <w:szCs w:val="24"/>
        </w:rPr>
        <w:t>That the Recommendation be adopted.</w:t>
      </w:r>
    </w:p>
    <w:p w14:paraId="67C0D52F" w14:textId="77777777" w:rsidR="001506D9" w:rsidRDefault="001506D9" w:rsidP="00320286">
      <w:pPr>
        <w:ind w:left="-284" w:right="-242"/>
        <w:jc w:val="both"/>
        <w:rPr>
          <w:rFonts w:ascii="Arial" w:hAnsi="Arial" w:cs="Arial"/>
          <w:color w:val="1F3864"/>
          <w:szCs w:val="24"/>
        </w:rPr>
      </w:pPr>
      <w:r w:rsidRPr="00422EC0">
        <w:rPr>
          <w:rFonts w:ascii="Arial" w:hAnsi="Arial" w:cs="Arial"/>
          <w:color w:val="1F3864"/>
          <w:szCs w:val="24"/>
        </w:rPr>
        <w:t>(Printed below for ease of reference)</w:t>
      </w:r>
    </w:p>
    <w:p w14:paraId="6E4CD38A" w14:textId="77777777" w:rsidR="00BF295F" w:rsidRDefault="00BF295F" w:rsidP="00320286">
      <w:pPr>
        <w:ind w:left="-284" w:right="-242"/>
        <w:jc w:val="both"/>
        <w:rPr>
          <w:rFonts w:ascii="Arial" w:hAnsi="Arial" w:cs="Arial"/>
          <w:color w:val="1F3864"/>
          <w:szCs w:val="24"/>
        </w:rPr>
      </w:pPr>
    </w:p>
    <w:p w14:paraId="2AD2EA25" w14:textId="77777777" w:rsidR="003168BB" w:rsidRDefault="003168BB" w:rsidP="00320286">
      <w:pPr>
        <w:ind w:left="-284" w:right="-242"/>
        <w:jc w:val="both"/>
        <w:rPr>
          <w:rFonts w:ascii="Arial" w:hAnsi="Arial" w:cs="Arial"/>
          <w:color w:val="1F3864"/>
          <w:szCs w:val="24"/>
        </w:rPr>
      </w:pPr>
    </w:p>
    <w:p w14:paraId="05488E40" w14:textId="77777777" w:rsidR="00F41293" w:rsidRPr="00147AEA" w:rsidRDefault="00F41293" w:rsidP="00320286">
      <w:pPr>
        <w:ind w:left="-284" w:right="-242"/>
        <w:rPr>
          <w:rFonts w:ascii="Arial" w:hAnsi="Arial" w:cs="Arial"/>
          <w:szCs w:val="24"/>
        </w:rPr>
      </w:pPr>
      <w:r w:rsidRPr="00147AEA">
        <w:rPr>
          <w:rFonts w:ascii="Arial" w:hAnsi="Arial" w:cs="Arial"/>
          <w:szCs w:val="24"/>
          <w:u w:val="single"/>
        </w:rPr>
        <w:t>Amendment</w:t>
      </w:r>
    </w:p>
    <w:p w14:paraId="4B85D4E3" w14:textId="7B8D24A5" w:rsidR="00F41293" w:rsidRPr="00147AEA" w:rsidRDefault="00F41293" w:rsidP="00320286">
      <w:pPr>
        <w:ind w:left="-284" w:right="-242"/>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6844E5AC" w14:textId="389A20A0" w:rsidR="00F41293" w:rsidRPr="00147AEA" w:rsidRDefault="00F41293" w:rsidP="00320286">
      <w:pPr>
        <w:ind w:left="-284" w:right="-242"/>
        <w:rPr>
          <w:rFonts w:ascii="Arial" w:hAnsi="Arial" w:cs="Arial"/>
          <w:szCs w:val="24"/>
        </w:rPr>
      </w:pPr>
      <w:r w:rsidRPr="00147AEA">
        <w:rPr>
          <w:rFonts w:ascii="Arial" w:hAnsi="Arial" w:cs="Arial"/>
          <w:szCs w:val="24"/>
        </w:rPr>
        <w:t xml:space="preserve">Seconded - Councillor </w:t>
      </w:r>
      <w:r w:rsidR="00E243D6">
        <w:rPr>
          <w:rFonts w:ascii="Arial" w:hAnsi="Arial" w:cs="Arial"/>
          <w:szCs w:val="24"/>
        </w:rPr>
        <w:t>Mangano</w:t>
      </w:r>
    </w:p>
    <w:p w14:paraId="362BF630" w14:textId="77777777" w:rsidR="00F41293" w:rsidRPr="00147AEA" w:rsidRDefault="00F41293" w:rsidP="00320286">
      <w:pPr>
        <w:ind w:left="-284" w:right="-242"/>
        <w:rPr>
          <w:rFonts w:ascii="Arial" w:hAnsi="Arial" w:cs="Arial"/>
          <w:szCs w:val="24"/>
        </w:rPr>
      </w:pPr>
    </w:p>
    <w:p w14:paraId="0A4EBC0B" w14:textId="77777777" w:rsidR="00F41293" w:rsidRPr="0088428C" w:rsidRDefault="00F41293" w:rsidP="00320286">
      <w:pPr>
        <w:ind w:left="-284" w:right="-242"/>
        <w:jc w:val="both"/>
        <w:rPr>
          <w:rFonts w:ascii="Arial" w:hAnsi="Arial" w:cs="Arial"/>
          <w:color w:val="244061" w:themeColor="accent1" w:themeShade="80"/>
          <w:szCs w:val="24"/>
        </w:rPr>
      </w:pPr>
      <w:r w:rsidRPr="0088428C">
        <w:rPr>
          <w:rFonts w:ascii="Arial" w:hAnsi="Arial" w:cs="Arial"/>
          <w:color w:val="244061" w:themeColor="accent1" w:themeShade="80"/>
          <w:szCs w:val="24"/>
        </w:rPr>
        <w:t>That a clause 2 be added as follows:</w:t>
      </w:r>
    </w:p>
    <w:p w14:paraId="0990A2DA" w14:textId="77777777" w:rsidR="00F41293" w:rsidRPr="0088428C" w:rsidRDefault="00F41293" w:rsidP="00320286">
      <w:pPr>
        <w:ind w:left="-284" w:right="-242"/>
        <w:jc w:val="both"/>
        <w:rPr>
          <w:rFonts w:ascii="Arial" w:hAnsi="Arial" w:cs="Arial"/>
          <w:color w:val="244061" w:themeColor="accent1" w:themeShade="80"/>
          <w:szCs w:val="24"/>
        </w:rPr>
      </w:pPr>
    </w:p>
    <w:p w14:paraId="0CC44929" w14:textId="5550ED5C" w:rsidR="00F41293" w:rsidRPr="0088428C" w:rsidRDefault="00F41293" w:rsidP="00320286">
      <w:pPr>
        <w:ind w:left="284" w:right="-242" w:hanging="568"/>
        <w:jc w:val="both"/>
        <w:rPr>
          <w:rFonts w:ascii="Arial" w:hAnsi="Arial" w:cs="Arial"/>
          <w:color w:val="244061" w:themeColor="accent1" w:themeShade="80"/>
          <w:szCs w:val="24"/>
        </w:rPr>
      </w:pPr>
      <w:r w:rsidRPr="0088428C">
        <w:rPr>
          <w:rFonts w:ascii="Arial" w:hAnsi="Arial" w:cs="Arial"/>
          <w:color w:val="244061" w:themeColor="accent1" w:themeShade="80"/>
          <w:szCs w:val="24"/>
        </w:rPr>
        <w:t>2.</w:t>
      </w:r>
      <w:r w:rsidRPr="0088428C">
        <w:rPr>
          <w:rFonts w:ascii="Arial" w:hAnsi="Arial" w:cs="Arial"/>
          <w:color w:val="244061" w:themeColor="accent1" w:themeShade="80"/>
          <w:szCs w:val="24"/>
        </w:rPr>
        <w:tab/>
        <w:t xml:space="preserve">instructs the CEO to give high priority to taking action on the Council Resolution of 28 March 2023, on traffic measures to minimise the adverse impact of Woolworth and Aldi developments on the residents living along Florence </w:t>
      </w:r>
      <w:r w:rsidR="006A1B03" w:rsidRPr="0088428C">
        <w:rPr>
          <w:rFonts w:ascii="Arial" w:hAnsi="Arial" w:cs="Arial"/>
          <w:color w:val="244061" w:themeColor="accent1" w:themeShade="80"/>
          <w:szCs w:val="24"/>
        </w:rPr>
        <w:t>Road</w:t>
      </w:r>
      <w:r w:rsidRPr="0088428C">
        <w:rPr>
          <w:rFonts w:ascii="Arial" w:hAnsi="Arial" w:cs="Arial"/>
          <w:color w:val="244061" w:themeColor="accent1" w:themeShade="80"/>
          <w:szCs w:val="24"/>
        </w:rPr>
        <w:t xml:space="preserve">, Stanley </w:t>
      </w:r>
      <w:r w:rsidR="006A1B03" w:rsidRPr="0088428C">
        <w:rPr>
          <w:rFonts w:ascii="Arial" w:hAnsi="Arial" w:cs="Arial"/>
          <w:color w:val="244061" w:themeColor="accent1" w:themeShade="80"/>
          <w:szCs w:val="24"/>
        </w:rPr>
        <w:t>Street</w:t>
      </w:r>
      <w:r w:rsidRPr="0088428C">
        <w:rPr>
          <w:rFonts w:ascii="Arial" w:hAnsi="Arial" w:cs="Arial"/>
          <w:color w:val="244061" w:themeColor="accent1" w:themeShade="80"/>
          <w:szCs w:val="24"/>
        </w:rPr>
        <w:t xml:space="preserve"> and other neighbouring streets.</w:t>
      </w:r>
    </w:p>
    <w:p w14:paraId="7306B03F" w14:textId="77777777" w:rsidR="00F41293" w:rsidRPr="0088428C" w:rsidRDefault="00F41293" w:rsidP="00320286">
      <w:pPr>
        <w:ind w:left="-284" w:right="-242"/>
        <w:jc w:val="right"/>
        <w:rPr>
          <w:rFonts w:ascii="Arial" w:hAnsi="Arial" w:cs="Arial"/>
          <w:color w:val="1F3864"/>
          <w:szCs w:val="24"/>
        </w:rPr>
      </w:pPr>
    </w:p>
    <w:p w14:paraId="62A44DFB" w14:textId="5A6961FA" w:rsidR="00F41293" w:rsidRPr="0088428C" w:rsidRDefault="00F41293" w:rsidP="00320286">
      <w:pPr>
        <w:ind w:left="-284" w:right="-242"/>
        <w:jc w:val="both"/>
        <w:rPr>
          <w:rFonts w:ascii="Arial" w:hAnsi="Arial" w:cs="Arial"/>
          <w:color w:val="1F3864"/>
          <w:szCs w:val="24"/>
        </w:rPr>
      </w:pPr>
      <w:r w:rsidRPr="0088428C">
        <w:rPr>
          <w:rFonts w:ascii="Arial" w:hAnsi="Arial" w:cs="Arial"/>
          <w:color w:val="1F3864"/>
          <w:szCs w:val="24"/>
        </w:rPr>
        <w:t xml:space="preserve">The AMENDMENT was PUT and was </w:t>
      </w:r>
    </w:p>
    <w:p w14:paraId="54508201" w14:textId="1564A5D2" w:rsidR="00F41293" w:rsidRPr="0088428C" w:rsidRDefault="0088428C" w:rsidP="00320286">
      <w:pPr>
        <w:ind w:left="-284" w:right="-242"/>
        <w:jc w:val="right"/>
        <w:rPr>
          <w:rFonts w:ascii="Arial" w:hAnsi="Arial" w:cs="Arial"/>
          <w:szCs w:val="24"/>
        </w:rPr>
      </w:pPr>
      <w:r w:rsidRPr="0088428C">
        <w:rPr>
          <w:rFonts w:ascii="Arial" w:hAnsi="Arial" w:cs="Arial"/>
          <w:szCs w:val="24"/>
        </w:rPr>
        <w:t>Lost 5/7</w:t>
      </w:r>
    </w:p>
    <w:p w14:paraId="417C0E30" w14:textId="77777777" w:rsidR="0088428C" w:rsidRPr="0088428C" w:rsidRDefault="00F41293" w:rsidP="00320286">
      <w:pPr>
        <w:ind w:left="-284" w:right="-242"/>
        <w:jc w:val="right"/>
        <w:rPr>
          <w:rFonts w:ascii="Arial" w:hAnsi="Arial" w:cs="Arial"/>
          <w:szCs w:val="24"/>
        </w:rPr>
      </w:pPr>
      <w:r w:rsidRPr="0088428C">
        <w:rPr>
          <w:rFonts w:ascii="Arial" w:hAnsi="Arial" w:cs="Arial"/>
          <w:szCs w:val="24"/>
        </w:rPr>
        <w:t xml:space="preserve">(Against: </w:t>
      </w:r>
      <w:r w:rsidR="0088428C" w:rsidRPr="0088428C">
        <w:rPr>
          <w:rFonts w:ascii="Arial" w:hAnsi="Arial" w:cs="Arial"/>
          <w:szCs w:val="24"/>
        </w:rPr>
        <w:t xml:space="preserve">Mayor Argyle </w:t>
      </w:r>
      <w:proofErr w:type="spellStart"/>
      <w:r w:rsidRPr="0088428C">
        <w:rPr>
          <w:rFonts w:ascii="Arial" w:hAnsi="Arial" w:cs="Arial"/>
          <w:szCs w:val="24"/>
        </w:rPr>
        <w:t>Crs</w:t>
      </w:r>
      <w:proofErr w:type="spellEnd"/>
      <w:r w:rsidRPr="0088428C">
        <w:rPr>
          <w:rFonts w:ascii="Arial" w:hAnsi="Arial" w:cs="Arial"/>
          <w:szCs w:val="24"/>
        </w:rPr>
        <w:t xml:space="preserve">. </w:t>
      </w:r>
      <w:r w:rsidR="008724C7" w:rsidRPr="0088428C">
        <w:rPr>
          <w:rFonts w:ascii="Arial" w:hAnsi="Arial" w:cs="Arial"/>
          <w:szCs w:val="24"/>
        </w:rPr>
        <w:t>Brackenridge Amiry</w:t>
      </w:r>
    </w:p>
    <w:p w14:paraId="2F9848D1" w14:textId="513A37D0" w:rsidR="00F41293" w:rsidRPr="0088428C" w:rsidRDefault="008724C7" w:rsidP="00320286">
      <w:pPr>
        <w:ind w:left="-284" w:right="-242"/>
        <w:jc w:val="right"/>
        <w:rPr>
          <w:rFonts w:ascii="Arial" w:hAnsi="Arial" w:cs="Arial"/>
          <w:szCs w:val="24"/>
        </w:rPr>
      </w:pPr>
      <w:r w:rsidRPr="0088428C">
        <w:rPr>
          <w:rFonts w:ascii="Arial" w:hAnsi="Arial" w:cs="Arial"/>
          <w:szCs w:val="24"/>
        </w:rPr>
        <w:t xml:space="preserve"> McManus Smyth </w:t>
      </w:r>
      <w:r w:rsidR="0088428C" w:rsidRPr="0088428C">
        <w:rPr>
          <w:rFonts w:ascii="Arial" w:hAnsi="Arial" w:cs="Arial"/>
          <w:szCs w:val="24"/>
        </w:rPr>
        <w:t>Combes &amp; Hodsdon</w:t>
      </w:r>
      <w:r w:rsidR="00F41293" w:rsidRPr="0088428C">
        <w:rPr>
          <w:rFonts w:ascii="Arial" w:hAnsi="Arial" w:cs="Arial"/>
          <w:szCs w:val="24"/>
        </w:rPr>
        <w:t>)</w:t>
      </w:r>
    </w:p>
    <w:p w14:paraId="317701B4" w14:textId="424251CA" w:rsidR="00BF295F" w:rsidRDefault="00BF295F" w:rsidP="00320286">
      <w:pPr>
        <w:ind w:left="-284" w:right="-242"/>
        <w:jc w:val="both"/>
        <w:rPr>
          <w:rFonts w:ascii="Arial" w:hAnsi="Arial" w:cs="Arial"/>
          <w:color w:val="1F3864"/>
          <w:szCs w:val="24"/>
        </w:rPr>
      </w:pPr>
    </w:p>
    <w:p w14:paraId="03250324" w14:textId="77777777" w:rsidR="0034358D" w:rsidRDefault="0034358D" w:rsidP="00320286">
      <w:pPr>
        <w:ind w:left="-284" w:right="-242"/>
        <w:jc w:val="both"/>
        <w:rPr>
          <w:rFonts w:ascii="Arial" w:hAnsi="Arial" w:cs="Arial"/>
          <w:color w:val="1F3864"/>
          <w:szCs w:val="24"/>
        </w:rPr>
      </w:pPr>
    </w:p>
    <w:p w14:paraId="0E1700D0" w14:textId="61CCFF7C" w:rsidR="0034358D" w:rsidRPr="0034358D" w:rsidRDefault="0034358D" w:rsidP="00320286">
      <w:pPr>
        <w:ind w:left="-284" w:right="-242"/>
        <w:jc w:val="both"/>
        <w:rPr>
          <w:rFonts w:ascii="Arial" w:hAnsi="Arial" w:cs="Arial"/>
          <w:b/>
          <w:bCs/>
          <w:color w:val="1F3864"/>
          <w:szCs w:val="24"/>
        </w:rPr>
      </w:pPr>
      <w:r w:rsidRPr="0034358D">
        <w:rPr>
          <w:rFonts w:ascii="Arial" w:hAnsi="Arial" w:cs="Arial"/>
          <w:b/>
          <w:bCs/>
          <w:color w:val="1F3864"/>
          <w:szCs w:val="24"/>
        </w:rPr>
        <w:t>The Original Motion was PUT and was</w:t>
      </w:r>
    </w:p>
    <w:p w14:paraId="6B27AEFD" w14:textId="47719252" w:rsidR="00AC67B8" w:rsidRPr="00147AEA" w:rsidRDefault="00AC67B8" w:rsidP="00320286">
      <w:pPr>
        <w:ind w:right="-242"/>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bookmarkEnd w:id="43"/>
    <w:p w14:paraId="49E246D9" w14:textId="2AF48AC7" w:rsidR="00307EBD" w:rsidRPr="00963226" w:rsidRDefault="00307EBD" w:rsidP="00307EBD">
      <w:pPr>
        <w:ind w:left="-567" w:right="-330"/>
        <w:jc w:val="both"/>
        <w:rPr>
          <w:rFonts w:ascii="Arial" w:eastAsia="Calibri" w:hAnsi="Arial" w:cs="Arial"/>
          <w:b/>
          <w:szCs w:val="24"/>
          <w:lang w:val="en-US"/>
        </w:rPr>
      </w:pPr>
    </w:p>
    <w:p w14:paraId="08C4DAE9" w14:textId="4DCED33B" w:rsidR="00307EBD" w:rsidRPr="00963226" w:rsidRDefault="003168BB" w:rsidP="00307EBD">
      <w:pPr>
        <w:ind w:left="-567" w:right="-330"/>
        <w:jc w:val="both"/>
        <w:rPr>
          <w:rFonts w:ascii="Arial" w:eastAsia="Calibri"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65" behindDoc="1" locked="0" layoutInCell="1" allowOverlap="1" wp14:anchorId="68D1875A" wp14:editId="7BE6B109">
                <wp:simplePos x="0" y="0"/>
                <wp:positionH relativeFrom="margin">
                  <wp:align>center</wp:align>
                </wp:positionH>
                <wp:positionV relativeFrom="paragraph">
                  <wp:posOffset>182100</wp:posOffset>
                </wp:positionV>
                <wp:extent cx="6275732" cy="729205"/>
                <wp:effectExtent l="19050" t="19050" r="10795" b="13970"/>
                <wp:wrapNone/>
                <wp:docPr id="38" name="Rectangle 38"/>
                <wp:cNvGraphicFramePr/>
                <a:graphic xmlns:a="http://schemas.openxmlformats.org/drawingml/2006/main">
                  <a:graphicData uri="http://schemas.microsoft.com/office/word/2010/wordprocessingShape">
                    <wps:wsp>
                      <wps:cNvSpPr/>
                      <wps:spPr>
                        <a:xfrm>
                          <a:off x="0" y="0"/>
                          <a:ext cx="6275732" cy="729205"/>
                        </a:xfrm>
                        <a:prstGeom prst="rect">
                          <a:avLst/>
                        </a:prstGeom>
                        <a:noFill/>
                        <a:ln w="28575">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44F08" id="Rectangle 38" o:spid="_x0000_s1026" style="position:absolute;margin-left:0;margin-top:14.35pt;width:494.15pt;height:57.4pt;z-index:-25165821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QojwIAAIwFAAAOAAAAZHJzL2Uyb0RvYy54bWysVFFv2yAQfp+0/4B4X+14TdNGdaqoVadJ&#10;XRutnfpMMdSWgGNA4mS/fgc4TtRVe5jmBwzc3Xd3H3d3ebXVimyE8x2Ymk5OSkqE4dB05rWmP55u&#10;P51T4gMzDVNgRE13wtOrxccPl72diwpaUI1wBEGMn/e2pm0Idl4UnrdCM38CVhgUSnCaBTy616Jx&#10;rEd0rYqqLM+KHlxjHXDhPd7eZCFdJHwpBQ8PUnoRiKopxhbS6tL6Etdiccnmr47ZtuNDGOwfotCs&#10;M+h0hLphgZG16/6A0h134EGGEw66ACk7LlIOmM2kfJPNY8usSLkgOd6ONPn/B8vvN4925ZCG3vq5&#10;x23MYiudjn+Mj2wTWbuRLLENhOPlWTWbzj5XlHCUzaqLqpxGNouDtXU+fBGgSdzU1OFjJI7Y5s6H&#10;rLpXic4M3HZKpQdRhvQ1rc6ns2my8KC6JkqjXqoNca0c2TB81bCtko5a62/Q5Ltpid8QzaieYjtC&#10;wkiVwctD4mkXdkpEN8p8F5J0DaaaHYxA2QfjXJgwyfG1rBH5ehJ9v+s6AUZkiYmM2ANArPdDTnvs&#10;TNKgH01FKunRuMze/2Y8WiTPYMJorDsD7j0AhVkNnrP+nqRMTWTpBZrdyhEHuaG85bcdPvId82HF&#10;HHYQ9hpOhfCAi1SAjwnDjpIW3K/37qM+FjZKKemxI2vqf66ZE5SorwZL/mJyehpbOB1Op7MKD+5Y&#10;8nIsMWt9DVgeE5w/lqdt1A9qv5UO9DMOj2X0iiJmOPquKQ9uf7gOeVLg+OFiuUxq2LaWhTvzaHkE&#10;j6zGIn7aPjNnh0oP2CP3sO9eNn9T8Fk3WhpYrgPILnXDgdeBb2z5VLPDeIoz5fictA5DdPEbAAD/&#10;/wMAUEsDBBQABgAIAAAAIQA0gC503AAAAAcBAAAPAAAAZHJzL2Rvd25yZXYueG1sTI7NTsMwEAbv&#10;SLyDtUjcqE1D2zSNU/EjhLjRUqlXJ94mEfE6ip02vD3LCY6rbzQ7+XZynTjjEFpPGu5nCgRS5W1L&#10;tYbD5+tdCiJEQ9Z0nlDDNwbYFtdXucmsv9AOz/tYC5ZQyIyGJsY+kzJUDToTZr5H4u3kB2cin0Mt&#10;7WAuLHednCu1lM60xB8a0+Nzg9XXfnQa1OIp6Ve74/tyfXwp1Uf71o6nROvbm+lxAyLiFP9g+M3n&#10;dCi4qfQj2SA6djCnYZ6uQPC6TtMERMnYQ7IAWeTyf3/xAwAA//8DAFBLAQItABQABgAIAAAAIQC2&#10;gziS/gAAAOEBAAATAAAAAAAAAAAAAAAAAAAAAABbQ29udGVudF9UeXBlc10ueG1sUEsBAi0AFAAG&#10;AAgAAAAhADj9If/WAAAAlAEAAAsAAAAAAAAAAAAAAAAALwEAAF9yZWxzLy5yZWxzUEsBAi0AFAAG&#10;AAgAAAAhAPtedCiPAgAAjAUAAA4AAAAAAAAAAAAAAAAALgIAAGRycy9lMm9Eb2MueG1sUEsBAi0A&#10;FAAGAAgAAAAhADSALnTcAAAABwEAAA8AAAAAAAAAAAAAAAAA6QQAAGRycy9kb3ducmV2LnhtbFBL&#10;BQYAAAAABAAEAPMAAADyBQAAAAA=&#10;" filled="f" strokecolor="#0f243e [1615]" strokeweight="2.25pt">
                <w10:wrap anchorx="margin"/>
              </v:rect>
            </w:pict>
          </mc:Fallback>
        </mc:AlternateContent>
      </w:r>
    </w:p>
    <w:p w14:paraId="030EDB97" w14:textId="4BDF3A5D" w:rsidR="00307EBD" w:rsidRPr="00963226" w:rsidRDefault="003168BB" w:rsidP="00307EBD">
      <w:pPr>
        <w:ind w:left="-284" w:right="-330"/>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307EBD" w:rsidRPr="00963226">
        <w:rPr>
          <w:rFonts w:ascii="Arial" w:eastAsia="Calibri" w:hAnsi="Arial" w:cs="Arial"/>
          <w:b/>
          <w:color w:val="244061"/>
          <w:sz w:val="28"/>
          <w:szCs w:val="32"/>
          <w:lang w:val="en-US"/>
        </w:rPr>
        <w:t>Recommendation</w:t>
      </w:r>
    </w:p>
    <w:p w14:paraId="6C0AD325" w14:textId="77777777" w:rsidR="00307EBD" w:rsidRPr="00963226" w:rsidRDefault="00307EBD" w:rsidP="00307EBD">
      <w:pPr>
        <w:ind w:left="-567" w:right="-330"/>
        <w:jc w:val="both"/>
        <w:rPr>
          <w:rFonts w:ascii="Arial" w:eastAsia="Calibri" w:hAnsi="Arial" w:cs="Arial"/>
          <w:b/>
          <w:color w:val="244061"/>
          <w:szCs w:val="24"/>
          <w:lang w:val="en-US"/>
        </w:rPr>
      </w:pPr>
    </w:p>
    <w:p w14:paraId="7653217C" w14:textId="77777777" w:rsidR="00307EBD" w:rsidRDefault="00307EBD" w:rsidP="00307EBD">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July 2023.</w:t>
      </w:r>
    </w:p>
    <w:p w14:paraId="4C0CD2CC" w14:textId="77777777" w:rsidR="008D2F93" w:rsidRDefault="008D2F93" w:rsidP="001506D9">
      <w:pPr>
        <w:ind w:left="-284" w:right="-330"/>
        <w:jc w:val="both"/>
        <w:rPr>
          <w:rFonts w:ascii="Arial" w:eastAsia="Calibri" w:hAnsi="Arial" w:cs="Arial"/>
          <w:b/>
          <w:color w:val="244061"/>
          <w:sz w:val="28"/>
          <w:szCs w:val="32"/>
          <w:lang w:val="en-US"/>
        </w:rPr>
      </w:pPr>
    </w:p>
    <w:p w14:paraId="1D1B7681" w14:textId="3AC8FFDF" w:rsidR="001506D9" w:rsidRPr="00963226" w:rsidRDefault="001506D9" w:rsidP="001506D9">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419E0044" w14:textId="77777777" w:rsidR="001506D9" w:rsidRPr="00963226" w:rsidRDefault="001506D9" w:rsidP="001506D9">
      <w:pPr>
        <w:ind w:left="-567" w:right="-330"/>
        <w:jc w:val="both"/>
        <w:rPr>
          <w:rFonts w:ascii="Arial" w:eastAsia="Calibri" w:hAnsi="Arial" w:cs="Arial"/>
          <w:b/>
          <w:szCs w:val="24"/>
          <w:lang w:val="en-US"/>
        </w:rPr>
      </w:pPr>
    </w:p>
    <w:p w14:paraId="657CFC87" w14:textId="77777777" w:rsidR="001506D9" w:rsidRPr="00963226" w:rsidRDefault="001506D9" w:rsidP="001506D9">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352BC575" w14:textId="77777777" w:rsidR="007518C2" w:rsidRDefault="007518C2" w:rsidP="00307EBD">
      <w:pPr>
        <w:ind w:left="-567" w:right="-330"/>
        <w:jc w:val="both"/>
        <w:rPr>
          <w:rFonts w:ascii="Arial" w:eastAsia="Calibri" w:hAnsi="Arial" w:cs="Arial"/>
          <w:b/>
          <w:szCs w:val="24"/>
          <w:lang w:val="en-US"/>
        </w:rPr>
      </w:pPr>
    </w:p>
    <w:p w14:paraId="5D101975" w14:textId="77777777" w:rsidR="001506D9" w:rsidRPr="00963226" w:rsidRDefault="001506D9" w:rsidP="00307EBD">
      <w:pPr>
        <w:ind w:left="-567" w:right="-330"/>
        <w:jc w:val="both"/>
        <w:rPr>
          <w:rFonts w:ascii="Arial" w:eastAsia="Calibri" w:hAnsi="Arial" w:cs="Arial"/>
          <w:b/>
          <w:szCs w:val="24"/>
          <w:lang w:val="en-US"/>
        </w:rPr>
      </w:pPr>
    </w:p>
    <w:p w14:paraId="0A1EC0B5"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8D3A8A8" w14:textId="77777777" w:rsidR="00307EBD" w:rsidRPr="00963226" w:rsidRDefault="00307EBD" w:rsidP="00307EBD">
      <w:pPr>
        <w:ind w:left="-284" w:right="-330"/>
        <w:jc w:val="both"/>
        <w:rPr>
          <w:rFonts w:ascii="Arial" w:eastAsia="Calibri" w:hAnsi="Arial" w:cs="Arial"/>
          <w:color w:val="000000"/>
          <w:szCs w:val="24"/>
          <w:lang w:val="en-GB"/>
        </w:rPr>
      </w:pPr>
    </w:p>
    <w:p w14:paraId="4AFA2B1E" w14:textId="77777777" w:rsidR="00307EBD" w:rsidRPr="00963226" w:rsidRDefault="00307EBD" w:rsidP="00307EBD">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7A5501ED" w14:textId="77777777" w:rsidR="00307EBD" w:rsidRDefault="00307EBD" w:rsidP="00307EBD">
      <w:pPr>
        <w:ind w:left="-284" w:right="-330"/>
        <w:jc w:val="both"/>
        <w:rPr>
          <w:rFonts w:ascii="Arial" w:eastAsia="Calibri" w:hAnsi="Arial" w:cs="Arial"/>
          <w:bCs/>
          <w:szCs w:val="24"/>
          <w:lang w:val="en-US"/>
        </w:rPr>
      </w:pPr>
    </w:p>
    <w:p w14:paraId="001CE410" w14:textId="77777777" w:rsidR="007518C2" w:rsidRPr="00963226" w:rsidRDefault="007518C2" w:rsidP="00307EBD">
      <w:pPr>
        <w:ind w:left="-284" w:right="-330"/>
        <w:jc w:val="both"/>
        <w:rPr>
          <w:rFonts w:ascii="Arial" w:eastAsia="Calibri" w:hAnsi="Arial" w:cs="Arial"/>
          <w:bCs/>
          <w:szCs w:val="24"/>
          <w:lang w:val="en-US"/>
        </w:rPr>
      </w:pPr>
    </w:p>
    <w:p w14:paraId="2A37CDBF"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39DCDA8D" w14:textId="77777777" w:rsidR="00307EBD" w:rsidRPr="00963226" w:rsidRDefault="00307EBD" w:rsidP="00307EBD">
      <w:pPr>
        <w:ind w:left="-284" w:right="-330"/>
        <w:jc w:val="both"/>
        <w:rPr>
          <w:rFonts w:ascii="Arial" w:eastAsia="Calibri" w:hAnsi="Arial" w:cs="Arial"/>
          <w:b/>
          <w:szCs w:val="24"/>
          <w:lang w:val="en-US"/>
        </w:rPr>
      </w:pPr>
    </w:p>
    <w:p w14:paraId="68B9159B" w14:textId="77777777" w:rsidR="00307EBD" w:rsidRDefault="00307EBD" w:rsidP="00307EBD">
      <w:pPr>
        <w:ind w:left="-284" w:right="-330"/>
        <w:jc w:val="both"/>
        <w:rPr>
          <w:rFonts w:ascii="Arial" w:eastAsia="Calibri" w:hAnsi="Arial" w:cs="Arial"/>
          <w:b/>
          <w:bCs/>
          <w:szCs w:val="24"/>
        </w:rPr>
      </w:pPr>
      <w:r>
        <w:rPr>
          <w:rFonts w:ascii="Arial" w:eastAsia="Calibri" w:hAnsi="Arial" w:cs="Arial"/>
          <w:bCs/>
          <w:szCs w:val="24"/>
          <w:lang w:val="en-US"/>
        </w:rPr>
        <w:t>Council has requested that all Outstanding Council Resolutions be tabled on a monthly basis at the OCM.  The first OCR report was tabled at the March OCM.</w:t>
      </w:r>
    </w:p>
    <w:p w14:paraId="1F7ED8F7" w14:textId="77777777" w:rsidR="00307EBD" w:rsidRDefault="00307EBD" w:rsidP="00307EBD">
      <w:pPr>
        <w:ind w:left="-284" w:right="-330"/>
        <w:jc w:val="both"/>
        <w:rPr>
          <w:rFonts w:ascii="Arial" w:eastAsia="Calibri" w:hAnsi="Arial" w:cs="Arial"/>
          <w:b/>
          <w:bCs/>
          <w:szCs w:val="24"/>
        </w:rPr>
      </w:pPr>
    </w:p>
    <w:p w14:paraId="32F41114" w14:textId="77777777" w:rsidR="007518C2" w:rsidRPr="00963226" w:rsidRDefault="007518C2" w:rsidP="00307EBD">
      <w:pPr>
        <w:ind w:left="-284" w:right="-330"/>
        <w:jc w:val="both"/>
        <w:rPr>
          <w:rFonts w:ascii="Arial" w:eastAsia="Calibri" w:hAnsi="Arial" w:cs="Arial"/>
          <w:b/>
          <w:bCs/>
          <w:szCs w:val="24"/>
        </w:rPr>
      </w:pPr>
    </w:p>
    <w:p w14:paraId="605646A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68E18D72" w14:textId="77777777" w:rsidR="00307EBD" w:rsidRPr="00963226" w:rsidRDefault="00307EBD" w:rsidP="00307EBD">
      <w:pPr>
        <w:ind w:left="-284" w:right="-330"/>
        <w:jc w:val="both"/>
        <w:rPr>
          <w:rFonts w:ascii="Arial" w:eastAsia="Calibri" w:hAnsi="Arial" w:cs="Arial"/>
          <w:szCs w:val="24"/>
          <w:lang w:val="en-US"/>
        </w:rPr>
      </w:pPr>
    </w:p>
    <w:p w14:paraId="2FFC3644" w14:textId="77777777" w:rsidR="00307EBD" w:rsidRPr="00963226" w:rsidRDefault="00307EBD" w:rsidP="00307EBD">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79BA9F19" w14:textId="77777777" w:rsidR="00307EBD" w:rsidRPr="00963226" w:rsidRDefault="00307EBD" w:rsidP="00307EBD">
      <w:pPr>
        <w:ind w:left="-284" w:right="-330"/>
        <w:jc w:val="both"/>
        <w:rPr>
          <w:rFonts w:ascii="Arial" w:eastAsia="Calibri" w:hAnsi="Arial" w:cs="Arial"/>
          <w:szCs w:val="24"/>
          <w:lang w:val="en-GB"/>
        </w:rPr>
      </w:pPr>
    </w:p>
    <w:p w14:paraId="07767E77" w14:textId="77777777" w:rsidR="00307EBD" w:rsidRDefault="00307EBD" w:rsidP="00307EBD">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67DE62C9" w14:textId="77777777" w:rsidR="00307EBD" w:rsidRPr="00963226" w:rsidRDefault="00307EBD" w:rsidP="00307EBD">
      <w:pPr>
        <w:ind w:left="-284" w:right="-330"/>
        <w:jc w:val="both"/>
        <w:rPr>
          <w:rFonts w:ascii="Arial" w:eastAsia="Calibri" w:hAnsi="Arial" w:cs="Arial"/>
          <w:szCs w:val="24"/>
          <w:lang w:val="en-US"/>
        </w:rPr>
      </w:pPr>
    </w:p>
    <w:p w14:paraId="5980A4C4"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73DD4B0" w14:textId="77777777" w:rsidR="00307EBD" w:rsidRPr="005740FE" w:rsidRDefault="00307EBD" w:rsidP="00307EBD">
      <w:pPr>
        <w:ind w:left="-284" w:right="-238"/>
        <w:jc w:val="both"/>
        <w:rPr>
          <w:rFonts w:ascii="Arial" w:hAnsi="Arial" w:cs="Arial"/>
          <w:szCs w:val="24"/>
        </w:rPr>
      </w:pPr>
    </w:p>
    <w:p w14:paraId="5A15237A" w14:textId="77777777" w:rsidR="00307EBD" w:rsidRPr="005740FE" w:rsidRDefault="00307EBD" w:rsidP="00307EBD">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77FEDA5B" w14:textId="77777777" w:rsidR="00307EBD" w:rsidRPr="005740FE" w:rsidRDefault="00307EBD" w:rsidP="00307EBD">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70BC980" w14:textId="77777777" w:rsidR="00307EBD" w:rsidRPr="005740FE" w:rsidRDefault="00307EBD" w:rsidP="00307EBD">
      <w:pPr>
        <w:ind w:left="-284" w:right="-238"/>
        <w:jc w:val="both"/>
        <w:rPr>
          <w:rFonts w:ascii="Arial" w:hAnsi="Arial" w:cs="Arial"/>
          <w:szCs w:val="24"/>
        </w:rPr>
      </w:pPr>
    </w:p>
    <w:p w14:paraId="6A3DF177" w14:textId="77777777" w:rsidR="00307EBD" w:rsidRPr="005740FE" w:rsidRDefault="00307EBD" w:rsidP="00307EBD">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65654462" w14:textId="77777777" w:rsidR="00307EBD" w:rsidRDefault="00307EBD" w:rsidP="00307EBD">
      <w:pPr>
        <w:ind w:right="-330"/>
        <w:jc w:val="both"/>
        <w:rPr>
          <w:rFonts w:ascii="Arial" w:eastAsia="Calibri" w:hAnsi="Arial" w:cs="Arial"/>
          <w:szCs w:val="24"/>
          <w:lang w:val="en-US"/>
        </w:rPr>
      </w:pPr>
    </w:p>
    <w:p w14:paraId="26ECFCE3" w14:textId="77777777" w:rsidR="007518C2" w:rsidRPr="00963226" w:rsidRDefault="007518C2" w:rsidP="00307EBD">
      <w:pPr>
        <w:ind w:right="-330"/>
        <w:jc w:val="both"/>
        <w:rPr>
          <w:rFonts w:ascii="Arial" w:eastAsia="Calibri" w:hAnsi="Arial" w:cs="Arial"/>
          <w:szCs w:val="24"/>
          <w:lang w:val="en-US"/>
        </w:rPr>
      </w:pPr>
    </w:p>
    <w:p w14:paraId="78FD61DA"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2B9FEADF" w14:textId="77777777" w:rsidR="00307EBD" w:rsidRPr="00963226" w:rsidRDefault="00307EBD" w:rsidP="00307EBD">
      <w:pPr>
        <w:ind w:left="-284" w:right="-330"/>
        <w:jc w:val="both"/>
        <w:rPr>
          <w:rFonts w:ascii="Arial" w:eastAsia="Calibri" w:hAnsi="Arial" w:cs="Arial"/>
          <w:b/>
          <w:szCs w:val="24"/>
          <w:lang w:val="en-US"/>
        </w:rPr>
      </w:pPr>
    </w:p>
    <w:p w14:paraId="31023E76"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3E22F95A" w14:textId="77777777" w:rsidR="00307EBD" w:rsidRDefault="00307EBD" w:rsidP="00307EBD">
      <w:pPr>
        <w:ind w:right="-330"/>
        <w:jc w:val="both"/>
        <w:rPr>
          <w:rFonts w:ascii="Arial" w:eastAsia="Calibri" w:hAnsi="Arial" w:cs="Arial"/>
          <w:szCs w:val="24"/>
          <w:lang w:val="en-US"/>
        </w:rPr>
      </w:pPr>
    </w:p>
    <w:p w14:paraId="7493C4AB" w14:textId="77777777" w:rsidR="007518C2" w:rsidRPr="00963226" w:rsidRDefault="007518C2" w:rsidP="00307EBD">
      <w:pPr>
        <w:ind w:right="-330"/>
        <w:jc w:val="both"/>
        <w:rPr>
          <w:rFonts w:ascii="Arial" w:eastAsia="Calibri" w:hAnsi="Arial" w:cs="Arial"/>
          <w:szCs w:val="24"/>
          <w:lang w:val="en-US"/>
        </w:rPr>
      </w:pPr>
    </w:p>
    <w:p w14:paraId="5EC4CC48"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EDDD726" w14:textId="77777777" w:rsidR="00307EBD" w:rsidRPr="00963226" w:rsidRDefault="00307EBD" w:rsidP="00307EBD">
      <w:pPr>
        <w:ind w:left="-284" w:right="-330"/>
        <w:jc w:val="both"/>
        <w:rPr>
          <w:rFonts w:ascii="Arial" w:eastAsia="Calibri" w:hAnsi="Arial" w:cs="Arial"/>
          <w:szCs w:val="24"/>
          <w:highlight w:val="red"/>
          <w:lang w:val="en-US"/>
        </w:rPr>
      </w:pPr>
    </w:p>
    <w:p w14:paraId="5F93A358"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3DEE5F4E" w14:textId="77777777" w:rsidR="00307EBD" w:rsidRPr="00963226" w:rsidRDefault="00307EBD" w:rsidP="00307EBD">
      <w:pPr>
        <w:ind w:left="-284" w:right="-330"/>
        <w:jc w:val="both"/>
        <w:rPr>
          <w:rFonts w:ascii="Arial" w:eastAsia="Calibri" w:hAnsi="Arial" w:cs="Arial"/>
          <w:szCs w:val="24"/>
          <w:lang w:val="en-US"/>
        </w:rPr>
      </w:pPr>
    </w:p>
    <w:p w14:paraId="7CCB023B"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13219BE7" w14:textId="77777777" w:rsidR="00307EBD" w:rsidRPr="00963226" w:rsidRDefault="00307EBD" w:rsidP="00307EBD">
      <w:pPr>
        <w:ind w:left="-567" w:right="-330"/>
        <w:jc w:val="both"/>
        <w:rPr>
          <w:rFonts w:ascii="Arial" w:eastAsia="Calibri" w:hAnsi="Arial" w:cs="Arial"/>
          <w:szCs w:val="24"/>
          <w:lang w:val="en-US"/>
        </w:rPr>
      </w:pPr>
    </w:p>
    <w:p w14:paraId="0B66BA2C" w14:textId="77777777" w:rsidR="00307EBD" w:rsidRPr="00963226" w:rsidRDefault="00307EBD" w:rsidP="00307EBD">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7F00E7DF" w14:textId="77777777" w:rsidR="00307EBD" w:rsidRPr="00963226" w:rsidRDefault="00307EBD" w:rsidP="00307EBD">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0CC5790" w14:textId="77777777" w:rsidR="00307EBD" w:rsidRPr="00963226" w:rsidRDefault="00307EBD" w:rsidP="00307EBD">
      <w:pPr>
        <w:ind w:left="1440" w:right="-330"/>
        <w:jc w:val="both"/>
        <w:rPr>
          <w:rFonts w:ascii="Arial" w:eastAsia="Calibri" w:hAnsi="Arial" w:cs="Arial"/>
          <w:bCs/>
          <w:szCs w:val="24"/>
          <w:lang w:val="en-US"/>
        </w:rPr>
      </w:pPr>
    </w:p>
    <w:p w14:paraId="58EA2AF5" w14:textId="77777777" w:rsidR="00307EBD" w:rsidRPr="00963226" w:rsidRDefault="00307EBD" w:rsidP="00307EBD">
      <w:pPr>
        <w:ind w:left="-567" w:right="-330"/>
        <w:jc w:val="both"/>
        <w:rPr>
          <w:rFonts w:ascii="Arial" w:eastAsia="Calibri" w:hAnsi="Arial" w:cs="Arial"/>
          <w:bCs/>
          <w:szCs w:val="24"/>
          <w:lang w:val="en-US"/>
        </w:rPr>
      </w:pPr>
    </w:p>
    <w:p w14:paraId="2A7EF037"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62D24771" w14:textId="77777777" w:rsidR="00307EBD" w:rsidRPr="00963226" w:rsidRDefault="00307EBD" w:rsidP="00307EBD">
      <w:pPr>
        <w:ind w:left="-284" w:right="-330"/>
        <w:jc w:val="both"/>
        <w:rPr>
          <w:rFonts w:ascii="Arial" w:eastAsia="Calibri" w:hAnsi="Arial" w:cs="Arial"/>
          <w:b/>
          <w:szCs w:val="24"/>
          <w:highlight w:val="yellow"/>
          <w:lang w:val="en-US"/>
        </w:rPr>
      </w:pPr>
    </w:p>
    <w:p w14:paraId="380BB59C" w14:textId="77777777" w:rsidR="00307EBD" w:rsidRPr="00963226" w:rsidRDefault="00307EBD" w:rsidP="00307EBD">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3442E94E" w14:textId="77777777" w:rsidR="00307EBD" w:rsidRDefault="00307EBD" w:rsidP="00307EBD">
      <w:pPr>
        <w:ind w:left="-284" w:right="-330"/>
        <w:jc w:val="both"/>
        <w:rPr>
          <w:rFonts w:ascii="Arial" w:eastAsia="Calibri" w:hAnsi="Arial" w:cs="Arial"/>
          <w:szCs w:val="24"/>
          <w:highlight w:val="yellow"/>
          <w:lang w:val="en-US"/>
        </w:rPr>
      </w:pPr>
    </w:p>
    <w:p w14:paraId="0DE5598F" w14:textId="77777777" w:rsidR="007518C2" w:rsidRPr="00963226" w:rsidRDefault="007518C2" w:rsidP="00307EBD">
      <w:pPr>
        <w:ind w:left="-284" w:right="-330"/>
        <w:jc w:val="both"/>
        <w:rPr>
          <w:rFonts w:ascii="Arial" w:eastAsia="Calibri" w:hAnsi="Arial" w:cs="Arial"/>
          <w:szCs w:val="24"/>
          <w:highlight w:val="yellow"/>
          <w:lang w:val="en-US"/>
        </w:rPr>
      </w:pPr>
    </w:p>
    <w:p w14:paraId="05FD21B1"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5B023A4C" w14:textId="77777777" w:rsidR="00307EBD" w:rsidRPr="00963226" w:rsidRDefault="00307EBD" w:rsidP="00307EBD">
      <w:pPr>
        <w:ind w:left="-284" w:right="-330"/>
        <w:jc w:val="both"/>
        <w:rPr>
          <w:rFonts w:ascii="Arial" w:eastAsia="Calibri" w:hAnsi="Arial" w:cs="Arial"/>
          <w:b/>
          <w:szCs w:val="24"/>
          <w:lang w:val="en-US"/>
        </w:rPr>
      </w:pPr>
    </w:p>
    <w:p w14:paraId="7F835BE2" w14:textId="77777777" w:rsidR="00307EBD" w:rsidRPr="00963226" w:rsidRDefault="00307EBD" w:rsidP="00307EBD">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6D68EAFB" w14:textId="77777777" w:rsidR="00307EBD" w:rsidRDefault="00307EBD" w:rsidP="00307EBD">
      <w:pPr>
        <w:ind w:left="-284" w:right="-330"/>
        <w:jc w:val="both"/>
        <w:rPr>
          <w:rFonts w:ascii="Arial" w:eastAsia="Calibri" w:hAnsi="Arial" w:cs="Arial"/>
          <w:b/>
          <w:color w:val="17365D"/>
          <w:sz w:val="28"/>
          <w:szCs w:val="32"/>
          <w:lang w:val="en-US"/>
        </w:rPr>
      </w:pPr>
    </w:p>
    <w:p w14:paraId="2D0E044B" w14:textId="77777777" w:rsidR="007518C2" w:rsidRPr="00963226" w:rsidRDefault="007518C2" w:rsidP="00307EBD">
      <w:pPr>
        <w:ind w:left="-284" w:right="-330"/>
        <w:jc w:val="both"/>
        <w:rPr>
          <w:rFonts w:ascii="Arial" w:eastAsia="Calibri" w:hAnsi="Arial" w:cs="Arial"/>
          <w:b/>
          <w:color w:val="17365D"/>
          <w:sz w:val="28"/>
          <w:szCs w:val="32"/>
          <w:lang w:val="en-US"/>
        </w:rPr>
      </w:pPr>
    </w:p>
    <w:p w14:paraId="6D0B7F0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D14A294" w14:textId="77777777" w:rsidR="00307EBD" w:rsidRPr="00963226" w:rsidRDefault="00307EBD" w:rsidP="00307EBD">
      <w:pPr>
        <w:ind w:left="-284" w:right="-330"/>
        <w:jc w:val="both"/>
        <w:rPr>
          <w:rFonts w:ascii="Arial" w:eastAsia="Calibri" w:hAnsi="Arial" w:cs="Arial"/>
          <w:b/>
          <w:szCs w:val="24"/>
          <w:lang w:val="en-US"/>
        </w:rPr>
      </w:pPr>
    </w:p>
    <w:p w14:paraId="4BADF7C8" w14:textId="77777777" w:rsidR="00307EBD" w:rsidRPr="00963226" w:rsidRDefault="00307EBD" w:rsidP="00307EBD">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6C07A2C6" w14:textId="77777777" w:rsidR="00307EBD" w:rsidRDefault="00307EBD" w:rsidP="00307EBD">
      <w:pPr>
        <w:ind w:left="-284" w:right="-330"/>
        <w:jc w:val="both"/>
        <w:rPr>
          <w:rFonts w:ascii="Arial" w:eastAsia="Calibri" w:hAnsi="Arial" w:cs="Arial"/>
          <w:szCs w:val="24"/>
        </w:rPr>
      </w:pPr>
    </w:p>
    <w:p w14:paraId="38DC976F" w14:textId="77777777" w:rsidR="007518C2" w:rsidRPr="00963226" w:rsidRDefault="007518C2" w:rsidP="00307EBD">
      <w:pPr>
        <w:ind w:left="-284" w:right="-330"/>
        <w:jc w:val="both"/>
        <w:rPr>
          <w:rFonts w:ascii="Arial" w:eastAsia="Calibri" w:hAnsi="Arial" w:cs="Arial"/>
          <w:szCs w:val="24"/>
        </w:rPr>
      </w:pPr>
    </w:p>
    <w:p w14:paraId="7BFC6E14" w14:textId="77777777"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1E17E1B0" w14:textId="77777777" w:rsidR="00307EBD" w:rsidRPr="00963226" w:rsidRDefault="00307EBD" w:rsidP="00307EBD">
      <w:pPr>
        <w:ind w:left="-284" w:right="-330"/>
        <w:jc w:val="both"/>
        <w:rPr>
          <w:rFonts w:ascii="Arial" w:eastAsia="Calibri" w:hAnsi="Arial" w:cs="Arial"/>
          <w:bCs/>
          <w:szCs w:val="24"/>
          <w:lang w:val="en-US"/>
        </w:rPr>
      </w:pPr>
    </w:p>
    <w:p w14:paraId="1539F07C"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7F499DAE" w14:textId="77777777" w:rsidR="003168BB" w:rsidRDefault="003168BB" w:rsidP="00307EBD">
      <w:pPr>
        <w:ind w:left="-284" w:right="-330"/>
        <w:jc w:val="both"/>
        <w:rPr>
          <w:rFonts w:ascii="Arial" w:eastAsia="Calibri" w:hAnsi="Arial" w:cs="Arial"/>
          <w:b/>
          <w:color w:val="244061"/>
          <w:sz w:val="28"/>
          <w:szCs w:val="32"/>
          <w:lang w:val="en-US"/>
        </w:rPr>
      </w:pPr>
    </w:p>
    <w:p w14:paraId="30EA2ADC" w14:textId="77777777" w:rsidR="003168BB" w:rsidRDefault="003168BB" w:rsidP="00307EBD">
      <w:pPr>
        <w:ind w:left="-284" w:right="-330"/>
        <w:jc w:val="both"/>
        <w:rPr>
          <w:rFonts w:ascii="Arial" w:eastAsia="Calibri" w:hAnsi="Arial" w:cs="Arial"/>
          <w:b/>
          <w:color w:val="244061"/>
          <w:sz w:val="28"/>
          <w:szCs w:val="32"/>
          <w:lang w:val="en-US"/>
        </w:rPr>
      </w:pPr>
    </w:p>
    <w:p w14:paraId="2E153488" w14:textId="417D4EEC" w:rsidR="00307EBD" w:rsidRPr="00963226" w:rsidRDefault="00307EBD" w:rsidP="00307EBD">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7E8D0D09" w14:textId="77777777" w:rsidR="00307EBD" w:rsidRPr="00963226" w:rsidRDefault="00307EBD" w:rsidP="00307EBD">
      <w:pPr>
        <w:ind w:left="-284" w:right="-330"/>
        <w:jc w:val="both"/>
        <w:rPr>
          <w:rFonts w:ascii="Arial" w:eastAsia="Calibri" w:hAnsi="Arial" w:cs="Arial"/>
          <w:b/>
          <w:szCs w:val="24"/>
          <w:lang w:val="en-US"/>
        </w:rPr>
      </w:pPr>
    </w:p>
    <w:p w14:paraId="043A04FD" w14:textId="77777777" w:rsidR="00307EBD" w:rsidRPr="00963226" w:rsidRDefault="00307EBD" w:rsidP="00307EBD">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40DE14FC" w14:textId="77777777" w:rsidR="00307EBD" w:rsidRDefault="00307EBD" w:rsidP="00307EBD"/>
    <w:p w14:paraId="64D6D319" w14:textId="77777777" w:rsidR="0091798A" w:rsidRDefault="0091798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02D9491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42295954"/>
      <w:r w:rsidRPr="35E0B63D">
        <w:rPr>
          <w:rFonts w:ascii="Arial" w:hAnsi="Arial" w:cs="Arial"/>
          <w:caps w:val="0"/>
          <w:color w:val="17365D" w:themeColor="text2" w:themeShade="BF"/>
          <w:u w:val="none"/>
        </w:rPr>
        <w:t>Council Members Notice of Motions of Which Previous Notice Has Been Given</w:t>
      </w:r>
      <w:bookmarkEnd w:id="44"/>
    </w:p>
    <w:p w14:paraId="0F78F97A" w14:textId="58DAD819" w:rsidR="00F50013" w:rsidRDefault="00F50013" w:rsidP="00802951">
      <w:pPr>
        <w:pStyle w:val="CouncilHeading"/>
      </w:pPr>
    </w:p>
    <w:p w14:paraId="3054CC43" w14:textId="6CBE6A5E" w:rsidR="00B40CA6" w:rsidRDefault="004A3E0B" w:rsidP="00802951">
      <w:pPr>
        <w:pStyle w:val="CouncilHeading"/>
      </w:pPr>
      <w:r w:rsidRPr="005158EA">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6D760F38" w14:textId="5D3C7E48" w:rsidR="00F50013" w:rsidRDefault="00F50013" w:rsidP="001C23DF">
      <w:pPr>
        <w:ind w:right="-238"/>
        <w:rPr>
          <w:rFonts w:ascii="Arial" w:hAnsi="Arial" w:cs="Arial"/>
          <w:b/>
          <w:color w:val="17365D" w:themeColor="text2" w:themeShade="BF"/>
          <w:kern w:val="28"/>
          <w:szCs w:val="24"/>
        </w:rPr>
      </w:pPr>
    </w:p>
    <w:p w14:paraId="05E3AA54" w14:textId="740ABAB6" w:rsidR="00864F90" w:rsidRPr="00864F90" w:rsidRDefault="00864F90" w:rsidP="00864F90">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45" w:name="_Toc265248155"/>
      <w:bookmarkStart w:id="46" w:name="_Toc267402112"/>
      <w:bookmarkStart w:id="47" w:name="_Toc142295955"/>
      <w:r w:rsidRPr="00864F90">
        <w:rPr>
          <w:rFonts w:ascii="Arial" w:hAnsi="Arial" w:cs="Arial"/>
          <w:color w:val="244061" w:themeColor="accent1" w:themeShade="80"/>
          <w:sz w:val="24"/>
          <w:szCs w:val="24"/>
          <w:u w:val="none"/>
        </w:rPr>
        <w:t xml:space="preserve">Councillor </w:t>
      </w:r>
      <w:r w:rsidR="001014B3">
        <w:rPr>
          <w:rFonts w:ascii="Arial" w:hAnsi="Arial" w:cs="Arial"/>
          <w:color w:val="244061" w:themeColor="accent1" w:themeShade="80"/>
          <w:sz w:val="24"/>
          <w:szCs w:val="24"/>
          <w:u w:val="none"/>
        </w:rPr>
        <w:t>Mangano</w:t>
      </w:r>
      <w:r w:rsidRPr="00864F90">
        <w:rPr>
          <w:rFonts w:ascii="Arial" w:hAnsi="Arial" w:cs="Arial"/>
          <w:color w:val="244061" w:themeColor="accent1" w:themeShade="80"/>
          <w:sz w:val="24"/>
          <w:szCs w:val="24"/>
          <w:u w:val="none"/>
        </w:rPr>
        <w:t xml:space="preserve"> – </w:t>
      </w:r>
      <w:bookmarkEnd w:id="45"/>
      <w:bookmarkEnd w:id="46"/>
      <w:r w:rsidR="000252C4">
        <w:rPr>
          <w:rFonts w:ascii="Arial" w:hAnsi="Arial" w:cs="Arial"/>
          <w:color w:val="244061" w:themeColor="accent1" w:themeShade="80"/>
          <w:sz w:val="24"/>
          <w:szCs w:val="24"/>
          <w:u w:val="none"/>
        </w:rPr>
        <w:t xml:space="preserve">Cancellation of </w:t>
      </w:r>
      <w:r w:rsidR="001014B3">
        <w:rPr>
          <w:rFonts w:ascii="Arial" w:hAnsi="Arial" w:cs="Arial"/>
          <w:color w:val="244061" w:themeColor="accent1" w:themeShade="80"/>
          <w:sz w:val="24"/>
          <w:szCs w:val="24"/>
          <w:u w:val="none"/>
        </w:rPr>
        <w:t>WALGA</w:t>
      </w:r>
      <w:r w:rsidR="000252C4">
        <w:rPr>
          <w:rFonts w:ascii="Arial" w:hAnsi="Arial" w:cs="Arial"/>
          <w:color w:val="244061" w:themeColor="accent1" w:themeShade="80"/>
          <w:sz w:val="24"/>
          <w:szCs w:val="24"/>
          <w:u w:val="none"/>
        </w:rPr>
        <w:t xml:space="preserve"> Membership</w:t>
      </w:r>
      <w:bookmarkEnd w:id="47"/>
    </w:p>
    <w:p w14:paraId="02FBBD69" w14:textId="77777777" w:rsidR="004A3E0B" w:rsidRDefault="004A3E0B" w:rsidP="001C23DF">
      <w:pPr>
        <w:ind w:right="-238"/>
        <w:rPr>
          <w:rFonts w:ascii="Arial" w:hAnsi="Arial" w:cs="Arial"/>
          <w:b/>
          <w:color w:val="17365D" w:themeColor="text2" w:themeShade="BF"/>
          <w:kern w:val="28"/>
          <w:szCs w:val="24"/>
        </w:rPr>
      </w:pPr>
    </w:p>
    <w:p w14:paraId="3954BB5A" w14:textId="28FA8B38" w:rsidR="009B4746" w:rsidRPr="00273BB0" w:rsidRDefault="009B4746" w:rsidP="009B47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75EA4">
        <w:rPr>
          <w:rFonts w:ascii="Arial" w:hAnsi="Arial" w:cs="Arial"/>
          <w:szCs w:val="24"/>
        </w:rPr>
        <w:t xml:space="preserve">12 July </w:t>
      </w:r>
      <w:r>
        <w:rPr>
          <w:rFonts w:ascii="Arial" w:hAnsi="Arial" w:cs="Arial"/>
          <w:szCs w:val="24"/>
        </w:rPr>
        <w:t>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3D564DD1" w14:textId="77777777" w:rsidR="00D15BB9" w:rsidRDefault="00D15BB9" w:rsidP="00674AD5">
      <w:pPr>
        <w:ind w:right="-238"/>
        <w:rPr>
          <w:rFonts w:ascii="Arial" w:hAnsi="Arial" w:cs="Arial"/>
          <w:b/>
          <w:color w:val="17365D" w:themeColor="text2" w:themeShade="BF"/>
          <w:kern w:val="28"/>
          <w:szCs w:val="24"/>
        </w:rPr>
      </w:pPr>
    </w:p>
    <w:p w14:paraId="3272EEC4" w14:textId="23624716" w:rsidR="00D15BB9" w:rsidRPr="00147AEA" w:rsidRDefault="00D15BB9">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7E3EB1A9" w14:textId="5321D182" w:rsidR="00D15BB9" w:rsidRPr="00147AEA" w:rsidRDefault="00D15BB9">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Youngman</w:t>
      </w:r>
    </w:p>
    <w:p w14:paraId="4632A624" w14:textId="77777777" w:rsidR="00D15BB9" w:rsidRPr="003168BB" w:rsidRDefault="00D15BB9">
      <w:pPr>
        <w:ind w:left="-284" w:right="-330"/>
        <w:jc w:val="both"/>
        <w:rPr>
          <w:rFonts w:ascii="Arial" w:hAnsi="Arial" w:cs="Arial"/>
          <w:szCs w:val="24"/>
        </w:rPr>
      </w:pPr>
    </w:p>
    <w:p w14:paraId="1C7D1A87" w14:textId="7EE7B685" w:rsidR="00674AD5" w:rsidRPr="003168BB" w:rsidRDefault="00116C74" w:rsidP="00674AD5">
      <w:pPr>
        <w:ind w:left="-284" w:right="-238"/>
        <w:rPr>
          <w:rFonts w:ascii="Arial" w:hAnsi="Arial" w:cs="Arial"/>
          <w:color w:val="17365D" w:themeColor="text2" w:themeShade="BF"/>
          <w:kern w:val="28"/>
          <w:szCs w:val="24"/>
        </w:rPr>
      </w:pPr>
      <w:r w:rsidRPr="003168BB">
        <w:rPr>
          <w:rFonts w:ascii="Arial" w:hAnsi="Arial" w:cs="Arial"/>
          <w:color w:val="17365D" w:themeColor="text2" w:themeShade="BF"/>
          <w:kern w:val="28"/>
          <w:szCs w:val="24"/>
        </w:rPr>
        <w:t xml:space="preserve">That Council cancels its WALGA </w:t>
      </w:r>
      <w:r w:rsidR="00A47B34" w:rsidRPr="003168BB">
        <w:rPr>
          <w:rFonts w:ascii="Arial" w:hAnsi="Arial" w:cs="Arial"/>
          <w:color w:val="17365D" w:themeColor="text2" w:themeShade="BF"/>
          <w:kern w:val="28"/>
          <w:szCs w:val="24"/>
        </w:rPr>
        <w:t xml:space="preserve">Membership </w:t>
      </w:r>
      <w:r w:rsidRPr="003168BB">
        <w:rPr>
          <w:rFonts w:ascii="Arial" w:hAnsi="Arial" w:cs="Arial"/>
          <w:color w:val="17365D" w:themeColor="text2" w:themeShade="BF"/>
          <w:kern w:val="28"/>
          <w:szCs w:val="24"/>
        </w:rPr>
        <w:t>immediately.</w:t>
      </w:r>
    </w:p>
    <w:p w14:paraId="323B92B9" w14:textId="77777777" w:rsidR="004534F5" w:rsidRPr="003168BB" w:rsidRDefault="004534F5" w:rsidP="00674AD5">
      <w:pPr>
        <w:ind w:left="-284" w:right="-238"/>
        <w:rPr>
          <w:rFonts w:ascii="Arial" w:hAnsi="Arial" w:cs="Arial"/>
          <w:color w:val="17365D" w:themeColor="text2" w:themeShade="BF"/>
          <w:kern w:val="28"/>
          <w:szCs w:val="24"/>
        </w:rPr>
      </w:pPr>
    </w:p>
    <w:p w14:paraId="5495D06A" w14:textId="77777777" w:rsidR="004534F5" w:rsidRPr="003168BB" w:rsidRDefault="004534F5" w:rsidP="00674AD5">
      <w:pPr>
        <w:ind w:left="-284" w:right="-238"/>
        <w:rPr>
          <w:rFonts w:ascii="Arial" w:hAnsi="Arial" w:cs="Arial"/>
          <w:color w:val="17365D" w:themeColor="text2" w:themeShade="BF"/>
          <w:kern w:val="28"/>
          <w:szCs w:val="24"/>
        </w:rPr>
      </w:pPr>
    </w:p>
    <w:p w14:paraId="5E505E30" w14:textId="6EDB3E58" w:rsidR="00FE4A80" w:rsidRPr="003168BB" w:rsidRDefault="004534F5" w:rsidP="003168BB">
      <w:pPr>
        <w:ind w:left="-1260"/>
        <w:rPr>
          <w:rFonts w:ascii="Arial" w:hAnsi="Arial" w:cs="Arial"/>
          <w:szCs w:val="24"/>
        </w:rPr>
      </w:pPr>
      <w:r w:rsidRPr="003168BB">
        <w:rPr>
          <w:rFonts w:ascii="Arial" w:hAnsi="Arial" w:cs="Arial"/>
          <w:szCs w:val="24"/>
        </w:rPr>
        <w:t xml:space="preserve">Councillor Coghlan left the room at 7.36 pm and returned at </w:t>
      </w:r>
      <w:r w:rsidR="00FE4A80" w:rsidRPr="003168BB">
        <w:rPr>
          <w:rFonts w:ascii="Arial" w:hAnsi="Arial" w:cs="Arial"/>
          <w:szCs w:val="24"/>
        </w:rPr>
        <w:t>7.40 pm.</w:t>
      </w:r>
    </w:p>
    <w:p w14:paraId="74246D0D" w14:textId="77777777" w:rsidR="00FE4A80" w:rsidRPr="003168BB" w:rsidRDefault="00FE4A80" w:rsidP="003168BB">
      <w:pPr>
        <w:ind w:left="-1260"/>
        <w:rPr>
          <w:rFonts w:ascii="Arial" w:hAnsi="Arial" w:cs="Arial"/>
          <w:szCs w:val="24"/>
        </w:rPr>
      </w:pPr>
    </w:p>
    <w:p w14:paraId="2A812874" w14:textId="2E910919" w:rsidR="00FE4A80" w:rsidRPr="003168BB" w:rsidRDefault="00FE4A80" w:rsidP="003168BB">
      <w:pPr>
        <w:ind w:left="-1260"/>
        <w:rPr>
          <w:rFonts w:ascii="Arial" w:hAnsi="Arial" w:cs="Arial"/>
          <w:szCs w:val="24"/>
        </w:rPr>
      </w:pPr>
      <w:r w:rsidRPr="003168BB">
        <w:rPr>
          <w:rFonts w:ascii="Arial" w:hAnsi="Arial" w:cs="Arial"/>
          <w:szCs w:val="24"/>
        </w:rPr>
        <w:t>Councillor Mangano left the room at 7.40 pm</w:t>
      </w:r>
      <w:r w:rsidR="00021C85" w:rsidRPr="003168BB">
        <w:rPr>
          <w:rFonts w:ascii="Arial" w:hAnsi="Arial" w:cs="Arial"/>
          <w:szCs w:val="24"/>
        </w:rPr>
        <w:t xml:space="preserve"> and returned at </w:t>
      </w:r>
      <w:r w:rsidR="00CC2973" w:rsidRPr="003168BB">
        <w:rPr>
          <w:rFonts w:ascii="Arial" w:hAnsi="Arial" w:cs="Arial"/>
          <w:szCs w:val="24"/>
        </w:rPr>
        <w:t>7.41</w:t>
      </w:r>
      <w:r w:rsidR="00021C85" w:rsidRPr="003168BB">
        <w:rPr>
          <w:rFonts w:ascii="Arial" w:hAnsi="Arial" w:cs="Arial"/>
          <w:szCs w:val="24"/>
        </w:rPr>
        <w:t xml:space="preserve"> pm.</w:t>
      </w:r>
    </w:p>
    <w:p w14:paraId="0CC6799D" w14:textId="5A347BE0" w:rsidR="004534F5" w:rsidRPr="003168BB" w:rsidRDefault="004534F5">
      <w:pPr>
        <w:ind w:left="-567"/>
        <w:rPr>
          <w:rFonts w:ascii="Arial" w:hAnsi="Arial" w:cs="Arial"/>
          <w:szCs w:val="24"/>
        </w:rPr>
      </w:pPr>
      <w:r w:rsidRPr="003168BB">
        <w:rPr>
          <w:rFonts w:ascii="Arial" w:hAnsi="Arial" w:cs="Arial"/>
          <w:szCs w:val="24"/>
        </w:rPr>
        <w:t xml:space="preserve"> </w:t>
      </w:r>
    </w:p>
    <w:p w14:paraId="6EB96BF2" w14:textId="42FA060A" w:rsidR="004534F5" w:rsidRPr="003168BB" w:rsidRDefault="004534F5" w:rsidP="00674AD5">
      <w:pPr>
        <w:ind w:left="-284" w:right="-238"/>
        <w:rPr>
          <w:rFonts w:ascii="Arial" w:hAnsi="Arial" w:cs="Arial"/>
          <w:color w:val="17365D" w:themeColor="text2" w:themeShade="BF"/>
          <w:kern w:val="28"/>
          <w:szCs w:val="24"/>
        </w:rPr>
      </w:pPr>
    </w:p>
    <w:p w14:paraId="75AE5278" w14:textId="1173C410" w:rsidR="00D15BB9" w:rsidRPr="003168BB" w:rsidRDefault="007A3656" w:rsidP="00D15BB9">
      <w:pPr>
        <w:ind w:left="-284" w:right="-330"/>
        <w:jc w:val="right"/>
        <w:rPr>
          <w:rFonts w:ascii="Arial" w:hAnsi="Arial" w:cs="Arial"/>
          <w:szCs w:val="24"/>
        </w:rPr>
      </w:pPr>
      <w:r w:rsidRPr="003168BB">
        <w:rPr>
          <w:rFonts w:ascii="Arial" w:hAnsi="Arial" w:cs="Arial"/>
          <w:szCs w:val="24"/>
        </w:rPr>
        <w:t>Lost 2/10</w:t>
      </w:r>
    </w:p>
    <w:p w14:paraId="1B6CECC5" w14:textId="77777777" w:rsidR="003168BB" w:rsidRDefault="00D15BB9" w:rsidP="00D15BB9">
      <w:pPr>
        <w:ind w:left="-284" w:right="-330"/>
        <w:jc w:val="right"/>
        <w:rPr>
          <w:rFonts w:ascii="Arial" w:hAnsi="Arial" w:cs="Arial"/>
          <w:szCs w:val="24"/>
        </w:rPr>
      </w:pPr>
      <w:r w:rsidRPr="003168BB">
        <w:rPr>
          <w:rFonts w:ascii="Arial" w:hAnsi="Arial" w:cs="Arial"/>
          <w:szCs w:val="24"/>
        </w:rPr>
        <w:t xml:space="preserve">(Against: </w:t>
      </w:r>
      <w:r w:rsidR="007A3656" w:rsidRPr="003168BB">
        <w:rPr>
          <w:rFonts w:ascii="Arial" w:hAnsi="Arial" w:cs="Arial"/>
          <w:szCs w:val="24"/>
        </w:rPr>
        <w:t xml:space="preserve">Mayor Argyle </w:t>
      </w:r>
      <w:proofErr w:type="spellStart"/>
      <w:r w:rsidRPr="003168BB">
        <w:rPr>
          <w:rFonts w:ascii="Arial" w:hAnsi="Arial" w:cs="Arial"/>
          <w:szCs w:val="24"/>
        </w:rPr>
        <w:t>Crs</w:t>
      </w:r>
      <w:proofErr w:type="spellEnd"/>
      <w:r w:rsidRPr="003168BB">
        <w:rPr>
          <w:rFonts w:ascii="Arial" w:hAnsi="Arial" w:cs="Arial"/>
          <w:szCs w:val="24"/>
        </w:rPr>
        <w:t xml:space="preserve">. </w:t>
      </w:r>
      <w:r w:rsidR="00D24840" w:rsidRPr="003168BB">
        <w:rPr>
          <w:rFonts w:ascii="Arial" w:hAnsi="Arial" w:cs="Arial"/>
          <w:szCs w:val="24"/>
        </w:rPr>
        <w:t xml:space="preserve">Brackenridge Coghlan Senathirajah </w:t>
      </w:r>
    </w:p>
    <w:p w14:paraId="3B9EAC19" w14:textId="5FE2D0B0" w:rsidR="00D15BB9" w:rsidRPr="003168BB" w:rsidRDefault="00D24840" w:rsidP="00D15BB9">
      <w:pPr>
        <w:ind w:left="-284" w:right="-330"/>
        <w:jc w:val="right"/>
        <w:rPr>
          <w:rFonts w:ascii="Arial" w:hAnsi="Arial" w:cs="Arial"/>
          <w:szCs w:val="24"/>
        </w:rPr>
      </w:pPr>
      <w:r w:rsidRPr="003168BB">
        <w:rPr>
          <w:rFonts w:ascii="Arial" w:hAnsi="Arial" w:cs="Arial"/>
          <w:szCs w:val="24"/>
        </w:rPr>
        <w:t xml:space="preserve">Amiry McManus Smyth </w:t>
      </w:r>
      <w:r w:rsidR="007A3656" w:rsidRPr="003168BB">
        <w:rPr>
          <w:rFonts w:ascii="Arial" w:hAnsi="Arial" w:cs="Arial"/>
          <w:szCs w:val="24"/>
        </w:rPr>
        <w:t>Bennett Combes &amp; Hodsdon</w:t>
      </w:r>
      <w:r w:rsidR="00D15BB9" w:rsidRPr="003168BB">
        <w:rPr>
          <w:rFonts w:ascii="Arial" w:hAnsi="Arial" w:cs="Arial"/>
          <w:szCs w:val="24"/>
        </w:rPr>
        <w:t>)</w:t>
      </w:r>
    </w:p>
    <w:p w14:paraId="28F41A9D" w14:textId="77777777" w:rsidR="00674AD5" w:rsidRDefault="00674AD5" w:rsidP="00674AD5">
      <w:pPr>
        <w:ind w:left="-284" w:right="-238"/>
        <w:rPr>
          <w:rFonts w:ascii="Arial" w:hAnsi="Arial" w:cs="Arial"/>
          <w:b/>
          <w:color w:val="17365D" w:themeColor="text2" w:themeShade="BF"/>
          <w:kern w:val="28"/>
          <w:szCs w:val="24"/>
        </w:rPr>
      </w:pPr>
    </w:p>
    <w:p w14:paraId="34A4A7CA" w14:textId="77777777" w:rsidR="00590B18" w:rsidRDefault="00590B18" w:rsidP="00674AD5">
      <w:pPr>
        <w:ind w:left="-284" w:right="-238"/>
        <w:rPr>
          <w:rFonts w:ascii="Arial" w:hAnsi="Arial" w:cs="Arial"/>
          <w:b/>
          <w:color w:val="17365D" w:themeColor="text2" w:themeShade="BF"/>
          <w:kern w:val="28"/>
          <w:szCs w:val="24"/>
        </w:rPr>
      </w:pPr>
    </w:p>
    <w:p w14:paraId="0575DC90" w14:textId="5546412C" w:rsidR="00674AD5" w:rsidRPr="00674AD5" w:rsidRDefault="00674AD5" w:rsidP="00674AD5">
      <w:pPr>
        <w:ind w:left="-284" w:right="-238"/>
        <w:rPr>
          <w:rFonts w:ascii="Arial" w:hAnsi="Arial" w:cs="Arial"/>
          <w:b/>
          <w:color w:val="17365D" w:themeColor="text2" w:themeShade="BF"/>
          <w:kern w:val="28"/>
          <w:szCs w:val="24"/>
        </w:rPr>
      </w:pPr>
      <w:r>
        <w:rPr>
          <w:rFonts w:ascii="Arial" w:hAnsi="Arial" w:cs="Arial"/>
          <w:b/>
          <w:color w:val="17365D" w:themeColor="text2" w:themeShade="BF"/>
          <w:kern w:val="28"/>
          <w:szCs w:val="24"/>
        </w:rPr>
        <w:t>Justification</w:t>
      </w:r>
    </w:p>
    <w:p w14:paraId="454CFBCA" w14:textId="77777777" w:rsidR="00674AD5" w:rsidRDefault="00674AD5" w:rsidP="00674AD5">
      <w:pPr>
        <w:ind w:left="-284" w:right="-238"/>
        <w:rPr>
          <w:rFonts w:ascii="Arial" w:hAnsi="Arial" w:cs="Arial"/>
          <w:b/>
          <w:color w:val="17365D" w:themeColor="text2" w:themeShade="BF"/>
          <w:kern w:val="28"/>
          <w:szCs w:val="24"/>
        </w:rPr>
      </w:pPr>
    </w:p>
    <w:p w14:paraId="7F006664" w14:textId="4C8D8A43"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and its monopoly insurance broker provider LGIS do not serve elected members interests.</w:t>
      </w:r>
    </w:p>
    <w:p w14:paraId="4D650F07" w14:textId="3C315B6F"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panel contractors have to pay WALGA a fee which adds to the cost the ratepayers pay for every contract they undertake.</w:t>
      </w:r>
    </w:p>
    <w:p w14:paraId="06966CA6" w14:textId="3D4C8905" w:rsidR="00750B4B" w:rsidRPr="00750B4B" w:rsidRDefault="00750B4B" w:rsidP="00750B4B">
      <w:pPr>
        <w:pStyle w:val="ListParagraph"/>
        <w:numPr>
          <w:ilvl w:val="0"/>
          <w:numId w:val="79"/>
        </w:numPr>
        <w:ind w:left="284" w:right="-238" w:hanging="568"/>
        <w:rPr>
          <w:rFonts w:ascii="Arial" w:hAnsi="Arial" w:cs="Arial"/>
          <w:bCs/>
          <w:kern w:val="28"/>
          <w:szCs w:val="24"/>
        </w:rPr>
      </w:pPr>
      <w:r w:rsidRPr="00750B4B">
        <w:rPr>
          <w:rFonts w:ascii="Arial" w:hAnsi="Arial" w:cs="Arial"/>
          <w:bCs/>
          <w:kern w:val="28"/>
          <w:szCs w:val="24"/>
        </w:rPr>
        <w:t>WALGA is not subject to audit and deals with many millions of public monies, and it should be.</w:t>
      </w:r>
    </w:p>
    <w:p w14:paraId="55C6F7E0" w14:textId="77777777" w:rsidR="00674AD5" w:rsidRDefault="00674AD5" w:rsidP="00674AD5">
      <w:pPr>
        <w:ind w:left="-284" w:right="-238"/>
        <w:rPr>
          <w:rFonts w:ascii="Arial" w:hAnsi="Arial" w:cs="Arial"/>
          <w:b/>
          <w:color w:val="17365D" w:themeColor="text2" w:themeShade="BF"/>
          <w:kern w:val="28"/>
          <w:szCs w:val="24"/>
        </w:rPr>
      </w:pPr>
    </w:p>
    <w:p w14:paraId="6516A6FF" w14:textId="77777777" w:rsidR="00674AD5" w:rsidRDefault="00674AD5" w:rsidP="00674AD5">
      <w:pPr>
        <w:ind w:left="-284" w:right="-238"/>
        <w:rPr>
          <w:rFonts w:ascii="Arial" w:hAnsi="Arial" w:cs="Arial"/>
          <w:b/>
          <w:color w:val="17365D" w:themeColor="text2" w:themeShade="BF"/>
          <w:kern w:val="28"/>
          <w:szCs w:val="24"/>
        </w:rPr>
      </w:pPr>
    </w:p>
    <w:p w14:paraId="1CB59D44" w14:textId="15ACAD32" w:rsidR="00674AD5" w:rsidRPr="00674AD5" w:rsidRDefault="00674AD5" w:rsidP="00674AD5">
      <w:pPr>
        <w:ind w:left="-284"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Administration Comment</w:t>
      </w:r>
    </w:p>
    <w:p w14:paraId="7E5EEEC0" w14:textId="77777777" w:rsidR="00674AD5" w:rsidRPr="00674AD5" w:rsidRDefault="00674AD5" w:rsidP="00674AD5">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343DB5E0" w14:textId="77777777" w:rsidR="00410A53" w:rsidRPr="00F16C2A" w:rsidRDefault="00410A53" w:rsidP="00F16C2A">
      <w:pPr>
        <w:ind w:left="-284"/>
        <w:jc w:val="both"/>
        <w:rPr>
          <w:rFonts w:ascii="Arial" w:hAnsi="Arial" w:cs="Arial"/>
          <w:szCs w:val="24"/>
        </w:rPr>
      </w:pPr>
      <w:r w:rsidRPr="00F16C2A">
        <w:rPr>
          <w:rFonts w:ascii="Arial" w:hAnsi="Arial" w:cs="Arial"/>
          <w:szCs w:val="24"/>
        </w:rPr>
        <w:t>Membership of WALGA was last considered by Council at its meeting of 25 August 2020.</w:t>
      </w:r>
    </w:p>
    <w:p w14:paraId="3E772013" w14:textId="77777777" w:rsidR="00410A53" w:rsidRPr="00F16C2A" w:rsidRDefault="00410A53" w:rsidP="00F16C2A">
      <w:pPr>
        <w:ind w:left="-284"/>
        <w:jc w:val="both"/>
        <w:rPr>
          <w:rFonts w:ascii="Arial" w:hAnsi="Arial" w:cs="Arial"/>
          <w:szCs w:val="24"/>
        </w:rPr>
      </w:pPr>
    </w:p>
    <w:p w14:paraId="7B16609A" w14:textId="77777777" w:rsidR="00410A53" w:rsidRPr="00F16C2A" w:rsidRDefault="00410A53" w:rsidP="00F16C2A">
      <w:pPr>
        <w:ind w:left="-284"/>
        <w:jc w:val="both"/>
        <w:rPr>
          <w:rFonts w:ascii="Arial" w:hAnsi="Arial" w:cs="Arial"/>
          <w:szCs w:val="24"/>
        </w:rPr>
      </w:pPr>
      <w:r w:rsidRPr="00F16C2A">
        <w:rPr>
          <w:rFonts w:ascii="Arial" w:hAnsi="Arial" w:cs="Arial"/>
          <w:szCs w:val="24"/>
        </w:rPr>
        <w:t>At that meeting Council resolved as follows: (Carried Unanimously En Bloc 12/-)</w:t>
      </w:r>
    </w:p>
    <w:p w14:paraId="2484DCC6" w14:textId="77777777" w:rsidR="00410A53" w:rsidRPr="00F16C2A" w:rsidRDefault="00410A53" w:rsidP="00F16C2A">
      <w:pPr>
        <w:ind w:left="-284"/>
        <w:jc w:val="both"/>
        <w:rPr>
          <w:rFonts w:ascii="Arial" w:hAnsi="Arial" w:cs="Arial"/>
          <w:szCs w:val="24"/>
        </w:rPr>
      </w:pPr>
    </w:p>
    <w:p w14:paraId="18164FE7" w14:textId="0000B9F8" w:rsidR="00410A53" w:rsidRDefault="00410A53" w:rsidP="00F16C2A">
      <w:pPr>
        <w:ind w:left="-284"/>
        <w:jc w:val="both"/>
        <w:rPr>
          <w:rFonts w:ascii="Arial" w:hAnsi="Arial" w:cs="Arial"/>
        </w:rPr>
      </w:pPr>
      <w:r w:rsidRPr="328420FD">
        <w:rPr>
          <w:rFonts w:ascii="Arial" w:hAnsi="Arial" w:cs="Arial"/>
        </w:rPr>
        <w:t xml:space="preserve">Council: </w:t>
      </w:r>
    </w:p>
    <w:p w14:paraId="59B9852E" w14:textId="0000B9F8" w:rsidR="00F16C2A" w:rsidRPr="00F16C2A" w:rsidRDefault="00F16C2A" w:rsidP="00F16C2A">
      <w:pPr>
        <w:ind w:left="-284"/>
        <w:jc w:val="both"/>
        <w:rPr>
          <w:rFonts w:ascii="Arial" w:hAnsi="Arial" w:cs="Arial"/>
        </w:rPr>
      </w:pPr>
    </w:p>
    <w:p w14:paraId="2B041EB2" w14:textId="77777777" w:rsidR="00410A53" w:rsidRPr="00F16C2A" w:rsidRDefault="00410A53" w:rsidP="00E71431">
      <w:pPr>
        <w:pStyle w:val="ListParagraph"/>
        <w:numPr>
          <w:ilvl w:val="0"/>
          <w:numId w:val="81"/>
        </w:numPr>
        <w:ind w:left="284" w:hanging="568"/>
        <w:contextualSpacing w:val="0"/>
        <w:jc w:val="both"/>
        <w:rPr>
          <w:rFonts w:ascii="Arial" w:hAnsi="Arial" w:cs="Arial"/>
          <w:szCs w:val="24"/>
        </w:rPr>
      </w:pPr>
      <w:r w:rsidRPr="00F16C2A">
        <w:rPr>
          <w:rFonts w:ascii="Arial" w:hAnsi="Arial" w:cs="Arial"/>
          <w:szCs w:val="24"/>
        </w:rPr>
        <w:t xml:space="preserve">subject to the Mayor &amp; CEO being satisfied as to the benefits to the City, authorises the Chief Executive Officer to enter into discussions with WALGA for a membership agreement that is beneficial to the City; and </w:t>
      </w:r>
    </w:p>
    <w:p w14:paraId="581A5AF8" w14:textId="77777777" w:rsidR="00410A53" w:rsidRPr="00F16C2A" w:rsidRDefault="00410A53" w:rsidP="00E71431">
      <w:pPr>
        <w:pStyle w:val="ListParagraph"/>
        <w:numPr>
          <w:ilvl w:val="0"/>
          <w:numId w:val="81"/>
        </w:numPr>
        <w:ind w:left="284" w:hanging="568"/>
        <w:contextualSpacing w:val="0"/>
        <w:jc w:val="both"/>
        <w:rPr>
          <w:rFonts w:ascii="Arial" w:hAnsi="Arial" w:cs="Arial"/>
          <w:szCs w:val="24"/>
        </w:rPr>
      </w:pPr>
      <w:r w:rsidRPr="00F16C2A">
        <w:rPr>
          <w:rFonts w:ascii="Arial" w:hAnsi="Arial" w:cs="Arial"/>
          <w:szCs w:val="24"/>
        </w:rPr>
        <w:t>agrees to accept the recommendation that the City of Nedlands take up membership of the Western Australian Local Government Association (WALGA).</w:t>
      </w:r>
    </w:p>
    <w:p w14:paraId="0620C0CD" w14:textId="77777777" w:rsidR="00410A53" w:rsidRPr="00F16C2A" w:rsidRDefault="00410A53" w:rsidP="00F16C2A">
      <w:pPr>
        <w:ind w:left="-284"/>
        <w:jc w:val="both"/>
        <w:rPr>
          <w:rFonts w:ascii="Arial" w:eastAsiaTheme="minorHAnsi" w:hAnsi="Arial" w:cs="Arial"/>
          <w:szCs w:val="24"/>
        </w:rPr>
      </w:pPr>
    </w:p>
    <w:p w14:paraId="319130BF" w14:textId="71EBD479" w:rsidR="00410A53" w:rsidRPr="00F16C2A" w:rsidRDefault="00410A53" w:rsidP="00F16C2A">
      <w:pPr>
        <w:ind w:left="-284"/>
        <w:jc w:val="both"/>
        <w:rPr>
          <w:rFonts w:ascii="Arial" w:hAnsi="Arial" w:cs="Arial"/>
          <w:szCs w:val="24"/>
        </w:rPr>
      </w:pPr>
      <w:r w:rsidRPr="00F16C2A">
        <w:rPr>
          <w:rFonts w:ascii="Arial" w:hAnsi="Arial" w:cs="Arial"/>
          <w:szCs w:val="24"/>
        </w:rPr>
        <w:t>Background to this resolution was that in September 2013</w:t>
      </w:r>
      <w:r w:rsidR="00E87BF6">
        <w:rPr>
          <w:rFonts w:ascii="Arial" w:hAnsi="Arial" w:cs="Arial"/>
          <w:szCs w:val="24"/>
        </w:rPr>
        <w:t>, Council</w:t>
      </w:r>
      <w:r w:rsidRPr="00F16C2A">
        <w:rPr>
          <w:rFonts w:ascii="Arial" w:hAnsi="Arial" w:cs="Arial"/>
          <w:szCs w:val="24"/>
        </w:rPr>
        <w:t xml:space="preserve"> resolved to resign the City’s membership of WALGA.  The Council considered re-joining in November 2017 and then again in August 2020.</w:t>
      </w:r>
    </w:p>
    <w:p w14:paraId="2A07D2AD" w14:textId="77777777" w:rsidR="00410A53" w:rsidRPr="00F16C2A" w:rsidRDefault="00410A53" w:rsidP="00F16C2A">
      <w:pPr>
        <w:ind w:left="-284"/>
        <w:jc w:val="both"/>
        <w:rPr>
          <w:rFonts w:ascii="Arial" w:hAnsi="Arial" w:cs="Arial"/>
          <w:szCs w:val="24"/>
        </w:rPr>
      </w:pPr>
    </w:p>
    <w:p w14:paraId="0929EEAC" w14:textId="77777777" w:rsidR="00410A53" w:rsidRPr="00F16C2A" w:rsidRDefault="00410A53" w:rsidP="00F16C2A">
      <w:pPr>
        <w:ind w:left="-284"/>
        <w:jc w:val="both"/>
        <w:rPr>
          <w:rFonts w:ascii="Arial" w:hAnsi="Arial" w:cs="Arial"/>
          <w:szCs w:val="24"/>
        </w:rPr>
      </w:pPr>
      <w:r w:rsidRPr="00F16C2A">
        <w:rPr>
          <w:rFonts w:ascii="Arial" w:hAnsi="Arial" w:cs="Arial"/>
          <w:szCs w:val="24"/>
        </w:rPr>
        <w:t>At the August 2020, Officers considered that City membership of WALGA would deliver a number of benefits:</w:t>
      </w:r>
    </w:p>
    <w:p w14:paraId="28B5FC53" w14:textId="77777777" w:rsidR="00410A53" w:rsidRPr="00F16C2A" w:rsidRDefault="00410A53" w:rsidP="00F16C2A">
      <w:pPr>
        <w:ind w:left="-284"/>
        <w:jc w:val="both"/>
        <w:rPr>
          <w:rFonts w:ascii="Arial" w:hAnsi="Arial" w:cs="Arial"/>
          <w:szCs w:val="24"/>
        </w:rPr>
      </w:pPr>
    </w:p>
    <w:p w14:paraId="689DCCB3"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Greater efficiency in our business processes due to the availability of local government specific manuals, templates and guidance documents;</w:t>
      </w:r>
    </w:p>
    <w:p w14:paraId="08C2D2FC"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Procurement cost savings due to economies of scale which can be achieved by the City having access to WALGA consolidated agreements with preferred suppliers, many of whom the City already engages with separately, sometimes at higher cost;</w:t>
      </w:r>
    </w:p>
    <w:p w14:paraId="3524CCDD"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Assistance with tender specifications and access to the WALGA “Vendor Panel” portal which can assist with probity and transparency in the conducting of Requests for Quotation for projects below the legislated tender threshold of $250,000</w:t>
      </w:r>
    </w:p>
    <w:p w14:paraId="5FD4006B"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Access to timely and informed legislative and procedural advice as per the recent amendments to the LG Act (Functions &amp; General) Regulations 1996 in April 2020;</w:t>
      </w:r>
    </w:p>
    <w:p w14:paraId="6320E34F" w14:textId="77777777" w:rsidR="00410A53" w:rsidRPr="00F16C2A" w:rsidRDefault="00410A53" w:rsidP="00E71431">
      <w:pPr>
        <w:pStyle w:val="ListParagraph"/>
        <w:numPr>
          <w:ilvl w:val="0"/>
          <w:numId w:val="82"/>
        </w:numPr>
        <w:ind w:left="284" w:hanging="568"/>
        <w:contextualSpacing w:val="0"/>
        <w:jc w:val="both"/>
        <w:rPr>
          <w:rFonts w:ascii="Arial" w:hAnsi="Arial" w:cs="Arial"/>
          <w:szCs w:val="24"/>
        </w:rPr>
      </w:pPr>
      <w:r w:rsidRPr="00F16C2A">
        <w:rPr>
          <w:rFonts w:ascii="Arial" w:hAnsi="Arial" w:cs="Arial"/>
          <w:szCs w:val="24"/>
        </w:rPr>
        <w:t>Cost effective training opportunities (e.g. Contracts Management) which would contribute to an upskilling of the City workforce. This will further contribute to the delivery of projects on time and within budget and avoid the risk of delays and cost over runs;</w:t>
      </w:r>
    </w:p>
    <w:p w14:paraId="1BAED8E5" w14:textId="221512A8" w:rsidR="00410A53" w:rsidRDefault="00410A53" w:rsidP="00E71431">
      <w:pPr>
        <w:pStyle w:val="ListParagraph"/>
        <w:numPr>
          <w:ilvl w:val="0"/>
          <w:numId w:val="82"/>
        </w:numPr>
        <w:ind w:left="284" w:hanging="568"/>
        <w:jc w:val="both"/>
        <w:rPr>
          <w:rFonts w:ascii="Arial" w:hAnsi="Arial" w:cs="Arial"/>
        </w:rPr>
      </w:pPr>
      <w:r w:rsidRPr="150AFF69">
        <w:rPr>
          <w:rFonts w:ascii="Arial" w:hAnsi="Arial" w:cs="Arial"/>
        </w:rPr>
        <w:t>Access to process audits and reporting to drive further administrative improvements and increase efficiency.</w:t>
      </w:r>
    </w:p>
    <w:p w14:paraId="126C9B66" w14:textId="6DFA2590" w:rsidR="150AFF69" w:rsidRDefault="150AFF69" w:rsidP="150AFF69">
      <w:pPr>
        <w:jc w:val="both"/>
        <w:rPr>
          <w:rFonts w:ascii="Arial" w:hAnsi="Arial" w:cs="Arial"/>
          <w:szCs w:val="24"/>
        </w:rPr>
      </w:pPr>
    </w:p>
    <w:p w14:paraId="6CDC7ED7" w14:textId="02D62240" w:rsidR="6C376174" w:rsidRDefault="6C376174" w:rsidP="00310E5D">
      <w:pPr>
        <w:ind w:left="-284"/>
        <w:jc w:val="both"/>
        <w:rPr>
          <w:rFonts w:ascii="Arial" w:hAnsi="Arial" w:cs="Arial"/>
          <w:szCs w:val="24"/>
        </w:rPr>
      </w:pPr>
      <w:r w:rsidRPr="150AFF69">
        <w:rPr>
          <w:rFonts w:ascii="Arial" w:hAnsi="Arial" w:cs="Arial"/>
          <w:szCs w:val="24"/>
        </w:rPr>
        <w:t>During 2022/23, the City obtained $111,000 in estimated savings from use of contracts on the WALGA Preferred Supplier Pr</w:t>
      </w:r>
      <w:r w:rsidR="395E7525" w:rsidRPr="150AFF69">
        <w:rPr>
          <w:rFonts w:ascii="Arial" w:hAnsi="Arial" w:cs="Arial"/>
          <w:szCs w:val="24"/>
        </w:rPr>
        <w:t>ogram</w:t>
      </w:r>
    </w:p>
    <w:p w14:paraId="74537D96" w14:textId="763C9CF5" w:rsidR="150AFF69" w:rsidRDefault="150AFF69" w:rsidP="00310E5D">
      <w:pPr>
        <w:ind w:left="-284"/>
        <w:jc w:val="both"/>
        <w:rPr>
          <w:rFonts w:ascii="Arial" w:hAnsi="Arial" w:cs="Arial"/>
          <w:szCs w:val="24"/>
        </w:rPr>
      </w:pPr>
    </w:p>
    <w:p w14:paraId="4A365A88" w14:textId="47AB822D" w:rsidR="395E7525" w:rsidRDefault="395E7525" w:rsidP="00310E5D">
      <w:pPr>
        <w:ind w:left="-284"/>
        <w:jc w:val="both"/>
        <w:rPr>
          <w:rFonts w:ascii="Arial" w:hAnsi="Arial" w:cs="Arial"/>
          <w:szCs w:val="24"/>
        </w:rPr>
      </w:pPr>
      <w:r w:rsidRPr="150AFF69">
        <w:rPr>
          <w:rFonts w:ascii="Arial" w:hAnsi="Arial" w:cs="Arial"/>
          <w:szCs w:val="24"/>
        </w:rPr>
        <w:t xml:space="preserve">In addition, the City obtained $35,713 in savings through purchasing 100% natural power.  </w:t>
      </w:r>
      <w:r w:rsidR="1D37A97B" w:rsidRPr="150AFF69">
        <w:rPr>
          <w:rFonts w:ascii="Arial" w:hAnsi="Arial" w:cs="Arial"/>
          <w:szCs w:val="24"/>
        </w:rPr>
        <w:t>This also resulted in 257 tonnes of CO2 offsets.</w:t>
      </w:r>
    </w:p>
    <w:p w14:paraId="18043AE6" w14:textId="77777777" w:rsidR="00410A53" w:rsidRPr="00F16C2A" w:rsidRDefault="00410A53" w:rsidP="00F16C2A">
      <w:pPr>
        <w:ind w:left="-284"/>
        <w:jc w:val="both"/>
        <w:rPr>
          <w:rFonts w:ascii="Arial" w:eastAsiaTheme="minorHAnsi" w:hAnsi="Arial" w:cs="Arial"/>
          <w:szCs w:val="24"/>
        </w:rPr>
      </w:pPr>
    </w:p>
    <w:p w14:paraId="75545AD9" w14:textId="77777777" w:rsidR="00410A53" w:rsidRPr="00F16C2A" w:rsidRDefault="00410A53" w:rsidP="00F16C2A">
      <w:pPr>
        <w:ind w:left="-284"/>
        <w:jc w:val="both"/>
        <w:rPr>
          <w:rFonts w:ascii="Arial" w:hAnsi="Arial" w:cs="Arial"/>
          <w:szCs w:val="24"/>
        </w:rPr>
      </w:pPr>
      <w:r w:rsidRPr="00F16C2A">
        <w:rPr>
          <w:rFonts w:ascii="Arial" w:hAnsi="Arial" w:cs="Arial"/>
          <w:szCs w:val="24"/>
        </w:rPr>
        <w:t>More detailed information of WALGA services is as follows:</w:t>
      </w:r>
    </w:p>
    <w:p w14:paraId="402E3A1B" w14:textId="77777777" w:rsidR="00410A53" w:rsidRPr="00F16C2A" w:rsidRDefault="00410A53" w:rsidP="00F16C2A">
      <w:pPr>
        <w:ind w:left="-284"/>
        <w:jc w:val="both"/>
        <w:rPr>
          <w:rFonts w:ascii="Arial" w:hAnsi="Arial" w:cs="Arial"/>
          <w:szCs w:val="24"/>
        </w:rPr>
      </w:pPr>
    </w:p>
    <w:p w14:paraId="487800A4"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What is WALGA?</w:t>
      </w:r>
    </w:p>
    <w:p w14:paraId="3EBD5D75" w14:textId="77777777" w:rsidR="00410A53" w:rsidRPr="00F16C2A" w:rsidRDefault="00410A53" w:rsidP="00F16C2A">
      <w:pPr>
        <w:ind w:left="-284"/>
        <w:jc w:val="both"/>
        <w:rPr>
          <w:rFonts w:ascii="Arial" w:hAnsi="Arial" w:cs="Arial"/>
          <w:szCs w:val="24"/>
        </w:rPr>
      </w:pPr>
      <w:r w:rsidRPr="00F16C2A">
        <w:rPr>
          <w:rFonts w:ascii="Arial" w:hAnsi="Arial" w:cs="Arial"/>
          <w:szCs w:val="24"/>
        </w:rPr>
        <w:t>WALGA was formed in 2001 with the merging of the WA Municipal Association, Local Government Association of WA, Country Urban Councils Association, and Country Shire Councils Association.  WALGA exists to advocate and negotiate on behalf of the WA Local Government sector in the best interests of its Member Councils.</w:t>
      </w:r>
    </w:p>
    <w:p w14:paraId="01B72F18" w14:textId="77777777" w:rsidR="00410A53" w:rsidRPr="00F16C2A" w:rsidRDefault="00410A53" w:rsidP="00F16C2A">
      <w:pPr>
        <w:ind w:left="-284"/>
        <w:jc w:val="both"/>
        <w:rPr>
          <w:rFonts w:ascii="Arial" w:hAnsi="Arial" w:cs="Arial"/>
          <w:szCs w:val="24"/>
        </w:rPr>
      </w:pPr>
    </w:p>
    <w:p w14:paraId="6B965A2C"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How is WALGA funded?</w:t>
      </w:r>
    </w:p>
    <w:p w14:paraId="020E3B82" w14:textId="77777777" w:rsidR="00410A53" w:rsidRPr="00F16C2A" w:rsidRDefault="00410A53" w:rsidP="00F16C2A">
      <w:pPr>
        <w:ind w:left="-284"/>
        <w:jc w:val="both"/>
        <w:rPr>
          <w:rFonts w:ascii="Arial" w:hAnsi="Arial" w:cs="Arial"/>
          <w:szCs w:val="24"/>
        </w:rPr>
      </w:pPr>
      <w:r w:rsidRPr="00F16C2A">
        <w:rPr>
          <w:rFonts w:ascii="Arial" w:hAnsi="Arial" w:cs="Arial"/>
          <w:szCs w:val="24"/>
        </w:rPr>
        <w:t xml:space="preserve">As with most member-based organisations, WALGA has an annual Membership fee paid by all Member Councils. To ensure fairness, the annual Membership fee is indexed to the size and capacity of each Local Government. It contributes less than 10 per cent of WALGA total turnover. </w:t>
      </w:r>
    </w:p>
    <w:p w14:paraId="770D9575" w14:textId="10977D54" w:rsidR="00410A53" w:rsidRPr="00F16C2A" w:rsidRDefault="00410A53" w:rsidP="00F16C2A">
      <w:pPr>
        <w:ind w:left="-284"/>
        <w:jc w:val="both"/>
        <w:rPr>
          <w:rFonts w:ascii="Arial" w:hAnsi="Arial" w:cs="Arial"/>
        </w:rPr>
      </w:pPr>
    </w:p>
    <w:p w14:paraId="27FDDA4F" w14:textId="695B490B" w:rsidR="00410A53" w:rsidRPr="00F16C2A" w:rsidRDefault="00410A53" w:rsidP="00F16C2A">
      <w:pPr>
        <w:ind w:left="-284"/>
        <w:jc w:val="both"/>
        <w:rPr>
          <w:rFonts w:ascii="Arial" w:hAnsi="Arial" w:cs="Arial"/>
          <w:szCs w:val="24"/>
        </w:rPr>
      </w:pPr>
      <w:r w:rsidRPr="00F16C2A">
        <w:rPr>
          <w:rFonts w:ascii="Arial" w:hAnsi="Arial" w:cs="Arial"/>
          <w:szCs w:val="24"/>
        </w:rPr>
        <w:t>WALGA secures additional funding through charges to State and Federal departments and agencies for the administration of grants, fee-for-services selected for use by Member Local Governments and</w:t>
      </w:r>
      <w:r w:rsidR="007E7775">
        <w:rPr>
          <w:rFonts w:ascii="Arial" w:hAnsi="Arial" w:cs="Arial"/>
          <w:szCs w:val="24"/>
        </w:rPr>
        <w:t xml:space="preserve"> </w:t>
      </w:r>
      <w:r w:rsidRPr="00F16C2A">
        <w:rPr>
          <w:rFonts w:ascii="Arial" w:hAnsi="Arial" w:cs="Arial"/>
          <w:szCs w:val="24"/>
        </w:rPr>
        <w:t>returns from supplier contracts as part of group buying arrangements that guarantee lowest market rates for Members.</w:t>
      </w:r>
    </w:p>
    <w:p w14:paraId="50ACD1FA" w14:textId="77777777" w:rsidR="00410A53" w:rsidRPr="00F16C2A" w:rsidRDefault="00410A53" w:rsidP="00F16C2A">
      <w:pPr>
        <w:ind w:left="-284"/>
        <w:jc w:val="both"/>
        <w:rPr>
          <w:rFonts w:ascii="Arial" w:hAnsi="Arial" w:cs="Arial"/>
          <w:szCs w:val="24"/>
        </w:rPr>
      </w:pPr>
    </w:p>
    <w:p w14:paraId="11005664" w14:textId="77777777" w:rsidR="00410A53" w:rsidRPr="007E7775" w:rsidRDefault="00410A53" w:rsidP="00F16C2A">
      <w:pPr>
        <w:ind w:left="-284"/>
        <w:jc w:val="both"/>
        <w:rPr>
          <w:rFonts w:ascii="Arial" w:hAnsi="Arial" w:cs="Arial"/>
          <w:b/>
          <w:bCs/>
          <w:szCs w:val="24"/>
        </w:rPr>
      </w:pPr>
      <w:r w:rsidRPr="007E7775">
        <w:rPr>
          <w:rFonts w:ascii="Arial" w:hAnsi="Arial" w:cs="Arial"/>
          <w:b/>
          <w:bCs/>
          <w:szCs w:val="24"/>
        </w:rPr>
        <w:t>Business Solutions</w:t>
      </w:r>
    </w:p>
    <w:p w14:paraId="54FEE363" w14:textId="77777777" w:rsidR="00410A53" w:rsidRPr="00F16C2A" w:rsidRDefault="00410A53" w:rsidP="00F16C2A">
      <w:pPr>
        <w:ind w:left="-284"/>
        <w:jc w:val="both"/>
        <w:rPr>
          <w:rFonts w:ascii="Arial" w:hAnsi="Arial" w:cs="Arial"/>
          <w:szCs w:val="24"/>
        </w:rPr>
      </w:pPr>
      <w:r w:rsidRPr="00F16C2A">
        <w:rPr>
          <w:rFonts w:ascii="Arial" w:hAnsi="Arial" w:cs="Arial"/>
          <w:szCs w:val="24"/>
        </w:rPr>
        <w:t>WALGA provides services and advice including governance, industrial relations, procurement, recruitment, supplier panels, tender management and training for officers and Elected Members.  WALGA offers procurement improvement services including procurement advice, customised capacity building workshops, procurement reviews, procurement templates, development of sustainable procurement measures, and coordination of procurement network forums at the local and inter-state level.  Their training programs are especially useful and specifically tailored to Local Governments, unlike many other RTOs who work in the Public Sector. Officers believe a membership that allows for the City to cherry pick what it wants to use is an ideal scenario.</w:t>
      </w:r>
    </w:p>
    <w:p w14:paraId="51663B7C" w14:textId="32DEA144" w:rsidR="00410A53" w:rsidRPr="00F16C2A" w:rsidRDefault="00410A53" w:rsidP="00F16C2A">
      <w:pPr>
        <w:ind w:left="-284"/>
        <w:jc w:val="both"/>
        <w:rPr>
          <w:rFonts w:ascii="Arial" w:hAnsi="Arial" w:cs="Arial"/>
        </w:rPr>
      </w:pPr>
    </w:p>
    <w:p w14:paraId="5A04DAD0" w14:textId="77777777" w:rsidR="00410A53" w:rsidRPr="000B434A" w:rsidRDefault="00410A53" w:rsidP="00F16C2A">
      <w:pPr>
        <w:ind w:left="-284"/>
        <w:jc w:val="both"/>
        <w:rPr>
          <w:rFonts w:ascii="Arial" w:hAnsi="Arial" w:cs="Arial"/>
          <w:b/>
          <w:bCs/>
          <w:szCs w:val="24"/>
        </w:rPr>
      </w:pPr>
      <w:r w:rsidRPr="000B434A">
        <w:rPr>
          <w:rFonts w:ascii="Arial" w:hAnsi="Arial" w:cs="Arial"/>
          <w:b/>
          <w:bCs/>
          <w:szCs w:val="24"/>
        </w:rPr>
        <w:t>Environment and Waste</w:t>
      </w:r>
    </w:p>
    <w:p w14:paraId="074B4471" w14:textId="4348CFC5" w:rsidR="00410A53" w:rsidRPr="00F16C2A" w:rsidRDefault="00410A53" w:rsidP="00F16C2A">
      <w:pPr>
        <w:ind w:left="-284"/>
        <w:jc w:val="both"/>
        <w:rPr>
          <w:rFonts w:ascii="Arial" w:hAnsi="Arial" w:cs="Arial"/>
          <w:szCs w:val="24"/>
        </w:rPr>
      </w:pPr>
      <w:r w:rsidRPr="00F16C2A">
        <w:rPr>
          <w:rFonts w:ascii="Arial" w:hAnsi="Arial" w:cs="Arial"/>
          <w:szCs w:val="24"/>
        </w:rPr>
        <w:t xml:space="preserve">WALGA provides advocacy and advice to member Local Governments across a number of policy portfolios including environment and waste in part in response to legislative requirements. Under Section 1.3 (3) of the Local Government Act, Councils are required to use their best endeavours to meet the needs of current and future generations through an integration of environmental protection, social </w:t>
      </w:r>
      <w:r w:rsidR="000B434A" w:rsidRPr="00F16C2A">
        <w:rPr>
          <w:rFonts w:ascii="Arial" w:hAnsi="Arial" w:cs="Arial"/>
          <w:szCs w:val="24"/>
        </w:rPr>
        <w:t>advancement,</w:t>
      </w:r>
      <w:r w:rsidRPr="00F16C2A">
        <w:rPr>
          <w:rFonts w:ascii="Arial" w:hAnsi="Arial" w:cs="Arial"/>
          <w:szCs w:val="24"/>
        </w:rPr>
        <w:t xml:space="preserve"> and economic prosperity. Consequently, advocacy and advice in the environment portfolio have included issues such as environmental licencing and regulation, container deposit scheme, natural area management, energy and water conservation, household hazardous waste program, pest bird control and the </w:t>
      </w:r>
    </w:p>
    <w:p w14:paraId="6D8D6596" w14:textId="77777777" w:rsidR="00410A53" w:rsidRPr="00F16C2A" w:rsidRDefault="00410A53" w:rsidP="00F16C2A">
      <w:pPr>
        <w:ind w:left="-284"/>
        <w:jc w:val="both"/>
        <w:rPr>
          <w:rFonts w:ascii="Arial" w:hAnsi="Arial" w:cs="Arial"/>
          <w:szCs w:val="24"/>
        </w:rPr>
      </w:pPr>
    </w:p>
    <w:p w14:paraId="647F10B8" w14:textId="6EA7A9C0" w:rsidR="00410A53" w:rsidRPr="000B434A" w:rsidRDefault="00410A53" w:rsidP="00F16C2A">
      <w:pPr>
        <w:ind w:left="-284"/>
        <w:jc w:val="both"/>
        <w:rPr>
          <w:rFonts w:ascii="Arial" w:hAnsi="Arial" w:cs="Arial"/>
          <w:b/>
          <w:bCs/>
          <w:szCs w:val="24"/>
        </w:rPr>
      </w:pPr>
      <w:r w:rsidRPr="000B434A">
        <w:rPr>
          <w:rFonts w:ascii="Arial" w:hAnsi="Arial" w:cs="Arial"/>
          <w:b/>
          <w:bCs/>
          <w:szCs w:val="24"/>
        </w:rPr>
        <w:t>Municipal Waste Advisory Council</w:t>
      </w:r>
    </w:p>
    <w:p w14:paraId="79B14BF7" w14:textId="77777777" w:rsidR="00410A53" w:rsidRPr="00F16C2A" w:rsidRDefault="00410A53" w:rsidP="00F16C2A">
      <w:pPr>
        <w:ind w:left="-284"/>
        <w:jc w:val="both"/>
        <w:rPr>
          <w:rFonts w:ascii="Arial" w:hAnsi="Arial" w:cs="Arial"/>
          <w:szCs w:val="24"/>
        </w:rPr>
      </w:pPr>
      <w:r w:rsidRPr="00F16C2A">
        <w:rPr>
          <w:rFonts w:ascii="Arial" w:hAnsi="Arial" w:cs="Arial"/>
          <w:szCs w:val="24"/>
        </w:rPr>
        <w:t xml:space="preserve">WALGA provides Member Local Governments regular updates on changes to legislation and regulation along with insights into new practices through its </w:t>
      </w:r>
      <w:proofErr w:type="spellStart"/>
      <w:r w:rsidRPr="00F16C2A">
        <w:rPr>
          <w:rFonts w:ascii="Arial" w:hAnsi="Arial" w:cs="Arial"/>
          <w:szCs w:val="24"/>
        </w:rPr>
        <w:t>WasteNews</w:t>
      </w:r>
      <w:proofErr w:type="spellEnd"/>
      <w:r w:rsidRPr="00F16C2A">
        <w:rPr>
          <w:rFonts w:ascii="Arial" w:hAnsi="Arial" w:cs="Arial"/>
          <w:szCs w:val="24"/>
        </w:rPr>
        <w:t xml:space="preserve"> and </w:t>
      </w:r>
      <w:proofErr w:type="spellStart"/>
      <w:r w:rsidRPr="00F16C2A">
        <w:rPr>
          <w:rFonts w:ascii="Arial" w:hAnsi="Arial" w:cs="Arial"/>
          <w:szCs w:val="24"/>
        </w:rPr>
        <w:t>EnviroNews</w:t>
      </w:r>
      <w:proofErr w:type="spellEnd"/>
      <w:r w:rsidRPr="00F16C2A">
        <w:rPr>
          <w:rFonts w:ascii="Arial" w:hAnsi="Arial" w:cs="Arial"/>
          <w:szCs w:val="24"/>
        </w:rPr>
        <w:t xml:space="preserve"> publications and periodic.</w:t>
      </w:r>
    </w:p>
    <w:p w14:paraId="21BC3CDE" w14:textId="77777777" w:rsidR="00410A53" w:rsidRPr="00F16C2A" w:rsidRDefault="00410A53" w:rsidP="00F16C2A">
      <w:pPr>
        <w:ind w:left="-284"/>
        <w:jc w:val="both"/>
        <w:rPr>
          <w:rFonts w:ascii="Arial" w:hAnsi="Arial" w:cs="Arial"/>
          <w:szCs w:val="24"/>
        </w:rPr>
      </w:pPr>
    </w:p>
    <w:p w14:paraId="4D77C71F" w14:textId="32DEA144" w:rsidR="00410A53" w:rsidRPr="000B434A" w:rsidRDefault="00410A53" w:rsidP="00F16C2A">
      <w:pPr>
        <w:ind w:left="-284"/>
        <w:jc w:val="both"/>
        <w:rPr>
          <w:rFonts w:ascii="Arial" w:hAnsi="Arial" w:cs="Arial"/>
          <w:b/>
        </w:rPr>
      </w:pPr>
      <w:r w:rsidRPr="4925AD9D">
        <w:rPr>
          <w:rFonts w:ascii="Arial" w:hAnsi="Arial" w:cs="Arial"/>
          <w:b/>
        </w:rPr>
        <w:t>Finance and Marketing</w:t>
      </w:r>
    </w:p>
    <w:p w14:paraId="2C25F396" w14:textId="2BE87E1E" w:rsidR="00410A53" w:rsidRPr="00F16C2A" w:rsidRDefault="00410A53" w:rsidP="00F16C2A">
      <w:pPr>
        <w:ind w:left="-284"/>
        <w:jc w:val="both"/>
        <w:rPr>
          <w:rFonts w:ascii="Arial" w:hAnsi="Arial" w:cs="Arial"/>
          <w:szCs w:val="24"/>
        </w:rPr>
      </w:pPr>
      <w:r w:rsidRPr="328420FD">
        <w:rPr>
          <w:rFonts w:ascii="Arial" w:hAnsi="Arial" w:cs="Arial"/>
        </w:rPr>
        <w:t xml:space="preserve">From a cost perspective, WALGA is a highly beneficial support service to Local Governments. Through its Preferred Supplier Panel program, WALGA provides consolidated procurement opportunities for economies of scale in areas which are </w:t>
      </w:r>
      <w:r w:rsidRPr="00F16C2A">
        <w:rPr>
          <w:rFonts w:ascii="Arial" w:hAnsi="Arial" w:cs="Arial"/>
          <w:szCs w:val="24"/>
        </w:rPr>
        <w:t xml:space="preserve">common to all Local Governments by virtue of greater buying power. The program is not mandatory and individual Local Governments are free to utilise their own preferred suppliers where this is considered more beneficial. This program is particularly beneficial for high volume / </w:t>
      </w:r>
      <w:r w:rsidR="00F16C2A" w:rsidRPr="00F16C2A">
        <w:rPr>
          <w:rFonts w:ascii="Arial" w:hAnsi="Arial" w:cs="Arial"/>
          <w:szCs w:val="24"/>
        </w:rPr>
        <w:t>low-cost</w:t>
      </w:r>
      <w:r w:rsidRPr="00F16C2A">
        <w:rPr>
          <w:rFonts w:ascii="Arial" w:hAnsi="Arial" w:cs="Arial"/>
          <w:szCs w:val="24"/>
        </w:rPr>
        <w:t xml:space="preserve"> items such as stationery, consumables, professional services and the like. They also offer the opportunity for cross council </w:t>
      </w:r>
      <w:r w:rsidR="00F16C2A" w:rsidRPr="00F16C2A">
        <w:rPr>
          <w:rFonts w:ascii="Arial" w:hAnsi="Arial" w:cs="Arial"/>
          <w:szCs w:val="24"/>
        </w:rPr>
        <w:t>cooperation,</w:t>
      </w:r>
      <w:r w:rsidRPr="00F16C2A">
        <w:rPr>
          <w:rFonts w:ascii="Arial" w:hAnsi="Arial" w:cs="Arial"/>
          <w:szCs w:val="24"/>
        </w:rPr>
        <w:t xml:space="preserve"> and this can be very useful. It is especially</w:t>
      </w:r>
      <w:r w:rsidR="00F16C2A">
        <w:rPr>
          <w:rFonts w:ascii="Arial" w:hAnsi="Arial" w:cs="Arial"/>
          <w:szCs w:val="24"/>
        </w:rPr>
        <w:t xml:space="preserve"> </w:t>
      </w:r>
      <w:r w:rsidRPr="00F16C2A">
        <w:rPr>
          <w:rFonts w:ascii="Arial" w:hAnsi="Arial" w:cs="Arial"/>
          <w:szCs w:val="24"/>
        </w:rPr>
        <w:t xml:space="preserve">important to consider how useful this could be at this time of national emergency when sharing of resources could be essential to our recovery.  Local Governments which are Members of WALGA can use the e-Quotes </w:t>
      </w:r>
      <w:r w:rsidR="00F16C2A" w:rsidRPr="00F16C2A">
        <w:rPr>
          <w:rFonts w:ascii="Arial" w:hAnsi="Arial" w:cs="Arial"/>
          <w:szCs w:val="24"/>
        </w:rPr>
        <w:t>online</w:t>
      </w:r>
      <w:r w:rsidR="000B434A">
        <w:rPr>
          <w:rFonts w:ascii="Arial" w:hAnsi="Arial" w:cs="Arial"/>
          <w:szCs w:val="24"/>
        </w:rPr>
        <w:t xml:space="preserve"> </w:t>
      </w:r>
      <w:r w:rsidRPr="00F16C2A">
        <w:rPr>
          <w:rFonts w:ascii="Arial" w:hAnsi="Arial" w:cs="Arial"/>
          <w:szCs w:val="24"/>
        </w:rPr>
        <w:t>portal for accessing preferred supplier panels or to better coordinate their own procurement processes. There is no cost to Local Governments to use the e-Quotes portal to access WALGA supplier panels and an upgrade licence fee for member Councils who want to use the portal to create their own supplier panels and procurement systems.</w:t>
      </w:r>
    </w:p>
    <w:p w14:paraId="46FE7AE3" w14:textId="77777777" w:rsidR="00410A53" w:rsidRPr="00F16C2A" w:rsidRDefault="00410A53" w:rsidP="00F16C2A">
      <w:pPr>
        <w:ind w:left="-284"/>
        <w:jc w:val="both"/>
        <w:rPr>
          <w:rFonts w:ascii="Arial" w:hAnsi="Arial" w:cs="Arial"/>
          <w:szCs w:val="24"/>
        </w:rPr>
      </w:pPr>
    </w:p>
    <w:p w14:paraId="2BBD358D"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Governance and Organisational Services</w:t>
      </w:r>
    </w:p>
    <w:p w14:paraId="14BC28F5" w14:textId="5AFDCA76" w:rsidR="00410A53" w:rsidRPr="00F16C2A" w:rsidRDefault="00410A53" w:rsidP="00F16C2A">
      <w:pPr>
        <w:ind w:left="-284"/>
        <w:jc w:val="both"/>
        <w:rPr>
          <w:rFonts w:ascii="Arial" w:hAnsi="Arial" w:cs="Arial"/>
          <w:szCs w:val="24"/>
        </w:rPr>
      </w:pPr>
      <w:r w:rsidRPr="00F16C2A">
        <w:rPr>
          <w:rFonts w:ascii="Arial" w:hAnsi="Arial" w:cs="Arial"/>
          <w:szCs w:val="24"/>
        </w:rPr>
        <w:t xml:space="preserve">WALGA provides a broad employee relations and human resources advisory and consultancy service together with best practice tools and resources to support Local Governments with employment related matter.  WALGA provides process auditing and risk assessment on a fee for service </w:t>
      </w:r>
      <w:r w:rsidR="00F16C2A" w:rsidRPr="00F16C2A">
        <w:rPr>
          <w:rFonts w:ascii="Arial" w:hAnsi="Arial" w:cs="Arial"/>
          <w:szCs w:val="24"/>
        </w:rPr>
        <w:t>basis,</w:t>
      </w:r>
      <w:r w:rsidRPr="00F16C2A">
        <w:rPr>
          <w:rFonts w:ascii="Arial" w:hAnsi="Arial" w:cs="Arial"/>
          <w:szCs w:val="24"/>
        </w:rPr>
        <w:t xml:space="preserve"> and these can be useful in assessing the robustness of current City practices.</w:t>
      </w:r>
    </w:p>
    <w:p w14:paraId="5B1C1336" w14:textId="77777777" w:rsidR="00FC3868" w:rsidRPr="00F16C2A" w:rsidRDefault="00FC3868" w:rsidP="00F16C2A">
      <w:pPr>
        <w:ind w:left="-284"/>
        <w:jc w:val="both"/>
        <w:rPr>
          <w:rFonts w:ascii="Arial" w:hAnsi="Arial" w:cs="Arial"/>
          <w:szCs w:val="24"/>
        </w:rPr>
      </w:pPr>
    </w:p>
    <w:p w14:paraId="5DC40B51"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Infrastructure</w:t>
      </w:r>
    </w:p>
    <w:p w14:paraId="44F30435" w14:textId="77777777" w:rsidR="00410A53" w:rsidRPr="00F16C2A" w:rsidRDefault="00410A53" w:rsidP="00F16C2A">
      <w:pPr>
        <w:ind w:left="-284"/>
        <w:jc w:val="both"/>
        <w:rPr>
          <w:rFonts w:ascii="Arial" w:hAnsi="Arial" w:cs="Arial"/>
          <w:szCs w:val="24"/>
        </w:rPr>
      </w:pPr>
      <w:r w:rsidRPr="00F16C2A">
        <w:rPr>
          <w:rFonts w:ascii="Arial" w:hAnsi="Arial" w:cs="Arial"/>
          <w:szCs w:val="24"/>
        </w:rPr>
        <w:t>Topics and issues addressed by WALGA include securing road funding, road design and construction including pavements and materials, heavy vehicles and freight and pedestrian and cycling infrastructure.  WALGA works with Local Governments and other stakeholders including State and Federal agencies to assist Members to sustainably manage assets such as recreation facilities, community centres, cycle and pedestrian paths and waste management. Areas encompassed in the infrastructure portfolio include natural disaster relief and recovery arrangements, utilities in the road reserve, street lighting, bridges and bus stop infrastructure.</w:t>
      </w:r>
    </w:p>
    <w:p w14:paraId="39F540AB" w14:textId="77777777" w:rsidR="00410A53" w:rsidRPr="00F16C2A" w:rsidRDefault="00410A53" w:rsidP="00F16C2A">
      <w:pPr>
        <w:ind w:left="-284"/>
        <w:jc w:val="both"/>
        <w:rPr>
          <w:rFonts w:ascii="Arial" w:hAnsi="Arial" w:cs="Arial"/>
          <w:szCs w:val="24"/>
        </w:rPr>
      </w:pPr>
    </w:p>
    <w:p w14:paraId="10BEAAAE" w14:textId="77777777" w:rsidR="00410A53" w:rsidRPr="00F16C2A" w:rsidRDefault="00410A53" w:rsidP="00F16C2A">
      <w:pPr>
        <w:ind w:left="-284"/>
        <w:jc w:val="both"/>
        <w:rPr>
          <w:rFonts w:ascii="Arial" w:hAnsi="Arial" w:cs="Arial"/>
          <w:b/>
          <w:bCs/>
          <w:szCs w:val="24"/>
        </w:rPr>
      </w:pPr>
      <w:r w:rsidRPr="00F16C2A">
        <w:rPr>
          <w:rFonts w:ascii="Arial" w:hAnsi="Arial" w:cs="Arial"/>
          <w:b/>
          <w:bCs/>
          <w:szCs w:val="24"/>
        </w:rPr>
        <w:t>People and Place</w:t>
      </w:r>
    </w:p>
    <w:p w14:paraId="7DA67E6B" w14:textId="77777777" w:rsidR="00410A53" w:rsidRPr="00F16C2A" w:rsidRDefault="00410A53" w:rsidP="00F16C2A">
      <w:pPr>
        <w:ind w:left="-284"/>
        <w:jc w:val="both"/>
        <w:rPr>
          <w:rFonts w:ascii="Arial" w:hAnsi="Arial" w:cs="Arial"/>
          <w:szCs w:val="24"/>
        </w:rPr>
      </w:pPr>
      <w:r w:rsidRPr="00F16C2A">
        <w:rPr>
          <w:rFonts w:ascii="Arial" w:hAnsi="Arial" w:cs="Arial"/>
          <w:szCs w:val="24"/>
        </w:rPr>
        <w:t>Planning services are a significant function for most Local Governments and consequently WALGA takes a prominent role in advocating and representing the sector’s interests to government and industry. WALGA’s Planning Improvement Program identifies the need for the provision of high quality, tailored and accessible Town Planning education for Local Government personnel including CEOs, Executives, Elected Members and Officers. The Local Government Town Planning training pathway comprises a free Introduction to Planning followed by Planning Practices: Essentials and Planning.</w:t>
      </w:r>
    </w:p>
    <w:p w14:paraId="5A3DB822" w14:textId="77777777" w:rsidR="00674AD5" w:rsidRDefault="00674AD5">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38A88374" w14:textId="39581424" w:rsidR="009E29BB" w:rsidRPr="00310E5D" w:rsidRDefault="009E29BB" w:rsidP="00F17EF0">
      <w:pPr>
        <w:pStyle w:val="Heading2"/>
        <w:numPr>
          <w:ilvl w:val="1"/>
          <w:numId w:val="1"/>
        </w:numPr>
        <w:tabs>
          <w:tab w:val="clear" w:pos="720"/>
        </w:tabs>
        <w:spacing w:before="0"/>
        <w:ind w:left="-284" w:right="-242" w:hanging="850"/>
        <w:rPr>
          <w:rFonts w:ascii="Arial" w:hAnsi="Arial" w:cs="Arial"/>
          <w:color w:val="244061" w:themeColor="accent1" w:themeShade="80"/>
          <w:szCs w:val="28"/>
          <w:u w:val="none"/>
        </w:rPr>
      </w:pPr>
      <w:bookmarkStart w:id="48" w:name="_Toc142295956"/>
      <w:r w:rsidRPr="00310E5D">
        <w:rPr>
          <w:rFonts w:ascii="Arial" w:hAnsi="Arial" w:cs="Arial"/>
          <w:color w:val="244061" w:themeColor="accent1" w:themeShade="80"/>
          <w:szCs w:val="28"/>
          <w:u w:val="none"/>
        </w:rPr>
        <w:t xml:space="preserve">Councillor Hodsdon – </w:t>
      </w:r>
      <w:r w:rsidR="00BE512C" w:rsidRPr="00310E5D">
        <w:rPr>
          <w:rFonts w:ascii="Arial" w:hAnsi="Arial" w:cs="Arial"/>
          <w:color w:val="244061" w:themeColor="accent1" w:themeShade="80"/>
          <w:szCs w:val="28"/>
          <w:u w:val="none"/>
        </w:rPr>
        <w:t>Response to JDAP Decision on Chellingworth</w:t>
      </w:r>
      <w:bookmarkEnd w:id="48"/>
    </w:p>
    <w:p w14:paraId="33C7D4B4" w14:textId="77777777" w:rsidR="009E29BB" w:rsidRDefault="009E29BB" w:rsidP="00F17EF0">
      <w:pPr>
        <w:ind w:right="-242"/>
        <w:rPr>
          <w:rFonts w:ascii="Arial" w:hAnsi="Arial" w:cs="Arial"/>
          <w:b/>
          <w:color w:val="17365D" w:themeColor="text2" w:themeShade="BF"/>
          <w:kern w:val="28"/>
          <w:szCs w:val="24"/>
        </w:rPr>
      </w:pPr>
    </w:p>
    <w:p w14:paraId="1437D5E2" w14:textId="371BB884" w:rsidR="009E29BB" w:rsidRPr="00273BB0" w:rsidRDefault="009E29BB" w:rsidP="00F17EF0">
      <w:pPr>
        <w:ind w:left="-284" w:right="-242"/>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14 July 2023</w:t>
      </w:r>
      <w:r w:rsidRPr="00273BB0">
        <w:rPr>
          <w:rFonts w:ascii="Arial" w:hAnsi="Arial" w:cs="Arial"/>
          <w:szCs w:val="24"/>
        </w:rPr>
        <w:t xml:space="preserve">, Councillor </w:t>
      </w:r>
      <w:r>
        <w:rPr>
          <w:rFonts w:ascii="Arial" w:hAnsi="Arial" w:cs="Arial"/>
          <w:szCs w:val="24"/>
        </w:rPr>
        <w:t>Hodsdon</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46BDEA26" w14:textId="77777777" w:rsidR="001506D9" w:rsidRDefault="001506D9" w:rsidP="00F17EF0">
      <w:pPr>
        <w:ind w:right="-242"/>
        <w:rPr>
          <w:rFonts w:ascii="Arial" w:hAnsi="Arial" w:cs="Arial"/>
          <w:b/>
          <w:color w:val="17365D" w:themeColor="text2" w:themeShade="BF"/>
          <w:kern w:val="28"/>
          <w:szCs w:val="24"/>
        </w:rPr>
      </w:pPr>
    </w:p>
    <w:p w14:paraId="4DBC11E6" w14:textId="47873107" w:rsidR="001506D9" w:rsidRPr="00147AEA" w:rsidRDefault="001506D9" w:rsidP="00F17EF0">
      <w:pPr>
        <w:ind w:left="-284" w:right="-242"/>
        <w:jc w:val="both"/>
        <w:rPr>
          <w:rFonts w:ascii="Arial" w:hAnsi="Arial" w:cs="Arial"/>
          <w:szCs w:val="24"/>
        </w:rPr>
      </w:pPr>
      <w:r w:rsidRPr="00147AEA">
        <w:rPr>
          <w:rFonts w:ascii="Arial" w:hAnsi="Arial" w:cs="Arial"/>
          <w:szCs w:val="24"/>
        </w:rPr>
        <w:t xml:space="preserve">Moved – Councillor </w:t>
      </w:r>
      <w:r>
        <w:rPr>
          <w:rFonts w:ascii="Arial" w:hAnsi="Arial" w:cs="Arial"/>
          <w:szCs w:val="24"/>
        </w:rPr>
        <w:t>Hodsdon</w:t>
      </w:r>
    </w:p>
    <w:p w14:paraId="430790FA" w14:textId="58BD0D4C" w:rsidR="001506D9" w:rsidRPr="00147AEA" w:rsidRDefault="001506D9" w:rsidP="00F17EF0">
      <w:pPr>
        <w:ind w:left="-284" w:right="-242"/>
        <w:jc w:val="both"/>
        <w:rPr>
          <w:rFonts w:ascii="Arial" w:hAnsi="Arial" w:cs="Arial"/>
          <w:szCs w:val="24"/>
        </w:rPr>
      </w:pPr>
      <w:r w:rsidRPr="00147AEA">
        <w:rPr>
          <w:rFonts w:ascii="Arial" w:hAnsi="Arial" w:cs="Arial"/>
          <w:szCs w:val="24"/>
        </w:rPr>
        <w:t xml:space="preserve">Seconded – Councillor </w:t>
      </w:r>
      <w:r w:rsidR="007A3656">
        <w:rPr>
          <w:rFonts w:ascii="Arial" w:hAnsi="Arial" w:cs="Arial"/>
          <w:szCs w:val="24"/>
        </w:rPr>
        <w:t>Combes</w:t>
      </w:r>
    </w:p>
    <w:p w14:paraId="14519A4B" w14:textId="77777777" w:rsidR="001506D9" w:rsidRDefault="001506D9" w:rsidP="00F17EF0">
      <w:pPr>
        <w:ind w:left="-284" w:right="-242"/>
        <w:jc w:val="both"/>
        <w:rPr>
          <w:rFonts w:ascii="Arial" w:hAnsi="Arial" w:cs="Arial"/>
          <w:szCs w:val="24"/>
        </w:rPr>
      </w:pPr>
    </w:p>
    <w:p w14:paraId="5F6A03C3" w14:textId="1812F514" w:rsidR="008D7D1C" w:rsidRPr="008D7D1C" w:rsidRDefault="008D7D1C" w:rsidP="00F17EF0">
      <w:pPr>
        <w:ind w:left="-284" w:right="-242"/>
        <w:jc w:val="both"/>
        <w:rPr>
          <w:rFonts w:ascii="Arial" w:hAnsi="Arial" w:cs="Arial"/>
          <w:b/>
          <w:bCs/>
          <w:szCs w:val="24"/>
        </w:rPr>
      </w:pPr>
      <w:r w:rsidRPr="008D7D1C">
        <w:rPr>
          <w:rFonts w:ascii="Arial" w:hAnsi="Arial" w:cs="Arial"/>
          <w:b/>
          <w:bCs/>
          <w:szCs w:val="24"/>
        </w:rPr>
        <w:t>Councillor Youngman – impartiality interest</w:t>
      </w:r>
    </w:p>
    <w:p w14:paraId="7514F14E" w14:textId="77777777" w:rsidR="008D7D1C" w:rsidRDefault="008D7D1C" w:rsidP="00F17EF0">
      <w:pPr>
        <w:ind w:left="-284" w:right="-242"/>
        <w:jc w:val="both"/>
        <w:rPr>
          <w:rFonts w:ascii="Arial" w:hAnsi="Arial" w:cs="Arial"/>
          <w:szCs w:val="24"/>
        </w:rPr>
      </w:pPr>
    </w:p>
    <w:p w14:paraId="4DAC1EEB" w14:textId="1AB33644" w:rsidR="008D7D1C" w:rsidRDefault="008D7D1C" w:rsidP="00F17EF0">
      <w:pPr>
        <w:ind w:left="-284" w:right="-242"/>
        <w:jc w:val="both"/>
        <w:rPr>
          <w:rFonts w:ascii="Arial" w:hAnsi="Arial" w:cs="Arial"/>
          <w:szCs w:val="24"/>
        </w:rPr>
      </w:pPr>
      <w:r w:rsidRPr="008D7D1C">
        <w:rPr>
          <w:rFonts w:ascii="Arial" w:hAnsi="Arial" w:cs="Arial"/>
          <w:szCs w:val="24"/>
        </w:rPr>
        <w:t>Councillor Youngman disclosed that his mother lives on Baird Street and he has no financial interest in his mother’s property nor any other financial involvement with her, and as a consequence, there may be a perception that his impartiality on the matter may be affected. Councillor Youngman declared that he would consider this matter on its merits and vote accordingly.</w:t>
      </w:r>
    </w:p>
    <w:p w14:paraId="6A98D04F" w14:textId="77777777" w:rsidR="008D7D1C" w:rsidRDefault="008D7D1C" w:rsidP="00F17EF0">
      <w:pPr>
        <w:ind w:left="-284" w:right="-242"/>
        <w:jc w:val="both"/>
        <w:rPr>
          <w:rFonts w:ascii="Arial" w:hAnsi="Arial" w:cs="Arial"/>
          <w:szCs w:val="24"/>
        </w:rPr>
      </w:pPr>
    </w:p>
    <w:p w14:paraId="52C468C9" w14:textId="77777777" w:rsidR="008D7D1C" w:rsidRPr="00147AEA" w:rsidRDefault="008D7D1C" w:rsidP="00F17EF0">
      <w:pPr>
        <w:ind w:left="-284" w:right="-242"/>
        <w:jc w:val="both"/>
        <w:rPr>
          <w:rFonts w:ascii="Arial" w:hAnsi="Arial" w:cs="Arial"/>
          <w:szCs w:val="24"/>
        </w:rPr>
      </w:pPr>
    </w:p>
    <w:p w14:paraId="782B7865" w14:textId="319D00FF" w:rsidR="001A6D49" w:rsidRPr="001A6D49" w:rsidRDefault="001A6D49" w:rsidP="00F17EF0">
      <w:pPr>
        <w:ind w:left="-284" w:right="-242"/>
        <w:jc w:val="both"/>
        <w:rPr>
          <w:rFonts w:ascii="Arial" w:hAnsi="Arial" w:cs="Arial"/>
          <w:b/>
          <w:bCs/>
          <w:color w:val="244061" w:themeColor="accent1" w:themeShade="80"/>
          <w:sz w:val="22"/>
          <w:lang w:eastAsia="en-AU"/>
        </w:rPr>
      </w:pPr>
      <w:r w:rsidRPr="001A6D49">
        <w:rPr>
          <w:rFonts w:ascii="Arial" w:hAnsi="Arial" w:cs="Arial"/>
          <w:b/>
          <w:bCs/>
          <w:color w:val="244061" w:themeColor="accent1" w:themeShade="80"/>
        </w:rPr>
        <w:t xml:space="preserve">That </w:t>
      </w:r>
      <w:r>
        <w:rPr>
          <w:rFonts w:ascii="Arial" w:hAnsi="Arial" w:cs="Arial"/>
          <w:b/>
          <w:bCs/>
          <w:color w:val="244061" w:themeColor="accent1" w:themeShade="80"/>
        </w:rPr>
        <w:t>Council:</w:t>
      </w:r>
    </w:p>
    <w:p w14:paraId="36B6C3E3" w14:textId="77777777" w:rsidR="001A6D49" w:rsidRPr="001A6D49" w:rsidRDefault="001A6D49" w:rsidP="00F17EF0">
      <w:pPr>
        <w:ind w:right="-242"/>
        <w:jc w:val="both"/>
        <w:rPr>
          <w:rFonts w:ascii="Arial" w:hAnsi="Arial" w:cs="Arial"/>
          <w:b/>
          <w:bCs/>
          <w:color w:val="244061" w:themeColor="accent1" w:themeShade="80"/>
        </w:rPr>
      </w:pPr>
    </w:p>
    <w:p w14:paraId="1C85A56C" w14:textId="12A2C289" w:rsidR="001A6D49" w:rsidRDefault="001A6D49" w:rsidP="00F17EF0">
      <w:pPr>
        <w:numPr>
          <w:ilvl w:val="0"/>
          <w:numId w:val="88"/>
        </w:numPr>
        <w:tabs>
          <w:tab w:val="clear" w:pos="720"/>
        </w:tabs>
        <w:ind w:left="284" w:right="-242" w:hanging="568"/>
        <w:jc w:val="both"/>
        <w:rPr>
          <w:rFonts w:ascii="Arial" w:hAnsi="Arial" w:cs="Arial"/>
          <w:b/>
          <w:bCs/>
          <w:color w:val="244061" w:themeColor="accent1" w:themeShade="80"/>
        </w:rPr>
      </w:pPr>
      <w:r w:rsidRPr="001A6D49">
        <w:rPr>
          <w:rFonts w:ascii="Arial" w:hAnsi="Arial" w:cs="Arial"/>
          <w:b/>
          <w:bCs/>
          <w:color w:val="244061" w:themeColor="accent1" w:themeShade="80"/>
        </w:rPr>
        <w:t xml:space="preserve">requests legal advice of a possible challenge to the approved plans for the site on the corner of Dalkeith </w:t>
      </w:r>
      <w:r w:rsidR="0063588A">
        <w:rPr>
          <w:rFonts w:ascii="Arial" w:hAnsi="Arial" w:cs="Arial"/>
          <w:b/>
          <w:bCs/>
          <w:color w:val="244061" w:themeColor="accent1" w:themeShade="80"/>
        </w:rPr>
        <w:t>R</w:t>
      </w:r>
      <w:r w:rsidRPr="001A6D49">
        <w:rPr>
          <w:rFonts w:ascii="Arial" w:hAnsi="Arial" w:cs="Arial"/>
          <w:b/>
          <w:bCs/>
          <w:color w:val="244061" w:themeColor="accent1" w:themeShade="80"/>
        </w:rPr>
        <w:t>oad and Stirling Highway. DAP/20/01770</w:t>
      </w:r>
      <w:r>
        <w:rPr>
          <w:rFonts w:ascii="Arial" w:hAnsi="Arial" w:cs="Arial"/>
          <w:b/>
          <w:bCs/>
          <w:color w:val="244061" w:themeColor="accent1" w:themeShade="80"/>
        </w:rPr>
        <w:t xml:space="preserve">; </w:t>
      </w:r>
    </w:p>
    <w:p w14:paraId="0873430A" w14:textId="77777777" w:rsidR="001A6D49" w:rsidRDefault="001A6D49" w:rsidP="00F17EF0">
      <w:pPr>
        <w:ind w:left="284" w:right="-242" w:hanging="568"/>
        <w:jc w:val="both"/>
        <w:rPr>
          <w:rFonts w:ascii="Arial" w:hAnsi="Arial" w:cs="Arial"/>
          <w:b/>
          <w:bCs/>
          <w:color w:val="244061" w:themeColor="accent1" w:themeShade="80"/>
        </w:rPr>
      </w:pPr>
    </w:p>
    <w:p w14:paraId="4E5D996B" w14:textId="7F6B0B81" w:rsidR="00192E0E" w:rsidRPr="001506D9" w:rsidRDefault="0074569C" w:rsidP="00F17EF0">
      <w:pPr>
        <w:pStyle w:val="ListParagraph"/>
        <w:ind w:right="-242"/>
        <w:jc w:val="right"/>
        <w:rPr>
          <w:rFonts w:ascii="Arial" w:hAnsi="Arial" w:cs="Arial"/>
          <w:b/>
          <w:szCs w:val="24"/>
        </w:rPr>
      </w:pPr>
      <w:r>
        <w:rPr>
          <w:rFonts w:ascii="Arial" w:hAnsi="Arial" w:cs="Arial"/>
          <w:b/>
          <w:szCs w:val="24"/>
        </w:rPr>
        <w:t>CARRIED 9/3</w:t>
      </w:r>
    </w:p>
    <w:p w14:paraId="77D37A8E" w14:textId="0E63C8A6" w:rsidR="00192E0E" w:rsidRPr="001506D9" w:rsidRDefault="00192E0E" w:rsidP="00F17EF0">
      <w:pPr>
        <w:pStyle w:val="ListParagraph"/>
        <w:ind w:right="-242"/>
        <w:jc w:val="right"/>
        <w:rPr>
          <w:rFonts w:ascii="Arial" w:hAnsi="Arial" w:cs="Arial"/>
          <w:b/>
          <w:szCs w:val="24"/>
        </w:rPr>
      </w:pPr>
      <w:r w:rsidRPr="001506D9">
        <w:rPr>
          <w:rFonts w:ascii="Arial" w:hAnsi="Arial" w:cs="Arial"/>
          <w:b/>
          <w:szCs w:val="24"/>
        </w:rPr>
        <w:t xml:space="preserve">(Against: </w:t>
      </w:r>
      <w:proofErr w:type="spellStart"/>
      <w:r w:rsidRPr="001506D9">
        <w:rPr>
          <w:rFonts w:ascii="Arial" w:hAnsi="Arial" w:cs="Arial"/>
          <w:b/>
          <w:szCs w:val="24"/>
        </w:rPr>
        <w:t>Crs</w:t>
      </w:r>
      <w:proofErr w:type="spellEnd"/>
      <w:r w:rsidRPr="001506D9">
        <w:rPr>
          <w:rFonts w:ascii="Arial" w:hAnsi="Arial" w:cs="Arial"/>
          <w:b/>
          <w:szCs w:val="24"/>
        </w:rPr>
        <w:t xml:space="preserve">. </w:t>
      </w:r>
      <w:r w:rsidR="0074569C">
        <w:rPr>
          <w:rFonts w:ascii="Arial" w:hAnsi="Arial" w:cs="Arial"/>
          <w:b/>
          <w:szCs w:val="24"/>
        </w:rPr>
        <w:t>Senathirajah McManus &amp; Combes</w:t>
      </w:r>
      <w:r w:rsidRPr="001506D9">
        <w:rPr>
          <w:rFonts w:ascii="Arial" w:hAnsi="Arial" w:cs="Arial"/>
          <w:b/>
          <w:szCs w:val="24"/>
        </w:rPr>
        <w:t>)</w:t>
      </w:r>
    </w:p>
    <w:p w14:paraId="5FD375DD" w14:textId="77777777" w:rsidR="00192E0E" w:rsidRDefault="00192E0E" w:rsidP="00F17EF0">
      <w:pPr>
        <w:ind w:left="284" w:right="-242" w:hanging="568"/>
        <w:jc w:val="both"/>
        <w:rPr>
          <w:rFonts w:ascii="Arial" w:hAnsi="Arial" w:cs="Arial"/>
          <w:b/>
          <w:bCs/>
          <w:color w:val="244061" w:themeColor="accent1" w:themeShade="80"/>
        </w:rPr>
      </w:pPr>
    </w:p>
    <w:p w14:paraId="477CA09E" w14:textId="77777777" w:rsidR="00192E0E" w:rsidRPr="001A6D49" w:rsidRDefault="00192E0E" w:rsidP="00F17EF0">
      <w:pPr>
        <w:ind w:left="284" w:right="-242" w:hanging="568"/>
        <w:jc w:val="both"/>
        <w:rPr>
          <w:rFonts w:ascii="Arial" w:hAnsi="Arial" w:cs="Arial"/>
          <w:b/>
          <w:bCs/>
          <w:color w:val="244061" w:themeColor="accent1" w:themeShade="80"/>
        </w:rPr>
      </w:pPr>
    </w:p>
    <w:p w14:paraId="4E27DE6D" w14:textId="356415E4" w:rsidR="001A6D49" w:rsidRDefault="001A6D49" w:rsidP="00F17EF0">
      <w:pPr>
        <w:numPr>
          <w:ilvl w:val="0"/>
          <w:numId w:val="88"/>
        </w:numPr>
        <w:tabs>
          <w:tab w:val="clear" w:pos="720"/>
        </w:tabs>
        <w:ind w:left="284" w:right="-242" w:hanging="568"/>
        <w:jc w:val="both"/>
        <w:rPr>
          <w:rFonts w:ascii="Arial" w:hAnsi="Arial" w:cs="Arial"/>
          <w:b/>
          <w:bCs/>
          <w:color w:val="244061" w:themeColor="accent1" w:themeShade="80"/>
        </w:rPr>
      </w:pPr>
      <w:r>
        <w:rPr>
          <w:rFonts w:ascii="Arial" w:hAnsi="Arial" w:cs="Arial"/>
          <w:b/>
          <w:bCs/>
          <w:color w:val="244061" w:themeColor="accent1" w:themeShade="80"/>
        </w:rPr>
        <w:t>f</w:t>
      </w:r>
      <w:r w:rsidRPr="001A6D49">
        <w:rPr>
          <w:rFonts w:ascii="Arial" w:hAnsi="Arial" w:cs="Arial"/>
          <w:b/>
          <w:bCs/>
          <w:color w:val="244061" w:themeColor="accent1" w:themeShade="80"/>
        </w:rPr>
        <w:t>ormally request the support of local members, Kate Chaney and Dr Katrina Stratton to pursue a reasonable outcome on this site</w:t>
      </w:r>
      <w:r>
        <w:rPr>
          <w:rFonts w:ascii="Arial" w:hAnsi="Arial" w:cs="Arial"/>
          <w:b/>
          <w:bCs/>
          <w:color w:val="244061" w:themeColor="accent1" w:themeShade="80"/>
        </w:rPr>
        <w:t>; and</w:t>
      </w:r>
    </w:p>
    <w:p w14:paraId="45A40E86" w14:textId="77777777" w:rsidR="001A6D49" w:rsidRDefault="001A6D49" w:rsidP="00F17EF0">
      <w:pPr>
        <w:pStyle w:val="ListParagraph"/>
        <w:ind w:left="284" w:right="-242" w:hanging="568"/>
        <w:rPr>
          <w:rFonts w:ascii="Arial" w:hAnsi="Arial" w:cs="Arial"/>
          <w:b/>
          <w:bCs/>
          <w:color w:val="244061" w:themeColor="accent1" w:themeShade="80"/>
        </w:rPr>
      </w:pPr>
    </w:p>
    <w:p w14:paraId="5C847714" w14:textId="7ABB19E2" w:rsidR="00192E0E" w:rsidRPr="001506D9" w:rsidRDefault="00363F53" w:rsidP="00F17EF0">
      <w:pPr>
        <w:pStyle w:val="ListParagraph"/>
        <w:ind w:right="-242"/>
        <w:jc w:val="right"/>
        <w:rPr>
          <w:rFonts w:ascii="Arial" w:hAnsi="Arial" w:cs="Arial"/>
          <w:b/>
          <w:szCs w:val="24"/>
        </w:rPr>
      </w:pPr>
      <w:r>
        <w:rPr>
          <w:rFonts w:ascii="Arial" w:hAnsi="Arial" w:cs="Arial"/>
          <w:b/>
          <w:szCs w:val="24"/>
        </w:rPr>
        <w:t>CARRIED 11/1</w:t>
      </w:r>
    </w:p>
    <w:p w14:paraId="60D92C3B" w14:textId="584151BE" w:rsidR="00192E0E" w:rsidRPr="001506D9" w:rsidRDefault="00192E0E" w:rsidP="00F17EF0">
      <w:pPr>
        <w:pStyle w:val="ListParagraph"/>
        <w:ind w:right="-242"/>
        <w:jc w:val="right"/>
        <w:rPr>
          <w:rFonts w:ascii="Arial" w:hAnsi="Arial" w:cs="Arial"/>
          <w:b/>
          <w:szCs w:val="24"/>
        </w:rPr>
      </w:pPr>
      <w:r w:rsidRPr="001506D9">
        <w:rPr>
          <w:rFonts w:ascii="Arial" w:hAnsi="Arial" w:cs="Arial"/>
          <w:b/>
          <w:szCs w:val="24"/>
        </w:rPr>
        <w:t xml:space="preserve">(Against: Cr. </w:t>
      </w:r>
      <w:r w:rsidR="00363F53">
        <w:rPr>
          <w:rFonts w:ascii="Arial" w:hAnsi="Arial" w:cs="Arial"/>
          <w:b/>
          <w:szCs w:val="24"/>
        </w:rPr>
        <w:t>Mangano</w:t>
      </w:r>
      <w:r w:rsidRPr="001506D9">
        <w:rPr>
          <w:rFonts w:ascii="Arial" w:hAnsi="Arial" w:cs="Arial"/>
          <w:b/>
          <w:szCs w:val="24"/>
        </w:rPr>
        <w:t>)</w:t>
      </w:r>
    </w:p>
    <w:p w14:paraId="7446D5C9" w14:textId="77777777" w:rsidR="00192E0E" w:rsidRDefault="00192E0E" w:rsidP="00F17EF0">
      <w:pPr>
        <w:pStyle w:val="ListParagraph"/>
        <w:ind w:left="284" w:right="-242" w:hanging="568"/>
        <w:rPr>
          <w:rFonts w:ascii="Arial" w:hAnsi="Arial" w:cs="Arial"/>
          <w:b/>
          <w:bCs/>
          <w:color w:val="244061" w:themeColor="accent1" w:themeShade="80"/>
        </w:rPr>
      </w:pPr>
    </w:p>
    <w:p w14:paraId="66C33C4E" w14:textId="77777777" w:rsidR="00192E0E" w:rsidRDefault="00192E0E" w:rsidP="00F17EF0">
      <w:pPr>
        <w:pStyle w:val="ListParagraph"/>
        <w:ind w:left="284" w:right="-242" w:hanging="568"/>
        <w:rPr>
          <w:rFonts w:ascii="Arial" w:hAnsi="Arial" w:cs="Arial"/>
          <w:b/>
          <w:bCs/>
          <w:color w:val="244061" w:themeColor="accent1" w:themeShade="80"/>
        </w:rPr>
      </w:pPr>
    </w:p>
    <w:p w14:paraId="6A8CCC4B" w14:textId="0EA2043D" w:rsidR="001A6D49" w:rsidRPr="00632B4D" w:rsidRDefault="001A6D49" w:rsidP="00F17EF0">
      <w:pPr>
        <w:numPr>
          <w:ilvl w:val="0"/>
          <w:numId w:val="88"/>
        </w:numPr>
        <w:tabs>
          <w:tab w:val="clear" w:pos="720"/>
        </w:tabs>
        <w:ind w:left="284" w:right="-242" w:hanging="568"/>
        <w:jc w:val="both"/>
        <w:rPr>
          <w:rFonts w:ascii="Arial" w:hAnsi="Arial" w:cs="Arial"/>
          <w:b/>
          <w:color w:val="244061" w:themeColor="accent1" w:themeShade="80"/>
        </w:rPr>
      </w:pPr>
      <w:r w:rsidRPr="00632B4D">
        <w:rPr>
          <w:rFonts w:ascii="Arial" w:hAnsi="Arial" w:cs="Arial"/>
          <w:b/>
          <w:color w:val="244061" w:themeColor="accent1" w:themeShade="80"/>
        </w:rPr>
        <w:t xml:space="preserve">request a formal explanation from the Minister for Planning John Carey on </w:t>
      </w:r>
      <w:r w:rsidR="00B91C78">
        <w:rPr>
          <w:rFonts w:ascii="Arial" w:hAnsi="Arial" w:cs="Arial"/>
          <w:b/>
          <w:color w:val="244061" w:themeColor="accent1" w:themeShade="80"/>
        </w:rPr>
        <w:t>w</w:t>
      </w:r>
      <w:r w:rsidRPr="00632B4D">
        <w:rPr>
          <w:rFonts w:ascii="Arial" w:hAnsi="Arial" w:cs="Arial"/>
          <w:b/>
          <w:color w:val="244061" w:themeColor="accent1" w:themeShade="80"/>
        </w:rPr>
        <w:t>hat mechanism</w:t>
      </w:r>
      <w:r w:rsidR="008A5486">
        <w:rPr>
          <w:rFonts w:ascii="Arial" w:hAnsi="Arial" w:cs="Arial"/>
          <w:b/>
          <w:color w:val="244061" w:themeColor="accent1" w:themeShade="80"/>
        </w:rPr>
        <w:t xml:space="preserve">s are </w:t>
      </w:r>
      <w:r w:rsidRPr="00632B4D">
        <w:rPr>
          <w:rFonts w:ascii="Arial" w:hAnsi="Arial" w:cs="Arial"/>
          <w:b/>
          <w:color w:val="244061" w:themeColor="accent1" w:themeShade="80"/>
        </w:rPr>
        <w:t xml:space="preserve">in place </w:t>
      </w:r>
      <w:r w:rsidR="008A5486">
        <w:rPr>
          <w:rFonts w:ascii="Arial" w:hAnsi="Arial" w:cs="Arial"/>
          <w:b/>
          <w:color w:val="244061" w:themeColor="accent1" w:themeShade="80"/>
        </w:rPr>
        <w:t>to</w:t>
      </w:r>
      <w:r w:rsidRPr="00632B4D">
        <w:rPr>
          <w:rFonts w:ascii="Arial" w:hAnsi="Arial" w:cs="Arial"/>
          <w:b/>
          <w:color w:val="244061" w:themeColor="accent1" w:themeShade="80"/>
        </w:rPr>
        <w:t xml:space="preserve"> evaluate the consistenc</w:t>
      </w:r>
      <w:r w:rsidR="008A5486">
        <w:rPr>
          <w:rFonts w:ascii="Arial" w:hAnsi="Arial" w:cs="Arial"/>
          <w:b/>
          <w:color w:val="244061" w:themeColor="accent1" w:themeShade="80"/>
        </w:rPr>
        <w:t>y</w:t>
      </w:r>
      <w:r w:rsidRPr="00632B4D">
        <w:rPr>
          <w:rFonts w:ascii="Arial" w:hAnsi="Arial" w:cs="Arial"/>
          <w:b/>
          <w:color w:val="244061" w:themeColor="accent1" w:themeShade="80"/>
        </w:rPr>
        <w:t xml:space="preserve"> and quality of</w:t>
      </w:r>
      <w:r w:rsidR="00D11075">
        <w:rPr>
          <w:rFonts w:ascii="Arial" w:hAnsi="Arial" w:cs="Arial"/>
          <w:b/>
          <w:color w:val="244061" w:themeColor="accent1" w:themeShade="80"/>
        </w:rPr>
        <w:t xml:space="preserve"> JDAP</w:t>
      </w:r>
      <w:r w:rsidRPr="00632B4D">
        <w:rPr>
          <w:rFonts w:ascii="Arial" w:hAnsi="Arial" w:cs="Arial"/>
          <w:b/>
          <w:color w:val="244061" w:themeColor="accent1" w:themeShade="80"/>
        </w:rPr>
        <w:t xml:space="preserve"> decisions.</w:t>
      </w:r>
    </w:p>
    <w:p w14:paraId="1A535FC7" w14:textId="62C2616F" w:rsidR="00E36DE3" w:rsidRPr="00147AEA" w:rsidRDefault="00E36DE3" w:rsidP="00F17EF0">
      <w:pPr>
        <w:ind w:right="-242"/>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0BFA97C2" w14:textId="073F169E" w:rsidR="001506D9" w:rsidRDefault="001506D9" w:rsidP="007A3656">
      <w:pPr>
        <w:pStyle w:val="ListParagraph"/>
        <w:ind w:right="-330"/>
        <w:jc w:val="right"/>
        <w:rPr>
          <w:rFonts w:ascii="Arial" w:hAnsi="Arial" w:cs="Arial"/>
          <w:b/>
          <w:szCs w:val="24"/>
        </w:rPr>
      </w:pPr>
    </w:p>
    <w:p w14:paraId="465B59B0" w14:textId="77777777" w:rsidR="007C7054" w:rsidRDefault="007C7054" w:rsidP="007A3656">
      <w:pPr>
        <w:pStyle w:val="ListParagraph"/>
        <w:ind w:right="-330"/>
        <w:jc w:val="right"/>
        <w:rPr>
          <w:rFonts w:ascii="Arial" w:hAnsi="Arial" w:cs="Arial"/>
          <w:b/>
          <w:szCs w:val="24"/>
        </w:rPr>
      </w:pPr>
    </w:p>
    <w:p w14:paraId="685C0EDB" w14:textId="77777777" w:rsidR="001A4545" w:rsidRDefault="001A4545">
      <w:pPr>
        <w:rPr>
          <w:rFonts w:ascii="Arial" w:hAnsi="Arial" w:cs="Arial"/>
          <w:b/>
          <w:color w:val="244061" w:themeColor="accent1" w:themeShade="80"/>
          <w:sz w:val="28"/>
          <w:szCs w:val="28"/>
        </w:rPr>
      </w:pPr>
      <w:r>
        <w:rPr>
          <w:rFonts w:ascii="Arial" w:hAnsi="Arial" w:cs="Arial"/>
          <w:b/>
          <w:color w:val="244061" w:themeColor="accent1" w:themeShade="80"/>
          <w:sz w:val="28"/>
          <w:szCs w:val="28"/>
        </w:rPr>
        <w:br w:type="page"/>
      </w:r>
    </w:p>
    <w:p w14:paraId="628D2019" w14:textId="1E6C8CCB" w:rsidR="007C7054" w:rsidRPr="007C7054" w:rsidRDefault="001A4545" w:rsidP="00294AD1">
      <w:pPr>
        <w:pStyle w:val="ListParagraph"/>
        <w:ind w:left="-270" w:right="-242"/>
        <w:jc w:val="both"/>
        <w:rPr>
          <w:rFonts w:ascii="Arial" w:hAnsi="Arial" w:cs="Arial"/>
          <w:b/>
          <w:color w:val="244061" w:themeColor="accent1" w:themeShade="80"/>
          <w:sz w:val="28"/>
          <w:szCs w:val="28"/>
        </w:rPr>
      </w:pPr>
      <w:r>
        <w:rPr>
          <w:rFonts w:ascii="Arial" w:hAnsi="Arial" w:cs="Arial"/>
          <w:b/>
          <w:noProof/>
          <w:color w:val="4F81BD" w:themeColor="accent1"/>
          <w:sz w:val="28"/>
          <w:szCs w:val="28"/>
        </w:rPr>
        <mc:AlternateContent>
          <mc:Choice Requires="wps">
            <w:drawing>
              <wp:anchor distT="0" distB="0" distL="114300" distR="114300" simplePos="0" relativeHeight="251658266" behindDoc="1" locked="0" layoutInCell="1" allowOverlap="1" wp14:anchorId="456207A9" wp14:editId="08621B40">
                <wp:simplePos x="0" y="0"/>
                <wp:positionH relativeFrom="column">
                  <wp:posOffset>-306209</wp:posOffset>
                </wp:positionH>
                <wp:positionV relativeFrom="paragraph">
                  <wp:posOffset>-118911</wp:posOffset>
                </wp:positionV>
                <wp:extent cx="6308035" cy="2534607"/>
                <wp:effectExtent l="0" t="0" r="17145" b="18415"/>
                <wp:wrapNone/>
                <wp:docPr id="39" name="Rectangle 39"/>
                <wp:cNvGraphicFramePr/>
                <a:graphic xmlns:a="http://schemas.openxmlformats.org/drawingml/2006/main">
                  <a:graphicData uri="http://schemas.microsoft.com/office/word/2010/wordprocessingShape">
                    <wps:wsp>
                      <wps:cNvSpPr/>
                      <wps:spPr>
                        <a:xfrm>
                          <a:off x="0" y="0"/>
                          <a:ext cx="6308035" cy="2534607"/>
                        </a:xfrm>
                        <a:prstGeom prst="rect">
                          <a:avLst/>
                        </a:prstGeom>
                        <a:noFill/>
                        <a:ln>
                          <a:solidFill>
                            <a:schemeClr val="tx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17E3A" id="Rectangle 39" o:spid="_x0000_s1026" style="position:absolute;margin-left:-24.1pt;margin-top:-9.35pt;width:496.7pt;height:199.6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eigIAAIMFAAAOAAAAZHJzL2Uyb0RvYy54bWysVEtPGzEQvlfqf7B8L7t5AY3YoAhEVYkC&#10;AirOxmtnV7I9ru1kk/76ju3NJqWoh6o5OPY8vpn5dmYuLrdakY1wvgVT0dFJSYkwHOrWrCr6/fnm&#10;0zklPjBTMwVGVHQnPL1cfPxw0dm5GEMDqhaOIIjx885WtAnBzovC80Zo5k/ACoNKCU6zgE+3KmrH&#10;OkTXqhiX5WnRgautAy68R+l1VtJFwpdS8HAvpReBqIpibiGdLp2v8SwWF2y+csw2Le/TYP+QhWat&#10;waAD1DULjKxd+weUbrkDDzKccNAFSNlykWrAakblm2qeGmZFqgXJ8Xagyf8/WH63ebIPDmnorJ97&#10;vMYqttLp+I/5kW0iazeQJbaBcBSeTsrzcjKjhKNuPJtMT8uzSGdxcLfOhy8CNImXijr8Gokktrn1&#10;IZvuTWI0AzetUumLKBMFHlRbR1l6xJYQV8qRDcOPGbbjhKXW+hvUWTYr8dfnkDoomqeMjpAwv4he&#10;HOpNt7BTIoZR5lFI0tZYYQ4wAOUYjHNhwijF9g2rRRaPYux3QyfAiCyxkAG7B/i9pj12pqa3j64i&#10;dfLgXObof3MePFJkMGFw1q0B9x6Awqr6yNl+T1KmJrL0CvXuwREHeY685Tctftpb5sMDczg4OGK4&#10;DMI9HlJBV1Hob5Q04H6+J4/22M+opaTDQayo/7FmTlCivhrs9M+j6TRObnpMZ2djfLhjzeuxxqz1&#10;FWB7jHDtWJ6u0T6o/VU60C+4M5YxKqqY4Ri7ojy4/eMq5AWBW4eL5TKZ4bRaFm7Nk+URPLIaW/d5&#10;+8Kc7fs74GjcwX5o2fxNm2fb6GlguQ4g2zQDB157vnHSU8/2WymukuN3sjrszsUvAAAA//8DAFBL&#10;AwQUAAYACAAAACEAVcCmbOEAAAALAQAADwAAAGRycy9kb3ducmV2LnhtbEyPPU/DMBCGdyT+g3VI&#10;bK2TkqYhxKlQpIqpUikMHZ34SKLEdmq7bfj3HBNs9/HoveeK7axHdkXne2sExMsIGJrGqt60Aj4/&#10;dosMmA/SKDlagwK+0cO2vL8rZK7szbzj9RhaRiHG51JAF8KUc+6bDrX0Szuhod2XdVoGal3LlZM3&#10;CtcjX0VRyrXsDV3o5IRVh81wvGgB50Nd7ZO3YdjHlUtVWp8Ou7MV4vFhfn0BFnAOfzD86pM6lORU&#10;24tRno0CFkm2IpSKONsAI+I5WdOkFvCURWvgZcH//1D+AAAA//8DAFBLAQItABQABgAIAAAAIQC2&#10;gziS/gAAAOEBAAATAAAAAAAAAAAAAAAAAAAAAABbQ29udGVudF9UeXBlc10ueG1sUEsBAi0AFAAG&#10;AAgAAAAhADj9If/WAAAAlAEAAAsAAAAAAAAAAAAAAAAALwEAAF9yZWxzLy5yZWxzUEsBAi0AFAAG&#10;AAgAAAAhAHKz7V6KAgAAgwUAAA4AAAAAAAAAAAAAAAAALgIAAGRycy9lMm9Eb2MueG1sUEsBAi0A&#10;FAAGAAgAAAAhAFXApmzhAAAACwEAAA8AAAAAAAAAAAAAAAAA5AQAAGRycy9kb3ducmV2LnhtbFBL&#10;BQYAAAAABAAEAPMAAADyBQAAAAA=&#10;" filled="f" strokecolor="#0f243e [1615]" strokeweight="2pt"/>
            </w:pict>
          </mc:Fallback>
        </mc:AlternateContent>
      </w:r>
      <w:r w:rsidR="007C7054" w:rsidRPr="007C7054">
        <w:rPr>
          <w:rFonts w:ascii="Arial" w:hAnsi="Arial" w:cs="Arial"/>
          <w:b/>
          <w:color w:val="244061" w:themeColor="accent1" w:themeShade="80"/>
          <w:sz w:val="28"/>
          <w:szCs w:val="28"/>
        </w:rPr>
        <w:t>Council Resolution</w:t>
      </w:r>
    </w:p>
    <w:p w14:paraId="09515AF5" w14:textId="77777777" w:rsidR="007C7054" w:rsidRDefault="007C7054" w:rsidP="00294AD1">
      <w:pPr>
        <w:pStyle w:val="ListParagraph"/>
        <w:ind w:right="-242"/>
        <w:jc w:val="right"/>
        <w:rPr>
          <w:rFonts w:ascii="Arial" w:hAnsi="Arial" w:cs="Arial"/>
          <w:b/>
          <w:szCs w:val="24"/>
        </w:rPr>
      </w:pPr>
    </w:p>
    <w:p w14:paraId="49516DF4" w14:textId="77777777" w:rsidR="007C7054" w:rsidRPr="001A6D49" w:rsidRDefault="007C7054" w:rsidP="00294AD1">
      <w:pPr>
        <w:ind w:left="-284" w:right="-242"/>
        <w:jc w:val="both"/>
        <w:rPr>
          <w:rFonts w:ascii="Arial" w:hAnsi="Arial" w:cs="Arial"/>
          <w:b/>
          <w:bCs/>
          <w:color w:val="244061" w:themeColor="accent1" w:themeShade="80"/>
          <w:sz w:val="22"/>
          <w:lang w:eastAsia="en-AU"/>
        </w:rPr>
      </w:pPr>
      <w:r w:rsidRPr="001A6D49">
        <w:rPr>
          <w:rFonts w:ascii="Arial" w:hAnsi="Arial" w:cs="Arial"/>
          <w:b/>
          <w:bCs/>
          <w:color w:val="244061" w:themeColor="accent1" w:themeShade="80"/>
        </w:rPr>
        <w:t xml:space="preserve">That </w:t>
      </w:r>
      <w:r>
        <w:rPr>
          <w:rFonts w:ascii="Arial" w:hAnsi="Arial" w:cs="Arial"/>
          <w:b/>
          <w:bCs/>
          <w:color w:val="244061" w:themeColor="accent1" w:themeShade="80"/>
        </w:rPr>
        <w:t>Council:</w:t>
      </w:r>
    </w:p>
    <w:p w14:paraId="53F3F578" w14:textId="77777777" w:rsidR="007C7054" w:rsidRPr="001A6D49" w:rsidRDefault="007C7054" w:rsidP="00294AD1">
      <w:pPr>
        <w:ind w:right="-242"/>
        <w:jc w:val="both"/>
        <w:rPr>
          <w:rFonts w:ascii="Arial" w:hAnsi="Arial" w:cs="Arial"/>
          <w:b/>
          <w:bCs/>
          <w:color w:val="244061" w:themeColor="accent1" w:themeShade="80"/>
        </w:rPr>
      </w:pPr>
    </w:p>
    <w:p w14:paraId="511CCF8A" w14:textId="77777777" w:rsidR="007C7054" w:rsidRDefault="007C7054" w:rsidP="00294AD1">
      <w:pPr>
        <w:numPr>
          <w:ilvl w:val="0"/>
          <w:numId w:val="111"/>
        </w:numPr>
        <w:tabs>
          <w:tab w:val="clear" w:pos="720"/>
        </w:tabs>
        <w:ind w:left="360" w:right="-242" w:hanging="630"/>
        <w:jc w:val="both"/>
        <w:rPr>
          <w:rFonts w:ascii="Arial" w:hAnsi="Arial" w:cs="Arial"/>
          <w:b/>
          <w:bCs/>
          <w:color w:val="244061" w:themeColor="accent1" w:themeShade="80"/>
        </w:rPr>
      </w:pPr>
      <w:r w:rsidRPr="001A6D49">
        <w:rPr>
          <w:rFonts w:ascii="Arial" w:hAnsi="Arial" w:cs="Arial"/>
          <w:b/>
          <w:bCs/>
          <w:color w:val="244061" w:themeColor="accent1" w:themeShade="80"/>
        </w:rPr>
        <w:t xml:space="preserve">requests legal advice of a possible challenge to the approved plans for the site on the corner of Dalkeith </w:t>
      </w:r>
      <w:r>
        <w:rPr>
          <w:rFonts w:ascii="Arial" w:hAnsi="Arial" w:cs="Arial"/>
          <w:b/>
          <w:bCs/>
          <w:color w:val="244061" w:themeColor="accent1" w:themeShade="80"/>
        </w:rPr>
        <w:t>R</w:t>
      </w:r>
      <w:r w:rsidRPr="001A6D49">
        <w:rPr>
          <w:rFonts w:ascii="Arial" w:hAnsi="Arial" w:cs="Arial"/>
          <w:b/>
          <w:bCs/>
          <w:color w:val="244061" w:themeColor="accent1" w:themeShade="80"/>
        </w:rPr>
        <w:t>oad and Stirling Highway. DAP/20/01770</w:t>
      </w:r>
      <w:r>
        <w:rPr>
          <w:rFonts w:ascii="Arial" w:hAnsi="Arial" w:cs="Arial"/>
          <w:b/>
          <w:bCs/>
          <w:color w:val="244061" w:themeColor="accent1" w:themeShade="80"/>
        </w:rPr>
        <w:t xml:space="preserve">; </w:t>
      </w:r>
    </w:p>
    <w:p w14:paraId="0C39F261" w14:textId="77777777" w:rsidR="007C7054" w:rsidRPr="001A6D49" w:rsidRDefault="007C7054" w:rsidP="00294AD1">
      <w:pPr>
        <w:ind w:left="284" w:right="-242" w:hanging="568"/>
        <w:jc w:val="both"/>
        <w:rPr>
          <w:rFonts w:ascii="Arial" w:hAnsi="Arial" w:cs="Arial"/>
          <w:b/>
          <w:bCs/>
          <w:color w:val="244061" w:themeColor="accent1" w:themeShade="80"/>
        </w:rPr>
      </w:pPr>
    </w:p>
    <w:p w14:paraId="26141B07" w14:textId="77777777" w:rsidR="007C7054" w:rsidRDefault="007C7054" w:rsidP="00294AD1">
      <w:pPr>
        <w:numPr>
          <w:ilvl w:val="0"/>
          <w:numId w:val="111"/>
        </w:numPr>
        <w:ind w:left="284" w:right="-242" w:hanging="568"/>
        <w:jc w:val="both"/>
        <w:rPr>
          <w:rFonts w:ascii="Arial" w:hAnsi="Arial" w:cs="Arial"/>
          <w:b/>
          <w:bCs/>
          <w:color w:val="244061" w:themeColor="accent1" w:themeShade="80"/>
        </w:rPr>
      </w:pPr>
      <w:r>
        <w:rPr>
          <w:rFonts w:ascii="Arial" w:hAnsi="Arial" w:cs="Arial"/>
          <w:b/>
          <w:bCs/>
          <w:color w:val="244061" w:themeColor="accent1" w:themeShade="80"/>
        </w:rPr>
        <w:t>f</w:t>
      </w:r>
      <w:r w:rsidRPr="001A6D49">
        <w:rPr>
          <w:rFonts w:ascii="Arial" w:hAnsi="Arial" w:cs="Arial"/>
          <w:b/>
          <w:bCs/>
          <w:color w:val="244061" w:themeColor="accent1" w:themeShade="80"/>
        </w:rPr>
        <w:t>ormally request the support of local members, Kate Chaney and Dr Katrina Stratton to pursue a reasonable outcome on this site</w:t>
      </w:r>
      <w:r>
        <w:rPr>
          <w:rFonts w:ascii="Arial" w:hAnsi="Arial" w:cs="Arial"/>
          <w:b/>
          <w:bCs/>
          <w:color w:val="244061" w:themeColor="accent1" w:themeShade="80"/>
        </w:rPr>
        <w:t>; and</w:t>
      </w:r>
    </w:p>
    <w:p w14:paraId="6C5DA053" w14:textId="77777777" w:rsidR="007C7054" w:rsidRDefault="007C7054" w:rsidP="00294AD1">
      <w:pPr>
        <w:pStyle w:val="ListParagraph"/>
        <w:ind w:left="284" w:right="-242" w:hanging="568"/>
        <w:rPr>
          <w:rFonts w:ascii="Arial" w:hAnsi="Arial" w:cs="Arial"/>
          <w:b/>
          <w:bCs/>
          <w:color w:val="244061" w:themeColor="accent1" w:themeShade="80"/>
        </w:rPr>
      </w:pPr>
    </w:p>
    <w:p w14:paraId="36F9B83A" w14:textId="77777777" w:rsidR="007C7054" w:rsidRPr="00632B4D" w:rsidRDefault="007C7054" w:rsidP="00294AD1">
      <w:pPr>
        <w:numPr>
          <w:ilvl w:val="0"/>
          <w:numId w:val="111"/>
        </w:numPr>
        <w:ind w:left="284" w:right="-242" w:hanging="568"/>
        <w:jc w:val="both"/>
        <w:rPr>
          <w:rFonts w:ascii="Arial" w:hAnsi="Arial" w:cs="Arial"/>
          <w:b/>
          <w:color w:val="244061" w:themeColor="accent1" w:themeShade="80"/>
        </w:rPr>
      </w:pPr>
      <w:r w:rsidRPr="00632B4D">
        <w:rPr>
          <w:rFonts w:ascii="Arial" w:hAnsi="Arial" w:cs="Arial"/>
          <w:b/>
          <w:color w:val="244061" w:themeColor="accent1" w:themeShade="80"/>
        </w:rPr>
        <w:t xml:space="preserve">request a formal explanation from the Minister for Planning John Carey on </w:t>
      </w:r>
      <w:r>
        <w:rPr>
          <w:rFonts w:ascii="Arial" w:hAnsi="Arial" w:cs="Arial"/>
          <w:b/>
          <w:color w:val="244061" w:themeColor="accent1" w:themeShade="80"/>
        </w:rPr>
        <w:t>w</w:t>
      </w:r>
      <w:r w:rsidRPr="00632B4D">
        <w:rPr>
          <w:rFonts w:ascii="Arial" w:hAnsi="Arial" w:cs="Arial"/>
          <w:b/>
          <w:color w:val="244061" w:themeColor="accent1" w:themeShade="80"/>
        </w:rPr>
        <w:t>hat mechanism</w:t>
      </w:r>
      <w:r>
        <w:rPr>
          <w:rFonts w:ascii="Arial" w:hAnsi="Arial" w:cs="Arial"/>
          <w:b/>
          <w:color w:val="244061" w:themeColor="accent1" w:themeShade="80"/>
        </w:rPr>
        <w:t xml:space="preserve">s are </w:t>
      </w:r>
      <w:r w:rsidRPr="00632B4D">
        <w:rPr>
          <w:rFonts w:ascii="Arial" w:hAnsi="Arial" w:cs="Arial"/>
          <w:b/>
          <w:color w:val="244061" w:themeColor="accent1" w:themeShade="80"/>
        </w:rPr>
        <w:t xml:space="preserve">in place </w:t>
      </w:r>
      <w:r>
        <w:rPr>
          <w:rFonts w:ascii="Arial" w:hAnsi="Arial" w:cs="Arial"/>
          <w:b/>
          <w:color w:val="244061" w:themeColor="accent1" w:themeShade="80"/>
        </w:rPr>
        <w:t>to</w:t>
      </w:r>
      <w:r w:rsidRPr="00632B4D">
        <w:rPr>
          <w:rFonts w:ascii="Arial" w:hAnsi="Arial" w:cs="Arial"/>
          <w:b/>
          <w:color w:val="244061" w:themeColor="accent1" w:themeShade="80"/>
        </w:rPr>
        <w:t xml:space="preserve"> evaluate the consistenc</w:t>
      </w:r>
      <w:r>
        <w:rPr>
          <w:rFonts w:ascii="Arial" w:hAnsi="Arial" w:cs="Arial"/>
          <w:b/>
          <w:color w:val="244061" w:themeColor="accent1" w:themeShade="80"/>
        </w:rPr>
        <w:t>y</w:t>
      </w:r>
      <w:r w:rsidRPr="00632B4D">
        <w:rPr>
          <w:rFonts w:ascii="Arial" w:hAnsi="Arial" w:cs="Arial"/>
          <w:b/>
          <w:color w:val="244061" w:themeColor="accent1" w:themeShade="80"/>
        </w:rPr>
        <w:t xml:space="preserve"> and quality of</w:t>
      </w:r>
      <w:r>
        <w:rPr>
          <w:rFonts w:ascii="Arial" w:hAnsi="Arial" w:cs="Arial"/>
          <w:b/>
          <w:color w:val="244061" w:themeColor="accent1" w:themeShade="80"/>
        </w:rPr>
        <w:t xml:space="preserve"> JDAP</w:t>
      </w:r>
      <w:r w:rsidRPr="00632B4D">
        <w:rPr>
          <w:rFonts w:ascii="Arial" w:hAnsi="Arial" w:cs="Arial"/>
          <w:b/>
          <w:color w:val="244061" w:themeColor="accent1" w:themeShade="80"/>
        </w:rPr>
        <w:t xml:space="preserve"> decisions.</w:t>
      </w:r>
    </w:p>
    <w:p w14:paraId="59345FF0" w14:textId="77777777" w:rsidR="007C7054" w:rsidRPr="001506D9" w:rsidRDefault="007C7054" w:rsidP="007A3656">
      <w:pPr>
        <w:pStyle w:val="ListParagraph"/>
        <w:ind w:right="-330"/>
        <w:jc w:val="right"/>
        <w:rPr>
          <w:rFonts w:ascii="Arial" w:hAnsi="Arial" w:cs="Arial"/>
          <w:b/>
          <w:szCs w:val="24"/>
        </w:rPr>
      </w:pPr>
    </w:p>
    <w:p w14:paraId="2F149E3A" w14:textId="77777777" w:rsidR="009E29BB" w:rsidRDefault="009E29BB" w:rsidP="009E29BB">
      <w:pPr>
        <w:ind w:left="-284" w:right="-238"/>
        <w:rPr>
          <w:rFonts w:ascii="Arial" w:hAnsi="Arial" w:cs="Arial"/>
          <w:b/>
          <w:color w:val="17365D" w:themeColor="text2" w:themeShade="BF"/>
          <w:kern w:val="28"/>
          <w:szCs w:val="24"/>
        </w:rPr>
      </w:pPr>
    </w:p>
    <w:p w14:paraId="4506D64F" w14:textId="77777777" w:rsidR="009E29BB" w:rsidRPr="00B41424" w:rsidRDefault="009E29BB" w:rsidP="009E29BB">
      <w:pPr>
        <w:ind w:left="-284" w:right="-238"/>
        <w:rPr>
          <w:rFonts w:ascii="Arial" w:hAnsi="Arial" w:cs="Arial"/>
          <w:b/>
          <w:kern w:val="28"/>
          <w:szCs w:val="24"/>
        </w:rPr>
      </w:pPr>
      <w:r w:rsidRPr="00B41424">
        <w:rPr>
          <w:rFonts w:ascii="Arial" w:hAnsi="Arial" w:cs="Arial"/>
          <w:b/>
          <w:kern w:val="28"/>
          <w:szCs w:val="24"/>
        </w:rPr>
        <w:t>Justification</w:t>
      </w:r>
    </w:p>
    <w:p w14:paraId="32587A3A" w14:textId="77777777" w:rsidR="009E29BB" w:rsidRDefault="009E29BB" w:rsidP="009E29BB">
      <w:pPr>
        <w:ind w:left="-284" w:right="-238"/>
        <w:rPr>
          <w:rFonts w:ascii="Arial" w:hAnsi="Arial" w:cs="Arial"/>
          <w:b/>
          <w:color w:val="17365D" w:themeColor="text2" w:themeShade="BF"/>
          <w:kern w:val="28"/>
          <w:szCs w:val="24"/>
        </w:rPr>
      </w:pPr>
    </w:p>
    <w:p w14:paraId="105C7186" w14:textId="248592AA" w:rsidR="001A6D49" w:rsidRPr="001A6D49" w:rsidRDefault="001A6D49" w:rsidP="001A6D49">
      <w:pPr>
        <w:ind w:left="-284" w:right="-238"/>
        <w:jc w:val="both"/>
        <w:rPr>
          <w:rFonts w:ascii="Arial" w:hAnsi="Arial" w:cs="Arial"/>
          <w:bCs/>
          <w:kern w:val="28"/>
          <w:szCs w:val="24"/>
        </w:rPr>
      </w:pPr>
      <w:r w:rsidRPr="001A6D49">
        <w:rPr>
          <w:rFonts w:ascii="Arial" w:hAnsi="Arial" w:cs="Arial"/>
          <w:bCs/>
          <w:kern w:val="28"/>
          <w:szCs w:val="24"/>
        </w:rPr>
        <w:t xml:space="preserve">Based on the statements made by </w:t>
      </w:r>
      <w:proofErr w:type="spellStart"/>
      <w:r w:rsidRPr="001A6D49">
        <w:rPr>
          <w:rFonts w:ascii="Arial" w:hAnsi="Arial" w:cs="Arial"/>
          <w:bCs/>
          <w:kern w:val="28"/>
          <w:szCs w:val="24"/>
        </w:rPr>
        <w:t>M</w:t>
      </w:r>
      <w:r w:rsidR="00BE512C">
        <w:rPr>
          <w:rFonts w:ascii="Arial" w:hAnsi="Arial" w:cs="Arial"/>
          <w:bCs/>
          <w:kern w:val="28"/>
          <w:szCs w:val="24"/>
        </w:rPr>
        <w:t>cLeods</w:t>
      </w:r>
      <w:proofErr w:type="spellEnd"/>
      <w:r w:rsidRPr="001A6D49">
        <w:rPr>
          <w:rFonts w:ascii="Arial" w:hAnsi="Arial" w:cs="Arial"/>
          <w:bCs/>
          <w:kern w:val="28"/>
          <w:szCs w:val="24"/>
        </w:rPr>
        <w:t xml:space="preserve"> lawyer, David Nicholson in regard to this possibility being successful. The idea is that a 400% increase in single bedroom apartments and the loss of both the podium and water features is a significant change to the 2021 approval and diminished the amenity of the surrounding area. Due and proper regard was not given to the changes to the nature and design both quantitatively and qualitatively of this development</w:t>
      </w:r>
      <w:r w:rsidR="00CD3087">
        <w:rPr>
          <w:rFonts w:ascii="Arial" w:hAnsi="Arial" w:cs="Arial"/>
          <w:bCs/>
          <w:kern w:val="28"/>
          <w:szCs w:val="24"/>
        </w:rPr>
        <w:t>.</w:t>
      </w:r>
    </w:p>
    <w:p w14:paraId="457BC93E" w14:textId="77777777" w:rsidR="001A6D49" w:rsidRPr="001A6D49" w:rsidRDefault="001A6D49" w:rsidP="001A6D49">
      <w:pPr>
        <w:ind w:left="-284" w:right="-238"/>
        <w:jc w:val="both"/>
        <w:rPr>
          <w:rFonts w:ascii="Arial" w:hAnsi="Arial" w:cs="Arial"/>
          <w:bCs/>
          <w:kern w:val="28"/>
          <w:szCs w:val="24"/>
        </w:rPr>
      </w:pPr>
    </w:p>
    <w:p w14:paraId="59F717BC" w14:textId="77777777" w:rsidR="001A6D49" w:rsidRDefault="001A6D49" w:rsidP="001A6D49">
      <w:pPr>
        <w:ind w:left="-284" w:right="-238"/>
        <w:rPr>
          <w:rFonts w:ascii="Arial" w:hAnsi="Arial" w:cs="Arial"/>
          <w:b/>
          <w:color w:val="17365D" w:themeColor="text2" w:themeShade="BF"/>
          <w:kern w:val="28"/>
          <w:szCs w:val="24"/>
        </w:rPr>
      </w:pPr>
    </w:p>
    <w:p w14:paraId="7E8213EC" w14:textId="77777777" w:rsidR="009E29BB" w:rsidRPr="00B41424" w:rsidRDefault="009E29BB" w:rsidP="009E29BB">
      <w:pPr>
        <w:ind w:left="-284" w:right="-238"/>
        <w:rPr>
          <w:rFonts w:ascii="Arial" w:hAnsi="Arial" w:cs="Arial"/>
          <w:b/>
          <w:kern w:val="28"/>
          <w:szCs w:val="24"/>
        </w:rPr>
      </w:pPr>
      <w:r w:rsidRPr="00B41424">
        <w:rPr>
          <w:rFonts w:ascii="Arial" w:hAnsi="Arial" w:cs="Arial"/>
          <w:b/>
          <w:kern w:val="28"/>
          <w:szCs w:val="24"/>
        </w:rPr>
        <w:t>Administration Comment</w:t>
      </w:r>
    </w:p>
    <w:p w14:paraId="5F4350EC" w14:textId="77777777" w:rsidR="009E29BB" w:rsidRPr="00674AD5" w:rsidRDefault="009E29BB" w:rsidP="009E29BB">
      <w:pPr>
        <w:ind w:right="-238"/>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193C61B4" w14:textId="2CFED9AD" w:rsidR="009E29BB" w:rsidRPr="00750B4B" w:rsidRDefault="4453476E" w:rsidP="00CD3087">
      <w:pPr>
        <w:ind w:left="-284" w:right="-238"/>
        <w:jc w:val="both"/>
        <w:rPr>
          <w:rFonts w:ascii="Arial" w:hAnsi="Arial" w:cs="Arial"/>
        </w:rPr>
      </w:pPr>
      <w:r w:rsidRPr="2B86FB41">
        <w:rPr>
          <w:rFonts w:ascii="Arial" w:eastAsia="Arial" w:hAnsi="Arial" w:cs="Arial"/>
          <w:noProof/>
        </w:rPr>
        <w:t>At the JDAP hearing McLeods argued the case very clearly that in their opinion if the SAT had considered the Form 2 question, the SAT would have determined that the matter should not be considered as a Form 2. And therefore a Form 1 form should be completed and the appropriate fee paid. If that had occurred ultimately the JDAP would have considered the Form 1 application and presumably made the same decision (to approve the proposal). Thus by seeking a legal review of the JDAP decision, at best would result in a new form being completed and a new fee being paid, but the result in terms of an approval being granted is unlikely to change. Thus it will be an expensive morale victory at best.</w:t>
      </w:r>
    </w:p>
    <w:p w14:paraId="5BB4FA35" w14:textId="08F9C99B" w:rsidR="2B86FB41" w:rsidRDefault="2B86FB41" w:rsidP="00CD3087">
      <w:pPr>
        <w:ind w:left="-284" w:right="-238"/>
        <w:jc w:val="both"/>
        <w:rPr>
          <w:rFonts w:ascii="Arial" w:eastAsia="Arial" w:hAnsi="Arial" w:cs="Arial"/>
          <w:noProof/>
        </w:rPr>
      </w:pPr>
    </w:p>
    <w:p w14:paraId="7C11232E" w14:textId="5A3D8E9D" w:rsidR="4453476E" w:rsidRDefault="4453476E" w:rsidP="00CD3087">
      <w:pPr>
        <w:ind w:left="-284" w:right="-238"/>
        <w:jc w:val="both"/>
        <w:rPr>
          <w:rFonts w:ascii="Arial" w:eastAsia="Arial" w:hAnsi="Arial" w:cs="Arial"/>
          <w:noProof/>
        </w:rPr>
      </w:pPr>
      <w:r w:rsidRPr="2B86FB41">
        <w:rPr>
          <w:rFonts w:ascii="Arial" w:eastAsia="Arial" w:hAnsi="Arial" w:cs="Arial"/>
          <w:noProof/>
        </w:rPr>
        <w:t>Subsquent to the JDAP hearing the City has obtained advice from McLeods (see attachment) outlin</w:t>
      </w:r>
      <w:r w:rsidR="0022199A">
        <w:rPr>
          <w:rFonts w:ascii="Arial" w:eastAsia="Arial" w:hAnsi="Arial" w:cs="Arial"/>
          <w:noProof/>
        </w:rPr>
        <w:t>ing</w:t>
      </w:r>
      <w:r w:rsidRPr="2B86FB41">
        <w:rPr>
          <w:rFonts w:ascii="Arial" w:eastAsia="Arial" w:hAnsi="Arial" w:cs="Arial"/>
          <w:noProof/>
        </w:rPr>
        <w:t xml:space="preserve"> the </w:t>
      </w:r>
      <w:r w:rsidR="2DD6C8EF" w:rsidRPr="2B86FB41">
        <w:rPr>
          <w:rFonts w:ascii="Arial" w:eastAsia="Arial" w:hAnsi="Arial" w:cs="Arial"/>
          <w:noProof/>
        </w:rPr>
        <w:t>above.</w:t>
      </w:r>
    </w:p>
    <w:p w14:paraId="5F671578" w14:textId="4018545B" w:rsidR="2B86FB41" w:rsidRDefault="2B86FB41" w:rsidP="00CD3087">
      <w:pPr>
        <w:ind w:left="-284" w:right="-238"/>
        <w:jc w:val="both"/>
        <w:rPr>
          <w:rFonts w:ascii="Arial" w:eastAsia="Arial" w:hAnsi="Arial" w:cs="Arial"/>
          <w:noProof/>
        </w:rPr>
      </w:pPr>
    </w:p>
    <w:p w14:paraId="47B30061" w14:textId="2D225A89" w:rsidR="2DD6C8EF" w:rsidRDefault="2DD6C8EF" w:rsidP="00CD3087">
      <w:pPr>
        <w:ind w:left="-284" w:right="-238"/>
        <w:jc w:val="both"/>
        <w:rPr>
          <w:rFonts w:ascii="Arial" w:eastAsia="Arial" w:hAnsi="Arial" w:cs="Arial"/>
          <w:noProof/>
        </w:rPr>
      </w:pPr>
      <w:r w:rsidRPr="2B86FB41">
        <w:rPr>
          <w:rFonts w:ascii="Arial" w:eastAsia="Arial" w:hAnsi="Arial" w:cs="Arial"/>
          <w:noProof/>
        </w:rPr>
        <w:t>Based on this officers do not consider it necessary for Council to pur</w:t>
      </w:r>
      <w:r w:rsidR="2627DAA4" w:rsidRPr="2B86FB41">
        <w:rPr>
          <w:rFonts w:ascii="Arial" w:eastAsia="Arial" w:hAnsi="Arial" w:cs="Arial"/>
          <w:noProof/>
        </w:rPr>
        <w:t>sue further legal advice on the JDAP decision from a Senior Counsel.</w:t>
      </w:r>
      <w:r w:rsidRPr="2B86FB41">
        <w:rPr>
          <w:rFonts w:ascii="Arial" w:eastAsia="Arial" w:hAnsi="Arial" w:cs="Arial"/>
          <w:noProof/>
        </w:rPr>
        <w:t xml:space="preserve"> </w:t>
      </w:r>
    </w:p>
    <w:p w14:paraId="451AFC00" w14:textId="77777777" w:rsidR="00E36DE3" w:rsidRDefault="00E36DE3" w:rsidP="00CD3087">
      <w:pPr>
        <w:ind w:left="-284" w:right="-238"/>
        <w:jc w:val="both"/>
        <w:rPr>
          <w:rFonts w:ascii="Arial" w:eastAsia="Arial" w:hAnsi="Arial" w:cs="Arial"/>
          <w:noProof/>
        </w:rPr>
      </w:pPr>
    </w:p>
    <w:p w14:paraId="0A664DFA" w14:textId="77777777" w:rsidR="00E36DE3" w:rsidRDefault="00E36DE3" w:rsidP="00CD3087">
      <w:pPr>
        <w:ind w:left="-284" w:right="-238"/>
        <w:jc w:val="both"/>
        <w:rPr>
          <w:rFonts w:ascii="Arial" w:eastAsia="Arial" w:hAnsi="Arial" w:cs="Arial"/>
          <w:noProof/>
        </w:rPr>
      </w:pPr>
    </w:p>
    <w:p w14:paraId="174C00CA" w14:textId="77777777" w:rsidR="00E36DE3" w:rsidRDefault="00E36DE3" w:rsidP="00CD3087">
      <w:pPr>
        <w:ind w:left="-284" w:right="-238"/>
        <w:jc w:val="both"/>
        <w:rPr>
          <w:rFonts w:ascii="Arial" w:eastAsia="Arial" w:hAnsi="Arial" w:cs="Arial"/>
          <w:noProof/>
        </w:rPr>
      </w:pPr>
    </w:p>
    <w:p w14:paraId="147EC9BA" w14:textId="77777777" w:rsidR="00E36DE3" w:rsidRDefault="00E36DE3">
      <w:pPr>
        <w:rPr>
          <w:rFonts w:ascii="Arial" w:hAnsi="Arial" w:cs="Arial"/>
          <w:b/>
          <w:color w:val="244061" w:themeColor="accent1" w:themeShade="80"/>
          <w:kern w:val="28"/>
          <w:szCs w:val="24"/>
        </w:rPr>
      </w:pPr>
      <w:r>
        <w:rPr>
          <w:rFonts w:ascii="Arial" w:hAnsi="Arial" w:cs="Arial"/>
          <w:color w:val="244061" w:themeColor="accent1" w:themeShade="80"/>
          <w:szCs w:val="24"/>
        </w:rPr>
        <w:br w:type="page"/>
      </w:r>
    </w:p>
    <w:p w14:paraId="3A1FDB7F" w14:textId="116616A1" w:rsidR="00B770AF" w:rsidRPr="00310E5D" w:rsidRDefault="00B770AF" w:rsidP="00294AD1">
      <w:pPr>
        <w:pStyle w:val="Heading2"/>
        <w:numPr>
          <w:ilvl w:val="1"/>
          <w:numId w:val="1"/>
        </w:numPr>
        <w:tabs>
          <w:tab w:val="clear" w:pos="720"/>
        </w:tabs>
        <w:spacing w:before="0"/>
        <w:ind w:left="-284" w:right="-242" w:hanging="850"/>
        <w:rPr>
          <w:rFonts w:ascii="Arial" w:hAnsi="Arial" w:cs="Arial"/>
          <w:color w:val="244061" w:themeColor="accent1" w:themeShade="80"/>
          <w:szCs w:val="28"/>
          <w:u w:val="none"/>
        </w:rPr>
      </w:pPr>
      <w:bookmarkStart w:id="49" w:name="_Toc142295957"/>
      <w:r w:rsidRPr="00310E5D">
        <w:rPr>
          <w:rFonts w:ascii="Arial" w:hAnsi="Arial" w:cs="Arial"/>
          <w:color w:val="244061" w:themeColor="accent1" w:themeShade="80"/>
          <w:szCs w:val="28"/>
          <w:u w:val="none"/>
        </w:rPr>
        <w:t xml:space="preserve">Councillor </w:t>
      </w:r>
      <w:r w:rsidR="00812E9C" w:rsidRPr="00310E5D">
        <w:rPr>
          <w:rFonts w:ascii="Arial" w:hAnsi="Arial" w:cs="Arial"/>
          <w:color w:val="244061" w:themeColor="accent1" w:themeShade="80"/>
          <w:szCs w:val="28"/>
          <w:u w:val="none"/>
        </w:rPr>
        <w:t>Mangano</w:t>
      </w:r>
      <w:r w:rsidRPr="00310E5D">
        <w:rPr>
          <w:rFonts w:ascii="Arial" w:hAnsi="Arial" w:cs="Arial"/>
          <w:color w:val="244061" w:themeColor="accent1" w:themeShade="80"/>
          <w:szCs w:val="28"/>
          <w:u w:val="none"/>
        </w:rPr>
        <w:t xml:space="preserve"> – </w:t>
      </w:r>
      <w:r w:rsidR="00474EFB" w:rsidRPr="00310E5D">
        <w:rPr>
          <w:rFonts w:ascii="Arial" w:hAnsi="Arial" w:cs="Arial"/>
          <w:color w:val="244061" w:themeColor="accent1" w:themeShade="80"/>
          <w:szCs w:val="28"/>
          <w:u w:val="none"/>
        </w:rPr>
        <w:t xml:space="preserve">Removal of </w:t>
      </w:r>
      <w:proofErr w:type="spellStart"/>
      <w:r w:rsidR="00474EFB" w:rsidRPr="00310E5D">
        <w:rPr>
          <w:rFonts w:ascii="Arial" w:hAnsi="Arial" w:cs="Arial"/>
          <w:color w:val="244061" w:themeColor="accent1" w:themeShade="80"/>
          <w:szCs w:val="28"/>
          <w:u w:val="none"/>
        </w:rPr>
        <w:t>Colorbond</w:t>
      </w:r>
      <w:proofErr w:type="spellEnd"/>
      <w:r w:rsidR="00474EFB" w:rsidRPr="00310E5D">
        <w:rPr>
          <w:rFonts w:ascii="Arial" w:hAnsi="Arial" w:cs="Arial"/>
          <w:color w:val="244061" w:themeColor="accent1" w:themeShade="80"/>
          <w:szCs w:val="28"/>
          <w:u w:val="none"/>
        </w:rPr>
        <w:t xml:space="preserve"> Shed </w:t>
      </w:r>
      <w:r w:rsidR="00214D3A" w:rsidRPr="00310E5D">
        <w:rPr>
          <w:rFonts w:ascii="Arial" w:hAnsi="Arial" w:cs="Arial"/>
          <w:color w:val="244061" w:themeColor="accent1" w:themeShade="80"/>
          <w:szCs w:val="28"/>
          <w:u w:val="none"/>
        </w:rPr>
        <w:t>– Rear of Dalkeith Hall</w:t>
      </w:r>
      <w:bookmarkEnd w:id="49"/>
    </w:p>
    <w:p w14:paraId="73346D14" w14:textId="77777777" w:rsidR="00B770AF" w:rsidRDefault="00B770AF" w:rsidP="00294AD1">
      <w:pPr>
        <w:ind w:right="-242"/>
        <w:rPr>
          <w:rFonts w:ascii="Arial" w:hAnsi="Arial" w:cs="Arial"/>
          <w:b/>
          <w:color w:val="17365D" w:themeColor="text2" w:themeShade="BF"/>
          <w:kern w:val="28"/>
          <w:szCs w:val="24"/>
        </w:rPr>
      </w:pPr>
    </w:p>
    <w:p w14:paraId="3D497F38" w14:textId="6EBFE291" w:rsidR="00B770AF" w:rsidRPr="00273BB0" w:rsidRDefault="00B770AF" w:rsidP="00294AD1">
      <w:pPr>
        <w:ind w:left="-284" w:right="-242"/>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w:t>
      </w:r>
      <w:r w:rsidR="00214D3A">
        <w:rPr>
          <w:rFonts w:ascii="Arial" w:hAnsi="Arial" w:cs="Arial"/>
          <w:szCs w:val="24"/>
        </w:rPr>
        <w:t>6</w:t>
      </w:r>
      <w:r>
        <w:rPr>
          <w:rFonts w:ascii="Arial" w:hAnsi="Arial" w:cs="Arial"/>
          <w:szCs w:val="24"/>
        </w:rPr>
        <w:t xml:space="preserve"> July 2023</w:t>
      </w:r>
      <w:r w:rsidRPr="00273BB0">
        <w:rPr>
          <w:rFonts w:ascii="Arial" w:hAnsi="Arial" w:cs="Arial"/>
          <w:szCs w:val="24"/>
        </w:rPr>
        <w:t xml:space="preserve">, Councillor </w:t>
      </w:r>
      <w:r>
        <w:rPr>
          <w:rFonts w:ascii="Arial" w:hAnsi="Arial" w:cs="Arial"/>
          <w:szCs w:val="24"/>
        </w:rPr>
        <w:t>Mangano</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47A25100" w14:textId="77777777" w:rsidR="00B770AF" w:rsidRDefault="00B770AF" w:rsidP="00294AD1">
      <w:pPr>
        <w:ind w:right="-242"/>
        <w:rPr>
          <w:rFonts w:ascii="Arial" w:hAnsi="Arial" w:cs="Arial"/>
          <w:b/>
          <w:color w:val="17365D" w:themeColor="text2" w:themeShade="BF"/>
          <w:kern w:val="28"/>
          <w:szCs w:val="24"/>
        </w:rPr>
      </w:pPr>
      <w:r w:rsidRPr="00674AD5">
        <w:rPr>
          <w:rFonts w:ascii="Arial" w:hAnsi="Arial" w:cs="Arial"/>
          <w:b/>
          <w:color w:val="17365D" w:themeColor="text2" w:themeShade="BF"/>
          <w:kern w:val="28"/>
          <w:szCs w:val="24"/>
        </w:rPr>
        <w:tab/>
      </w:r>
    </w:p>
    <w:p w14:paraId="11308331" w14:textId="76FA187F" w:rsidR="001506D9" w:rsidRPr="00147AEA" w:rsidRDefault="001506D9" w:rsidP="00294AD1">
      <w:pPr>
        <w:ind w:left="-284" w:right="-242"/>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0D259CBC" w14:textId="78920757" w:rsidR="001506D9" w:rsidRPr="00147AEA" w:rsidRDefault="001506D9" w:rsidP="00294AD1">
      <w:pPr>
        <w:ind w:left="-284" w:right="-242"/>
        <w:jc w:val="both"/>
        <w:rPr>
          <w:rFonts w:ascii="Arial" w:hAnsi="Arial" w:cs="Arial"/>
          <w:szCs w:val="24"/>
        </w:rPr>
      </w:pPr>
      <w:r w:rsidRPr="00147AEA">
        <w:rPr>
          <w:rFonts w:ascii="Arial" w:hAnsi="Arial" w:cs="Arial"/>
          <w:szCs w:val="24"/>
        </w:rPr>
        <w:t xml:space="preserve">Seconded – Councillor </w:t>
      </w:r>
      <w:r w:rsidR="0087517E">
        <w:rPr>
          <w:rFonts w:ascii="Arial" w:hAnsi="Arial" w:cs="Arial"/>
          <w:szCs w:val="24"/>
        </w:rPr>
        <w:t>Bennett</w:t>
      </w:r>
    </w:p>
    <w:p w14:paraId="76FA9908" w14:textId="77777777" w:rsidR="001506D9" w:rsidRPr="00147AEA" w:rsidRDefault="001506D9" w:rsidP="00294AD1">
      <w:pPr>
        <w:ind w:left="-284" w:right="-242"/>
        <w:jc w:val="both"/>
        <w:rPr>
          <w:rFonts w:ascii="Arial" w:hAnsi="Arial" w:cs="Arial"/>
          <w:szCs w:val="24"/>
        </w:rPr>
      </w:pPr>
    </w:p>
    <w:p w14:paraId="57BA3564" w14:textId="7DF7EEA0" w:rsidR="00B770AF" w:rsidRPr="001A4545" w:rsidRDefault="007D0A90" w:rsidP="00294AD1">
      <w:pPr>
        <w:ind w:left="-284" w:right="-242"/>
        <w:rPr>
          <w:rFonts w:ascii="Arial" w:hAnsi="Arial" w:cs="Arial"/>
          <w:bCs/>
          <w:color w:val="17365D" w:themeColor="text2" w:themeShade="BF"/>
          <w:kern w:val="28"/>
          <w:szCs w:val="24"/>
        </w:rPr>
      </w:pPr>
      <w:r w:rsidRPr="001A4545">
        <w:rPr>
          <w:rFonts w:ascii="Arial" w:hAnsi="Arial" w:cs="Arial"/>
          <w:bCs/>
          <w:color w:val="17365D" w:themeColor="text2" w:themeShade="BF"/>
          <w:kern w:val="28"/>
          <w:szCs w:val="24"/>
        </w:rPr>
        <w:t xml:space="preserve">That the CEO is directed to remove the redundant </w:t>
      </w:r>
      <w:proofErr w:type="spellStart"/>
      <w:r w:rsidRPr="001A4545">
        <w:rPr>
          <w:rFonts w:ascii="Arial" w:hAnsi="Arial" w:cs="Arial"/>
          <w:bCs/>
          <w:color w:val="17365D" w:themeColor="text2" w:themeShade="BF"/>
          <w:kern w:val="28"/>
          <w:szCs w:val="24"/>
        </w:rPr>
        <w:t>colorbond</w:t>
      </w:r>
      <w:proofErr w:type="spellEnd"/>
      <w:r w:rsidRPr="001A4545">
        <w:rPr>
          <w:rFonts w:ascii="Arial" w:hAnsi="Arial" w:cs="Arial"/>
          <w:bCs/>
          <w:color w:val="17365D" w:themeColor="text2" w:themeShade="BF"/>
          <w:kern w:val="28"/>
          <w:szCs w:val="24"/>
        </w:rPr>
        <w:t xml:space="preserve"> garden shed at the rear of Dalkeith Hall.</w:t>
      </w:r>
    </w:p>
    <w:p w14:paraId="389421A2" w14:textId="5BB8E7EC" w:rsidR="001506D9" w:rsidRPr="001A4545" w:rsidRDefault="00F01A8A" w:rsidP="00294AD1">
      <w:pPr>
        <w:ind w:left="-284" w:right="-242"/>
        <w:jc w:val="right"/>
        <w:rPr>
          <w:rFonts w:ascii="Arial" w:hAnsi="Arial" w:cs="Arial"/>
          <w:bCs/>
          <w:szCs w:val="24"/>
        </w:rPr>
      </w:pPr>
      <w:r w:rsidRPr="001A4545">
        <w:rPr>
          <w:rFonts w:ascii="Arial" w:hAnsi="Arial" w:cs="Arial"/>
          <w:bCs/>
          <w:szCs w:val="24"/>
        </w:rPr>
        <w:t>Lost 11/1</w:t>
      </w:r>
    </w:p>
    <w:p w14:paraId="69A9006A" w14:textId="77777777" w:rsidR="001A4545" w:rsidRDefault="001506D9" w:rsidP="00294AD1">
      <w:pPr>
        <w:ind w:left="-284" w:right="-242"/>
        <w:jc w:val="right"/>
        <w:rPr>
          <w:rFonts w:ascii="Arial" w:hAnsi="Arial" w:cs="Arial"/>
          <w:bCs/>
          <w:szCs w:val="24"/>
        </w:rPr>
      </w:pPr>
      <w:r w:rsidRPr="001A4545">
        <w:rPr>
          <w:rFonts w:ascii="Arial" w:hAnsi="Arial" w:cs="Arial"/>
          <w:bCs/>
          <w:szCs w:val="24"/>
        </w:rPr>
        <w:t xml:space="preserve">(Against: </w:t>
      </w:r>
      <w:proofErr w:type="spellStart"/>
      <w:r w:rsidRPr="001A4545">
        <w:rPr>
          <w:rFonts w:ascii="Arial" w:hAnsi="Arial" w:cs="Arial"/>
          <w:bCs/>
          <w:szCs w:val="24"/>
        </w:rPr>
        <w:t>Crs</w:t>
      </w:r>
      <w:proofErr w:type="spellEnd"/>
      <w:r w:rsidRPr="001A4545">
        <w:rPr>
          <w:rFonts w:ascii="Arial" w:hAnsi="Arial" w:cs="Arial"/>
          <w:bCs/>
          <w:szCs w:val="24"/>
        </w:rPr>
        <w:t xml:space="preserve">. </w:t>
      </w:r>
      <w:r w:rsidR="0058700E" w:rsidRPr="001A4545">
        <w:rPr>
          <w:rFonts w:ascii="Arial" w:hAnsi="Arial" w:cs="Arial"/>
          <w:bCs/>
          <w:szCs w:val="24"/>
        </w:rPr>
        <w:t xml:space="preserve">Brackenridge Coghlan Senathirajah Amiry McManus </w:t>
      </w:r>
    </w:p>
    <w:p w14:paraId="25DB24F6" w14:textId="77F0BDA9" w:rsidR="001506D9" w:rsidRPr="001A4545" w:rsidRDefault="00F01A8A" w:rsidP="00294AD1">
      <w:pPr>
        <w:ind w:left="-284" w:right="-242"/>
        <w:jc w:val="right"/>
        <w:rPr>
          <w:rFonts w:ascii="Arial" w:hAnsi="Arial" w:cs="Arial"/>
          <w:bCs/>
          <w:szCs w:val="24"/>
        </w:rPr>
      </w:pPr>
      <w:r w:rsidRPr="001A4545">
        <w:rPr>
          <w:rFonts w:ascii="Arial" w:hAnsi="Arial" w:cs="Arial"/>
          <w:bCs/>
          <w:szCs w:val="24"/>
        </w:rPr>
        <w:t>Smyth Bennett Youngman Combes &amp; Hodsdon</w:t>
      </w:r>
      <w:r w:rsidR="001506D9" w:rsidRPr="001A4545">
        <w:rPr>
          <w:rFonts w:ascii="Arial" w:hAnsi="Arial" w:cs="Arial"/>
          <w:bCs/>
          <w:szCs w:val="24"/>
        </w:rPr>
        <w:t>)</w:t>
      </w:r>
    </w:p>
    <w:p w14:paraId="058E4E8C" w14:textId="77777777" w:rsidR="00B41424" w:rsidRDefault="00B41424" w:rsidP="00294AD1">
      <w:pPr>
        <w:ind w:left="-284" w:right="-242"/>
        <w:rPr>
          <w:rFonts w:ascii="Arial" w:hAnsi="Arial" w:cs="Arial"/>
          <w:b/>
          <w:color w:val="17365D" w:themeColor="text2" w:themeShade="BF"/>
          <w:kern w:val="28"/>
          <w:szCs w:val="24"/>
        </w:rPr>
      </w:pPr>
    </w:p>
    <w:p w14:paraId="1AA1DB23" w14:textId="77777777" w:rsidR="001506D9" w:rsidRDefault="001506D9" w:rsidP="00294AD1">
      <w:pPr>
        <w:ind w:left="-284" w:right="-242"/>
        <w:rPr>
          <w:rFonts w:ascii="Arial" w:hAnsi="Arial" w:cs="Arial"/>
          <w:b/>
          <w:color w:val="17365D" w:themeColor="text2" w:themeShade="BF"/>
          <w:kern w:val="28"/>
          <w:szCs w:val="24"/>
        </w:rPr>
      </w:pPr>
    </w:p>
    <w:p w14:paraId="1D9F2DB9" w14:textId="77777777" w:rsidR="00B770AF" w:rsidRPr="00B41424" w:rsidRDefault="00B770AF" w:rsidP="00294AD1">
      <w:pPr>
        <w:ind w:left="-284" w:right="-242"/>
        <w:rPr>
          <w:rFonts w:ascii="Arial" w:hAnsi="Arial" w:cs="Arial"/>
          <w:b/>
          <w:kern w:val="28"/>
          <w:szCs w:val="24"/>
        </w:rPr>
      </w:pPr>
      <w:r w:rsidRPr="00B41424">
        <w:rPr>
          <w:rFonts w:ascii="Arial" w:hAnsi="Arial" w:cs="Arial"/>
          <w:b/>
          <w:kern w:val="28"/>
          <w:szCs w:val="24"/>
        </w:rPr>
        <w:t>Justification</w:t>
      </w:r>
    </w:p>
    <w:p w14:paraId="7EA9D75D" w14:textId="77777777" w:rsidR="00B770AF" w:rsidRDefault="00B770AF" w:rsidP="00294AD1">
      <w:pPr>
        <w:ind w:left="-284" w:right="-242"/>
        <w:rPr>
          <w:rFonts w:ascii="Arial" w:hAnsi="Arial" w:cs="Arial"/>
          <w:b/>
          <w:color w:val="17365D" w:themeColor="text2" w:themeShade="BF"/>
          <w:kern w:val="28"/>
          <w:szCs w:val="24"/>
        </w:rPr>
      </w:pPr>
    </w:p>
    <w:p w14:paraId="2BE32E22" w14:textId="7015EFCF" w:rsidR="00B41424" w:rsidRPr="00B41424" w:rsidRDefault="00B41424" w:rsidP="00294AD1">
      <w:pPr>
        <w:ind w:left="284" w:right="-242" w:hanging="568"/>
        <w:jc w:val="both"/>
        <w:rPr>
          <w:rFonts w:ascii="Arial" w:hAnsi="Arial" w:cs="Arial"/>
          <w:bCs/>
          <w:kern w:val="28"/>
          <w:szCs w:val="24"/>
        </w:rPr>
      </w:pPr>
      <w:r w:rsidRPr="00B41424">
        <w:rPr>
          <w:rFonts w:ascii="Arial" w:hAnsi="Arial" w:cs="Arial"/>
          <w:bCs/>
          <w:kern w:val="28"/>
          <w:szCs w:val="24"/>
        </w:rPr>
        <w:t>1.</w:t>
      </w:r>
      <w:r w:rsidRPr="00B41424">
        <w:rPr>
          <w:rFonts w:ascii="Arial" w:hAnsi="Arial" w:cs="Arial"/>
          <w:bCs/>
          <w:kern w:val="28"/>
          <w:szCs w:val="24"/>
        </w:rPr>
        <w:tab/>
        <w:t>It is taking up car parking space which is required both day and night.</w:t>
      </w:r>
    </w:p>
    <w:p w14:paraId="456DAB43" w14:textId="3936382D" w:rsidR="00B41424" w:rsidRPr="00B41424" w:rsidRDefault="00B41424" w:rsidP="00294AD1">
      <w:pPr>
        <w:ind w:left="284" w:right="-242" w:hanging="568"/>
        <w:jc w:val="both"/>
        <w:rPr>
          <w:rFonts w:ascii="Arial" w:hAnsi="Arial" w:cs="Arial"/>
          <w:bCs/>
          <w:kern w:val="28"/>
          <w:szCs w:val="24"/>
        </w:rPr>
      </w:pPr>
      <w:r w:rsidRPr="00B41424">
        <w:rPr>
          <w:rFonts w:ascii="Arial" w:hAnsi="Arial" w:cs="Arial"/>
          <w:bCs/>
          <w:kern w:val="28"/>
          <w:szCs w:val="24"/>
        </w:rPr>
        <w:t>2.</w:t>
      </w:r>
      <w:r w:rsidRPr="00B41424">
        <w:rPr>
          <w:rFonts w:ascii="Arial" w:hAnsi="Arial" w:cs="Arial"/>
          <w:bCs/>
          <w:kern w:val="28"/>
          <w:szCs w:val="24"/>
        </w:rPr>
        <w:tab/>
        <w:t>It is visual eyesore and does not match with the Dalkeith Hall or the adjoining property.</w:t>
      </w:r>
    </w:p>
    <w:p w14:paraId="5E84CA57" w14:textId="28A76764" w:rsidR="00B770AF" w:rsidRPr="00B41424" w:rsidRDefault="00B41424" w:rsidP="00294AD1">
      <w:pPr>
        <w:ind w:left="284" w:right="-242" w:hanging="568"/>
        <w:jc w:val="both"/>
        <w:rPr>
          <w:rFonts w:ascii="Arial" w:hAnsi="Arial" w:cs="Arial"/>
          <w:bCs/>
          <w:kern w:val="28"/>
          <w:szCs w:val="24"/>
        </w:rPr>
      </w:pPr>
      <w:r w:rsidRPr="00B41424">
        <w:rPr>
          <w:rFonts w:ascii="Arial" w:hAnsi="Arial" w:cs="Arial"/>
          <w:bCs/>
          <w:kern w:val="28"/>
          <w:szCs w:val="24"/>
        </w:rPr>
        <w:t>3.</w:t>
      </w:r>
      <w:r w:rsidRPr="00B41424">
        <w:rPr>
          <w:rFonts w:ascii="Arial" w:hAnsi="Arial" w:cs="Arial"/>
          <w:bCs/>
          <w:kern w:val="28"/>
          <w:szCs w:val="24"/>
        </w:rPr>
        <w:tab/>
        <w:t>It is butting against the boundary fence (no setback) so is not compliant with R codes.</w:t>
      </w:r>
    </w:p>
    <w:p w14:paraId="0F51EBF8" w14:textId="77777777" w:rsidR="00AF5955" w:rsidRDefault="00AF5955" w:rsidP="00294AD1">
      <w:pPr>
        <w:ind w:left="-284" w:right="-242"/>
        <w:jc w:val="both"/>
        <w:rPr>
          <w:rFonts w:ascii="Arial" w:hAnsi="Arial" w:cs="Arial"/>
          <w:b/>
          <w:color w:val="17365D" w:themeColor="text2" w:themeShade="BF"/>
          <w:kern w:val="28"/>
          <w:szCs w:val="24"/>
        </w:rPr>
      </w:pPr>
    </w:p>
    <w:p w14:paraId="2217F209" w14:textId="77777777" w:rsidR="00B41424" w:rsidRDefault="00B41424" w:rsidP="00294AD1">
      <w:pPr>
        <w:ind w:left="-284" w:right="-242"/>
        <w:jc w:val="both"/>
        <w:rPr>
          <w:rFonts w:ascii="Arial" w:hAnsi="Arial" w:cs="Arial"/>
          <w:b/>
          <w:color w:val="17365D" w:themeColor="text2" w:themeShade="BF"/>
          <w:kern w:val="28"/>
          <w:szCs w:val="24"/>
        </w:rPr>
      </w:pPr>
    </w:p>
    <w:p w14:paraId="27535987" w14:textId="77777777" w:rsidR="00B770AF" w:rsidRPr="00B41424" w:rsidRDefault="00B770AF" w:rsidP="00294AD1">
      <w:pPr>
        <w:ind w:left="-284" w:right="-242"/>
        <w:jc w:val="both"/>
        <w:rPr>
          <w:rFonts w:ascii="Arial" w:hAnsi="Arial" w:cs="Arial"/>
          <w:b/>
          <w:kern w:val="28"/>
          <w:szCs w:val="24"/>
        </w:rPr>
      </w:pPr>
      <w:r w:rsidRPr="00B41424">
        <w:rPr>
          <w:rFonts w:ascii="Arial" w:hAnsi="Arial" w:cs="Arial"/>
          <w:b/>
          <w:kern w:val="28"/>
          <w:szCs w:val="24"/>
        </w:rPr>
        <w:t>Administration Comment</w:t>
      </w:r>
    </w:p>
    <w:p w14:paraId="439E556D" w14:textId="77777777" w:rsidR="00B770AF" w:rsidRPr="00674AD5" w:rsidRDefault="00B770AF" w:rsidP="00294AD1">
      <w:pPr>
        <w:ind w:right="-242"/>
        <w:jc w:val="both"/>
        <w:rPr>
          <w:rFonts w:ascii="Arial" w:hAnsi="Arial" w:cs="Arial"/>
          <w:b/>
          <w:color w:val="17365D" w:themeColor="text2" w:themeShade="BF"/>
          <w:kern w:val="28"/>
        </w:rPr>
      </w:pPr>
      <w:r w:rsidRPr="00674AD5">
        <w:rPr>
          <w:rFonts w:ascii="Arial" w:hAnsi="Arial" w:cs="Arial"/>
          <w:b/>
          <w:color w:val="17365D" w:themeColor="text2" w:themeShade="BF"/>
          <w:kern w:val="28"/>
          <w:szCs w:val="24"/>
        </w:rPr>
        <w:tab/>
      </w:r>
    </w:p>
    <w:p w14:paraId="1803E83C" w14:textId="411E9C48" w:rsidR="00B770AF" w:rsidRDefault="008344A3" w:rsidP="00294AD1">
      <w:pPr>
        <w:ind w:left="-284" w:right="-242"/>
        <w:jc w:val="both"/>
        <w:rPr>
          <w:rFonts w:ascii="Arial" w:hAnsi="Arial" w:cs="Arial"/>
          <w:b/>
          <w:color w:val="17365D" w:themeColor="text2" w:themeShade="BF"/>
          <w:sz w:val="28"/>
          <w:szCs w:val="28"/>
        </w:rPr>
      </w:pPr>
      <w:r w:rsidRPr="3F2D23FC">
        <w:rPr>
          <w:rFonts w:ascii="Arial" w:hAnsi="Arial" w:cs="Arial"/>
          <w:kern w:val="28"/>
        </w:rPr>
        <w:t>The shed is used for storage of equipment and materials for NCC and Positive Ageing.  This includes BBQs and chairs.  The shed was built given the lack of suitable alternate storage space within the NCC premises and Dalkeith Hall.  Removal of the shed without a suitable alternate space would severely impact the operations of NCC and Positive Ageing.</w:t>
      </w:r>
    </w:p>
    <w:p w14:paraId="535D3CD8" w14:textId="43A1C024" w:rsidR="00B770AF" w:rsidRDefault="00B770AF" w:rsidP="00294AD1">
      <w:pPr>
        <w:ind w:left="-284" w:right="-242"/>
        <w:jc w:val="both"/>
        <w:rPr>
          <w:rFonts w:ascii="Arial" w:eastAsia="Arial" w:hAnsi="Arial" w:cs="Arial"/>
          <w:szCs w:val="24"/>
        </w:rPr>
      </w:pPr>
    </w:p>
    <w:p w14:paraId="18B3E358" w14:textId="77777777" w:rsidR="00140296" w:rsidRDefault="6513C09D" w:rsidP="00294AD1">
      <w:pPr>
        <w:ind w:left="-284" w:right="-242"/>
        <w:jc w:val="both"/>
        <w:rPr>
          <w:rFonts w:ascii="Arial" w:hAnsi="Arial" w:cs="Arial"/>
          <w:b/>
          <w:bCs/>
          <w:color w:val="17365D" w:themeColor="text2" w:themeShade="BF"/>
          <w:sz w:val="28"/>
          <w:szCs w:val="28"/>
        </w:rPr>
      </w:pPr>
      <w:r w:rsidRPr="1393BBF5">
        <w:rPr>
          <w:rFonts w:ascii="Arial" w:eastAsia="Arial" w:hAnsi="Arial" w:cs="Arial"/>
        </w:rPr>
        <w:t xml:space="preserve">With regard to </w:t>
      </w:r>
      <w:r w:rsidRPr="1393BBF5">
        <w:rPr>
          <w:rFonts w:ascii="Arial" w:eastAsia="Arial" w:hAnsi="Arial" w:cs="Arial"/>
          <w:szCs w:val="24"/>
        </w:rPr>
        <w:t>setbacks, t</w:t>
      </w:r>
      <w:r w:rsidRPr="1393BBF5">
        <w:rPr>
          <w:rFonts w:ascii="Arial" w:eastAsia="Arial" w:hAnsi="Arial" w:cs="Arial"/>
        </w:rPr>
        <w:t>he R-Codes Volume 2 would be used as a guide in assessing the relevant setbacks for the shed.  It is noted that the site is a non-residential site.  In this regard there are no “deemed-to-comply” setbacks which would apply to the shed. The R-Codes Volume 2 allows for boundary walls, thereby the shed would be capable of approval in its current location.</w:t>
      </w:r>
    </w:p>
    <w:p w14:paraId="5D95675E" w14:textId="77777777" w:rsidR="00140296" w:rsidRDefault="00140296" w:rsidP="00294AD1">
      <w:pPr>
        <w:ind w:left="-284" w:right="-242"/>
        <w:jc w:val="both"/>
        <w:rPr>
          <w:rFonts w:ascii="Arial" w:hAnsi="Arial" w:cs="Arial"/>
          <w:b/>
          <w:bCs/>
          <w:color w:val="17365D" w:themeColor="text2" w:themeShade="BF"/>
          <w:sz w:val="28"/>
          <w:szCs w:val="28"/>
        </w:rPr>
      </w:pPr>
    </w:p>
    <w:p w14:paraId="155DFB9C" w14:textId="77777777" w:rsidR="00140296" w:rsidRDefault="00140296" w:rsidP="00294AD1">
      <w:pPr>
        <w:ind w:left="-284" w:right="-242"/>
        <w:jc w:val="both"/>
        <w:rPr>
          <w:rFonts w:ascii="Arial" w:hAnsi="Arial" w:cs="Arial"/>
          <w:b/>
          <w:bCs/>
          <w:color w:val="17365D" w:themeColor="text2" w:themeShade="BF"/>
          <w:sz w:val="28"/>
          <w:szCs w:val="28"/>
        </w:rPr>
      </w:pPr>
    </w:p>
    <w:p w14:paraId="409236BA" w14:textId="77777777" w:rsidR="00140296" w:rsidRDefault="00140296" w:rsidP="00294AD1">
      <w:pPr>
        <w:ind w:left="-284" w:right="-242"/>
        <w:jc w:val="both"/>
        <w:rPr>
          <w:rFonts w:ascii="Arial" w:hAnsi="Arial" w:cs="Arial"/>
          <w:b/>
          <w:bCs/>
          <w:color w:val="17365D" w:themeColor="text2" w:themeShade="BF"/>
          <w:sz w:val="28"/>
          <w:szCs w:val="28"/>
        </w:rPr>
      </w:pPr>
    </w:p>
    <w:p w14:paraId="3DA4DB44" w14:textId="3569B668" w:rsidR="00883EC4" w:rsidRPr="00140296" w:rsidRDefault="00140296" w:rsidP="00294AD1">
      <w:pPr>
        <w:ind w:left="-1134" w:right="-242"/>
        <w:jc w:val="both"/>
        <w:rPr>
          <w:rFonts w:ascii="Arial" w:hAnsi="Arial" w:cs="Arial"/>
          <w:b/>
          <w:bCs/>
          <w:color w:val="17365D" w:themeColor="text2" w:themeShade="BF"/>
          <w:sz w:val="28"/>
          <w:szCs w:val="28"/>
        </w:rPr>
      </w:pPr>
      <w:r w:rsidRPr="004E4D09">
        <w:rPr>
          <w:rFonts w:ascii="Arial" w:hAnsi="Arial" w:cs="Arial"/>
        </w:rPr>
        <w:t>Councillor Mangano retired from the meeting at 8.1</w:t>
      </w:r>
      <w:r w:rsidR="00C36EFD" w:rsidRPr="004E4D09">
        <w:rPr>
          <w:rFonts w:ascii="Arial" w:hAnsi="Arial" w:cs="Arial"/>
        </w:rPr>
        <w:t>9</w:t>
      </w:r>
      <w:r w:rsidRPr="004E4D09">
        <w:rPr>
          <w:rFonts w:ascii="Arial" w:hAnsi="Arial" w:cs="Arial"/>
        </w:rPr>
        <w:t>pm.</w:t>
      </w:r>
    </w:p>
    <w:p w14:paraId="11B5D3E2" w14:textId="77777777" w:rsidR="00140296" w:rsidRDefault="00140296" w:rsidP="00294AD1">
      <w:pPr>
        <w:ind w:right="-242"/>
        <w:rPr>
          <w:rFonts w:ascii="Arial" w:hAnsi="Arial" w:cs="Arial"/>
        </w:rPr>
      </w:pPr>
    </w:p>
    <w:p w14:paraId="15F9319F" w14:textId="77777777" w:rsidR="00140296" w:rsidRDefault="00140296">
      <w:pPr>
        <w:rPr>
          <w:rFonts w:ascii="Arial" w:hAnsi="Arial" w:cs="Arial"/>
          <w:b/>
          <w:szCs w:val="24"/>
        </w:rPr>
      </w:pPr>
      <w:r>
        <w:rPr>
          <w:rFonts w:ascii="Arial" w:hAnsi="Arial" w:cs="Arial"/>
          <w:b/>
          <w:szCs w:val="24"/>
        </w:rPr>
        <w:br w:type="page"/>
      </w:r>
    </w:p>
    <w:p w14:paraId="6568317E" w14:textId="34F78013" w:rsidR="00883EC4" w:rsidRPr="00147AEA" w:rsidRDefault="00883EC4" w:rsidP="002A5970">
      <w:pPr>
        <w:tabs>
          <w:tab w:val="left" w:pos="1985"/>
        </w:tabs>
        <w:ind w:left="-284" w:right="-152"/>
        <w:jc w:val="both"/>
        <w:rPr>
          <w:rFonts w:ascii="Arial" w:hAnsi="Arial" w:cs="Arial"/>
          <w:b/>
          <w:szCs w:val="24"/>
        </w:rPr>
      </w:pPr>
      <w:r>
        <w:rPr>
          <w:rFonts w:ascii="Arial" w:hAnsi="Arial" w:cs="Arial"/>
          <w:b/>
          <w:szCs w:val="24"/>
        </w:rPr>
        <w:t>The Presiding Member</w:t>
      </w:r>
      <w:r w:rsidRPr="00147AEA">
        <w:rPr>
          <w:rFonts w:ascii="Arial" w:hAnsi="Arial" w:cs="Arial"/>
          <w:b/>
          <w:szCs w:val="24"/>
        </w:rPr>
        <w:t xml:space="preserve"> adjourn</w:t>
      </w:r>
      <w:r>
        <w:rPr>
          <w:rFonts w:ascii="Arial" w:hAnsi="Arial" w:cs="Arial"/>
          <w:b/>
          <w:szCs w:val="24"/>
        </w:rPr>
        <w:t>ed the meeting</w:t>
      </w:r>
      <w:r w:rsidRPr="00147AEA">
        <w:rPr>
          <w:rFonts w:ascii="Arial" w:hAnsi="Arial" w:cs="Arial"/>
          <w:b/>
          <w:szCs w:val="24"/>
        </w:rPr>
        <w:t xml:space="preserve"> for the purposes of a refreshment break.</w:t>
      </w:r>
    </w:p>
    <w:p w14:paraId="693F9007" w14:textId="77777777" w:rsidR="00883EC4" w:rsidRPr="00147AEA" w:rsidRDefault="00883EC4" w:rsidP="002A5970">
      <w:pPr>
        <w:tabs>
          <w:tab w:val="left" w:pos="1985"/>
        </w:tabs>
        <w:ind w:left="-284" w:right="-152"/>
        <w:jc w:val="both"/>
        <w:rPr>
          <w:rFonts w:ascii="Arial" w:hAnsi="Arial" w:cs="Arial"/>
          <w:b/>
          <w:szCs w:val="24"/>
        </w:rPr>
      </w:pPr>
    </w:p>
    <w:p w14:paraId="468553E7" w14:textId="6ECD26E9" w:rsidR="00883EC4" w:rsidRPr="00147AEA" w:rsidRDefault="00883EC4" w:rsidP="002A5970">
      <w:pPr>
        <w:tabs>
          <w:tab w:val="left" w:pos="1985"/>
        </w:tabs>
        <w:ind w:left="-284" w:right="-152"/>
        <w:jc w:val="both"/>
        <w:rPr>
          <w:rFonts w:ascii="Arial" w:hAnsi="Arial" w:cs="Arial"/>
          <w:szCs w:val="24"/>
        </w:rPr>
      </w:pPr>
      <w:r w:rsidRPr="00147AEA">
        <w:rPr>
          <w:rFonts w:ascii="Arial" w:hAnsi="Arial" w:cs="Arial"/>
          <w:szCs w:val="24"/>
        </w:rPr>
        <w:t xml:space="preserve">The meeting adjourned at </w:t>
      </w:r>
      <w:r>
        <w:rPr>
          <w:rFonts w:ascii="Arial" w:hAnsi="Arial" w:cs="Arial"/>
          <w:szCs w:val="24"/>
        </w:rPr>
        <w:t>8.16 pm</w:t>
      </w:r>
      <w:r w:rsidRPr="00147AEA">
        <w:rPr>
          <w:rFonts w:ascii="Arial" w:hAnsi="Arial" w:cs="Arial"/>
          <w:szCs w:val="24"/>
        </w:rPr>
        <w:t xml:space="preserve"> and reconvened at </w:t>
      </w:r>
      <w:r w:rsidR="00310E5D">
        <w:rPr>
          <w:rFonts w:ascii="Arial" w:hAnsi="Arial" w:cs="Arial"/>
          <w:szCs w:val="24"/>
        </w:rPr>
        <w:t>8.2</w:t>
      </w:r>
      <w:r w:rsidR="00C36EFD">
        <w:rPr>
          <w:rFonts w:ascii="Arial" w:hAnsi="Arial" w:cs="Arial"/>
          <w:szCs w:val="24"/>
        </w:rPr>
        <w:t>5</w:t>
      </w:r>
      <w:r w:rsidRPr="00147AEA">
        <w:rPr>
          <w:rFonts w:ascii="Arial" w:hAnsi="Arial" w:cs="Arial"/>
          <w:szCs w:val="24"/>
        </w:rPr>
        <w:t xml:space="preserve"> pm with the following people in attendance:</w:t>
      </w:r>
    </w:p>
    <w:p w14:paraId="03F0AC53" w14:textId="77777777" w:rsidR="00883EC4" w:rsidRPr="00147AEA" w:rsidRDefault="00883EC4" w:rsidP="002A5970">
      <w:pPr>
        <w:tabs>
          <w:tab w:val="left" w:pos="1985"/>
        </w:tabs>
        <w:ind w:right="-152"/>
        <w:jc w:val="both"/>
        <w:rPr>
          <w:rFonts w:ascii="Arial" w:hAnsi="Arial" w:cs="Arial"/>
          <w:b/>
          <w:szCs w:val="24"/>
        </w:rPr>
      </w:pPr>
    </w:p>
    <w:p w14:paraId="430F92BE"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477D4B67"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t>Melvista Ward</w:t>
      </w:r>
    </w:p>
    <w:p w14:paraId="2CC29A17"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409E3EDE"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11DEB4AD"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27C60526"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72C05466"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5772C5D7" w14:textId="77777777" w:rsidR="00883EC4"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084857E2" w14:textId="3C3955DE" w:rsidR="00AD6442" w:rsidRPr="009B4599" w:rsidRDefault="00AD6442" w:rsidP="002A5970">
      <w:pPr>
        <w:tabs>
          <w:tab w:val="left" w:pos="1418"/>
          <w:tab w:val="right" w:pos="9214"/>
        </w:tabs>
        <w:ind w:left="-284" w:right="-152"/>
        <w:jc w:val="both"/>
        <w:rPr>
          <w:rFonts w:ascii="Arial" w:hAnsi="Arial" w:cs="Arial"/>
          <w:szCs w:val="24"/>
        </w:rPr>
      </w:pPr>
      <w:r>
        <w:rPr>
          <w:rFonts w:ascii="Arial" w:hAnsi="Arial" w:cs="Arial"/>
          <w:szCs w:val="24"/>
        </w:rPr>
        <w:tab/>
      </w:r>
      <w:r w:rsidRPr="009B4599">
        <w:rPr>
          <w:rFonts w:ascii="Arial" w:hAnsi="Arial" w:cs="Arial"/>
          <w:szCs w:val="24"/>
        </w:rPr>
        <w:t>Councillor A W Mangano</w:t>
      </w:r>
      <w:r>
        <w:rPr>
          <w:rFonts w:ascii="Arial" w:hAnsi="Arial" w:cs="Arial"/>
          <w:szCs w:val="24"/>
        </w:rPr>
        <w:t xml:space="preserve"> </w:t>
      </w:r>
      <w:r w:rsidRPr="00AD6442">
        <w:rPr>
          <w:rFonts w:ascii="Arial" w:hAnsi="Arial" w:cs="Arial"/>
          <w:sz w:val="20"/>
        </w:rPr>
        <w:t>(retired from 8.19pm)</w:t>
      </w:r>
      <w:r w:rsidRPr="009B4599">
        <w:rPr>
          <w:rFonts w:ascii="Arial" w:hAnsi="Arial" w:cs="Arial"/>
          <w:szCs w:val="24"/>
        </w:rPr>
        <w:tab/>
        <w:t>Dalkeith Ward</w:t>
      </w:r>
    </w:p>
    <w:p w14:paraId="09847C86" w14:textId="1F3A517A"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3AA9C9D1"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r>
      <w:r>
        <w:rPr>
          <w:rFonts w:ascii="Arial" w:hAnsi="Arial" w:cs="Arial"/>
          <w:szCs w:val="24"/>
        </w:rPr>
        <w:t>Vacant</w:t>
      </w:r>
      <w:r w:rsidRPr="009B4599">
        <w:rPr>
          <w:rFonts w:ascii="Arial" w:hAnsi="Arial" w:cs="Arial"/>
          <w:szCs w:val="24"/>
        </w:rPr>
        <w:tab/>
        <w:t>Hollywood Ward</w:t>
      </w:r>
    </w:p>
    <w:p w14:paraId="1EB0260D"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66B0935E" w14:textId="77777777" w:rsidR="00883EC4" w:rsidRPr="009B4599" w:rsidRDefault="00883EC4" w:rsidP="002A5970">
      <w:pPr>
        <w:tabs>
          <w:tab w:val="left" w:pos="1418"/>
          <w:tab w:val="left" w:pos="4967"/>
          <w:tab w:val="right" w:pos="9214"/>
        </w:tabs>
        <w:ind w:left="-284" w:right="-152"/>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1F126467" w14:textId="77777777" w:rsidR="00883EC4" w:rsidRPr="009B4599" w:rsidRDefault="00883EC4" w:rsidP="002A5970">
      <w:pPr>
        <w:tabs>
          <w:tab w:val="left" w:pos="1418"/>
          <w:tab w:val="left" w:pos="4967"/>
          <w:tab w:val="right" w:pos="9214"/>
        </w:tabs>
        <w:ind w:left="-284" w:right="-152"/>
        <w:jc w:val="both"/>
        <w:rPr>
          <w:rFonts w:ascii="Arial" w:hAnsi="Arial" w:cs="Arial"/>
          <w:szCs w:val="24"/>
        </w:rPr>
      </w:pPr>
    </w:p>
    <w:p w14:paraId="1FA2826F"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3872ACF3" w14:textId="77777777"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17E3B54D" w14:textId="00997C16" w:rsidR="00883EC4" w:rsidRPr="009B4599"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15AF117C" w14:textId="77777777" w:rsidR="00883EC4" w:rsidRDefault="00883EC4" w:rsidP="002A5970">
      <w:pPr>
        <w:tabs>
          <w:tab w:val="left" w:pos="1418"/>
          <w:tab w:val="right" w:pos="9214"/>
        </w:tabs>
        <w:ind w:left="-284" w:right="-152"/>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783E7299" w14:textId="77777777" w:rsidR="00883EC4" w:rsidRPr="009B4599" w:rsidRDefault="00883EC4" w:rsidP="002A5970">
      <w:pPr>
        <w:tabs>
          <w:tab w:val="left" w:pos="1418"/>
          <w:tab w:val="right" w:pos="9214"/>
        </w:tabs>
        <w:ind w:left="-284" w:right="-152"/>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0EBF4C66" w14:textId="77777777" w:rsidR="00883EC4" w:rsidRPr="009B4599" w:rsidRDefault="00883EC4" w:rsidP="002A5970">
      <w:pPr>
        <w:tabs>
          <w:tab w:val="left" w:pos="1418"/>
        </w:tabs>
        <w:ind w:left="-284" w:right="-152"/>
        <w:jc w:val="both"/>
        <w:rPr>
          <w:rFonts w:ascii="Arial" w:hAnsi="Arial" w:cs="Arial"/>
          <w:szCs w:val="24"/>
        </w:rPr>
      </w:pPr>
    </w:p>
    <w:p w14:paraId="5BE29F6C" w14:textId="41998BEC" w:rsidR="00883EC4" w:rsidRPr="009B4599" w:rsidRDefault="00883EC4" w:rsidP="002A5970">
      <w:pPr>
        <w:tabs>
          <w:tab w:val="left" w:pos="1418"/>
        </w:tabs>
        <w:ind w:left="-284" w:right="-152"/>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FA3A01">
        <w:rPr>
          <w:rFonts w:ascii="Arial" w:hAnsi="Arial" w:cs="Arial"/>
          <w:szCs w:val="24"/>
        </w:rPr>
        <w:t>0</w:t>
      </w:r>
      <w:r w:rsidRPr="009B4599">
        <w:rPr>
          <w:rFonts w:ascii="Arial" w:hAnsi="Arial" w:cs="Arial"/>
          <w:szCs w:val="24"/>
        </w:rPr>
        <w:t xml:space="preserve"> members of the public present and </w:t>
      </w:r>
      <w:r w:rsidR="00B31263">
        <w:rPr>
          <w:rFonts w:ascii="Arial" w:hAnsi="Arial" w:cs="Arial"/>
          <w:szCs w:val="24"/>
        </w:rPr>
        <w:t>2</w:t>
      </w:r>
      <w:r w:rsidRPr="009B4599">
        <w:rPr>
          <w:rFonts w:ascii="Arial" w:hAnsi="Arial" w:cs="Arial"/>
          <w:szCs w:val="24"/>
        </w:rPr>
        <w:t xml:space="preserve"> online.</w:t>
      </w:r>
    </w:p>
    <w:p w14:paraId="200ADF2F" w14:textId="77777777" w:rsidR="00883EC4" w:rsidRPr="009B4599" w:rsidRDefault="00883EC4" w:rsidP="002A5970">
      <w:pPr>
        <w:tabs>
          <w:tab w:val="left" w:pos="1418"/>
          <w:tab w:val="left" w:pos="1985"/>
          <w:tab w:val="right" w:pos="8335"/>
        </w:tabs>
        <w:ind w:left="-284" w:right="-152"/>
        <w:jc w:val="both"/>
        <w:rPr>
          <w:rFonts w:ascii="Arial" w:hAnsi="Arial" w:cs="Arial"/>
          <w:szCs w:val="24"/>
        </w:rPr>
      </w:pPr>
    </w:p>
    <w:p w14:paraId="5C20C598" w14:textId="77777777" w:rsidR="00883EC4" w:rsidRPr="009B4599" w:rsidRDefault="00883EC4" w:rsidP="002A5970">
      <w:pPr>
        <w:tabs>
          <w:tab w:val="left" w:pos="1418"/>
        </w:tabs>
        <w:ind w:left="-284" w:right="-152"/>
        <w:jc w:val="both"/>
        <w:rPr>
          <w:rFonts w:ascii="Arial" w:hAnsi="Arial" w:cs="Arial"/>
          <w:szCs w:val="24"/>
        </w:rPr>
      </w:pPr>
      <w:r w:rsidRPr="009B4599">
        <w:rPr>
          <w:rFonts w:ascii="Arial" w:hAnsi="Arial" w:cs="Arial"/>
          <w:b/>
          <w:color w:val="1F3864"/>
          <w:szCs w:val="24"/>
        </w:rPr>
        <w:t>Press</w:t>
      </w:r>
      <w:r w:rsidRPr="009B4599">
        <w:rPr>
          <w:rFonts w:ascii="Arial" w:hAnsi="Arial" w:cs="Arial"/>
          <w:szCs w:val="24"/>
        </w:rPr>
        <w:tab/>
        <w:t>Nil.</w:t>
      </w:r>
    </w:p>
    <w:p w14:paraId="704948E9" w14:textId="77777777" w:rsidR="00883EC4" w:rsidRPr="009B4599" w:rsidRDefault="00883EC4" w:rsidP="002A5970">
      <w:pPr>
        <w:tabs>
          <w:tab w:val="left" w:pos="1985"/>
        </w:tabs>
        <w:ind w:left="1985" w:right="-152" w:hanging="1985"/>
        <w:jc w:val="both"/>
        <w:rPr>
          <w:rFonts w:ascii="Arial" w:hAnsi="Arial" w:cs="Arial"/>
          <w:szCs w:val="24"/>
        </w:rPr>
      </w:pPr>
    </w:p>
    <w:p w14:paraId="467EF3AD" w14:textId="77777777" w:rsidR="00883EC4" w:rsidRPr="009B4599" w:rsidRDefault="00883EC4" w:rsidP="002A5970">
      <w:pPr>
        <w:numPr>
          <w:ilvl w:val="12"/>
          <w:numId w:val="0"/>
        </w:numPr>
        <w:tabs>
          <w:tab w:val="left" w:pos="720"/>
          <w:tab w:val="left" w:pos="1440"/>
          <w:tab w:val="left" w:pos="1985"/>
          <w:tab w:val="left" w:pos="2410"/>
          <w:tab w:val="left" w:pos="2977"/>
          <w:tab w:val="right" w:pos="8335"/>
          <w:tab w:val="right" w:pos="8505"/>
        </w:tabs>
        <w:ind w:left="-284" w:right="-152"/>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0F571662" w14:textId="77777777" w:rsidR="00883EC4" w:rsidRPr="009B4599" w:rsidRDefault="00883EC4" w:rsidP="002A5970">
      <w:pPr>
        <w:numPr>
          <w:ilvl w:val="12"/>
          <w:numId w:val="0"/>
        </w:numPr>
        <w:tabs>
          <w:tab w:val="left" w:pos="720"/>
          <w:tab w:val="left" w:pos="1440"/>
          <w:tab w:val="left" w:pos="1985"/>
          <w:tab w:val="left" w:pos="2410"/>
          <w:tab w:val="left" w:pos="2977"/>
          <w:tab w:val="right" w:pos="8335"/>
          <w:tab w:val="right" w:pos="8505"/>
        </w:tabs>
        <w:ind w:left="-284" w:right="-152"/>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1B025B9C" w14:textId="77777777" w:rsidR="00883EC4" w:rsidRPr="009B4599" w:rsidRDefault="00883EC4" w:rsidP="002A5970">
      <w:pPr>
        <w:numPr>
          <w:ilvl w:val="12"/>
          <w:numId w:val="0"/>
        </w:numPr>
        <w:tabs>
          <w:tab w:val="left" w:pos="720"/>
          <w:tab w:val="left" w:pos="1440"/>
          <w:tab w:val="left" w:pos="1985"/>
          <w:tab w:val="left" w:pos="2410"/>
          <w:tab w:val="left" w:pos="2977"/>
          <w:tab w:val="right" w:pos="8335"/>
          <w:tab w:val="right" w:pos="8505"/>
        </w:tabs>
        <w:ind w:left="-284" w:right="-152"/>
        <w:jc w:val="both"/>
        <w:rPr>
          <w:rFonts w:ascii="Arial" w:hAnsi="Arial" w:cs="Arial"/>
          <w:szCs w:val="24"/>
        </w:rPr>
      </w:pPr>
    </w:p>
    <w:p w14:paraId="44813761" w14:textId="77777777" w:rsidR="00883EC4" w:rsidRPr="009B4599" w:rsidRDefault="00883EC4" w:rsidP="002A5970">
      <w:pPr>
        <w:numPr>
          <w:ilvl w:val="12"/>
          <w:numId w:val="0"/>
        </w:numPr>
        <w:tabs>
          <w:tab w:val="left" w:pos="720"/>
          <w:tab w:val="left" w:pos="1440"/>
          <w:tab w:val="left" w:pos="1985"/>
          <w:tab w:val="left" w:pos="2410"/>
          <w:tab w:val="left" w:pos="2977"/>
          <w:tab w:val="right" w:pos="8335"/>
          <w:tab w:val="right" w:pos="8505"/>
        </w:tabs>
        <w:ind w:left="-284" w:right="-152"/>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0725F054" w14:textId="44F0CFFF" w:rsidR="3F2D23FC" w:rsidRDefault="3F2D23FC" w:rsidP="002A5970">
      <w:pPr>
        <w:ind w:left="-284" w:right="-152"/>
        <w:jc w:val="both"/>
        <w:rPr>
          <w:rFonts w:ascii="Arial" w:hAnsi="Arial" w:cs="Arial"/>
        </w:rPr>
      </w:pPr>
    </w:p>
    <w:p w14:paraId="6CC163A2" w14:textId="77777777" w:rsidR="005B58C1" w:rsidRDefault="005B58C1" w:rsidP="002A5970">
      <w:pPr>
        <w:ind w:right="-152"/>
        <w:jc w:val="both"/>
        <w:rPr>
          <w:rFonts w:ascii="Arial" w:hAnsi="Arial" w:cs="Arial"/>
          <w:caps/>
          <w:color w:val="17365D" w:themeColor="text2" w:themeShade="BF"/>
        </w:rPr>
      </w:pPr>
    </w:p>
    <w:p w14:paraId="7D8E8580" w14:textId="77777777" w:rsidR="005B58C1" w:rsidRDefault="005B58C1" w:rsidP="002A5970">
      <w:pPr>
        <w:ind w:right="-152"/>
        <w:jc w:val="both"/>
        <w:rPr>
          <w:rFonts w:ascii="Arial" w:hAnsi="Arial" w:cs="Arial"/>
          <w:b/>
          <w:color w:val="244061" w:themeColor="accent1" w:themeShade="80"/>
          <w:kern w:val="28"/>
          <w:szCs w:val="24"/>
        </w:rPr>
      </w:pPr>
      <w:r>
        <w:rPr>
          <w:rFonts w:ascii="Arial" w:hAnsi="Arial" w:cs="Arial"/>
          <w:color w:val="244061" w:themeColor="accent1" w:themeShade="80"/>
          <w:szCs w:val="24"/>
        </w:rPr>
        <w:br w:type="page"/>
      </w:r>
    </w:p>
    <w:p w14:paraId="668495A5" w14:textId="31E89D2B"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0" w:name="_Toc142295958"/>
      <w:r w:rsidRPr="35E0B63D">
        <w:rPr>
          <w:rFonts w:ascii="Arial" w:hAnsi="Arial" w:cs="Arial"/>
          <w:caps w:val="0"/>
          <w:color w:val="17365D" w:themeColor="text2" w:themeShade="BF"/>
          <w:u w:val="none"/>
        </w:rPr>
        <w:t>Urgent Business Approved By the Presiding Member or By Decision</w:t>
      </w:r>
      <w:bookmarkEnd w:id="50"/>
    </w:p>
    <w:p w14:paraId="7E01D6D7" w14:textId="279BF8B5" w:rsidR="005949FF" w:rsidRDefault="005949FF" w:rsidP="001C23DF">
      <w:pPr>
        <w:ind w:right="-238"/>
      </w:pPr>
    </w:p>
    <w:p w14:paraId="25A1024F" w14:textId="4FC77707" w:rsidR="005949FF" w:rsidRPr="005949FF" w:rsidRDefault="000236E3" w:rsidP="00802951">
      <w:pPr>
        <w:pStyle w:val="CouncilHeading"/>
      </w:pPr>
      <w:r w:rsidRPr="000236E3">
        <w:t>Any urgent business to be considered at this point.</w:t>
      </w:r>
    </w:p>
    <w:p w14:paraId="03943387" w14:textId="67896A34" w:rsidR="005949FF" w:rsidRDefault="005949FF" w:rsidP="001C23DF">
      <w:pPr>
        <w:ind w:right="-238"/>
      </w:pPr>
    </w:p>
    <w:p w14:paraId="4F05AA13" w14:textId="14BF5AC7" w:rsidR="00272FD0" w:rsidRPr="0025000F" w:rsidRDefault="008522B3" w:rsidP="0025000F">
      <w:pPr>
        <w:pStyle w:val="ListParagraph"/>
        <w:numPr>
          <w:ilvl w:val="1"/>
          <w:numId w:val="1"/>
        </w:numPr>
        <w:tabs>
          <w:tab w:val="clear" w:pos="720"/>
          <w:tab w:val="num" w:pos="567"/>
        </w:tabs>
        <w:ind w:left="-284" w:right="-238" w:hanging="850"/>
        <w:rPr>
          <w:rFonts w:ascii="Arial" w:hAnsi="Arial" w:cs="Arial"/>
          <w:b/>
          <w:bCs/>
          <w:color w:val="244061" w:themeColor="accent1" w:themeShade="80"/>
          <w:szCs w:val="24"/>
        </w:rPr>
      </w:pPr>
      <w:r w:rsidRPr="0025000F">
        <w:rPr>
          <w:rFonts w:ascii="Arial" w:hAnsi="Arial" w:cs="Arial"/>
          <w:b/>
          <w:bCs/>
          <w:color w:val="244061" w:themeColor="accent1" w:themeShade="80"/>
          <w:sz w:val="28"/>
          <w:szCs w:val="22"/>
        </w:rPr>
        <w:t xml:space="preserve">CEO19.07.23 – CONFIDENTIAL </w:t>
      </w:r>
      <w:r w:rsidRPr="0025000F">
        <w:rPr>
          <w:rFonts w:ascii="Arial" w:hAnsi="Arial" w:cs="Arial"/>
          <w:b/>
          <w:bCs/>
          <w:color w:val="244061" w:themeColor="accent1" w:themeShade="80"/>
          <w:sz w:val="28"/>
          <w:szCs w:val="28"/>
        </w:rPr>
        <w:t>Request for Legal Representation</w:t>
      </w:r>
    </w:p>
    <w:p w14:paraId="01A43CDB" w14:textId="77777777" w:rsidR="0025000F" w:rsidRDefault="0025000F" w:rsidP="0025000F">
      <w:pPr>
        <w:ind w:right="-238"/>
      </w:pPr>
    </w:p>
    <w:p w14:paraId="1AFF7075" w14:textId="4BC46DC1" w:rsidR="005F5B67" w:rsidRPr="005F5B67" w:rsidRDefault="005F5B67" w:rsidP="005F5B67">
      <w:pPr>
        <w:ind w:left="-270" w:right="-238"/>
        <w:rPr>
          <w:rFonts w:ascii="Arial" w:hAnsi="Arial" w:cs="Arial"/>
        </w:rPr>
      </w:pPr>
      <w:r>
        <w:rPr>
          <w:rFonts w:ascii="Arial" w:hAnsi="Arial" w:cs="Arial"/>
        </w:rPr>
        <w:t>A CONFIDENTIAL report was circulated to Council Members separately.</w:t>
      </w:r>
    </w:p>
    <w:p w14:paraId="5865C62A" w14:textId="77777777" w:rsidR="0025000F" w:rsidRDefault="0025000F" w:rsidP="0025000F">
      <w:pPr>
        <w:ind w:right="-238"/>
      </w:pPr>
    </w:p>
    <w:p w14:paraId="05E73599" w14:textId="25BAD27F" w:rsidR="002B4948" w:rsidRDefault="002B4948">
      <w:pPr>
        <w:rPr>
          <w:rFonts w:ascii="Arial" w:hAnsi="Arial" w:cs="Arial"/>
          <w:b/>
          <w:color w:val="17365D" w:themeColor="text2" w:themeShade="BF"/>
          <w:kern w:val="28"/>
          <w:sz w:val="28"/>
          <w:szCs w:val="28"/>
        </w:rPr>
      </w:pPr>
    </w:p>
    <w:p w14:paraId="0F5ABE57" w14:textId="69769962"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1" w:name="_Toc142295959"/>
      <w:r w:rsidRPr="35E0B63D">
        <w:rPr>
          <w:rFonts w:ascii="Arial" w:hAnsi="Arial" w:cs="Arial"/>
          <w:caps w:val="0"/>
          <w:color w:val="17365D" w:themeColor="text2" w:themeShade="BF"/>
          <w:u w:val="none"/>
        </w:rPr>
        <w:t>Confidential Items</w:t>
      </w:r>
      <w:bookmarkEnd w:id="51"/>
    </w:p>
    <w:p w14:paraId="185BA878" w14:textId="4DEB361E" w:rsidR="00F50013" w:rsidRDefault="00F50013" w:rsidP="00802951">
      <w:pPr>
        <w:pStyle w:val="CouncilHeading"/>
      </w:pPr>
    </w:p>
    <w:p w14:paraId="5387FE01" w14:textId="6B58D953" w:rsidR="00B40CA6" w:rsidRPr="001506D9" w:rsidRDefault="005231E6" w:rsidP="00802951">
      <w:pPr>
        <w:pStyle w:val="CouncilHeading"/>
      </w:pPr>
      <w:r w:rsidRPr="001506D9">
        <w:t>Any confidential items to be considered at this point.</w:t>
      </w:r>
    </w:p>
    <w:p w14:paraId="4CCF64A6" w14:textId="3252826E" w:rsidR="00F50013" w:rsidRDefault="009A11E7" w:rsidP="00802951">
      <w:pPr>
        <w:pStyle w:val="CouncilHeading"/>
      </w:pPr>
      <w:r>
        <mc:AlternateContent>
          <mc:Choice Requires="wps">
            <w:drawing>
              <wp:anchor distT="0" distB="0" distL="114300" distR="114300" simplePos="0" relativeHeight="251658242" behindDoc="1" locked="0" layoutInCell="1" allowOverlap="1" wp14:anchorId="226289CF" wp14:editId="6B995C85">
                <wp:simplePos x="0" y="0"/>
                <wp:positionH relativeFrom="column">
                  <wp:posOffset>-257797</wp:posOffset>
                </wp:positionH>
                <wp:positionV relativeFrom="paragraph">
                  <wp:posOffset>142084</wp:posOffset>
                </wp:positionV>
                <wp:extent cx="6313714" cy="1511560"/>
                <wp:effectExtent l="0" t="0" r="11430" b="12700"/>
                <wp:wrapNone/>
                <wp:docPr id="12" name="Rectangle 12"/>
                <wp:cNvGraphicFramePr/>
                <a:graphic xmlns:a="http://schemas.openxmlformats.org/drawingml/2006/main">
                  <a:graphicData uri="http://schemas.microsoft.com/office/word/2010/wordprocessingShape">
                    <wps:wsp>
                      <wps:cNvSpPr/>
                      <wps:spPr>
                        <a:xfrm>
                          <a:off x="0" y="0"/>
                          <a:ext cx="6313714" cy="1511560"/>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7633B" id="Rectangle 12" o:spid="_x0000_s1026" style="position:absolute;margin-left:-20.3pt;margin-top:11.2pt;width:497.15pt;height:11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fNhgIAAIcFAAAOAAAAZHJzL2Uyb0RvYy54bWysVN9P2zAQfp+0/8Hy+0hTWtgqUlSBmCax&#10;gQYTz8axSSTb553dpt1fv7OTpgjYHqb1IfX9+s73+e7OzrfWsI3C0IKreHk04Uw5CXXrnir+4/7q&#10;w0fOQhSuFgacqvhOBX6+fP/urPMLNYUGTK2QEYgLi85XvInRL4oiyEZZEY7AK0dGDWhFJBGfihpF&#10;R+jWFNPJ5KToAGuPIFUIpL3sjXyZ8bVWMt5oHVRkpuJ0t5i/mL+P6Vssz8TiCYVvWjlcQ/zDLaxo&#10;HSUdoS5FFGyN7Sso20qEADoeSbAFaN1KlWugasrJi2ruGuFVroXICX6kKfw/WPltc+dvkWjofFgE&#10;OqYqthpt+qf7sW0mazeSpbaRSVKeHJfHp+WMM0m2cl6W85NMZ3EI9xjiZwWWpUPFkV4jkyQ21yFS&#10;SnLdu6RsDq5aY/KLGJcUAUxbJ10WUkuoC4NsI+gxhZTKxTLjmbX9CnWvn0/ol56VwHMXpZBeOqCR&#10;LWUoDjXnU9wZlVIZ911p1tZU5TQnGIFe5w6NqFWvLlPuN1NnwISsqZgRu7/8H7D7Cgb/FKpyN4/B&#10;k79drA8eI3JmcHEMtq0DfAvAEKND5t5/T1JPTWLpEerdLTKEfpaCl1ctPe+1CPFWIA0PjRkthHhD&#10;H22gqzgMJ84awF9v6ZM/9TRZOetoGCsefq4FKs7MF0fd/qmczdL0ZmE2P52SgM8tj88tbm0vgFqk&#10;pNXjZT4m/2j2R41gH2hvrFJWMgknKXfFZcS9cBH7JUGbR6rVKrvRxHoRr92dlwk8sZra9377INAP&#10;PR5pPL7BfnDF4kWr974p0sFqHUG3eQ4OvA5807Tnnh02U1onz+Xsddify98AAAD//wMAUEsDBBQA&#10;BgAIAAAAIQDKXgh54gAAAAoBAAAPAAAAZHJzL2Rvd25yZXYueG1sTI/LTsMwEEX3SPyDNUjsWpsQ&#10;QglxqlKJFQ8pTUFi59pDEojHUey2ga/HrGA5M0d3zi2Wk+3ZAUffOZJwMRfAkLQzHTUStvX9bAHM&#10;B0VG9Y5Qwhd6WJanJ4XKjTtShYdNaFgMIZ8rCW0IQ8651y1a5eduQIq3dzdaFeI4NtyM6hjDbc8T&#10;ITJuVUfxQ6sGXLeoPzd7KwFfXj+q77cH/fyoV66idajv6icpz8+m1S2wgFP4g+FXP6pDGZ12bk/G&#10;s17CLBVZRCUkSQosAjdXl9fAdnGRiRR4WfD/FcofAAAA//8DAFBLAQItABQABgAIAAAAIQC2gziS&#10;/gAAAOEBAAATAAAAAAAAAAAAAAAAAAAAAABbQ29udGVudF9UeXBlc10ueG1sUEsBAi0AFAAGAAgA&#10;AAAhADj9If/WAAAAlAEAAAsAAAAAAAAAAAAAAAAALwEAAF9yZWxzLy5yZWxzUEsBAi0AFAAGAAgA&#10;AAAhAHhVx82GAgAAhwUAAA4AAAAAAAAAAAAAAAAALgIAAGRycy9lMm9Eb2MueG1sUEsBAi0AFAAG&#10;AAgAAAAhAMpeCHniAAAACgEAAA8AAAAAAAAAAAAAAAAA4AQAAGRycy9kb3ducmV2LnhtbFBLBQYA&#10;AAAABAAEAPMAAADvBQAAAAA=&#10;" filled="f" strokecolor="#243f60 [1604]" strokeweight="2pt"/>
            </w:pict>
          </mc:Fallback>
        </mc:AlternateContent>
      </w:r>
    </w:p>
    <w:p w14:paraId="411E33C2" w14:textId="77777777" w:rsidR="00CA04E7" w:rsidRPr="00147AEA" w:rsidRDefault="00CA04E7">
      <w:pPr>
        <w:ind w:left="-284" w:right="-330"/>
        <w:rPr>
          <w:rFonts w:ascii="Arial" w:hAnsi="Arial" w:cs="Arial"/>
          <w:szCs w:val="24"/>
          <w:u w:val="single"/>
        </w:rPr>
      </w:pPr>
      <w:r w:rsidRPr="00147AEA">
        <w:rPr>
          <w:rFonts w:ascii="Arial" w:hAnsi="Arial" w:cs="Arial"/>
          <w:szCs w:val="24"/>
          <w:u w:val="single"/>
        </w:rPr>
        <w:t>Closure of Meeting to the Public</w:t>
      </w:r>
    </w:p>
    <w:p w14:paraId="3EB47EC8" w14:textId="4EF60AFD" w:rsidR="00CA04E7" w:rsidRPr="00147AEA" w:rsidRDefault="00CA04E7">
      <w:pPr>
        <w:ind w:left="-284" w:right="-330"/>
        <w:rPr>
          <w:rFonts w:ascii="Arial" w:hAnsi="Arial" w:cs="Arial"/>
          <w:szCs w:val="24"/>
        </w:rPr>
      </w:pPr>
      <w:r w:rsidRPr="00147AEA">
        <w:rPr>
          <w:rFonts w:ascii="Arial" w:hAnsi="Arial" w:cs="Arial"/>
          <w:szCs w:val="24"/>
        </w:rPr>
        <w:t xml:space="preserve">Moved – Councillor </w:t>
      </w:r>
      <w:r w:rsidR="00FA3A01">
        <w:rPr>
          <w:rFonts w:ascii="Arial" w:hAnsi="Arial" w:cs="Arial"/>
          <w:szCs w:val="24"/>
        </w:rPr>
        <w:t>Youngman</w:t>
      </w:r>
    </w:p>
    <w:p w14:paraId="2D708850" w14:textId="6A8F209C" w:rsidR="00CA04E7" w:rsidRPr="00147AEA" w:rsidRDefault="00CA04E7">
      <w:pPr>
        <w:ind w:left="-284" w:right="-330"/>
        <w:rPr>
          <w:rFonts w:ascii="Arial" w:hAnsi="Arial" w:cs="Arial"/>
          <w:szCs w:val="24"/>
        </w:rPr>
      </w:pPr>
      <w:r w:rsidRPr="00147AEA">
        <w:rPr>
          <w:rFonts w:ascii="Arial" w:hAnsi="Arial" w:cs="Arial"/>
          <w:szCs w:val="24"/>
        </w:rPr>
        <w:t xml:space="preserve">Seconded - Councillor </w:t>
      </w:r>
      <w:r w:rsidR="00FA3A01">
        <w:rPr>
          <w:rFonts w:ascii="Arial" w:hAnsi="Arial" w:cs="Arial"/>
          <w:szCs w:val="24"/>
        </w:rPr>
        <w:t>McManus</w:t>
      </w:r>
    </w:p>
    <w:p w14:paraId="512A2DBE" w14:textId="77777777" w:rsidR="00CA04E7" w:rsidRPr="00147AEA" w:rsidRDefault="00CA04E7">
      <w:pPr>
        <w:ind w:left="-284" w:right="-330"/>
        <w:rPr>
          <w:rFonts w:ascii="Arial" w:hAnsi="Arial" w:cs="Arial"/>
          <w:szCs w:val="24"/>
        </w:rPr>
      </w:pPr>
    </w:p>
    <w:p w14:paraId="5A29B334" w14:textId="3B9AE5CB" w:rsidR="00CA04E7" w:rsidRPr="00F93467" w:rsidRDefault="00CA04E7">
      <w:pPr>
        <w:ind w:left="-284" w:right="-330"/>
        <w:rPr>
          <w:rFonts w:ascii="Arial" w:hAnsi="Arial" w:cs="Arial"/>
          <w:b/>
          <w:color w:val="1F3864"/>
          <w:szCs w:val="24"/>
        </w:rPr>
      </w:pPr>
      <w:r w:rsidRPr="00F93467">
        <w:rPr>
          <w:rFonts w:ascii="Arial" w:hAnsi="Arial" w:cs="Arial"/>
          <w:b/>
          <w:color w:val="1F3864"/>
          <w:szCs w:val="24"/>
        </w:rPr>
        <w:t>That the meeting be closed to the public in accordance with Secti</w:t>
      </w:r>
      <w:r w:rsidRPr="003A4AA0">
        <w:rPr>
          <w:rFonts w:ascii="Arial" w:hAnsi="Arial" w:cs="Arial"/>
          <w:b/>
          <w:color w:val="1F3864"/>
          <w:szCs w:val="24"/>
        </w:rPr>
        <w:t>on 5.23 (</w:t>
      </w:r>
      <w:r w:rsidR="00FF25B6" w:rsidRPr="003A4AA0">
        <w:rPr>
          <w:rFonts w:ascii="Arial" w:hAnsi="Arial" w:cs="Arial"/>
          <w:b/>
          <w:color w:val="1F3864"/>
          <w:szCs w:val="24"/>
        </w:rPr>
        <w:t>b</w:t>
      </w:r>
      <w:r w:rsidRPr="003A4AA0">
        <w:rPr>
          <w:rFonts w:ascii="Arial" w:hAnsi="Arial" w:cs="Arial"/>
          <w:b/>
          <w:color w:val="1F3864"/>
          <w:szCs w:val="24"/>
        </w:rPr>
        <w:t>)</w:t>
      </w:r>
      <w:r w:rsidR="00303A4F" w:rsidRPr="003A4AA0">
        <w:rPr>
          <w:rFonts w:ascii="Arial" w:hAnsi="Arial" w:cs="Arial"/>
          <w:b/>
          <w:color w:val="1F3864"/>
          <w:szCs w:val="24"/>
        </w:rPr>
        <w:t xml:space="preserve"> and (</w:t>
      </w:r>
      <w:r w:rsidRPr="003A4AA0">
        <w:rPr>
          <w:rFonts w:ascii="Arial" w:hAnsi="Arial" w:cs="Arial"/>
          <w:b/>
          <w:color w:val="1F3864"/>
          <w:szCs w:val="24"/>
        </w:rPr>
        <w:t>d)</w:t>
      </w:r>
      <w:r w:rsidRPr="00F93467">
        <w:rPr>
          <w:rFonts w:ascii="Arial" w:hAnsi="Arial" w:cs="Arial"/>
          <w:b/>
          <w:color w:val="1F3864"/>
          <w:szCs w:val="24"/>
        </w:rPr>
        <w:t xml:space="preserve"> of the Local Government Act 1995 to allow confidential discussion on the following Items.</w:t>
      </w:r>
    </w:p>
    <w:p w14:paraId="0CCCC249" w14:textId="167FFB6C" w:rsidR="00CA04E7" w:rsidRPr="00147AEA" w:rsidRDefault="00303A4F" w:rsidP="00303A4F">
      <w:pPr>
        <w:ind w:left="-284"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0A420DF" w14:textId="3AB03F7A" w:rsidR="00FA3A01" w:rsidRPr="00147AEA" w:rsidRDefault="00FA3A01">
      <w:pPr>
        <w:ind w:right="-330"/>
        <w:jc w:val="right"/>
        <w:rPr>
          <w:rFonts w:ascii="Arial" w:hAnsi="Arial" w:cs="Arial"/>
          <w:b/>
          <w:szCs w:val="24"/>
        </w:rPr>
      </w:pPr>
    </w:p>
    <w:p w14:paraId="6D9FF2C9" w14:textId="1EFF3BC1" w:rsidR="00CA04E7" w:rsidRPr="00147AEA" w:rsidRDefault="00CA04E7">
      <w:pPr>
        <w:ind w:left="-284" w:right="-330"/>
        <w:jc w:val="right"/>
        <w:rPr>
          <w:rFonts w:ascii="Arial" w:hAnsi="Arial" w:cs="Arial"/>
          <w:b/>
          <w:szCs w:val="24"/>
        </w:rPr>
      </w:pPr>
    </w:p>
    <w:p w14:paraId="1481F983" w14:textId="77777777" w:rsidR="00CA04E7" w:rsidRPr="00147AEA" w:rsidRDefault="00CA04E7">
      <w:pPr>
        <w:ind w:left="709" w:right="-330"/>
        <w:jc w:val="right"/>
        <w:rPr>
          <w:rFonts w:ascii="Arial" w:hAnsi="Arial" w:cs="Arial"/>
          <w:b/>
          <w:szCs w:val="24"/>
        </w:rPr>
      </w:pPr>
    </w:p>
    <w:p w14:paraId="594DCFD5" w14:textId="43095CAC" w:rsidR="00CA04E7" w:rsidRPr="00147AEA" w:rsidRDefault="00CA04E7" w:rsidP="00DE5C39">
      <w:pPr>
        <w:numPr>
          <w:ilvl w:val="12"/>
          <w:numId w:val="0"/>
        </w:numPr>
        <w:tabs>
          <w:tab w:val="left" w:pos="720"/>
          <w:tab w:val="left" w:pos="1440"/>
          <w:tab w:val="left" w:pos="2410"/>
          <w:tab w:val="left" w:pos="2977"/>
          <w:tab w:val="right" w:pos="8335"/>
          <w:tab w:val="right" w:pos="8505"/>
        </w:tabs>
        <w:ind w:left="-270" w:right="-330"/>
        <w:jc w:val="both"/>
        <w:rPr>
          <w:rFonts w:ascii="Arial" w:hAnsi="Arial" w:cs="Arial"/>
          <w:szCs w:val="24"/>
        </w:rPr>
      </w:pPr>
      <w:r w:rsidRPr="00147AEA">
        <w:rPr>
          <w:rFonts w:ascii="Arial" w:hAnsi="Arial" w:cs="Arial"/>
          <w:szCs w:val="24"/>
        </w:rPr>
        <w:t xml:space="preserve">The meeting was closed to the public at </w:t>
      </w:r>
      <w:r w:rsidR="009339C2">
        <w:rPr>
          <w:rFonts w:ascii="Arial" w:hAnsi="Arial" w:cs="Arial"/>
          <w:szCs w:val="24"/>
        </w:rPr>
        <w:t>8.23</w:t>
      </w:r>
      <w:r w:rsidRPr="00147AEA">
        <w:rPr>
          <w:rFonts w:ascii="Arial" w:hAnsi="Arial" w:cs="Arial"/>
          <w:szCs w:val="24"/>
        </w:rPr>
        <w:t xml:space="preserve"> pm.</w:t>
      </w:r>
    </w:p>
    <w:p w14:paraId="69D361F8" w14:textId="1EB2817C" w:rsidR="001506D9" w:rsidRDefault="001506D9" w:rsidP="00802951">
      <w:pPr>
        <w:pStyle w:val="CouncilHeading"/>
      </w:pPr>
    </w:p>
    <w:p w14:paraId="37DB92C9" w14:textId="6B95C38B" w:rsidR="00CA04E7" w:rsidRDefault="0049718F" w:rsidP="00802951">
      <w:pPr>
        <w:pStyle w:val="CouncilHeading"/>
      </w:pPr>
      <w:r>
        <mc:AlternateContent>
          <mc:Choice Requires="wps">
            <w:drawing>
              <wp:anchor distT="0" distB="0" distL="114300" distR="114300" simplePos="0" relativeHeight="251658243" behindDoc="1" locked="0" layoutInCell="1" allowOverlap="1" wp14:anchorId="01AD64ED" wp14:editId="7066D6B8">
                <wp:simplePos x="0" y="0"/>
                <wp:positionH relativeFrom="margin">
                  <wp:align>center</wp:align>
                </wp:positionH>
                <wp:positionV relativeFrom="paragraph">
                  <wp:posOffset>99980</wp:posOffset>
                </wp:positionV>
                <wp:extent cx="6313714" cy="1175657"/>
                <wp:effectExtent l="0" t="0" r="11430" b="24765"/>
                <wp:wrapNone/>
                <wp:docPr id="13" name="Rectangle 13"/>
                <wp:cNvGraphicFramePr/>
                <a:graphic xmlns:a="http://schemas.openxmlformats.org/drawingml/2006/main">
                  <a:graphicData uri="http://schemas.microsoft.com/office/word/2010/wordprocessingShape">
                    <wps:wsp>
                      <wps:cNvSpPr/>
                      <wps:spPr>
                        <a:xfrm>
                          <a:off x="0" y="0"/>
                          <a:ext cx="6313714" cy="1175657"/>
                        </a:xfrm>
                        <a:prstGeom prst="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6ADE8" id="Rectangle 13" o:spid="_x0000_s1026" style="position:absolute;margin-left:0;margin-top:7.85pt;width:497.15pt;height:92.55pt;z-index:-25165823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HLhQIAAIcFAAAOAAAAZHJzL2Uyb0RvYy54bWysVE1PGzEQvVfqf7B8L5sNCaERGxSBqCpR&#10;iAoVZ+O1WUu2x7WdbNJf37F3s4mA9lA1B8eejzczb2fm4nJrNNkIHxTYipYnI0qE5VAr+1LRH483&#10;n84pCZHZmmmwoqI7Eejl4uOHi9bNxRga0LXwBEFsmLeuok2Mbl4UgTfCsHACTlhUSvCGRXz6l6L2&#10;rEV0o4vxaHRWtOBr54GLEFB63SnpIuNLKXi8lzKISHRFMbeYT5/P53QWiws2f/HMNYr3abB/yMIw&#10;ZTHoAHXNIiNrr95AGcU9BJDxhIMpQErFRa4BqylHr6p5aJgTuRYkJ7iBpvD/YPnd5sGtPNLQujAP&#10;eE1VbKU36R/zI9tM1m4gS2wj4Sg8Oy1PZ+WEEo66spxNz6azRGdxcHc+xC8CDEmXinr8GpkktrkN&#10;sTPdm6RoFm6U1vmLaJsEAbSqkyw/UkuIK+3JhuHHZJwLG8uMp9fmG9SdfDrCX59H7qLkkrM6QsMc&#10;U4TiUHO+xZ0WKZS234UkqsYqxznAAPQ2dmhYLTpxmWK/GzoDJmSJxQzYXfJ/wO7o6e2Tq8jdPDiP&#10;/pZY5zx45Mhg4+BslAX/HoBGRvvInf2epI6axNIz1LuVJx66WQqO3yj8vLcsxBXzODw4ZrgQ4j0e&#10;UkNbUehvlDTgf70nT/bY06ilpMVhrGj4uWZeUKK/Wuz2z+VkkqY3PybT2Rgf/ljzfKyxa3MF2CIl&#10;rh7H8zXZR72/Sg/mCffGMkVFFbMcY1eUR79/XMVuSeDm4WK5zGY4sY7FW/vgeAJPrKb2fdw+Me/6&#10;Ho84HnewH1w2f9XqnW3ytLBcR5Aqz8GB155vnPbcs/1mSuvk+J2tDvtz8RsAAP//AwBQSwMEFAAG&#10;AAgAAAAhAMKPT5zeAAAABwEAAA8AAABkcnMvZG93bnJldi54bWxMj81OwzAQhO9IvIO1SL1Rh/82&#10;xKlKJU4FpDQtEjfXXpJAvI5itw08fbcnOM7OauabbDa4VuyxD40nBVfjBASS8bahSsG6fL6cgAhR&#10;k9WtJ1TwgwFm+flZplPrD1TgfhUrwSEUUq2gjrFLpQymRqfD2HdI7H363unIsq+k7fWBw10rr5Pk&#10;XjrdEDfUusNFjeZ7tXMKcPP+Vfx+LM3bi5n7ghaxfCpflRpdDPNHEBGH+PcMJ3xGh5yZtn5HNohW&#10;AQ+JfL17AMHudHp7A2KrgEsnIPNM/ufPjwAAAP//AwBQSwECLQAUAAYACAAAACEAtoM4kv4AAADh&#10;AQAAEwAAAAAAAAAAAAAAAAAAAAAAW0NvbnRlbnRfVHlwZXNdLnhtbFBLAQItABQABgAIAAAAIQA4&#10;/SH/1gAAAJQBAAALAAAAAAAAAAAAAAAAAC8BAABfcmVscy8ucmVsc1BLAQItABQABgAIAAAAIQCI&#10;wlHLhQIAAIcFAAAOAAAAAAAAAAAAAAAAAC4CAABkcnMvZTJvRG9jLnhtbFBLAQItABQABgAIAAAA&#10;IQDCj0+c3gAAAAcBAAAPAAAAAAAAAAAAAAAAAN8EAABkcnMvZG93bnJldi54bWxQSwUGAAAAAAQA&#10;BADzAAAA6gUAAAAA&#10;" filled="f" strokecolor="#243f60 [1604]" strokeweight="2pt">
                <w10:wrap anchorx="margin"/>
              </v:rect>
            </w:pict>
          </mc:Fallback>
        </mc:AlternateContent>
      </w:r>
    </w:p>
    <w:p w14:paraId="234F56CE" w14:textId="172B1A1F" w:rsidR="00CA04E7" w:rsidRPr="00147AEA" w:rsidRDefault="00CA04E7">
      <w:pPr>
        <w:tabs>
          <w:tab w:val="left" w:pos="1985"/>
        </w:tabs>
        <w:ind w:left="-284"/>
        <w:rPr>
          <w:rFonts w:ascii="Arial" w:hAnsi="Arial" w:cs="Arial"/>
          <w:szCs w:val="24"/>
        </w:rPr>
      </w:pPr>
      <w:r w:rsidRPr="00147AEA">
        <w:rPr>
          <w:rFonts w:ascii="Arial" w:hAnsi="Arial" w:cs="Arial"/>
          <w:szCs w:val="24"/>
        </w:rPr>
        <w:t xml:space="preserve">Moved - Councillor </w:t>
      </w:r>
      <w:r w:rsidR="00EE4AD0">
        <w:rPr>
          <w:rFonts w:ascii="Arial" w:hAnsi="Arial" w:cs="Arial"/>
          <w:szCs w:val="24"/>
        </w:rPr>
        <w:t>Hodsdon</w:t>
      </w:r>
    </w:p>
    <w:p w14:paraId="35C1EB23" w14:textId="448CA2BD" w:rsidR="00CA04E7" w:rsidRPr="00147AEA" w:rsidRDefault="00CA04E7">
      <w:pPr>
        <w:tabs>
          <w:tab w:val="left" w:pos="1985"/>
        </w:tabs>
        <w:ind w:left="-284"/>
        <w:rPr>
          <w:rFonts w:ascii="Arial" w:hAnsi="Arial" w:cs="Arial"/>
          <w:szCs w:val="24"/>
        </w:rPr>
      </w:pPr>
      <w:r w:rsidRPr="00147AEA">
        <w:rPr>
          <w:rFonts w:ascii="Arial" w:hAnsi="Arial" w:cs="Arial"/>
          <w:szCs w:val="24"/>
        </w:rPr>
        <w:t xml:space="preserve">Seconded - Councillor </w:t>
      </w:r>
      <w:r w:rsidR="00EE4AD0">
        <w:rPr>
          <w:rFonts w:ascii="Arial" w:hAnsi="Arial" w:cs="Arial"/>
          <w:szCs w:val="24"/>
        </w:rPr>
        <w:t>Smyth</w:t>
      </w:r>
    </w:p>
    <w:p w14:paraId="6B66706F" w14:textId="77777777" w:rsidR="00CA04E7" w:rsidRPr="00147AEA" w:rsidRDefault="00CA04E7">
      <w:pPr>
        <w:tabs>
          <w:tab w:val="left" w:pos="1985"/>
        </w:tabs>
        <w:ind w:left="-284"/>
        <w:rPr>
          <w:rFonts w:ascii="Arial" w:hAnsi="Arial" w:cs="Arial"/>
          <w:b/>
          <w:szCs w:val="24"/>
        </w:rPr>
      </w:pPr>
    </w:p>
    <w:p w14:paraId="53F4408B" w14:textId="77777777" w:rsidR="00CA04E7" w:rsidRPr="00A652FA" w:rsidRDefault="00CA04E7">
      <w:pPr>
        <w:tabs>
          <w:tab w:val="left" w:pos="1985"/>
        </w:tabs>
        <w:ind w:left="-284"/>
        <w:jc w:val="both"/>
        <w:rPr>
          <w:rFonts w:ascii="Arial" w:hAnsi="Arial" w:cs="Arial"/>
          <w:b/>
          <w:color w:val="244061" w:themeColor="accent1" w:themeShade="80"/>
          <w:szCs w:val="24"/>
        </w:rPr>
      </w:pPr>
      <w:r w:rsidRPr="00A652FA">
        <w:rPr>
          <w:rFonts w:ascii="Arial" w:hAnsi="Arial" w:cs="Arial"/>
          <w:b/>
          <w:color w:val="244061" w:themeColor="accent1" w:themeShade="80"/>
          <w:szCs w:val="24"/>
        </w:rPr>
        <w:t>That the meeting be reopened to members of the public and the press.</w:t>
      </w:r>
    </w:p>
    <w:p w14:paraId="5C5CF5D4" w14:textId="77777777" w:rsidR="00CA04E7" w:rsidRPr="00147AEA" w:rsidRDefault="00CA04E7">
      <w:pPr>
        <w:tabs>
          <w:tab w:val="left" w:pos="1985"/>
        </w:tabs>
        <w:ind w:left="-284"/>
        <w:jc w:val="both"/>
        <w:rPr>
          <w:rFonts w:ascii="Arial" w:hAnsi="Arial" w:cs="Arial"/>
          <w:szCs w:val="24"/>
        </w:rPr>
      </w:pPr>
    </w:p>
    <w:p w14:paraId="5335C75F" w14:textId="7A4B65E8" w:rsidR="00EE4AD0" w:rsidRPr="00147AEA" w:rsidRDefault="00EE4AD0">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0E267A3" w14:textId="77777777"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p>
    <w:p w14:paraId="08AE7DAF" w14:textId="77777777"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p>
    <w:p w14:paraId="29184F29" w14:textId="329599C2"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r w:rsidRPr="00147AEA">
        <w:rPr>
          <w:rFonts w:ascii="Arial" w:hAnsi="Arial" w:cs="Arial"/>
          <w:szCs w:val="24"/>
        </w:rPr>
        <w:t xml:space="preserve">The meeting was reopened to members of the public and the press at </w:t>
      </w:r>
      <w:r w:rsidR="00EE4AD0">
        <w:rPr>
          <w:rFonts w:ascii="Arial" w:hAnsi="Arial" w:cs="Arial"/>
          <w:szCs w:val="24"/>
        </w:rPr>
        <w:t>8.55</w:t>
      </w:r>
      <w:r w:rsidRPr="00147AEA">
        <w:rPr>
          <w:rFonts w:ascii="Arial" w:hAnsi="Arial" w:cs="Arial"/>
          <w:szCs w:val="24"/>
        </w:rPr>
        <w:t xml:space="preserve"> pm.</w:t>
      </w:r>
    </w:p>
    <w:p w14:paraId="24A199CC" w14:textId="77777777"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p>
    <w:p w14:paraId="6695E449" w14:textId="77777777"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p>
    <w:p w14:paraId="1F63BD6B" w14:textId="77777777" w:rsidR="00CA04E7" w:rsidRPr="00147AEA" w:rsidRDefault="00CA04E7">
      <w:pPr>
        <w:tabs>
          <w:tab w:val="left" w:pos="720"/>
          <w:tab w:val="left" w:pos="1440"/>
          <w:tab w:val="left" w:pos="2410"/>
          <w:tab w:val="left" w:pos="2977"/>
          <w:tab w:val="right" w:pos="8335"/>
          <w:tab w:val="right" w:pos="8505"/>
        </w:tabs>
        <w:ind w:left="-284"/>
        <w:jc w:val="both"/>
        <w:rPr>
          <w:rFonts w:ascii="Arial" w:hAnsi="Arial" w:cs="Arial"/>
          <w:b/>
          <w:szCs w:val="24"/>
        </w:rPr>
      </w:pPr>
      <w:r w:rsidRPr="00147AEA">
        <w:rPr>
          <w:rFonts w:ascii="Arial" w:hAnsi="Arial" w:cs="Arial"/>
          <w:szCs w:val="24"/>
        </w:rPr>
        <w:t>In accordance with Standing Orders 12.7(3) the Presiding Member read out the motions passed by t</w:t>
      </w:r>
      <w:r w:rsidRPr="00A652FA">
        <w:rPr>
          <w:rFonts w:ascii="Arial" w:hAnsi="Arial" w:cs="Arial"/>
          <w:szCs w:val="24"/>
        </w:rPr>
        <w:t>he Council</w:t>
      </w:r>
      <w:r w:rsidRPr="00147AEA">
        <w:rPr>
          <w:rFonts w:ascii="Arial" w:hAnsi="Arial" w:cs="Arial"/>
          <w:szCs w:val="24"/>
        </w:rPr>
        <w:t xml:space="preserve"> whilst it was proceeding behind closed doors and the vote of the members to be recorded in the minutes under section 5.21 of the Local Government Act 1995.</w:t>
      </w:r>
    </w:p>
    <w:p w14:paraId="0F26D1DD" w14:textId="77A580E9" w:rsidR="00CA04E7" w:rsidRDefault="00CA04E7" w:rsidP="00802951">
      <w:pPr>
        <w:pStyle w:val="CouncilHeading"/>
      </w:pPr>
    </w:p>
    <w:p w14:paraId="5212B0DE" w14:textId="13F28232" w:rsidR="0049718F" w:rsidRDefault="00874BE1" w:rsidP="00802951">
      <w:pPr>
        <w:pStyle w:val="CouncilHeading"/>
      </w:pPr>
      <w:r w:rsidRPr="004C1FBA">
        <w:t xml:space="preserve">Please Note: </w:t>
      </w:r>
      <w:r w:rsidR="006D2CB5" w:rsidRPr="004C1FBA">
        <w:t>Council voted against the officer recommendation</w:t>
      </w:r>
      <w:r w:rsidR="004B0D73" w:rsidRPr="004C1FBA">
        <w:t xml:space="preserve">. </w:t>
      </w:r>
      <w:r w:rsidRPr="004C1FBA">
        <w:t xml:space="preserve"> </w:t>
      </w:r>
    </w:p>
    <w:p w14:paraId="21E3DC40" w14:textId="77777777" w:rsidR="00A11A7E" w:rsidRPr="001506D9" w:rsidRDefault="00A11A7E" w:rsidP="00802951">
      <w:pPr>
        <w:pStyle w:val="CouncilHeading"/>
      </w:pPr>
    </w:p>
    <w:p w14:paraId="0184429C" w14:textId="77777777" w:rsidR="005F5B67" w:rsidRDefault="005F5B67">
      <w:pPr>
        <w:rPr>
          <w:rFonts w:ascii="Arial" w:hAnsi="Arial" w:cs="Arial"/>
          <w:b/>
          <w:color w:val="244061" w:themeColor="accent1" w:themeShade="80"/>
          <w:kern w:val="28"/>
          <w:szCs w:val="24"/>
        </w:rPr>
      </w:pPr>
      <w:r>
        <w:rPr>
          <w:rFonts w:ascii="Arial" w:hAnsi="Arial" w:cs="Arial"/>
          <w:color w:val="244061" w:themeColor="accent1" w:themeShade="80"/>
          <w:szCs w:val="24"/>
        </w:rPr>
        <w:br w:type="page"/>
      </w:r>
    </w:p>
    <w:p w14:paraId="1652F8D2" w14:textId="528CE043" w:rsidR="00CB6ED3" w:rsidRPr="00864F90" w:rsidRDefault="00D677C6" w:rsidP="00CB6ED3">
      <w:pPr>
        <w:pStyle w:val="Heading2"/>
        <w:numPr>
          <w:ilvl w:val="1"/>
          <w:numId w:val="1"/>
        </w:numPr>
        <w:tabs>
          <w:tab w:val="clear" w:pos="720"/>
        </w:tabs>
        <w:spacing w:before="0"/>
        <w:ind w:left="-284" w:hanging="850"/>
        <w:rPr>
          <w:rFonts w:ascii="Arial" w:hAnsi="Arial" w:cs="Arial"/>
          <w:color w:val="244061" w:themeColor="accent1" w:themeShade="80"/>
          <w:sz w:val="24"/>
          <w:szCs w:val="24"/>
          <w:u w:val="none"/>
        </w:rPr>
      </w:pPr>
      <w:bookmarkStart w:id="52" w:name="_Toc142295960"/>
      <w:r>
        <w:rPr>
          <w:rFonts w:ascii="Arial" w:hAnsi="Arial" w:cs="Arial"/>
          <w:color w:val="244061" w:themeColor="accent1" w:themeShade="80"/>
          <w:sz w:val="24"/>
          <w:szCs w:val="24"/>
          <w:u w:val="none"/>
        </w:rPr>
        <w:t xml:space="preserve">CONFIDENTIAL Notice of Motion </w:t>
      </w:r>
      <w:r w:rsidR="0023547F">
        <w:rPr>
          <w:rFonts w:ascii="Arial" w:hAnsi="Arial" w:cs="Arial"/>
          <w:color w:val="244061" w:themeColor="accent1" w:themeShade="80"/>
          <w:sz w:val="24"/>
          <w:szCs w:val="24"/>
          <w:u w:val="none"/>
        </w:rPr>
        <w:t>–</w:t>
      </w:r>
      <w:r w:rsidR="00574A3C">
        <w:rPr>
          <w:rFonts w:ascii="Arial" w:hAnsi="Arial" w:cs="Arial"/>
          <w:color w:val="244061" w:themeColor="accent1" w:themeShade="80"/>
          <w:sz w:val="24"/>
          <w:szCs w:val="24"/>
          <w:u w:val="none"/>
        </w:rPr>
        <w:t xml:space="preserve"> </w:t>
      </w:r>
      <w:r w:rsidR="0023547F">
        <w:rPr>
          <w:rFonts w:ascii="Arial" w:hAnsi="Arial" w:cs="Arial"/>
          <w:color w:val="244061" w:themeColor="accent1" w:themeShade="80"/>
          <w:sz w:val="24"/>
          <w:szCs w:val="24"/>
          <w:u w:val="none"/>
        </w:rPr>
        <w:t>Legal Representation</w:t>
      </w:r>
      <w:bookmarkEnd w:id="52"/>
    </w:p>
    <w:p w14:paraId="0820432B" w14:textId="77777777" w:rsidR="00CB6ED3" w:rsidRDefault="00CB6ED3" w:rsidP="00CB6ED3">
      <w:pPr>
        <w:ind w:right="-238"/>
        <w:rPr>
          <w:rFonts w:ascii="Arial" w:hAnsi="Arial" w:cs="Arial"/>
          <w:b/>
          <w:color w:val="17365D" w:themeColor="text2" w:themeShade="BF"/>
          <w:kern w:val="28"/>
          <w:szCs w:val="24"/>
        </w:rPr>
      </w:pPr>
    </w:p>
    <w:p w14:paraId="0A1583D8" w14:textId="0722BB68" w:rsidR="00874BE1" w:rsidRDefault="005F5B67" w:rsidP="005F5B67">
      <w:pPr>
        <w:ind w:left="-270" w:right="-238"/>
        <w:rPr>
          <w:rFonts w:ascii="Arial" w:hAnsi="Arial" w:cs="Arial"/>
          <w:bCs/>
          <w:kern w:val="28"/>
          <w:szCs w:val="24"/>
        </w:rPr>
      </w:pPr>
      <w:r>
        <w:rPr>
          <w:rFonts w:ascii="Arial" w:hAnsi="Arial" w:cs="Arial"/>
          <w:bCs/>
          <w:kern w:val="28"/>
          <w:szCs w:val="24"/>
        </w:rPr>
        <w:t>A CONFIDENTIAL Notice of Motion was circulated to Council Members separately.</w:t>
      </w:r>
    </w:p>
    <w:p w14:paraId="658F5B49" w14:textId="77777777" w:rsidR="005F5B67" w:rsidRDefault="005F5B67" w:rsidP="005F5B67">
      <w:pPr>
        <w:ind w:left="-270" w:right="-238"/>
        <w:rPr>
          <w:rFonts w:ascii="Arial" w:hAnsi="Arial" w:cs="Arial"/>
          <w:bCs/>
          <w:kern w:val="28"/>
          <w:szCs w:val="24"/>
        </w:rPr>
      </w:pPr>
    </w:p>
    <w:p w14:paraId="3CF13CAB" w14:textId="77777777" w:rsidR="005F5B67" w:rsidRPr="005F5B67" w:rsidRDefault="005F5B67" w:rsidP="005F5B67">
      <w:pPr>
        <w:ind w:left="-270" w:right="-238"/>
        <w:rPr>
          <w:rFonts w:ascii="Arial" w:hAnsi="Arial" w:cs="Arial"/>
          <w:bCs/>
          <w:kern w:val="28"/>
          <w:szCs w:val="24"/>
        </w:rPr>
      </w:pPr>
    </w:p>
    <w:p w14:paraId="1854A68D" w14:textId="77777777" w:rsidR="005F5B67" w:rsidRDefault="005F5B67">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9C764D8" w14:textId="67A0A130"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3" w:name="_Toc142295961"/>
      <w:r w:rsidRPr="35E0B63D">
        <w:rPr>
          <w:rFonts w:ascii="Arial" w:hAnsi="Arial" w:cs="Arial"/>
          <w:caps w:val="0"/>
          <w:color w:val="17365D" w:themeColor="text2" w:themeShade="BF"/>
          <w:u w:val="none"/>
        </w:rPr>
        <w:t>Declaration of Closure</w:t>
      </w:r>
      <w:bookmarkEnd w:id="53"/>
    </w:p>
    <w:p w14:paraId="49C764D9" w14:textId="77777777" w:rsidR="00D05D60" w:rsidRDefault="00D05D60" w:rsidP="001C23DF">
      <w:pPr>
        <w:ind w:left="-1134" w:right="-238"/>
        <w:jc w:val="both"/>
        <w:rPr>
          <w:rFonts w:ascii="Arial" w:hAnsi="Arial" w:cs="Arial"/>
          <w:szCs w:val="24"/>
        </w:rPr>
      </w:pPr>
    </w:p>
    <w:p w14:paraId="301D8E33" w14:textId="6F148176" w:rsidR="005F5B67" w:rsidRDefault="005F5B67" w:rsidP="005F5B67">
      <w:pPr>
        <w:ind w:left="-284" w:right="-238"/>
        <w:jc w:val="both"/>
        <w:rPr>
          <w:rFonts w:ascii="Arial" w:hAnsi="Arial" w:cs="Arial"/>
          <w:szCs w:val="24"/>
        </w:rPr>
      </w:pPr>
      <w:r>
        <w:rPr>
          <w:rFonts w:ascii="Arial" w:hAnsi="Arial" w:cs="Arial"/>
          <w:szCs w:val="24"/>
        </w:rPr>
        <w:t>There being no further business, the Presiding Member declared the meeting closed at 8.55pm.</w:t>
      </w:r>
    </w:p>
    <w:p w14:paraId="1D5456FA" w14:textId="77777777" w:rsidR="005F5B67" w:rsidRPr="005F5B67" w:rsidRDefault="005F5B67" w:rsidP="005F5B67">
      <w:pPr>
        <w:ind w:left="-284" w:right="-238"/>
        <w:jc w:val="both"/>
        <w:rPr>
          <w:rFonts w:ascii="Arial" w:hAnsi="Arial" w:cs="Arial"/>
          <w:szCs w:val="24"/>
        </w:rPr>
      </w:pP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0"/>
      <w:footerReference w:type="even" r:id="rId41"/>
      <w:footerReference w:type="default" r:id="rId42"/>
      <w:headerReference w:type="first" r:id="rId43"/>
      <w:footerReference w:type="first" r:id="rId44"/>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8D01" w14:textId="77777777" w:rsidR="00D3477E" w:rsidRDefault="00D3477E" w:rsidP="00D05D60">
      <w:pPr>
        <w:pStyle w:val="TOC3"/>
      </w:pPr>
      <w:r>
        <w:separator/>
      </w:r>
    </w:p>
  </w:endnote>
  <w:endnote w:type="continuationSeparator" w:id="0">
    <w:p w14:paraId="1B2CA4A2" w14:textId="77777777" w:rsidR="00D3477E" w:rsidRDefault="00D3477E" w:rsidP="00D05D60">
      <w:pPr>
        <w:pStyle w:val="TOC3"/>
      </w:pPr>
      <w:r>
        <w:continuationSeparator/>
      </w:r>
    </w:p>
  </w:endnote>
  <w:endnote w:type="continuationNotice" w:id="1">
    <w:p w14:paraId="204B6A12" w14:textId="77777777" w:rsidR="00D3477E" w:rsidRDefault="00D34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23C6" w14:textId="77777777" w:rsidR="00D3477E" w:rsidRDefault="00D3477E" w:rsidP="00D05D60">
      <w:pPr>
        <w:pStyle w:val="TOC3"/>
      </w:pPr>
      <w:r>
        <w:separator/>
      </w:r>
    </w:p>
  </w:footnote>
  <w:footnote w:type="continuationSeparator" w:id="0">
    <w:p w14:paraId="686D8EF3" w14:textId="77777777" w:rsidR="00D3477E" w:rsidRDefault="00D3477E" w:rsidP="00D05D60">
      <w:pPr>
        <w:pStyle w:val="TOC3"/>
      </w:pPr>
      <w:r>
        <w:continuationSeparator/>
      </w:r>
    </w:p>
  </w:footnote>
  <w:footnote w:type="continuationNotice" w:id="1">
    <w:p w14:paraId="1F9E6EEA" w14:textId="77777777" w:rsidR="00D3477E" w:rsidRDefault="00D347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04"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03"/>
      <w:gridCol w:w="2849"/>
    </w:tblGrid>
    <w:tr w:rsidR="005F07F4" w14:paraId="21464581" w14:textId="77777777" w:rsidTr="0066662C">
      <w:trPr>
        <w:trHeight w:val="222"/>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81"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3549B9A8"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66662C">
      <w:rPr>
        <w:rFonts w:ascii="Arial" w:hAnsi="Arial" w:cs="Arial"/>
        <w:color w:val="1F497D"/>
      </w:rPr>
      <w:t>Minutes</w:t>
    </w:r>
  </w:p>
  <w:p w14:paraId="66D80042" w14:textId="29A60BB8" w:rsidR="008E4E99" w:rsidRPr="00046B3A" w:rsidRDefault="00A05818" w:rsidP="008E4E99">
    <w:pPr>
      <w:pStyle w:val="Header"/>
      <w:jc w:val="right"/>
      <w:rPr>
        <w:rFonts w:ascii="Arial" w:hAnsi="Arial" w:cs="Arial"/>
        <w:color w:val="1F497D"/>
      </w:rPr>
    </w:pPr>
    <w:r>
      <w:rPr>
        <w:rFonts w:ascii="Arial" w:hAnsi="Arial" w:cs="Arial"/>
        <w:color w:val="1F497D"/>
      </w:rPr>
      <w:t>25</w:t>
    </w:r>
    <w:r w:rsidR="00025F40">
      <w:rPr>
        <w:rFonts w:ascii="Arial" w:hAnsi="Arial" w:cs="Arial"/>
        <w:color w:val="1F497D"/>
      </w:rPr>
      <w:t xml:space="preserve"> July 2023</w:t>
    </w:r>
  </w:p>
  <w:p w14:paraId="690885C8" w14:textId="4AF45FB0" w:rsidR="008E4E99" w:rsidRPr="008E4E99" w:rsidRDefault="00027CB0"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64DEADB1"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82257A">
      <w:rPr>
        <w:rFonts w:ascii="Arial" w:hAnsi="Arial" w:cs="Arial"/>
        <w:color w:val="1F497D"/>
      </w:rPr>
      <w:t>Minutes</w:t>
    </w:r>
  </w:p>
  <w:p w14:paraId="33098B1B" w14:textId="1C07F495" w:rsidR="00EA432A" w:rsidRPr="00046B3A" w:rsidRDefault="00B07681" w:rsidP="008E4E99">
    <w:pPr>
      <w:pStyle w:val="Header"/>
      <w:jc w:val="right"/>
      <w:rPr>
        <w:rFonts w:ascii="Arial" w:hAnsi="Arial" w:cs="Arial"/>
        <w:color w:val="1F497D"/>
      </w:rPr>
    </w:pPr>
    <w:r>
      <w:rPr>
        <w:rFonts w:ascii="Arial" w:hAnsi="Arial" w:cs="Arial"/>
        <w:color w:val="1F497D"/>
      </w:rPr>
      <w:t>25</w:t>
    </w:r>
    <w:r w:rsidR="00025F40">
      <w:rPr>
        <w:rFonts w:ascii="Arial" w:hAnsi="Arial" w:cs="Arial"/>
        <w:color w:val="1F497D"/>
      </w:rPr>
      <w:t xml:space="preserve"> July 2023</w:t>
    </w:r>
  </w:p>
  <w:p w14:paraId="102A5FDB" w14:textId="77777777" w:rsidR="00EA432A" w:rsidRPr="008E4E99" w:rsidRDefault="00027CB0" w:rsidP="00233751">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72A4E8EB"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66662C">
      <w:rPr>
        <w:rFonts w:ascii="Arial" w:hAnsi="Arial" w:cs="Arial"/>
        <w:color w:val="1F497D" w:themeColor="text2"/>
      </w:rPr>
      <w:t>Minutes</w:t>
    </w:r>
  </w:p>
  <w:p w14:paraId="0B7BAEC0" w14:textId="4D7EB867" w:rsidR="006F7EBD" w:rsidRPr="00046B3A" w:rsidRDefault="00C229DB" w:rsidP="008F51F1">
    <w:pPr>
      <w:pStyle w:val="Header"/>
      <w:tabs>
        <w:tab w:val="clear" w:pos="8306"/>
      </w:tabs>
      <w:jc w:val="right"/>
      <w:rPr>
        <w:rFonts w:ascii="Arial" w:hAnsi="Arial" w:cs="Arial"/>
        <w:color w:val="1F497D" w:themeColor="text2"/>
      </w:rPr>
    </w:pPr>
    <w:r>
      <w:rPr>
        <w:rFonts w:ascii="Arial" w:hAnsi="Arial" w:cs="Arial"/>
        <w:color w:val="1F497D" w:themeColor="text2"/>
      </w:rPr>
      <w:t>25</w:t>
    </w:r>
    <w:r w:rsidR="00025F40">
      <w:rPr>
        <w:rFonts w:ascii="Arial" w:hAnsi="Arial" w:cs="Arial"/>
        <w:color w:val="1F497D" w:themeColor="text2"/>
      </w:rPr>
      <w:t xml:space="preserve"> July 2023</w:t>
    </w:r>
  </w:p>
  <w:p w14:paraId="21CCD45B" w14:textId="2F2628F3" w:rsidR="00391204" w:rsidRPr="006F7EBD" w:rsidRDefault="00027CB0" w:rsidP="00025F40">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2C7"/>
    <w:multiLevelType w:val="multilevel"/>
    <w:tmpl w:val="99D29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0F37BC"/>
    <w:multiLevelType w:val="hybridMultilevel"/>
    <w:tmpl w:val="A628F64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22B5D31"/>
    <w:multiLevelType w:val="hybridMultilevel"/>
    <w:tmpl w:val="E85A61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4304F33"/>
    <w:multiLevelType w:val="multilevel"/>
    <w:tmpl w:val="533A5D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151C3E"/>
    <w:multiLevelType w:val="hybridMultilevel"/>
    <w:tmpl w:val="35428CA8"/>
    <w:lvl w:ilvl="0" w:tplc="70E8FBB6">
      <w:start w:val="9"/>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074D405A"/>
    <w:multiLevelType w:val="hybridMultilevel"/>
    <w:tmpl w:val="E4E26372"/>
    <w:lvl w:ilvl="0" w:tplc="7D269198">
      <w:start w:val="1"/>
      <w:numFmt w:val="lowerLetter"/>
      <w:lvlText w:val="%1."/>
      <w:lvlJc w:val="left"/>
      <w:pPr>
        <w:ind w:left="1004" w:hanging="360"/>
      </w:pPr>
      <w:rPr>
        <w:rFonts w:ascii="Arial"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07B43461"/>
    <w:multiLevelType w:val="hybridMultilevel"/>
    <w:tmpl w:val="3D4E2DE0"/>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7" w15:restartNumberingAfterBreak="0">
    <w:nsid w:val="089332D8"/>
    <w:multiLevelType w:val="multilevel"/>
    <w:tmpl w:val="66BCB038"/>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95F4466"/>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131E9F"/>
    <w:multiLevelType w:val="hybridMultilevel"/>
    <w:tmpl w:val="5644F43A"/>
    <w:lvl w:ilvl="0" w:tplc="E16EE4DC">
      <w:numFmt w:val="bullet"/>
      <w:lvlText w:val="•"/>
      <w:lvlJc w:val="left"/>
      <w:pPr>
        <w:ind w:left="76" w:hanging="360"/>
      </w:pPr>
      <w:rPr>
        <w:rFonts w:ascii="Arial" w:eastAsia="Times New Roman"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0"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54084C"/>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2" w15:restartNumberingAfterBreak="0">
    <w:nsid w:val="0D7036F2"/>
    <w:multiLevelType w:val="hybridMultilevel"/>
    <w:tmpl w:val="66AEA14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0F945693"/>
    <w:multiLevelType w:val="hybridMultilevel"/>
    <w:tmpl w:val="0382D2E8"/>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4" w15:restartNumberingAfterBreak="0">
    <w:nsid w:val="10C63C2B"/>
    <w:multiLevelType w:val="hybridMultilevel"/>
    <w:tmpl w:val="ED08EEE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131A04AE"/>
    <w:multiLevelType w:val="hybridMultilevel"/>
    <w:tmpl w:val="5EEAB8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6A0056"/>
    <w:multiLevelType w:val="hybridMultilevel"/>
    <w:tmpl w:val="D0C2451C"/>
    <w:lvl w:ilvl="0" w:tplc="A7CA6CA4">
      <w:start w:val="1"/>
      <w:numFmt w:val="lowerLetter"/>
      <w:lvlText w:val="%1."/>
      <w:lvlJc w:val="left"/>
      <w:pPr>
        <w:ind w:left="1004" w:hanging="360"/>
      </w:pPr>
      <w:rPr>
        <w:rFonts w:ascii="Arial" w:hAnsi="Arial" w:cs="Aria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7" w15:restartNumberingAfterBreak="0">
    <w:nsid w:val="14164324"/>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45D72E2"/>
    <w:multiLevelType w:val="hybridMultilevel"/>
    <w:tmpl w:val="14BCD57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5300212"/>
    <w:multiLevelType w:val="hybridMultilevel"/>
    <w:tmpl w:val="B05436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0" w15:restartNumberingAfterBreak="0">
    <w:nsid w:val="162D67AF"/>
    <w:multiLevelType w:val="hybridMultilevel"/>
    <w:tmpl w:val="E4AC46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000010"/>
    <w:multiLevelType w:val="hybridMultilevel"/>
    <w:tmpl w:val="1946109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2" w15:restartNumberingAfterBreak="0">
    <w:nsid w:val="19144D71"/>
    <w:multiLevelType w:val="hybridMultilevel"/>
    <w:tmpl w:val="64E409D8"/>
    <w:lvl w:ilvl="0" w:tplc="0C090001">
      <w:start w:val="1"/>
      <w:numFmt w:val="bullet"/>
      <w:lvlText w:val=""/>
      <w:lvlJc w:val="left"/>
      <w:pPr>
        <w:ind w:left="1516" w:hanging="360"/>
      </w:pPr>
      <w:rPr>
        <w:rFonts w:ascii="Symbol" w:hAnsi="Symbol" w:hint="default"/>
      </w:rPr>
    </w:lvl>
    <w:lvl w:ilvl="1" w:tplc="0C090003">
      <w:start w:val="1"/>
      <w:numFmt w:val="bullet"/>
      <w:lvlText w:val="o"/>
      <w:lvlJc w:val="left"/>
      <w:pPr>
        <w:ind w:left="2236" w:hanging="360"/>
      </w:pPr>
      <w:rPr>
        <w:rFonts w:ascii="Courier New" w:hAnsi="Courier New" w:cs="Courier New" w:hint="default"/>
      </w:rPr>
    </w:lvl>
    <w:lvl w:ilvl="2" w:tplc="0C090005" w:tentative="1">
      <w:start w:val="1"/>
      <w:numFmt w:val="bullet"/>
      <w:lvlText w:val=""/>
      <w:lvlJc w:val="left"/>
      <w:pPr>
        <w:ind w:left="2956" w:hanging="360"/>
      </w:pPr>
      <w:rPr>
        <w:rFonts w:ascii="Wingdings" w:hAnsi="Wingdings" w:hint="default"/>
      </w:rPr>
    </w:lvl>
    <w:lvl w:ilvl="3" w:tplc="0C090001" w:tentative="1">
      <w:start w:val="1"/>
      <w:numFmt w:val="bullet"/>
      <w:lvlText w:val=""/>
      <w:lvlJc w:val="left"/>
      <w:pPr>
        <w:ind w:left="3676" w:hanging="360"/>
      </w:pPr>
      <w:rPr>
        <w:rFonts w:ascii="Symbol" w:hAnsi="Symbol" w:hint="default"/>
      </w:rPr>
    </w:lvl>
    <w:lvl w:ilvl="4" w:tplc="0C090003" w:tentative="1">
      <w:start w:val="1"/>
      <w:numFmt w:val="bullet"/>
      <w:lvlText w:val="o"/>
      <w:lvlJc w:val="left"/>
      <w:pPr>
        <w:ind w:left="4396" w:hanging="360"/>
      </w:pPr>
      <w:rPr>
        <w:rFonts w:ascii="Courier New" w:hAnsi="Courier New" w:cs="Courier New" w:hint="default"/>
      </w:rPr>
    </w:lvl>
    <w:lvl w:ilvl="5" w:tplc="0C090005" w:tentative="1">
      <w:start w:val="1"/>
      <w:numFmt w:val="bullet"/>
      <w:lvlText w:val=""/>
      <w:lvlJc w:val="left"/>
      <w:pPr>
        <w:ind w:left="5116" w:hanging="360"/>
      </w:pPr>
      <w:rPr>
        <w:rFonts w:ascii="Wingdings" w:hAnsi="Wingdings" w:hint="default"/>
      </w:rPr>
    </w:lvl>
    <w:lvl w:ilvl="6" w:tplc="0C090001" w:tentative="1">
      <w:start w:val="1"/>
      <w:numFmt w:val="bullet"/>
      <w:lvlText w:val=""/>
      <w:lvlJc w:val="left"/>
      <w:pPr>
        <w:ind w:left="5836" w:hanging="360"/>
      </w:pPr>
      <w:rPr>
        <w:rFonts w:ascii="Symbol" w:hAnsi="Symbol" w:hint="default"/>
      </w:rPr>
    </w:lvl>
    <w:lvl w:ilvl="7" w:tplc="0C090003" w:tentative="1">
      <w:start w:val="1"/>
      <w:numFmt w:val="bullet"/>
      <w:lvlText w:val="o"/>
      <w:lvlJc w:val="left"/>
      <w:pPr>
        <w:ind w:left="6556" w:hanging="360"/>
      </w:pPr>
      <w:rPr>
        <w:rFonts w:ascii="Courier New" w:hAnsi="Courier New" w:cs="Courier New" w:hint="default"/>
      </w:rPr>
    </w:lvl>
    <w:lvl w:ilvl="8" w:tplc="0C090005" w:tentative="1">
      <w:start w:val="1"/>
      <w:numFmt w:val="bullet"/>
      <w:lvlText w:val=""/>
      <w:lvlJc w:val="left"/>
      <w:pPr>
        <w:ind w:left="7276" w:hanging="360"/>
      </w:pPr>
      <w:rPr>
        <w:rFonts w:ascii="Wingdings" w:hAnsi="Wingdings" w:hint="default"/>
      </w:rPr>
    </w:lvl>
  </w:abstractNum>
  <w:abstractNum w:abstractNumId="23" w15:restartNumberingAfterBreak="0">
    <w:nsid w:val="1D493100"/>
    <w:multiLevelType w:val="hybridMultilevel"/>
    <w:tmpl w:val="75E2D67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0D53BF4"/>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1575016"/>
    <w:multiLevelType w:val="hybridMultilevel"/>
    <w:tmpl w:val="61EC10AE"/>
    <w:lvl w:ilvl="0" w:tplc="9188972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6" w15:restartNumberingAfterBreak="0">
    <w:nsid w:val="22AF55FD"/>
    <w:multiLevelType w:val="hybridMultilevel"/>
    <w:tmpl w:val="7064216A"/>
    <w:lvl w:ilvl="0" w:tplc="0C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2EC5F67"/>
    <w:multiLevelType w:val="hybridMultilevel"/>
    <w:tmpl w:val="18E20AC6"/>
    <w:lvl w:ilvl="0" w:tplc="E6C0FED0">
      <w:start w:val="2"/>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 w15:restartNumberingAfterBreak="0">
    <w:nsid w:val="22F55563"/>
    <w:multiLevelType w:val="hybridMultilevel"/>
    <w:tmpl w:val="096CAD36"/>
    <w:lvl w:ilvl="0" w:tplc="0C09000F">
      <w:start w:val="1"/>
      <w:numFmt w:val="decimal"/>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230E14F4"/>
    <w:multiLevelType w:val="multilevel"/>
    <w:tmpl w:val="11E849A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3FB06F4"/>
    <w:multiLevelType w:val="multilevel"/>
    <w:tmpl w:val="BA025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24CB3D9F"/>
    <w:multiLevelType w:val="hybridMultilevel"/>
    <w:tmpl w:val="529218C6"/>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2" w15:restartNumberingAfterBreak="0">
    <w:nsid w:val="25EF6DA1"/>
    <w:multiLevelType w:val="hybridMultilevel"/>
    <w:tmpl w:val="12FE0FF4"/>
    <w:lvl w:ilvl="0" w:tplc="49709F64">
      <w:start w:val="1"/>
      <w:numFmt w:val="lowerLetter"/>
      <w:lvlText w:val="%1."/>
      <w:lvlJc w:val="right"/>
      <w:pPr>
        <w:ind w:left="796" w:hanging="360"/>
      </w:pPr>
      <w:rPr>
        <w:rFonts w:ascii="Arial" w:eastAsiaTheme="minorHAnsi" w:hAnsi="Arial" w:cs="Arial"/>
        <w:sz w:val="24"/>
      </w:r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33" w15:restartNumberingAfterBreak="0">
    <w:nsid w:val="266A7A7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6A42AE8"/>
    <w:multiLevelType w:val="hybridMultilevel"/>
    <w:tmpl w:val="E4AC4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6B113A2"/>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6" w15:restartNumberingAfterBreak="0">
    <w:nsid w:val="26F4D38C"/>
    <w:multiLevelType w:val="hybridMultilevel"/>
    <w:tmpl w:val="FFFFFFFF"/>
    <w:lvl w:ilvl="0" w:tplc="BA305674">
      <w:start w:val="1"/>
      <w:numFmt w:val="decimal"/>
      <w:lvlText w:val="%1."/>
      <w:lvlJc w:val="left"/>
      <w:pPr>
        <w:ind w:left="720" w:hanging="360"/>
      </w:pPr>
    </w:lvl>
    <w:lvl w:ilvl="1" w:tplc="3B38490A">
      <w:start w:val="1"/>
      <w:numFmt w:val="lowerLetter"/>
      <w:lvlText w:val="%2."/>
      <w:lvlJc w:val="left"/>
      <w:pPr>
        <w:ind w:left="1440" w:hanging="360"/>
      </w:pPr>
    </w:lvl>
    <w:lvl w:ilvl="2" w:tplc="8CA625AC">
      <w:start w:val="1"/>
      <w:numFmt w:val="lowerRoman"/>
      <w:lvlText w:val="%3."/>
      <w:lvlJc w:val="right"/>
      <w:pPr>
        <w:ind w:left="2160" w:hanging="180"/>
      </w:pPr>
    </w:lvl>
    <w:lvl w:ilvl="3" w:tplc="95C2B498">
      <w:start w:val="1"/>
      <w:numFmt w:val="decimal"/>
      <w:lvlText w:val="%4."/>
      <w:lvlJc w:val="left"/>
      <w:pPr>
        <w:ind w:left="2880" w:hanging="360"/>
      </w:pPr>
    </w:lvl>
    <w:lvl w:ilvl="4" w:tplc="9980608C">
      <w:start w:val="1"/>
      <w:numFmt w:val="lowerLetter"/>
      <w:lvlText w:val="%5."/>
      <w:lvlJc w:val="left"/>
      <w:pPr>
        <w:ind w:left="3600" w:hanging="360"/>
      </w:pPr>
    </w:lvl>
    <w:lvl w:ilvl="5" w:tplc="73E6AA1E">
      <w:start w:val="1"/>
      <w:numFmt w:val="lowerRoman"/>
      <w:lvlText w:val="%6."/>
      <w:lvlJc w:val="right"/>
      <w:pPr>
        <w:ind w:left="4320" w:hanging="180"/>
      </w:pPr>
    </w:lvl>
    <w:lvl w:ilvl="6" w:tplc="B2E0AD4E">
      <w:start w:val="1"/>
      <w:numFmt w:val="decimal"/>
      <w:lvlText w:val="%7."/>
      <w:lvlJc w:val="left"/>
      <w:pPr>
        <w:ind w:left="5040" w:hanging="360"/>
      </w:pPr>
    </w:lvl>
    <w:lvl w:ilvl="7" w:tplc="28106422">
      <w:start w:val="1"/>
      <w:numFmt w:val="lowerLetter"/>
      <w:lvlText w:val="%8."/>
      <w:lvlJc w:val="left"/>
      <w:pPr>
        <w:ind w:left="5760" w:hanging="360"/>
      </w:pPr>
    </w:lvl>
    <w:lvl w:ilvl="8" w:tplc="C9E01C9A">
      <w:start w:val="1"/>
      <w:numFmt w:val="lowerRoman"/>
      <w:lvlText w:val="%9."/>
      <w:lvlJc w:val="right"/>
      <w:pPr>
        <w:ind w:left="6480" w:hanging="180"/>
      </w:pPr>
    </w:lvl>
  </w:abstractNum>
  <w:abstractNum w:abstractNumId="37" w15:restartNumberingAfterBreak="0">
    <w:nsid w:val="28532FAC"/>
    <w:multiLevelType w:val="hybridMultilevel"/>
    <w:tmpl w:val="14BCD57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89F2241"/>
    <w:multiLevelType w:val="hybridMultilevel"/>
    <w:tmpl w:val="9A08AF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9" w15:restartNumberingAfterBreak="0">
    <w:nsid w:val="28F6330E"/>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9991D24"/>
    <w:multiLevelType w:val="hybridMultilevel"/>
    <w:tmpl w:val="38CC38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103142"/>
    <w:multiLevelType w:val="hybridMultilevel"/>
    <w:tmpl w:val="D9DA0E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3" w15:restartNumberingAfterBreak="0">
    <w:nsid w:val="2DCD4CBB"/>
    <w:multiLevelType w:val="multilevel"/>
    <w:tmpl w:val="21926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244061" w:themeColor="accent1" w:themeShade="8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5" w15:restartNumberingAfterBreak="0">
    <w:nsid w:val="2DD56D82"/>
    <w:multiLevelType w:val="hybridMultilevel"/>
    <w:tmpl w:val="C960E898"/>
    <w:lvl w:ilvl="0" w:tplc="0C090001">
      <w:start w:val="1"/>
      <w:numFmt w:val="bullet"/>
      <w:lvlText w:val=""/>
      <w:lvlJc w:val="left"/>
      <w:pPr>
        <w:ind w:left="990" w:hanging="360"/>
      </w:pPr>
      <w:rPr>
        <w:rFonts w:ascii="Symbol" w:hAnsi="Symbo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46" w15:restartNumberingAfterBreak="0">
    <w:nsid w:val="2E6108FB"/>
    <w:multiLevelType w:val="multilevel"/>
    <w:tmpl w:val="8C4A8F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EC5046D"/>
    <w:multiLevelType w:val="hybridMultilevel"/>
    <w:tmpl w:val="E842F29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15:restartNumberingAfterBreak="0">
    <w:nsid w:val="34DA3B8D"/>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50" w15:restartNumberingAfterBreak="0">
    <w:nsid w:val="36DB20BA"/>
    <w:multiLevelType w:val="hybridMultilevel"/>
    <w:tmpl w:val="5B7E5A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3991362A"/>
    <w:multiLevelType w:val="hybridMultilevel"/>
    <w:tmpl w:val="CB088D24"/>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2" w15:restartNumberingAfterBreak="0">
    <w:nsid w:val="39D7226C"/>
    <w:multiLevelType w:val="hybridMultilevel"/>
    <w:tmpl w:val="DDB61A0C"/>
    <w:lvl w:ilvl="0" w:tplc="FFFFFFFF">
      <w:start w:val="1"/>
      <w:numFmt w:val="decimal"/>
      <w:lvlText w:val="%1."/>
      <w:lvlJc w:val="left"/>
      <w:pPr>
        <w:ind w:left="76" w:hanging="360"/>
      </w:pPr>
      <w:rPr>
        <w:b/>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53" w15:restartNumberingAfterBreak="0">
    <w:nsid w:val="3A767423"/>
    <w:multiLevelType w:val="hybridMultilevel"/>
    <w:tmpl w:val="7BA6337A"/>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54" w15:restartNumberingAfterBreak="0">
    <w:nsid w:val="3B317EBE"/>
    <w:multiLevelType w:val="hybridMultilevel"/>
    <w:tmpl w:val="328A5F6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5" w15:restartNumberingAfterBreak="0">
    <w:nsid w:val="3C084B4E"/>
    <w:multiLevelType w:val="hybridMultilevel"/>
    <w:tmpl w:val="646CE51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56" w15:restartNumberingAfterBreak="0">
    <w:nsid w:val="3C7765B3"/>
    <w:multiLevelType w:val="hybridMultilevel"/>
    <w:tmpl w:val="98601AAE"/>
    <w:lvl w:ilvl="0" w:tplc="F9CCBD1E">
      <w:start w:val="1"/>
      <w:numFmt w:val="decimal"/>
      <w:lvlText w:val="%1."/>
      <w:lvlJc w:val="left"/>
      <w:pPr>
        <w:ind w:left="436" w:hanging="360"/>
      </w:pPr>
      <w:rPr>
        <w:b w:val="0"/>
        <w:bCs w:val="0"/>
        <w:color w:val="244061" w:themeColor="accent1" w:themeShade="8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7" w15:restartNumberingAfterBreak="0">
    <w:nsid w:val="3CBF2029"/>
    <w:multiLevelType w:val="hybridMultilevel"/>
    <w:tmpl w:val="2776676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8" w15:restartNumberingAfterBreak="0">
    <w:nsid w:val="3DF066F2"/>
    <w:multiLevelType w:val="multilevel"/>
    <w:tmpl w:val="2794C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3E607863"/>
    <w:multiLevelType w:val="hybridMultilevel"/>
    <w:tmpl w:val="FFFFFFFF"/>
    <w:lvl w:ilvl="0" w:tplc="817E28DA">
      <w:start w:val="1"/>
      <w:numFmt w:val="bullet"/>
      <w:lvlText w:val="·"/>
      <w:lvlJc w:val="left"/>
      <w:pPr>
        <w:ind w:left="720" w:hanging="360"/>
      </w:pPr>
      <w:rPr>
        <w:rFonts w:ascii="Symbol" w:hAnsi="Symbol" w:hint="default"/>
      </w:rPr>
    </w:lvl>
    <w:lvl w:ilvl="1" w:tplc="793A08DE">
      <w:start w:val="1"/>
      <w:numFmt w:val="bullet"/>
      <w:lvlText w:val="o"/>
      <w:lvlJc w:val="left"/>
      <w:pPr>
        <w:ind w:left="1440" w:hanging="360"/>
      </w:pPr>
      <w:rPr>
        <w:rFonts w:ascii="Courier New" w:hAnsi="Courier New" w:hint="default"/>
      </w:rPr>
    </w:lvl>
    <w:lvl w:ilvl="2" w:tplc="A058CDA4">
      <w:start w:val="1"/>
      <w:numFmt w:val="bullet"/>
      <w:lvlText w:val=""/>
      <w:lvlJc w:val="left"/>
      <w:pPr>
        <w:ind w:left="2160" w:hanging="360"/>
      </w:pPr>
      <w:rPr>
        <w:rFonts w:ascii="Wingdings" w:hAnsi="Wingdings" w:hint="default"/>
      </w:rPr>
    </w:lvl>
    <w:lvl w:ilvl="3" w:tplc="B630D5CE">
      <w:start w:val="1"/>
      <w:numFmt w:val="bullet"/>
      <w:lvlText w:val=""/>
      <w:lvlJc w:val="left"/>
      <w:pPr>
        <w:ind w:left="2880" w:hanging="360"/>
      </w:pPr>
      <w:rPr>
        <w:rFonts w:ascii="Symbol" w:hAnsi="Symbol" w:hint="default"/>
      </w:rPr>
    </w:lvl>
    <w:lvl w:ilvl="4" w:tplc="C0122A9E">
      <w:start w:val="1"/>
      <w:numFmt w:val="bullet"/>
      <w:lvlText w:val="o"/>
      <w:lvlJc w:val="left"/>
      <w:pPr>
        <w:ind w:left="3600" w:hanging="360"/>
      </w:pPr>
      <w:rPr>
        <w:rFonts w:ascii="Courier New" w:hAnsi="Courier New" w:hint="default"/>
      </w:rPr>
    </w:lvl>
    <w:lvl w:ilvl="5" w:tplc="49884FC4">
      <w:start w:val="1"/>
      <w:numFmt w:val="bullet"/>
      <w:lvlText w:val=""/>
      <w:lvlJc w:val="left"/>
      <w:pPr>
        <w:ind w:left="4320" w:hanging="360"/>
      </w:pPr>
      <w:rPr>
        <w:rFonts w:ascii="Wingdings" w:hAnsi="Wingdings" w:hint="default"/>
      </w:rPr>
    </w:lvl>
    <w:lvl w:ilvl="6" w:tplc="986AC7EE">
      <w:start w:val="1"/>
      <w:numFmt w:val="bullet"/>
      <w:lvlText w:val=""/>
      <w:lvlJc w:val="left"/>
      <w:pPr>
        <w:ind w:left="5040" w:hanging="360"/>
      </w:pPr>
      <w:rPr>
        <w:rFonts w:ascii="Symbol" w:hAnsi="Symbol" w:hint="default"/>
      </w:rPr>
    </w:lvl>
    <w:lvl w:ilvl="7" w:tplc="87706382">
      <w:start w:val="1"/>
      <w:numFmt w:val="bullet"/>
      <w:lvlText w:val="o"/>
      <w:lvlJc w:val="left"/>
      <w:pPr>
        <w:ind w:left="5760" w:hanging="360"/>
      </w:pPr>
      <w:rPr>
        <w:rFonts w:ascii="Courier New" w:hAnsi="Courier New" w:hint="default"/>
      </w:rPr>
    </w:lvl>
    <w:lvl w:ilvl="8" w:tplc="0958D91C">
      <w:start w:val="1"/>
      <w:numFmt w:val="bullet"/>
      <w:lvlText w:val=""/>
      <w:lvlJc w:val="left"/>
      <w:pPr>
        <w:ind w:left="6480" w:hanging="360"/>
      </w:pPr>
      <w:rPr>
        <w:rFonts w:ascii="Wingdings" w:hAnsi="Wingdings" w:hint="default"/>
      </w:rPr>
    </w:lvl>
  </w:abstractNum>
  <w:abstractNum w:abstractNumId="60" w15:restartNumberingAfterBreak="0">
    <w:nsid w:val="3FE577F2"/>
    <w:multiLevelType w:val="hybridMultilevel"/>
    <w:tmpl w:val="A554228C"/>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1" w15:restartNumberingAfterBreak="0">
    <w:nsid w:val="414F44E8"/>
    <w:multiLevelType w:val="hybridMultilevel"/>
    <w:tmpl w:val="E0C0A7D2"/>
    <w:lvl w:ilvl="0" w:tplc="9888083E">
      <w:start w:val="1"/>
      <w:numFmt w:val="decimal"/>
      <w:lvlText w:val="%1."/>
      <w:lvlJc w:val="left"/>
      <w:pPr>
        <w:ind w:left="720" w:hanging="360"/>
      </w:pPr>
      <w:rPr>
        <w:rFonts w:hint="default"/>
        <w:b/>
        <w:color w:val="244061" w:themeColor="accent1" w:themeShade="80"/>
        <w:sz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1510BAB"/>
    <w:multiLevelType w:val="hybridMultilevel"/>
    <w:tmpl w:val="0472D022"/>
    <w:lvl w:ilvl="0" w:tplc="627CC140">
      <w:start w:val="1"/>
      <w:numFmt w:val="bullet"/>
      <w:lvlText w:val=""/>
      <w:lvlJc w:val="left"/>
      <w:pPr>
        <w:ind w:left="436" w:hanging="360"/>
      </w:pPr>
      <w:rPr>
        <w:rFonts w:ascii="Symbol" w:hAnsi="Symbol" w:hint="default"/>
        <w:sz w:val="24"/>
        <w:szCs w:val="24"/>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3" w15:restartNumberingAfterBreak="0">
    <w:nsid w:val="44694F7D"/>
    <w:multiLevelType w:val="hybridMultilevel"/>
    <w:tmpl w:val="FFFFFFFF"/>
    <w:lvl w:ilvl="0" w:tplc="4872B6B8">
      <w:start w:val="1"/>
      <w:numFmt w:val="decimal"/>
      <w:lvlText w:val="%1."/>
      <w:lvlJc w:val="left"/>
      <w:pPr>
        <w:ind w:left="720" w:hanging="360"/>
      </w:pPr>
    </w:lvl>
    <w:lvl w:ilvl="1" w:tplc="51F498EC">
      <w:start w:val="1"/>
      <w:numFmt w:val="lowerLetter"/>
      <w:lvlText w:val="%2."/>
      <w:lvlJc w:val="left"/>
      <w:pPr>
        <w:ind w:left="1440" w:hanging="360"/>
      </w:pPr>
    </w:lvl>
    <w:lvl w:ilvl="2" w:tplc="FC1410F0">
      <w:start w:val="1"/>
      <w:numFmt w:val="lowerRoman"/>
      <w:lvlText w:val="%3."/>
      <w:lvlJc w:val="right"/>
      <w:pPr>
        <w:ind w:left="2160" w:hanging="180"/>
      </w:pPr>
    </w:lvl>
    <w:lvl w:ilvl="3" w:tplc="3ACC07AA">
      <w:start w:val="1"/>
      <w:numFmt w:val="decimal"/>
      <w:lvlText w:val="%4."/>
      <w:lvlJc w:val="left"/>
      <w:pPr>
        <w:ind w:left="2880" w:hanging="360"/>
      </w:pPr>
    </w:lvl>
    <w:lvl w:ilvl="4" w:tplc="541E523A">
      <w:start w:val="1"/>
      <w:numFmt w:val="lowerLetter"/>
      <w:lvlText w:val="%5."/>
      <w:lvlJc w:val="left"/>
      <w:pPr>
        <w:ind w:left="3600" w:hanging="360"/>
      </w:pPr>
    </w:lvl>
    <w:lvl w:ilvl="5" w:tplc="0996098C">
      <w:start w:val="1"/>
      <w:numFmt w:val="lowerRoman"/>
      <w:lvlText w:val="%6."/>
      <w:lvlJc w:val="right"/>
      <w:pPr>
        <w:ind w:left="4320" w:hanging="180"/>
      </w:pPr>
    </w:lvl>
    <w:lvl w:ilvl="6" w:tplc="7BB67186">
      <w:start w:val="1"/>
      <w:numFmt w:val="decimal"/>
      <w:lvlText w:val="%7."/>
      <w:lvlJc w:val="left"/>
      <w:pPr>
        <w:ind w:left="5040" w:hanging="360"/>
      </w:pPr>
    </w:lvl>
    <w:lvl w:ilvl="7" w:tplc="7A349E4C">
      <w:start w:val="1"/>
      <w:numFmt w:val="lowerLetter"/>
      <w:lvlText w:val="%8."/>
      <w:lvlJc w:val="left"/>
      <w:pPr>
        <w:ind w:left="5760" w:hanging="360"/>
      </w:pPr>
    </w:lvl>
    <w:lvl w:ilvl="8" w:tplc="3424B412">
      <w:start w:val="1"/>
      <w:numFmt w:val="lowerRoman"/>
      <w:lvlText w:val="%9."/>
      <w:lvlJc w:val="right"/>
      <w:pPr>
        <w:ind w:left="6480" w:hanging="180"/>
      </w:pPr>
    </w:lvl>
  </w:abstractNum>
  <w:abstractNum w:abstractNumId="64" w15:restartNumberingAfterBreak="0">
    <w:nsid w:val="453E224F"/>
    <w:multiLevelType w:val="hybridMultilevel"/>
    <w:tmpl w:val="43AEDEA8"/>
    <w:lvl w:ilvl="0" w:tplc="221876B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5" w15:restartNumberingAfterBreak="0">
    <w:nsid w:val="47C511BF"/>
    <w:multiLevelType w:val="hybridMultilevel"/>
    <w:tmpl w:val="2370D41C"/>
    <w:lvl w:ilvl="0" w:tplc="D26AE20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6"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7" w15:restartNumberingAfterBreak="0">
    <w:nsid w:val="48E66CE7"/>
    <w:multiLevelType w:val="hybridMultilevel"/>
    <w:tmpl w:val="4C48F164"/>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8" w15:restartNumberingAfterBreak="0">
    <w:nsid w:val="49EADA5D"/>
    <w:multiLevelType w:val="hybridMultilevel"/>
    <w:tmpl w:val="DD301CFA"/>
    <w:lvl w:ilvl="0" w:tplc="2CC4D744">
      <w:start w:val="1"/>
      <w:numFmt w:val="decimal"/>
      <w:lvlText w:val="%1."/>
      <w:lvlJc w:val="left"/>
      <w:pPr>
        <w:ind w:left="1080" w:hanging="360"/>
      </w:pPr>
    </w:lvl>
    <w:lvl w:ilvl="1" w:tplc="DA940550">
      <w:start w:val="1"/>
      <w:numFmt w:val="lowerLetter"/>
      <w:lvlText w:val="%2."/>
      <w:lvlJc w:val="left"/>
      <w:pPr>
        <w:ind w:left="1440" w:hanging="360"/>
      </w:pPr>
    </w:lvl>
    <w:lvl w:ilvl="2" w:tplc="470276F6">
      <w:start w:val="1"/>
      <w:numFmt w:val="lowerRoman"/>
      <w:lvlText w:val="%3."/>
      <w:lvlJc w:val="right"/>
      <w:pPr>
        <w:ind w:left="2160" w:hanging="180"/>
      </w:pPr>
    </w:lvl>
    <w:lvl w:ilvl="3" w:tplc="56DA66C4">
      <w:start w:val="1"/>
      <w:numFmt w:val="decimal"/>
      <w:lvlText w:val="%4."/>
      <w:lvlJc w:val="left"/>
      <w:pPr>
        <w:ind w:left="2880" w:hanging="360"/>
      </w:pPr>
    </w:lvl>
    <w:lvl w:ilvl="4" w:tplc="0DDAC552">
      <w:start w:val="1"/>
      <w:numFmt w:val="lowerLetter"/>
      <w:lvlText w:val="%5."/>
      <w:lvlJc w:val="left"/>
      <w:pPr>
        <w:ind w:left="3600" w:hanging="360"/>
      </w:pPr>
    </w:lvl>
    <w:lvl w:ilvl="5" w:tplc="559EEBAA">
      <w:start w:val="1"/>
      <w:numFmt w:val="lowerRoman"/>
      <w:lvlText w:val="%6."/>
      <w:lvlJc w:val="right"/>
      <w:pPr>
        <w:ind w:left="4320" w:hanging="180"/>
      </w:pPr>
    </w:lvl>
    <w:lvl w:ilvl="6" w:tplc="70BEBEBC">
      <w:start w:val="1"/>
      <w:numFmt w:val="decimal"/>
      <w:lvlText w:val="%7."/>
      <w:lvlJc w:val="left"/>
      <w:pPr>
        <w:ind w:left="5040" w:hanging="360"/>
      </w:pPr>
    </w:lvl>
    <w:lvl w:ilvl="7" w:tplc="CF522B18">
      <w:start w:val="1"/>
      <w:numFmt w:val="lowerLetter"/>
      <w:lvlText w:val="%8."/>
      <w:lvlJc w:val="left"/>
      <w:pPr>
        <w:ind w:left="5760" w:hanging="360"/>
      </w:pPr>
    </w:lvl>
    <w:lvl w:ilvl="8" w:tplc="82A6886E">
      <w:start w:val="1"/>
      <w:numFmt w:val="lowerRoman"/>
      <w:lvlText w:val="%9."/>
      <w:lvlJc w:val="right"/>
      <w:pPr>
        <w:ind w:left="6480" w:hanging="180"/>
      </w:pPr>
    </w:lvl>
  </w:abstractNum>
  <w:abstractNum w:abstractNumId="69" w15:restartNumberingAfterBreak="0">
    <w:nsid w:val="4AFE25DF"/>
    <w:multiLevelType w:val="multilevel"/>
    <w:tmpl w:val="26F02F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4BCA5BC6"/>
    <w:multiLevelType w:val="multilevel"/>
    <w:tmpl w:val="FB28E0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4C203159"/>
    <w:multiLevelType w:val="multilevel"/>
    <w:tmpl w:val="B4F8239A"/>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2" w15:restartNumberingAfterBreak="0">
    <w:nsid w:val="4D4D3C7D"/>
    <w:multiLevelType w:val="hybridMultilevel"/>
    <w:tmpl w:val="B170A2C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3" w15:restartNumberingAfterBreak="0">
    <w:nsid w:val="4D544571"/>
    <w:multiLevelType w:val="hybridMultilevel"/>
    <w:tmpl w:val="791A5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4F320378"/>
    <w:multiLevelType w:val="hybridMultilevel"/>
    <w:tmpl w:val="7064216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11D1E59"/>
    <w:multiLevelType w:val="hybridMultilevel"/>
    <w:tmpl w:val="8F482D76"/>
    <w:lvl w:ilvl="0" w:tplc="3C42295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6" w15:restartNumberingAfterBreak="0">
    <w:nsid w:val="51416F36"/>
    <w:multiLevelType w:val="hybridMultilevel"/>
    <w:tmpl w:val="CEFAD178"/>
    <w:lvl w:ilvl="0" w:tplc="94786032">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7" w15:restartNumberingAfterBreak="0">
    <w:nsid w:val="51557A85"/>
    <w:multiLevelType w:val="hybridMultilevel"/>
    <w:tmpl w:val="307E9AA2"/>
    <w:lvl w:ilvl="0" w:tplc="F420230E">
      <w:start w:val="1"/>
      <w:numFmt w:val="lowerLetter"/>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8" w15:restartNumberingAfterBreak="0">
    <w:nsid w:val="52F4224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47559BF"/>
    <w:multiLevelType w:val="hybridMultilevel"/>
    <w:tmpl w:val="646CE51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80"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81" w15:restartNumberingAfterBreak="0">
    <w:nsid w:val="56566E30"/>
    <w:multiLevelType w:val="hybridMultilevel"/>
    <w:tmpl w:val="F8F2E79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2" w15:restartNumberingAfterBreak="0">
    <w:nsid w:val="570E09C3"/>
    <w:multiLevelType w:val="multilevel"/>
    <w:tmpl w:val="99D29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A75799F"/>
    <w:multiLevelType w:val="hybridMultilevel"/>
    <w:tmpl w:val="2DC0644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4" w15:restartNumberingAfterBreak="0">
    <w:nsid w:val="5AAB2714"/>
    <w:multiLevelType w:val="hybridMultilevel"/>
    <w:tmpl w:val="AACAAA7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5" w15:restartNumberingAfterBreak="0">
    <w:nsid w:val="5B107529"/>
    <w:multiLevelType w:val="hybridMultilevel"/>
    <w:tmpl w:val="FFFFFFFF"/>
    <w:lvl w:ilvl="0" w:tplc="C908D9FE">
      <w:start w:val="1"/>
      <w:numFmt w:val="decimal"/>
      <w:lvlText w:val="%1."/>
      <w:lvlJc w:val="left"/>
      <w:pPr>
        <w:ind w:left="720" w:hanging="360"/>
      </w:pPr>
    </w:lvl>
    <w:lvl w:ilvl="1" w:tplc="73867554">
      <w:start w:val="1"/>
      <w:numFmt w:val="lowerLetter"/>
      <w:lvlText w:val="%2."/>
      <w:lvlJc w:val="left"/>
      <w:pPr>
        <w:ind w:left="1440" w:hanging="360"/>
      </w:pPr>
    </w:lvl>
    <w:lvl w:ilvl="2" w:tplc="71903150">
      <w:start w:val="1"/>
      <w:numFmt w:val="lowerRoman"/>
      <w:lvlText w:val="%3."/>
      <w:lvlJc w:val="right"/>
      <w:pPr>
        <w:ind w:left="2160" w:hanging="180"/>
      </w:pPr>
    </w:lvl>
    <w:lvl w:ilvl="3" w:tplc="460EF7AC">
      <w:start w:val="1"/>
      <w:numFmt w:val="decimal"/>
      <w:lvlText w:val="%4."/>
      <w:lvlJc w:val="left"/>
      <w:pPr>
        <w:ind w:left="2880" w:hanging="360"/>
      </w:pPr>
    </w:lvl>
    <w:lvl w:ilvl="4" w:tplc="4ABA4488">
      <w:start w:val="1"/>
      <w:numFmt w:val="lowerLetter"/>
      <w:lvlText w:val="%5."/>
      <w:lvlJc w:val="left"/>
      <w:pPr>
        <w:ind w:left="3600" w:hanging="360"/>
      </w:pPr>
    </w:lvl>
    <w:lvl w:ilvl="5" w:tplc="7A9412D8">
      <w:start w:val="1"/>
      <w:numFmt w:val="lowerRoman"/>
      <w:lvlText w:val="%6."/>
      <w:lvlJc w:val="right"/>
      <w:pPr>
        <w:ind w:left="4320" w:hanging="180"/>
      </w:pPr>
    </w:lvl>
    <w:lvl w:ilvl="6" w:tplc="6D2A429A">
      <w:start w:val="1"/>
      <w:numFmt w:val="decimal"/>
      <w:lvlText w:val="%7."/>
      <w:lvlJc w:val="left"/>
      <w:pPr>
        <w:ind w:left="5040" w:hanging="360"/>
      </w:pPr>
    </w:lvl>
    <w:lvl w:ilvl="7" w:tplc="6FC07758">
      <w:start w:val="1"/>
      <w:numFmt w:val="lowerLetter"/>
      <w:lvlText w:val="%8."/>
      <w:lvlJc w:val="left"/>
      <w:pPr>
        <w:ind w:left="5760" w:hanging="360"/>
      </w:pPr>
    </w:lvl>
    <w:lvl w:ilvl="8" w:tplc="CFCC463C">
      <w:start w:val="1"/>
      <w:numFmt w:val="lowerRoman"/>
      <w:lvlText w:val="%9."/>
      <w:lvlJc w:val="right"/>
      <w:pPr>
        <w:ind w:left="6480" w:hanging="180"/>
      </w:pPr>
    </w:lvl>
  </w:abstractNum>
  <w:abstractNum w:abstractNumId="86" w15:restartNumberingAfterBreak="0">
    <w:nsid w:val="5CD35221"/>
    <w:multiLevelType w:val="hybridMultilevel"/>
    <w:tmpl w:val="F6328E9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7" w15:restartNumberingAfterBreak="0">
    <w:nsid w:val="5FA86A62"/>
    <w:multiLevelType w:val="multilevel"/>
    <w:tmpl w:val="22EAF6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19136BD"/>
    <w:multiLevelType w:val="hybridMultilevel"/>
    <w:tmpl w:val="7C901A72"/>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9" w15:restartNumberingAfterBreak="0">
    <w:nsid w:val="63B90360"/>
    <w:multiLevelType w:val="hybridMultilevel"/>
    <w:tmpl w:val="59F4390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0" w15:restartNumberingAfterBreak="0">
    <w:nsid w:val="65B231AF"/>
    <w:multiLevelType w:val="multilevel"/>
    <w:tmpl w:val="7332A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9018BF"/>
    <w:multiLevelType w:val="hybridMultilevel"/>
    <w:tmpl w:val="096CAD36"/>
    <w:lvl w:ilvl="0" w:tplc="FFFFFFF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93" w15:restartNumberingAfterBreak="0">
    <w:nsid w:val="695F2E27"/>
    <w:multiLevelType w:val="multilevel"/>
    <w:tmpl w:val="7908ABC0"/>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15:restartNumberingAfterBreak="0">
    <w:nsid w:val="6B7D3E24"/>
    <w:multiLevelType w:val="hybridMultilevel"/>
    <w:tmpl w:val="FFFFFFFF"/>
    <w:lvl w:ilvl="0" w:tplc="FAF65E8A">
      <w:start w:val="1"/>
      <w:numFmt w:val="decimal"/>
      <w:lvlText w:val="%1."/>
      <w:lvlJc w:val="left"/>
      <w:pPr>
        <w:ind w:left="720" w:hanging="360"/>
      </w:pPr>
    </w:lvl>
    <w:lvl w:ilvl="1" w:tplc="52C4A112">
      <w:start w:val="1"/>
      <w:numFmt w:val="lowerLetter"/>
      <w:lvlText w:val="%2."/>
      <w:lvlJc w:val="left"/>
      <w:pPr>
        <w:ind w:left="1440" w:hanging="360"/>
      </w:pPr>
    </w:lvl>
    <w:lvl w:ilvl="2" w:tplc="D8283198">
      <w:start w:val="1"/>
      <w:numFmt w:val="lowerRoman"/>
      <w:lvlText w:val="%3."/>
      <w:lvlJc w:val="right"/>
      <w:pPr>
        <w:ind w:left="2160" w:hanging="180"/>
      </w:pPr>
    </w:lvl>
    <w:lvl w:ilvl="3" w:tplc="DC263D32">
      <w:start w:val="1"/>
      <w:numFmt w:val="decimal"/>
      <w:lvlText w:val="%4."/>
      <w:lvlJc w:val="left"/>
      <w:pPr>
        <w:ind w:left="2880" w:hanging="360"/>
      </w:pPr>
    </w:lvl>
    <w:lvl w:ilvl="4" w:tplc="05640ADE">
      <w:start w:val="1"/>
      <w:numFmt w:val="lowerLetter"/>
      <w:lvlText w:val="%5."/>
      <w:lvlJc w:val="left"/>
      <w:pPr>
        <w:ind w:left="3600" w:hanging="360"/>
      </w:pPr>
    </w:lvl>
    <w:lvl w:ilvl="5" w:tplc="2EACC0F0">
      <w:start w:val="1"/>
      <w:numFmt w:val="lowerRoman"/>
      <w:lvlText w:val="%6."/>
      <w:lvlJc w:val="right"/>
      <w:pPr>
        <w:ind w:left="4320" w:hanging="180"/>
      </w:pPr>
    </w:lvl>
    <w:lvl w:ilvl="6" w:tplc="491409CA">
      <w:start w:val="1"/>
      <w:numFmt w:val="decimal"/>
      <w:lvlText w:val="%7."/>
      <w:lvlJc w:val="left"/>
      <w:pPr>
        <w:ind w:left="5040" w:hanging="360"/>
      </w:pPr>
    </w:lvl>
    <w:lvl w:ilvl="7" w:tplc="CD82AEC4">
      <w:start w:val="1"/>
      <w:numFmt w:val="lowerLetter"/>
      <w:lvlText w:val="%8."/>
      <w:lvlJc w:val="left"/>
      <w:pPr>
        <w:ind w:left="5760" w:hanging="360"/>
      </w:pPr>
    </w:lvl>
    <w:lvl w:ilvl="8" w:tplc="36A83AB0">
      <w:start w:val="1"/>
      <w:numFmt w:val="lowerRoman"/>
      <w:lvlText w:val="%9."/>
      <w:lvlJc w:val="right"/>
      <w:pPr>
        <w:ind w:left="6480" w:hanging="180"/>
      </w:pPr>
    </w:lvl>
  </w:abstractNum>
  <w:abstractNum w:abstractNumId="95" w15:restartNumberingAfterBreak="0">
    <w:nsid w:val="6C9848FE"/>
    <w:multiLevelType w:val="hybridMultilevel"/>
    <w:tmpl w:val="E458C68C"/>
    <w:lvl w:ilvl="0" w:tplc="0C090019">
      <w:start w:val="1"/>
      <w:numFmt w:val="lowerLetter"/>
      <w:lvlText w:val="%1."/>
      <w:lvlJc w:val="left"/>
      <w:pPr>
        <w:ind w:left="720" w:hanging="360"/>
      </w:pPr>
      <w:rPr>
        <w:rFonts w:hint="default"/>
        <w:b/>
        <w:color w:val="244061" w:themeColor="accent1" w:themeShade="8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15:restartNumberingAfterBreak="0">
    <w:nsid w:val="6FBD0292"/>
    <w:multiLevelType w:val="multilevel"/>
    <w:tmpl w:val="9184E3F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0A36019"/>
    <w:multiLevelType w:val="hybridMultilevel"/>
    <w:tmpl w:val="88746136"/>
    <w:lvl w:ilvl="0" w:tplc="A5EA9222">
      <w:start w:val="1"/>
      <w:numFmt w:val="lowerLetter"/>
      <w:lvlText w:val="(%1)"/>
      <w:lvlJc w:val="left"/>
      <w:pPr>
        <w:ind w:left="704" w:hanging="4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9" w15:restartNumberingAfterBreak="0">
    <w:nsid w:val="70F24554"/>
    <w:multiLevelType w:val="hybridMultilevel"/>
    <w:tmpl w:val="FFFFFFFF"/>
    <w:lvl w:ilvl="0" w:tplc="91B0A860">
      <w:start w:val="1"/>
      <w:numFmt w:val="lowerRoman"/>
      <w:lvlText w:val="%1."/>
      <w:lvlJc w:val="right"/>
      <w:pPr>
        <w:ind w:left="720" w:hanging="360"/>
      </w:pPr>
    </w:lvl>
    <w:lvl w:ilvl="1" w:tplc="0F5CABA2">
      <w:start w:val="1"/>
      <w:numFmt w:val="lowerLetter"/>
      <w:lvlText w:val="%2."/>
      <w:lvlJc w:val="left"/>
      <w:pPr>
        <w:ind w:left="1440" w:hanging="360"/>
      </w:pPr>
    </w:lvl>
    <w:lvl w:ilvl="2" w:tplc="DE54D9B6">
      <w:start w:val="1"/>
      <w:numFmt w:val="lowerRoman"/>
      <w:lvlText w:val="%3."/>
      <w:lvlJc w:val="right"/>
      <w:pPr>
        <w:ind w:left="2160" w:hanging="180"/>
      </w:pPr>
    </w:lvl>
    <w:lvl w:ilvl="3" w:tplc="A68E3BA2">
      <w:start w:val="1"/>
      <w:numFmt w:val="decimal"/>
      <w:lvlText w:val="%4."/>
      <w:lvlJc w:val="left"/>
      <w:pPr>
        <w:ind w:left="2880" w:hanging="360"/>
      </w:pPr>
    </w:lvl>
    <w:lvl w:ilvl="4" w:tplc="15FE2AE6">
      <w:start w:val="1"/>
      <w:numFmt w:val="lowerLetter"/>
      <w:lvlText w:val="%5."/>
      <w:lvlJc w:val="left"/>
      <w:pPr>
        <w:ind w:left="3600" w:hanging="360"/>
      </w:pPr>
    </w:lvl>
    <w:lvl w:ilvl="5" w:tplc="46F6B122">
      <w:start w:val="1"/>
      <w:numFmt w:val="lowerRoman"/>
      <w:lvlText w:val="%6."/>
      <w:lvlJc w:val="right"/>
      <w:pPr>
        <w:ind w:left="4320" w:hanging="180"/>
      </w:pPr>
    </w:lvl>
    <w:lvl w:ilvl="6" w:tplc="E1DE9636">
      <w:start w:val="1"/>
      <w:numFmt w:val="decimal"/>
      <w:lvlText w:val="%7."/>
      <w:lvlJc w:val="left"/>
      <w:pPr>
        <w:ind w:left="5040" w:hanging="360"/>
      </w:pPr>
    </w:lvl>
    <w:lvl w:ilvl="7" w:tplc="2916A0E4">
      <w:start w:val="1"/>
      <w:numFmt w:val="lowerLetter"/>
      <w:lvlText w:val="%8."/>
      <w:lvlJc w:val="left"/>
      <w:pPr>
        <w:ind w:left="5760" w:hanging="360"/>
      </w:pPr>
    </w:lvl>
    <w:lvl w:ilvl="8" w:tplc="B610FD5C">
      <w:start w:val="1"/>
      <w:numFmt w:val="lowerRoman"/>
      <w:lvlText w:val="%9."/>
      <w:lvlJc w:val="right"/>
      <w:pPr>
        <w:ind w:left="6480" w:hanging="180"/>
      </w:pPr>
    </w:lvl>
  </w:abstractNum>
  <w:abstractNum w:abstractNumId="100" w15:restartNumberingAfterBreak="0">
    <w:nsid w:val="71C44208"/>
    <w:multiLevelType w:val="hybridMultilevel"/>
    <w:tmpl w:val="22FA54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02" w15:restartNumberingAfterBreak="0">
    <w:nsid w:val="75BC094C"/>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76BE2F78"/>
    <w:multiLevelType w:val="hybridMultilevel"/>
    <w:tmpl w:val="023AA476"/>
    <w:lvl w:ilvl="0" w:tplc="E3A01FA2">
      <w:start w:val="1"/>
      <w:numFmt w:val="decimal"/>
      <w:lvlText w:val="%1."/>
      <w:lvlJc w:val="left"/>
      <w:pPr>
        <w:ind w:left="436" w:hanging="360"/>
      </w:pPr>
      <w:rPr>
        <w:rFonts w:ascii="Arial" w:hAnsi="Arial" w:cs="Arial"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04" w15:restartNumberingAfterBreak="0">
    <w:nsid w:val="799221C4"/>
    <w:multiLevelType w:val="hybridMultilevel"/>
    <w:tmpl w:val="0BA62E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5" w15:restartNumberingAfterBreak="0">
    <w:nsid w:val="7B22157A"/>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06" w15:restartNumberingAfterBreak="0">
    <w:nsid w:val="7D450776"/>
    <w:multiLevelType w:val="hybridMultilevel"/>
    <w:tmpl w:val="C1C2A4F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7"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7E277FE0"/>
    <w:multiLevelType w:val="hybridMultilevel"/>
    <w:tmpl w:val="557CE10A"/>
    <w:lvl w:ilvl="0" w:tplc="BEAED10C">
      <w:start w:val="1"/>
      <w:numFmt w:val="decimal"/>
      <w:lvlText w:val="%1."/>
      <w:lvlJc w:val="left"/>
      <w:pPr>
        <w:ind w:left="720" w:hanging="360"/>
      </w:pPr>
      <w:rPr>
        <w:rFonts w:eastAsia="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78063666">
    <w:abstractNumId w:val="71"/>
  </w:num>
  <w:num w:numId="2" w16cid:durableId="1127355154">
    <w:abstractNumId w:val="80"/>
  </w:num>
  <w:num w:numId="3" w16cid:durableId="153838215">
    <w:abstractNumId w:val="48"/>
  </w:num>
  <w:num w:numId="4" w16cid:durableId="1996227852">
    <w:abstractNumId w:val="96"/>
  </w:num>
  <w:num w:numId="5" w16cid:durableId="2001274507">
    <w:abstractNumId w:val="59"/>
  </w:num>
  <w:num w:numId="6" w16cid:durableId="1718430240">
    <w:abstractNumId w:val="85"/>
  </w:num>
  <w:num w:numId="7" w16cid:durableId="1527598446">
    <w:abstractNumId w:val="91"/>
  </w:num>
  <w:num w:numId="8" w16cid:durableId="824054305">
    <w:abstractNumId w:val="10"/>
  </w:num>
  <w:num w:numId="9" w16cid:durableId="698579866">
    <w:abstractNumId w:val="101"/>
  </w:num>
  <w:num w:numId="10" w16cid:durableId="1313752793">
    <w:abstractNumId w:val="31"/>
  </w:num>
  <w:num w:numId="11" w16cid:durableId="1090272276">
    <w:abstractNumId w:val="28"/>
  </w:num>
  <w:num w:numId="12" w16cid:durableId="335352120">
    <w:abstractNumId w:val="92"/>
  </w:num>
  <w:num w:numId="13" w16cid:durableId="1210919533">
    <w:abstractNumId w:val="54"/>
  </w:num>
  <w:num w:numId="14" w16cid:durableId="1083527182">
    <w:abstractNumId w:val="47"/>
  </w:num>
  <w:num w:numId="15" w16cid:durableId="1872496022">
    <w:abstractNumId w:val="86"/>
  </w:num>
  <w:num w:numId="16" w16cid:durableId="1760104574">
    <w:abstractNumId w:val="25"/>
  </w:num>
  <w:num w:numId="17" w16cid:durableId="1407457533">
    <w:abstractNumId w:val="75"/>
  </w:num>
  <w:num w:numId="18" w16cid:durableId="1539319300">
    <w:abstractNumId w:val="60"/>
  </w:num>
  <w:num w:numId="19" w16cid:durableId="1097866544">
    <w:abstractNumId w:val="76"/>
  </w:num>
  <w:num w:numId="20" w16cid:durableId="63749806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6621429">
    <w:abstractNumId w:val="108"/>
  </w:num>
  <w:num w:numId="22" w16cid:durableId="276722274">
    <w:abstractNumId w:val="9"/>
  </w:num>
  <w:num w:numId="23" w16cid:durableId="1469083357">
    <w:abstractNumId w:val="94"/>
  </w:num>
  <w:num w:numId="24" w16cid:durableId="1501852187">
    <w:abstractNumId w:val="36"/>
  </w:num>
  <w:num w:numId="25" w16cid:durableId="1458524276">
    <w:abstractNumId w:val="68"/>
  </w:num>
  <w:num w:numId="26" w16cid:durableId="782961443">
    <w:abstractNumId w:val="50"/>
  </w:num>
  <w:num w:numId="27" w16cid:durableId="1246958505">
    <w:abstractNumId w:val="41"/>
  </w:num>
  <w:num w:numId="28" w16cid:durableId="1828007898">
    <w:abstractNumId w:val="77"/>
  </w:num>
  <w:num w:numId="29" w16cid:durableId="1948659172">
    <w:abstractNumId w:val="65"/>
  </w:num>
  <w:num w:numId="30" w16cid:durableId="1121071506">
    <w:abstractNumId w:val="106"/>
  </w:num>
  <w:num w:numId="31" w16cid:durableId="700862075">
    <w:abstractNumId w:val="100"/>
  </w:num>
  <w:num w:numId="32" w16cid:durableId="1282877040">
    <w:abstractNumId w:val="8"/>
  </w:num>
  <w:num w:numId="33" w16cid:durableId="2008366807">
    <w:abstractNumId w:val="61"/>
  </w:num>
  <w:num w:numId="34" w16cid:durableId="2118518060">
    <w:abstractNumId w:val="15"/>
  </w:num>
  <w:num w:numId="35" w16cid:durableId="688413895">
    <w:abstractNumId w:val="67"/>
  </w:num>
  <w:num w:numId="36" w16cid:durableId="2032799024">
    <w:abstractNumId w:val="53"/>
  </w:num>
  <w:num w:numId="37" w16cid:durableId="195657651">
    <w:abstractNumId w:val="13"/>
  </w:num>
  <w:num w:numId="38" w16cid:durableId="1070928389">
    <w:abstractNumId w:val="95"/>
  </w:num>
  <w:num w:numId="39" w16cid:durableId="118770819">
    <w:abstractNumId w:val="66"/>
  </w:num>
  <w:num w:numId="40" w16cid:durableId="2050839286">
    <w:abstractNumId w:val="44"/>
  </w:num>
  <w:num w:numId="41" w16cid:durableId="1914777878">
    <w:abstractNumId w:val="83"/>
  </w:num>
  <w:num w:numId="42" w16cid:durableId="1641766606">
    <w:abstractNumId w:val="89"/>
  </w:num>
  <w:num w:numId="43" w16cid:durableId="1015308957">
    <w:abstractNumId w:val="33"/>
  </w:num>
  <w:num w:numId="44" w16cid:durableId="14421888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63583711">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07161864">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218511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04022420">
    <w:abstractNumId w:val="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8359236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94065008">
    <w:abstractNumId w:val="6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96808142">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76867776">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15060744">
    <w:abstractNumId w:val="9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79843228">
    <w:abstractNumId w:val="72"/>
  </w:num>
  <w:num w:numId="55" w16cid:durableId="666401226">
    <w:abstractNumId w:val="4"/>
  </w:num>
  <w:num w:numId="56" w16cid:durableId="130177481">
    <w:abstractNumId w:val="62"/>
  </w:num>
  <w:num w:numId="57" w16cid:durableId="1133907493">
    <w:abstractNumId w:val="99"/>
  </w:num>
  <w:num w:numId="58" w16cid:durableId="1140416469">
    <w:abstractNumId w:val="27"/>
  </w:num>
  <w:num w:numId="59" w16cid:durableId="38171991">
    <w:abstractNumId w:val="51"/>
  </w:num>
  <w:num w:numId="60" w16cid:durableId="1356492464">
    <w:abstractNumId w:val="19"/>
  </w:num>
  <w:num w:numId="61" w16cid:durableId="341588596">
    <w:abstractNumId w:val="24"/>
  </w:num>
  <w:num w:numId="62" w16cid:durableId="603609351">
    <w:abstractNumId w:val="104"/>
  </w:num>
  <w:num w:numId="63" w16cid:durableId="579869225">
    <w:abstractNumId w:val="35"/>
  </w:num>
  <w:num w:numId="64" w16cid:durableId="299462685">
    <w:abstractNumId w:val="107"/>
  </w:num>
  <w:num w:numId="65" w16cid:durableId="1784377869">
    <w:abstractNumId w:val="64"/>
  </w:num>
  <w:num w:numId="66" w16cid:durableId="672223089">
    <w:abstractNumId w:val="6"/>
  </w:num>
  <w:num w:numId="67" w16cid:durableId="2027904251">
    <w:abstractNumId w:val="105"/>
  </w:num>
  <w:num w:numId="68" w16cid:durableId="1221017603">
    <w:abstractNumId w:val="45"/>
  </w:num>
  <w:num w:numId="69" w16cid:durableId="1810129358">
    <w:abstractNumId w:val="40"/>
  </w:num>
  <w:num w:numId="70" w16cid:durableId="1819761509">
    <w:abstractNumId w:val="102"/>
  </w:num>
  <w:num w:numId="71" w16cid:durableId="2086370952">
    <w:abstractNumId w:val="22"/>
  </w:num>
  <w:num w:numId="72" w16cid:durableId="1821117176">
    <w:abstractNumId w:val="81"/>
  </w:num>
  <w:num w:numId="73" w16cid:durableId="192111583">
    <w:abstractNumId w:val="42"/>
  </w:num>
  <w:num w:numId="74" w16cid:durableId="646055825">
    <w:abstractNumId w:val="38"/>
  </w:num>
  <w:num w:numId="75" w16cid:durableId="1921938606">
    <w:abstractNumId w:val="14"/>
  </w:num>
  <w:num w:numId="76" w16cid:durableId="113407570">
    <w:abstractNumId w:val="49"/>
  </w:num>
  <w:num w:numId="77" w16cid:durableId="1929970175">
    <w:abstractNumId w:val="11"/>
  </w:num>
  <w:num w:numId="78" w16cid:durableId="742264337">
    <w:abstractNumId w:val="98"/>
  </w:num>
  <w:num w:numId="79" w16cid:durableId="854854446">
    <w:abstractNumId w:val="21"/>
  </w:num>
  <w:num w:numId="80" w16cid:durableId="2043742872">
    <w:abstractNumId w:val="84"/>
  </w:num>
  <w:num w:numId="81" w16cid:durableId="1825855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18393338">
    <w:abstractNumId w:val="73"/>
  </w:num>
  <w:num w:numId="83" w16cid:durableId="1244679360">
    <w:abstractNumId w:val="20"/>
  </w:num>
  <w:num w:numId="84" w16cid:durableId="306320942">
    <w:abstractNumId w:val="18"/>
  </w:num>
  <w:num w:numId="85" w16cid:durableId="758597348">
    <w:abstractNumId w:val="26"/>
  </w:num>
  <w:num w:numId="86" w16cid:durableId="149714605">
    <w:abstractNumId w:val="79"/>
  </w:num>
  <w:num w:numId="87" w16cid:durableId="2074690870">
    <w:abstractNumId w:val="32"/>
  </w:num>
  <w:num w:numId="88" w16cid:durableId="791557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04747685">
    <w:abstractNumId w:val="34"/>
  </w:num>
  <w:num w:numId="90" w16cid:durableId="234554858">
    <w:abstractNumId w:val="37"/>
  </w:num>
  <w:num w:numId="91" w16cid:durableId="1407144214">
    <w:abstractNumId w:val="74"/>
  </w:num>
  <w:num w:numId="92" w16cid:durableId="1703894221">
    <w:abstractNumId w:val="88"/>
  </w:num>
  <w:num w:numId="93" w16cid:durableId="714744438">
    <w:abstractNumId w:val="55"/>
  </w:num>
  <w:num w:numId="94" w16cid:durableId="2141065832">
    <w:abstractNumId w:val="63"/>
  </w:num>
  <w:num w:numId="95" w16cid:durableId="1411850824">
    <w:abstractNumId w:val="1"/>
  </w:num>
  <w:num w:numId="96" w16cid:durableId="33775262">
    <w:abstractNumId w:val="109"/>
  </w:num>
  <w:num w:numId="97" w16cid:durableId="749472756">
    <w:abstractNumId w:val="78"/>
  </w:num>
  <w:num w:numId="98" w16cid:durableId="1446190909">
    <w:abstractNumId w:val="57"/>
  </w:num>
  <w:num w:numId="99" w16cid:durableId="6791165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30102495">
    <w:abstractNumId w:val="5"/>
  </w:num>
  <w:num w:numId="101" w16cid:durableId="1580793923">
    <w:abstractNumId w:val="103"/>
  </w:num>
  <w:num w:numId="102" w16cid:durableId="1257664799">
    <w:abstractNumId w:val="16"/>
  </w:num>
  <w:num w:numId="103" w16cid:durableId="10633308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37717434">
    <w:abstractNumId w:val="56"/>
  </w:num>
  <w:num w:numId="105" w16cid:durableId="1178890356">
    <w:abstractNumId w:val="93"/>
  </w:num>
  <w:num w:numId="106" w16cid:durableId="17363211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70973416">
    <w:abstractNumId w:val="12"/>
  </w:num>
  <w:num w:numId="108" w16cid:durableId="216325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52156430">
    <w:abstractNumId w:val="39"/>
  </w:num>
  <w:num w:numId="110" w16cid:durableId="249430472">
    <w:abstractNumId w:val="17"/>
  </w:num>
  <w:num w:numId="111" w16cid:durableId="549539414">
    <w:abstractNumId w:val="8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hr8c4fRIEvhgyDRuHxnK6JKaV5hJrDKxfyvdoCTud415N6MXNwKdCzPXhd6v4Tcw81l2l6DSy8in8d3b4eUP8A==" w:salt="4hJ6OXfY6PbPsf652U8NMg=="/>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E07"/>
    <w:rsid w:val="00002D66"/>
    <w:rsid w:val="000037F0"/>
    <w:rsid w:val="00003DF2"/>
    <w:rsid w:val="000045CB"/>
    <w:rsid w:val="00010812"/>
    <w:rsid w:val="00011969"/>
    <w:rsid w:val="00012273"/>
    <w:rsid w:val="00012C59"/>
    <w:rsid w:val="00013F59"/>
    <w:rsid w:val="0001479D"/>
    <w:rsid w:val="000150F3"/>
    <w:rsid w:val="00017083"/>
    <w:rsid w:val="0001781D"/>
    <w:rsid w:val="0001789B"/>
    <w:rsid w:val="00017E8D"/>
    <w:rsid w:val="0002070E"/>
    <w:rsid w:val="00021070"/>
    <w:rsid w:val="00021198"/>
    <w:rsid w:val="00021C85"/>
    <w:rsid w:val="000236E3"/>
    <w:rsid w:val="0002507D"/>
    <w:rsid w:val="000252C4"/>
    <w:rsid w:val="00025F40"/>
    <w:rsid w:val="000278D7"/>
    <w:rsid w:val="00030811"/>
    <w:rsid w:val="00032526"/>
    <w:rsid w:val="00033CAD"/>
    <w:rsid w:val="000344B1"/>
    <w:rsid w:val="00034670"/>
    <w:rsid w:val="000400AD"/>
    <w:rsid w:val="000400C5"/>
    <w:rsid w:val="0004068B"/>
    <w:rsid w:val="0004127D"/>
    <w:rsid w:val="000432B9"/>
    <w:rsid w:val="00043409"/>
    <w:rsid w:val="00045016"/>
    <w:rsid w:val="00046B3A"/>
    <w:rsid w:val="0005156B"/>
    <w:rsid w:val="000516D8"/>
    <w:rsid w:val="0005203A"/>
    <w:rsid w:val="000527BD"/>
    <w:rsid w:val="00057679"/>
    <w:rsid w:val="000626BA"/>
    <w:rsid w:val="00062975"/>
    <w:rsid w:val="00062FF5"/>
    <w:rsid w:val="000656BD"/>
    <w:rsid w:val="00065820"/>
    <w:rsid w:val="0006619F"/>
    <w:rsid w:val="00066B34"/>
    <w:rsid w:val="00070DC9"/>
    <w:rsid w:val="00071326"/>
    <w:rsid w:val="0007165E"/>
    <w:rsid w:val="0007167D"/>
    <w:rsid w:val="00071700"/>
    <w:rsid w:val="00071E86"/>
    <w:rsid w:val="00076544"/>
    <w:rsid w:val="000779BB"/>
    <w:rsid w:val="00080073"/>
    <w:rsid w:val="00080FC4"/>
    <w:rsid w:val="000810B7"/>
    <w:rsid w:val="0008287B"/>
    <w:rsid w:val="00085267"/>
    <w:rsid w:val="00085B7F"/>
    <w:rsid w:val="000878FB"/>
    <w:rsid w:val="00091866"/>
    <w:rsid w:val="000928C3"/>
    <w:rsid w:val="0009297B"/>
    <w:rsid w:val="00094F2E"/>
    <w:rsid w:val="000A080A"/>
    <w:rsid w:val="000A0B83"/>
    <w:rsid w:val="000A190B"/>
    <w:rsid w:val="000A22A7"/>
    <w:rsid w:val="000A42F7"/>
    <w:rsid w:val="000A5AEC"/>
    <w:rsid w:val="000A64DA"/>
    <w:rsid w:val="000A66A1"/>
    <w:rsid w:val="000A6933"/>
    <w:rsid w:val="000A793C"/>
    <w:rsid w:val="000B05B8"/>
    <w:rsid w:val="000B07E3"/>
    <w:rsid w:val="000B13CA"/>
    <w:rsid w:val="000B219E"/>
    <w:rsid w:val="000B309E"/>
    <w:rsid w:val="000B434A"/>
    <w:rsid w:val="000B66BC"/>
    <w:rsid w:val="000B7438"/>
    <w:rsid w:val="000B7B75"/>
    <w:rsid w:val="000C035B"/>
    <w:rsid w:val="000C09D0"/>
    <w:rsid w:val="000C100F"/>
    <w:rsid w:val="000C269C"/>
    <w:rsid w:val="000C35A6"/>
    <w:rsid w:val="000C46F2"/>
    <w:rsid w:val="000C4B03"/>
    <w:rsid w:val="000D06E1"/>
    <w:rsid w:val="000D257F"/>
    <w:rsid w:val="000D2B3D"/>
    <w:rsid w:val="000D4781"/>
    <w:rsid w:val="000D5B1B"/>
    <w:rsid w:val="000D5DCC"/>
    <w:rsid w:val="000D6BB6"/>
    <w:rsid w:val="000E0501"/>
    <w:rsid w:val="000E2B1E"/>
    <w:rsid w:val="000E6876"/>
    <w:rsid w:val="000E6D8B"/>
    <w:rsid w:val="000E7336"/>
    <w:rsid w:val="000E782A"/>
    <w:rsid w:val="000F2A8E"/>
    <w:rsid w:val="000F343F"/>
    <w:rsid w:val="001014B3"/>
    <w:rsid w:val="0010412E"/>
    <w:rsid w:val="00105BA1"/>
    <w:rsid w:val="00105C56"/>
    <w:rsid w:val="001115BB"/>
    <w:rsid w:val="001121E2"/>
    <w:rsid w:val="001126B8"/>
    <w:rsid w:val="00112994"/>
    <w:rsid w:val="00112B0E"/>
    <w:rsid w:val="001162A1"/>
    <w:rsid w:val="00116C74"/>
    <w:rsid w:val="00120ED9"/>
    <w:rsid w:val="001237EC"/>
    <w:rsid w:val="00124B02"/>
    <w:rsid w:val="00125331"/>
    <w:rsid w:val="001265FE"/>
    <w:rsid w:val="00126844"/>
    <w:rsid w:val="0013432F"/>
    <w:rsid w:val="00134C52"/>
    <w:rsid w:val="001364AA"/>
    <w:rsid w:val="00136539"/>
    <w:rsid w:val="0013792F"/>
    <w:rsid w:val="00140296"/>
    <w:rsid w:val="00140AF0"/>
    <w:rsid w:val="00144D0D"/>
    <w:rsid w:val="001452AF"/>
    <w:rsid w:val="00146D00"/>
    <w:rsid w:val="001506D9"/>
    <w:rsid w:val="00150A52"/>
    <w:rsid w:val="001525A8"/>
    <w:rsid w:val="00155710"/>
    <w:rsid w:val="00157621"/>
    <w:rsid w:val="00157CA0"/>
    <w:rsid w:val="00162605"/>
    <w:rsid w:val="00163362"/>
    <w:rsid w:val="001641F4"/>
    <w:rsid w:val="00164E62"/>
    <w:rsid w:val="00166A3A"/>
    <w:rsid w:val="00167096"/>
    <w:rsid w:val="00167752"/>
    <w:rsid w:val="00171DAC"/>
    <w:rsid w:val="0017296A"/>
    <w:rsid w:val="00173377"/>
    <w:rsid w:val="001739DF"/>
    <w:rsid w:val="00173E4B"/>
    <w:rsid w:val="00175EC1"/>
    <w:rsid w:val="0017649D"/>
    <w:rsid w:val="00180419"/>
    <w:rsid w:val="00181BF9"/>
    <w:rsid w:val="00181CE7"/>
    <w:rsid w:val="00182CC1"/>
    <w:rsid w:val="00182D78"/>
    <w:rsid w:val="001839FD"/>
    <w:rsid w:val="00183CC4"/>
    <w:rsid w:val="0018498C"/>
    <w:rsid w:val="001859ED"/>
    <w:rsid w:val="00190521"/>
    <w:rsid w:val="00191339"/>
    <w:rsid w:val="00192E0E"/>
    <w:rsid w:val="0019508D"/>
    <w:rsid w:val="001954BD"/>
    <w:rsid w:val="00195C66"/>
    <w:rsid w:val="00196B7B"/>
    <w:rsid w:val="00197DCA"/>
    <w:rsid w:val="00197EA6"/>
    <w:rsid w:val="001A0C02"/>
    <w:rsid w:val="001A4545"/>
    <w:rsid w:val="001A62B6"/>
    <w:rsid w:val="001A6D49"/>
    <w:rsid w:val="001B0C54"/>
    <w:rsid w:val="001B36C7"/>
    <w:rsid w:val="001B573A"/>
    <w:rsid w:val="001B67E9"/>
    <w:rsid w:val="001B78D6"/>
    <w:rsid w:val="001C0C5C"/>
    <w:rsid w:val="001C0C6A"/>
    <w:rsid w:val="001C13FD"/>
    <w:rsid w:val="001C23DF"/>
    <w:rsid w:val="001C277F"/>
    <w:rsid w:val="001C2F5B"/>
    <w:rsid w:val="001C4B09"/>
    <w:rsid w:val="001C51F1"/>
    <w:rsid w:val="001C584E"/>
    <w:rsid w:val="001C5A9D"/>
    <w:rsid w:val="001C5FE7"/>
    <w:rsid w:val="001C65CB"/>
    <w:rsid w:val="001C73A8"/>
    <w:rsid w:val="001D0611"/>
    <w:rsid w:val="001D247A"/>
    <w:rsid w:val="001D3540"/>
    <w:rsid w:val="001D6456"/>
    <w:rsid w:val="001E1630"/>
    <w:rsid w:val="001E1F88"/>
    <w:rsid w:val="001E4194"/>
    <w:rsid w:val="001E691C"/>
    <w:rsid w:val="001E6CDC"/>
    <w:rsid w:val="001F2E6C"/>
    <w:rsid w:val="00200037"/>
    <w:rsid w:val="00200213"/>
    <w:rsid w:val="0020090F"/>
    <w:rsid w:val="0020458E"/>
    <w:rsid w:val="00205CA2"/>
    <w:rsid w:val="00207EBD"/>
    <w:rsid w:val="002100F2"/>
    <w:rsid w:val="002122D7"/>
    <w:rsid w:val="00214D3A"/>
    <w:rsid w:val="00215F44"/>
    <w:rsid w:val="0021619B"/>
    <w:rsid w:val="00220530"/>
    <w:rsid w:val="0022199A"/>
    <w:rsid w:val="00222B60"/>
    <w:rsid w:val="00223236"/>
    <w:rsid w:val="00226D95"/>
    <w:rsid w:val="00232A74"/>
    <w:rsid w:val="00232CF0"/>
    <w:rsid w:val="00233751"/>
    <w:rsid w:val="002343F2"/>
    <w:rsid w:val="0023480C"/>
    <w:rsid w:val="0023547F"/>
    <w:rsid w:val="00241570"/>
    <w:rsid w:val="00242D50"/>
    <w:rsid w:val="002457C6"/>
    <w:rsid w:val="00245838"/>
    <w:rsid w:val="00247AF7"/>
    <w:rsid w:val="00247C56"/>
    <w:rsid w:val="0025000F"/>
    <w:rsid w:val="00251059"/>
    <w:rsid w:val="00253990"/>
    <w:rsid w:val="0025471B"/>
    <w:rsid w:val="0025514D"/>
    <w:rsid w:val="00257F09"/>
    <w:rsid w:val="00260AC9"/>
    <w:rsid w:val="00262083"/>
    <w:rsid w:val="0026308B"/>
    <w:rsid w:val="002650D8"/>
    <w:rsid w:val="00266FE7"/>
    <w:rsid w:val="002670B0"/>
    <w:rsid w:val="00267EE6"/>
    <w:rsid w:val="0027202B"/>
    <w:rsid w:val="00272A75"/>
    <w:rsid w:val="00272AA7"/>
    <w:rsid w:val="00272FD0"/>
    <w:rsid w:val="002757DC"/>
    <w:rsid w:val="002774E4"/>
    <w:rsid w:val="00277A3A"/>
    <w:rsid w:val="00277E42"/>
    <w:rsid w:val="00280BDB"/>
    <w:rsid w:val="002815D3"/>
    <w:rsid w:val="002816F9"/>
    <w:rsid w:val="002830EA"/>
    <w:rsid w:val="00283A8C"/>
    <w:rsid w:val="00284BC3"/>
    <w:rsid w:val="0028600A"/>
    <w:rsid w:val="00287266"/>
    <w:rsid w:val="002875C0"/>
    <w:rsid w:val="00290E3E"/>
    <w:rsid w:val="002910E0"/>
    <w:rsid w:val="002917E1"/>
    <w:rsid w:val="0029243C"/>
    <w:rsid w:val="00294AD1"/>
    <w:rsid w:val="002955DB"/>
    <w:rsid w:val="00295894"/>
    <w:rsid w:val="00296DC8"/>
    <w:rsid w:val="002A13C7"/>
    <w:rsid w:val="002A26DD"/>
    <w:rsid w:val="002A4AA7"/>
    <w:rsid w:val="002A4CC7"/>
    <w:rsid w:val="002A5419"/>
    <w:rsid w:val="002A5970"/>
    <w:rsid w:val="002A6938"/>
    <w:rsid w:val="002A703C"/>
    <w:rsid w:val="002A7429"/>
    <w:rsid w:val="002A7C42"/>
    <w:rsid w:val="002B035A"/>
    <w:rsid w:val="002B4681"/>
    <w:rsid w:val="002B4948"/>
    <w:rsid w:val="002B4A04"/>
    <w:rsid w:val="002B6245"/>
    <w:rsid w:val="002B76BE"/>
    <w:rsid w:val="002C23C8"/>
    <w:rsid w:val="002C2C15"/>
    <w:rsid w:val="002C3AA8"/>
    <w:rsid w:val="002C3FC3"/>
    <w:rsid w:val="002C6767"/>
    <w:rsid w:val="002C680A"/>
    <w:rsid w:val="002C6866"/>
    <w:rsid w:val="002C70FC"/>
    <w:rsid w:val="002D140F"/>
    <w:rsid w:val="002D3E98"/>
    <w:rsid w:val="002D75DF"/>
    <w:rsid w:val="002D76F8"/>
    <w:rsid w:val="002E06C1"/>
    <w:rsid w:val="002E11F2"/>
    <w:rsid w:val="002E1C90"/>
    <w:rsid w:val="002E3331"/>
    <w:rsid w:val="002E3A62"/>
    <w:rsid w:val="002E7258"/>
    <w:rsid w:val="002E7D93"/>
    <w:rsid w:val="002E7FAB"/>
    <w:rsid w:val="002F18C7"/>
    <w:rsid w:val="002F3285"/>
    <w:rsid w:val="002F3988"/>
    <w:rsid w:val="002F3C83"/>
    <w:rsid w:val="002F43A0"/>
    <w:rsid w:val="002F4E85"/>
    <w:rsid w:val="002F558D"/>
    <w:rsid w:val="002F5781"/>
    <w:rsid w:val="002F5FD5"/>
    <w:rsid w:val="002F7214"/>
    <w:rsid w:val="00303A4F"/>
    <w:rsid w:val="00303E69"/>
    <w:rsid w:val="00304141"/>
    <w:rsid w:val="003066C8"/>
    <w:rsid w:val="00306C2F"/>
    <w:rsid w:val="00307452"/>
    <w:rsid w:val="00307CFE"/>
    <w:rsid w:val="00307EBD"/>
    <w:rsid w:val="00307FF1"/>
    <w:rsid w:val="00310E5D"/>
    <w:rsid w:val="00311B2B"/>
    <w:rsid w:val="00313407"/>
    <w:rsid w:val="003152AB"/>
    <w:rsid w:val="00315810"/>
    <w:rsid w:val="0031607F"/>
    <w:rsid w:val="003168BB"/>
    <w:rsid w:val="00316F6A"/>
    <w:rsid w:val="00317975"/>
    <w:rsid w:val="00320286"/>
    <w:rsid w:val="003222E2"/>
    <w:rsid w:val="00323B59"/>
    <w:rsid w:val="003249F4"/>
    <w:rsid w:val="00324C5C"/>
    <w:rsid w:val="00326603"/>
    <w:rsid w:val="00327273"/>
    <w:rsid w:val="00330B09"/>
    <w:rsid w:val="00330B43"/>
    <w:rsid w:val="003311C9"/>
    <w:rsid w:val="00331271"/>
    <w:rsid w:val="00331ABA"/>
    <w:rsid w:val="00331E8F"/>
    <w:rsid w:val="00332103"/>
    <w:rsid w:val="00332E9B"/>
    <w:rsid w:val="0033529B"/>
    <w:rsid w:val="00337960"/>
    <w:rsid w:val="00340BE5"/>
    <w:rsid w:val="00341904"/>
    <w:rsid w:val="0034358D"/>
    <w:rsid w:val="003437ED"/>
    <w:rsid w:val="00344E96"/>
    <w:rsid w:val="003452E8"/>
    <w:rsid w:val="00346C7F"/>
    <w:rsid w:val="00350F35"/>
    <w:rsid w:val="0035144E"/>
    <w:rsid w:val="00355804"/>
    <w:rsid w:val="00355909"/>
    <w:rsid w:val="003573CF"/>
    <w:rsid w:val="00361144"/>
    <w:rsid w:val="0036300D"/>
    <w:rsid w:val="00363F53"/>
    <w:rsid w:val="00363F6E"/>
    <w:rsid w:val="00364ACC"/>
    <w:rsid w:val="00365A89"/>
    <w:rsid w:val="003703CD"/>
    <w:rsid w:val="003719B0"/>
    <w:rsid w:val="00372482"/>
    <w:rsid w:val="003757D2"/>
    <w:rsid w:val="003767DB"/>
    <w:rsid w:val="003835FE"/>
    <w:rsid w:val="00391204"/>
    <w:rsid w:val="00393A98"/>
    <w:rsid w:val="003952C9"/>
    <w:rsid w:val="00395852"/>
    <w:rsid w:val="00396DC8"/>
    <w:rsid w:val="00396FAB"/>
    <w:rsid w:val="00396FF1"/>
    <w:rsid w:val="003976DB"/>
    <w:rsid w:val="003A056D"/>
    <w:rsid w:val="003A07F8"/>
    <w:rsid w:val="003A0B85"/>
    <w:rsid w:val="003A2676"/>
    <w:rsid w:val="003A4801"/>
    <w:rsid w:val="003A4AA0"/>
    <w:rsid w:val="003A76DB"/>
    <w:rsid w:val="003B2C6F"/>
    <w:rsid w:val="003B2CEF"/>
    <w:rsid w:val="003B2E3A"/>
    <w:rsid w:val="003B3D9A"/>
    <w:rsid w:val="003B441F"/>
    <w:rsid w:val="003B65B2"/>
    <w:rsid w:val="003C29A7"/>
    <w:rsid w:val="003C3FF9"/>
    <w:rsid w:val="003D10A2"/>
    <w:rsid w:val="003D1366"/>
    <w:rsid w:val="003D1AA2"/>
    <w:rsid w:val="003D1C4B"/>
    <w:rsid w:val="003D29F6"/>
    <w:rsid w:val="003D37F9"/>
    <w:rsid w:val="003D48EF"/>
    <w:rsid w:val="003D4E47"/>
    <w:rsid w:val="003D509D"/>
    <w:rsid w:val="003D5ADD"/>
    <w:rsid w:val="003E0A3A"/>
    <w:rsid w:val="003E361B"/>
    <w:rsid w:val="003E516E"/>
    <w:rsid w:val="003E5EE7"/>
    <w:rsid w:val="003E65EA"/>
    <w:rsid w:val="003E78CE"/>
    <w:rsid w:val="003E7AD9"/>
    <w:rsid w:val="003F4684"/>
    <w:rsid w:val="003F5DA5"/>
    <w:rsid w:val="003F64D7"/>
    <w:rsid w:val="003F78A2"/>
    <w:rsid w:val="00403169"/>
    <w:rsid w:val="00404C7E"/>
    <w:rsid w:val="00410A53"/>
    <w:rsid w:val="0041144C"/>
    <w:rsid w:val="00411ACD"/>
    <w:rsid w:val="00412986"/>
    <w:rsid w:val="004137E6"/>
    <w:rsid w:val="00414CEC"/>
    <w:rsid w:val="00415444"/>
    <w:rsid w:val="00415E6A"/>
    <w:rsid w:val="00420196"/>
    <w:rsid w:val="00423D47"/>
    <w:rsid w:val="00423F2C"/>
    <w:rsid w:val="00425711"/>
    <w:rsid w:val="0042672C"/>
    <w:rsid w:val="0042699A"/>
    <w:rsid w:val="0042738E"/>
    <w:rsid w:val="0043090B"/>
    <w:rsid w:val="0043209D"/>
    <w:rsid w:val="00435545"/>
    <w:rsid w:val="004357AE"/>
    <w:rsid w:val="0044101D"/>
    <w:rsid w:val="004426D7"/>
    <w:rsid w:val="00444E8B"/>
    <w:rsid w:val="00445052"/>
    <w:rsid w:val="0044714C"/>
    <w:rsid w:val="0045105D"/>
    <w:rsid w:val="00451FE2"/>
    <w:rsid w:val="0045225C"/>
    <w:rsid w:val="004527E4"/>
    <w:rsid w:val="00452F7E"/>
    <w:rsid w:val="004534F5"/>
    <w:rsid w:val="00454441"/>
    <w:rsid w:val="004571F9"/>
    <w:rsid w:val="004600D0"/>
    <w:rsid w:val="0046162F"/>
    <w:rsid w:val="00463440"/>
    <w:rsid w:val="00463911"/>
    <w:rsid w:val="0046517A"/>
    <w:rsid w:val="00465A04"/>
    <w:rsid w:val="00467228"/>
    <w:rsid w:val="004708DE"/>
    <w:rsid w:val="0047260A"/>
    <w:rsid w:val="00473D32"/>
    <w:rsid w:val="00474C7D"/>
    <w:rsid w:val="00474EFB"/>
    <w:rsid w:val="00477C38"/>
    <w:rsid w:val="00477FE1"/>
    <w:rsid w:val="00480D3B"/>
    <w:rsid w:val="00481885"/>
    <w:rsid w:val="00484BDE"/>
    <w:rsid w:val="00485E5B"/>
    <w:rsid w:val="004869A4"/>
    <w:rsid w:val="00487AF4"/>
    <w:rsid w:val="00490189"/>
    <w:rsid w:val="0049391F"/>
    <w:rsid w:val="0049617C"/>
    <w:rsid w:val="004967B7"/>
    <w:rsid w:val="0049718F"/>
    <w:rsid w:val="00497B99"/>
    <w:rsid w:val="004A0883"/>
    <w:rsid w:val="004A113C"/>
    <w:rsid w:val="004A1BB7"/>
    <w:rsid w:val="004A39E6"/>
    <w:rsid w:val="004A3E0B"/>
    <w:rsid w:val="004A4CB1"/>
    <w:rsid w:val="004A4DA8"/>
    <w:rsid w:val="004A6B6D"/>
    <w:rsid w:val="004A7362"/>
    <w:rsid w:val="004A762A"/>
    <w:rsid w:val="004B0D73"/>
    <w:rsid w:val="004B19D7"/>
    <w:rsid w:val="004B4447"/>
    <w:rsid w:val="004B73D2"/>
    <w:rsid w:val="004B7518"/>
    <w:rsid w:val="004C0442"/>
    <w:rsid w:val="004C1B8A"/>
    <w:rsid w:val="004C1FBA"/>
    <w:rsid w:val="004C23EE"/>
    <w:rsid w:val="004C25BD"/>
    <w:rsid w:val="004C39F1"/>
    <w:rsid w:val="004C456E"/>
    <w:rsid w:val="004C5F20"/>
    <w:rsid w:val="004C6CC5"/>
    <w:rsid w:val="004C7D3D"/>
    <w:rsid w:val="004D020B"/>
    <w:rsid w:val="004D07A4"/>
    <w:rsid w:val="004D113D"/>
    <w:rsid w:val="004D14AE"/>
    <w:rsid w:val="004D4709"/>
    <w:rsid w:val="004E07CA"/>
    <w:rsid w:val="004E410F"/>
    <w:rsid w:val="004E4D09"/>
    <w:rsid w:val="004E5219"/>
    <w:rsid w:val="004E52B1"/>
    <w:rsid w:val="004E67F5"/>
    <w:rsid w:val="004F143F"/>
    <w:rsid w:val="004F1793"/>
    <w:rsid w:val="004F1ADC"/>
    <w:rsid w:val="004F358B"/>
    <w:rsid w:val="004F46BD"/>
    <w:rsid w:val="0050077B"/>
    <w:rsid w:val="00501106"/>
    <w:rsid w:val="0050295F"/>
    <w:rsid w:val="005045D2"/>
    <w:rsid w:val="0050575A"/>
    <w:rsid w:val="00506F5E"/>
    <w:rsid w:val="00507879"/>
    <w:rsid w:val="00507AA1"/>
    <w:rsid w:val="00507BD7"/>
    <w:rsid w:val="00511082"/>
    <w:rsid w:val="00512433"/>
    <w:rsid w:val="005158EA"/>
    <w:rsid w:val="00516A8D"/>
    <w:rsid w:val="0051796B"/>
    <w:rsid w:val="0052098D"/>
    <w:rsid w:val="00521A6D"/>
    <w:rsid w:val="005231E6"/>
    <w:rsid w:val="00523DA3"/>
    <w:rsid w:val="005252DE"/>
    <w:rsid w:val="00530384"/>
    <w:rsid w:val="0053326C"/>
    <w:rsid w:val="00533B27"/>
    <w:rsid w:val="005372F3"/>
    <w:rsid w:val="00537B0D"/>
    <w:rsid w:val="00541A07"/>
    <w:rsid w:val="005470BD"/>
    <w:rsid w:val="0054785D"/>
    <w:rsid w:val="00550A22"/>
    <w:rsid w:val="00551112"/>
    <w:rsid w:val="00552558"/>
    <w:rsid w:val="00553F24"/>
    <w:rsid w:val="005559E6"/>
    <w:rsid w:val="00561830"/>
    <w:rsid w:val="00562866"/>
    <w:rsid w:val="00563FAE"/>
    <w:rsid w:val="00563FDB"/>
    <w:rsid w:val="00567B97"/>
    <w:rsid w:val="00570D30"/>
    <w:rsid w:val="00574A3C"/>
    <w:rsid w:val="00574E45"/>
    <w:rsid w:val="00576865"/>
    <w:rsid w:val="00577F0A"/>
    <w:rsid w:val="005802F8"/>
    <w:rsid w:val="00581DE7"/>
    <w:rsid w:val="005837AD"/>
    <w:rsid w:val="00583E4D"/>
    <w:rsid w:val="005843E8"/>
    <w:rsid w:val="0058576F"/>
    <w:rsid w:val="0058700E"/>
    <w:rsid w:val="00587325"/>
    <w:rsid w:val="005907BC"/>
    <w:rsid w:val="00590B18"/>
    <w:rsid w:val="00592B57"/>
    <w:rsid w:val="005949FF"/>
    <w:rsid w:val="005950FF"/>
    <w:rsid w:val="005961BE"/>
    <w:rsid w:val="0059706B"/>
    <w:rsid w:val="005A1215"/>
    <w:rsid w:val="005A12F0"/>
    <w:rsid w:val="005A213C"/>
    <w:rsid w:val="005A296C"/>
    <w:rsid w:val="005A57BF"/>
    <w:rsid w:val="005B05C0"/>
    <w:rsid w:val="005B31C5"/>
    <w:rsid w:val="005B58C1"/>
    <w:rsid w:val="005B5C33"/>
    <w:rsid w:val="005B6BE0"/>
    <w:rsid w:val="005B6CB3"/>
    <w:rsid w:val="005C16C1"/>
    <w:rsid w:val="005C4346"/>
    <w:rsid w:val="005C6C7D"/>
    <w:rsid w:val="005D1304"/>
    <w:rsid w:val="005D19DE"/>
    <w:rsid w:val="005D2511"/>
    <w:rsid w:val="005D3CDA"/>
    <w:rsid w:val="005D7238"/>
    <w:rsid w:val="005D7EBC"/>
    <w:rsid w:val="005E0F96"/>
    <w:rsid w:val="005E5A82"/>
    <w:rsid w:val="005E7788"/>
    <w:rsid w:val="005E7DB4"/>
    <w:rsid w:val="005F07F4"/>
    <w:rsid w:val="005F3372"/>
    <w:rsid w:val="005F4587"/>
    <w:rsid w:val="005F5B67"/>
    <w:rsid w:val="005F6111"/>
    <w:rsid w:val="005F62AC"/>
    <w:rsid w:val="005F632D"/>
    <w:rsid w:val="005F6971"/>
    <w:rsid w:val="006021B0"/>
    <w:rsid w:val="00602CA4"/>
    <w:rsid w:val="00602ED2"/>
    <w:rsid w:val="00603E90"/>
    <w:rsid w:val="00604000"/>
    <w:rsid w:val="00607708"/>
    <w:rsid w:val="00611781"/>
    <w:rsid w:val="006119FA"/>
    <w:rsid w:val="00611C86"/>
    <w:rsid w:val="006130E8"/>
    <w:rsid w:val="0061585B"/>
    <w:rsid w:val="00615CDD"/>
    <w:rsid w:val="006176FF"/>
    <w:rsid w:val="00617C05"/>
    <w:rsid w:val="006230C9"/>
    <w:rsid w:val="00624C9F"/>
    <w:rsid w:val="006272B0"/>
    <w:rsid w:val="00627774"/>
    <w:rsid w:val="00630170"/>
    <w:rsid w:val="0063088B"/>
    <w:rsid w:val="00632B4D"/>
    <w:rsid w:val="00633A64"/>
    <w:rsid w:val="0063588A"/>
    <w:rsid w:val="00635D85"/>
    <w:rsid w:val="00636244"/>
    <w:rsid w:val="006363A2"/>
    <w:rsid w:val="00636FDA"/>
    <w:rsid w:val="0063794C"/>
    <w:rsid w:val="00640F55"/>
    <w:rsid w:val="006420CA"/>
    <w:rsid w:val="00647A8D"/>
    <w:rsid w:val="00651460"/>
    <w:rsid w:val="00653652"/>
    <w:rsid w:val="00654728"/>
    <w:rsid w:val="006557F2"/>
    <w:rsid w:val="006574F0"/>
    <w:rsid w:val="00657F5E"/>
    <w:rsid w:val="00665561"/>
    <w:rsid w:val="0066662C"/>
    <w:rsid w:val="00667A29"/>
    <w:rsid w:val="00667D79"/>
    <w:rsid w:val="00670166"/>
    <w:rsid w:val="00671419"/>
    <w:rsid w:val="00671472"/>
    <w:rsid w:val="00671F60"/>
    <w:rsid w:val="00674ABC"/>
    <w:rsid w:val="00674AD5"/>
    <w:rsid w:val="0067557F"/>
    <w:rsid w:val="006769B1"/>
    <w:rsid w:val="00677BFF"/>
    <w:rsid w:val="00677FF8"/>
    <w:rsid w:val="00681E62"/>
    <w:rsid w:val="00682708"/>
    <w:rsid w:val="00682EC4"/>
    <w:rsid w:val="00683A50"/>
    <w:rsid w:val="00684E96"/>
    <w:rsid w:val="0068513C"/>
    <w:rsid w:val="0069149E"/>
    <w:rsid w:val="0069310A"/>
    <w:rsid w:val="0069679E"/>
    <w:rsid w:val="00696B41"/>
    <w:rsid w:val="00697489"/>
    <w:rsid w:val="006978C0"/>
    <w:rsid w:val="006A1B03"/>
    <w:rsid w:val="006A634C"/>
    <w:rsid w:val="006A6925"/>
    <w:rsid w:val="006B111E"/>
    <w:rsid w:val="006B6B75"/>
    <w:rsid w:val="006B72AD"/>
    <w:rsid w:val="006C1230"/>
    <w:rsid w:val="006C228B"/>
    <w:rsid w:val="006C4E43"/>
    <w:rsid w:val="006C5EC3"/>
    <w:rsid w:val="006C671E"/>
    <w:rsid w:val="006D0209"/>
    <w:rsid w:val="006D11DE"/>
    <w:rsid w:val="006D20C4"/>
    <w:rsid w:val="006D2CB5"/>
    <w:rsid w:val="006D3216"/>
    <w:rsid w:val="006D3A2F"/>
    <w:rsid w:val="006D5CF2"/>
    <w:rsid w:val="006E116E"/>
    <w:rsid w:val="006E3347"/>
    <w:rsid w:val="006E4132"/>
    <w:rsid w:val="006E4362"/>
    <w:rsid w:val="006E4411"/>
    <w:rsid w:val="006E5519"/>
    <w:rsid w:val="006E6D27"/>
    <w:rsid w:val="006F1781"/>
    <w:rsid w:val="006F1DF7"/>
    <w:rsid w:val="006F2C5C"/>
    <w:rsid w:val="006F58BD"/>
    <w:rsid w:val="006F62B9"/>
    <w:rsid w:val="006F7EBD"/>
    <w:rsid w:val="00700AD4"/>
    <w:rsid w:val="0070410F"/>
    <w:rsid w:val="00704980"/>
    <w:rsid w:val="00707012"/>
    <w:rsid w:val="00712C8B"/>
    <w:rsid w:val="0071406B"/>
    <w:rsid w:val="00714DCA"/>
    <w:rsid w:val="0072064F"/>
    <w:rsid w:val="00721759"/>
    <w:rsid w:val="00723F84"/>
    <w:rsid w:val="00725963"/>
    <w:rsid w:val="00733114"/>
    <w:rsid w:val="007333BA"/>
    <w:rsid w:val="007432DD"/>
    <w:rsid w:val="0074569C"/>
    <w:rsid w:val="007501E3"/>
    <w:rsid w:val="007509D8"/>
    <w:rsid w:val="00750B4B"/>
    <w:rsid w:val="00751290"/>
    <w:rsid w:val="007518C2"/>
    <w:rsid w:val="00752F57"/>
    <w:rsid w:val="00757BCD"/>
    <w:rsid w:val="0076086E"/>
    <w:rsid w:val="00763753"/>
    <w:rsid w:val="00764632"/>
    <w:rsid w:val="007646C8"/>
    <w:rsid w:val="00765694"/>
    <w:rsid w:val="00765E9D"/>
    <w:rsid w:val="0076633F"/>
    <w:rsid w:val="007712B6"/>
    <w:rsid w:val="00774068"/>
    <w:rsid w:val="0077605E"/>
    <w:rsid w:val="00776FDC"/>
    <w:rsid w:val="00777449"/>
    <w:rsid w:val="007808FE"/>
    <w:rsid w:val="00781ACB"/>
    <w:rsid w:val="0078330F"/>
    <w:rsid w:val="007848EF"/>
    <w:rsid w:val="00785539"/>
    <w:rsid w:val="00786112"/>
    <w:rsid w:val="00790EA2"/>
    <w:rsid w:val="00790FFD"/>
    <w:rsid w:val="00791460"/>
    <w:rsid w:val="00791AD9"/>
    <w:rsid w:val="00791CD0"/>
    <w:rsid w:val="0079224E"/>
    <w:rsid w:val="00795591"/>
    <w:rsid w:val="007957DA"/>
    <w:rsid w:val="007A0427"/>
    <w:rsid w:val="007A1A78"/>
    <w:rsid w:val="007A2BD2"/>
    <w:rsid w:val="007A3656"/>
    <w:rsid w:val="007A3C0A"/>
    <w:rsid w:val="007A667C"/>
    <w:rsid w:val="007A66F1"/>
    <w:rsid w:val="007A769A"/>
    <w:rsid w:val="007A76C7"/>
    <w:rsid w:val="007A7A75"/>
    <w:rsid w:val="007B024C"/>
    <w:rsid w:val="007B0327"/>
    <w:rsid w:val="007B0D89"/>
    <w:rsid w:val="007B205C"/>
    <w:rsid w:val="007B2075"/>
    <w:rsid w:val="007B2AD2"/>
    <w:rsid w:val="007B3C30"/>
    <w:rsid w:val="007B5991"/>
    <w:rsid w:val="007B5D66"/>
    <w:rsid w:val="007B6716"/>
    <w:rsid w:val="007C0E29"/>
    <w:rsid w:val="007C1745"/>
    <w:rsid w:val="007C1F45"/>
    <w:rsid w:val="007C1FB8"/>
    <w:rsid w:val="007C2926"/>
    <w:rsid w:val="007C2982"/>
    <w:rsid w:val="007C3DF6"/>
    <w:rsid w:val="007C6DFE"/>
    <w:rsid w:val="007C7054"/>
    <w:rsid w:val="007C7300"/>
    <w:rsid w:val="007D0A90"/>
    <w:rsid w:val="007D162E"/>
    <w:rsid w:val="007D2EBD"/>
    <w:rsid w:val="007D4872"/>
    <w:rsid w:val="007D551A"/>
    <w:rsid w:val="007D5EF8"/>
    <w:rsid w:val="007D72FC"/>
    <w:rsid w:val="007D7A02"/>
    <w:rsid w:val="007E1B14"/>
    <w:rsid w:val="007E3716"/>
    <w:rsid w:val="007E695D"/>
    <w:rsid w:val="007E716C"/>
    <w:rsid w:val="007E7775"/>
    <w:rsid w:val="007F02CB"/>
    <w:rsid w:val="007F03DA"/>
    <w:rsid w:val="007F1081"/>
    <w:rsid w:val="007F1941"/>
    <w:rsid w:val="007F26EC"/>
    <w:rsid w:val="007F3E68"/>
    <w:rsid w:val="008003C7"/>
    <w:rsid w:val="008018B8"/>
    <w:rsid w:val="00802951"/>
    <w:rsid w:val="008037F0"/>
    <w:rsid w:val="00803CBB"/>
    <w:rsid w:val="00804842"/>
    <w:rsid w:val="00805890"/>
    <w:rsid w:val="00806BE0"/>
    <w:rsid w:val="00811800"/>
    <w:rsid w:val="0081188C"/>
    <w:rsid w:val="00812E9C"/>
    <w:rsid w:val="0081514A"/>
    <w:rsid w:val="008151BD"/>
    <w:rsid w:val="00816A83"/>
    <w:rsid w:val="00816F2B"/>
    <w:rsid w:val="00817804"/>
    <w:rsid w:val="00821D55"/>
    <w:rsid w:val="0082257A"/>
    <w:rsid w:val="00823247"/>
    <w:rsid w:val="0082408E"/>
    <w:rsid w:val="00824D6F"/>
    <w:rsid w:val="008304F5"/>
    <w:rsid w:val="00830D27"/>
    <w:rsid w:val="0083108B"/>
    <w:rsid w:val="008313F0"/>
    <w:rsid w:val="00831F30"/>
    <w:rsid w:val="008326C6"/>
    <w:rsid w:val="008344A3"/>
    <w:rsid w:val="00834DE2"/>
    <w:rsid w:val="008365DE"/>
    <w:rsid w:val="00840FB8"/>
    <w:rsid w:val="0084185C"/>
    <w:rsid w:val="008419C2"/>
    <w:rsid w:val="00842375"/>
    <w:rsid w:val="008427F6"/>
    <w:rsid w:val="008429F3"/>
    <w:rsid w:val="00842DA6"/>
    <w:rsid w:val="00844285"/>
    <w:rsid w:val="00844E83"/>
    <w:rsid w:val="00846E33"/>
    <w:rsid w:val="00850AB7"/>
    <w:rsid w:val="00850FF6"/>
    <w:rsid w:val="008522B3"/>
    <w:rsid w:val="00854283"/>
    <w:rsid w:val="00854962"/>
    <w:rsid w:val="00854AEB"/>
    <w:rsid w:val="0086268C"/>
    <w:rsid w:val="008638EE"/>
    <w:rsid w:val="00864F90"/>
    <w:rsid w:val="008656DA"/>
    <w:rsid w:val="00870954"/>
    <w:rsid w:val="00871C08"/>
    <w:rsid w:val="008724C7"/>
    <w:rsid w:val="00873AA2"/>
    <w:rsid w:val="00874BE1"/>
    <w:rsid w:val="0087517E"/>
    <w:rsid w:val="008766D4"/>
    <w:rsid w:val="00881B32"/>
    <w:rsid w:val="00881F63"/>
    <w:rsid w:val="00881FAC"/>
    <w:rsid w:val="00882527"/>
    <w:rsid w:val="00883EC4"/>
    <w:rsid w:val="00883F43"/>
    <w:rsid w:val="0088428C"/>
    <w:rsid w:val="008844EE"/>
    <w:rsid w:val="008847FA"/>
    <w:rsid w:val="00885199"/>
    <w:rsid w:val="00886521"/>
    <w:rsid w:val="00887207"/>
    <w:rsid w:val="00887779"/>
    <w:rsid w:val="00887E01"/>
    <w:rsid w:val="008907CF"/>
    <w:rsid w:val="00892B98"/>
    <w:rsid w:val="00894750"/>
    <w:rsid w:val="00897E52"/>
    <w:rsid w:val="008A01E2"/>
    <w:rsid w:val="008A078F"/>
    <w:rsid w:val="008A07B0"/>
    <w:rsid w:val="008A29D2"/>
    <w:rsid w:val="008A319F"/>
    <w:rsid w:val="008A4232"/>
    <w:rsid w:val="008A5486"/>
    <w:rsid w:val="008A61EE"/>
    <w:rsid w:val="008A678A"/>
    <w:rsid w:val="008A7C37"/>
    <w:rsid w:val="008A7C87"/>
    <w:rsid w:val="008A7E50"/>
    <w:rsid w:val="008B0C44"/>
    <w:rsid w:val="008B4019"/>
    <w:rsid w:val="008B662B"/>
    <w:rsid w:val="008C1405"/>
    <w:rsid w:val="008C3B1E"/>
    <w:rsid w:val="008C5C28"/>
    <w:rsid w:val="008D10C4"/>
    <w:rsid w:val="008D1196"/>
    <w:rsid w:val="008D1AF4"/>
    <w:rsid w:val="008D2773"/>
    <w:rsid w:val="008D2F93"/>
    <w:rsid w:val="008D5B76"/>
    <w:rsid w:val="008D7D1C"/>
    <w:rsid w:val="008E008D"/>
    <w:rsid w:val="008E076F"/>
    <w:rsid w:val="008E0B39"/>
    <w:rsid w:val="008E1322"/>
    <w:rsid w:val="008E2CEC"/>
    <w:rsid w:val="008E35CB"/>
    <w:rsid w:val="008E41A2"/>
    <w:rsid w:val="008E4E99"/>
    <w:rsid w:val="008E5A62"/>
    <w:rsid w:val="008F3A97"/>
    <w:rsid w:val="008F51F1"/>
    <w:rsid w:val="008F633A"/>
    <w:rsid w:val="008F636B"/>
    <w:rsid w:val="008F79AB"/>
    <w:rsid w:val="00900481"/>
    <w:rsid w:val="00902B4E"/>
    <w:rsid w:val="00904FFD"/>
    <w:rsid w:val="00906416"/>
    <w:rsid w:val="00906576"/>
    <w:rsid w:val="0090667B"/>
    <w:rsid w:val="0091244A"/>
    <w:rsid w:val="009141CC"/>
    <w:rsid w:val="00914638"/>
    <w:rsid w:val="00916B71"/>
    <w:rsid w:val="0091798A"/>
    <w:rsid w:val="009206C6"/>
    <w:rsid w:val="0092085B"/>
    <w:rsid w:val="009209B3"/>
    <w:rsid w:val="00922C64"/>
    <w:rsid w:val="009243D8"/>
    <w:rsid w:val="009257AE"/>
    <w:rsid w:val="00927626"/>
    <w:rsid w:val="00927A88"/>
    <w:rsid w:val="009315B0"/>
    <w:rsid w:val="00932922"/>
    <w:rsid w:val="00932985"/>
    <w:rsid w:val="00933569"/>
    <w:rsid w:val="009339C2"/>
    <w:rsid w:val="009346C2"/>
    <w:rsid w:val="009368F4"/>
    <w:rsid w:val="00941BC0"/>
    <w:rsid w:val="00941D30"/>
    <w:rsid w:val="00941F8C"/>
    <w:rsid w:val="0094507A"/>
    <w:rsid w:val="0094711B"/>
    <w:rsid w:val="00947854"/>
    <w:rsid w:val="0095033D"/>
    <w:rsid w:val="00950490"/>
    <w:rsid w:val="009506C3"/>
    <w:rsid w:val="009507BB"/>
    <w:rsid w:val="00951109"/>
    <w:rsid w:val="00955AB1"/>
    <w:rsid w:val="00956014"/>
    <w:rsid w:val="0095739B"/>
    <w:rsid w:val="0096036C"/>
    <w:rsid w:val="00960418"/>
    <w:rsid w:val="009609A9"/>
    <w:rsid w:val="00961F06"/>
    <w:rsid w:val="00967C17"/>
    <w:rsid w:val="00970204"/>
    <w:rsid w:val="00972FC8"/>
    <w:rsid w:val="009735C4"/>
    <w:rsid w:val="00973D15"/>
    <w:rsid w:val="00977FCC"/>
    <w:rsid w:val="0098079F"/>
    <w:rsid w:val="00980917"/>
    <w:rsid w:val="00981F47"/>
    <w:rsid w:val="0098368E"/>
    <w:rsid w:val="009853B6"/>
    <w:rsid w:val="00986215"/>
    <w:rsid w:val="0098645E"/>
    <w:rsid w:val="00987D8A"/>
    <w:rsid w:val="009919BB"/>
    <w:rsid w:val="00991B30"/>
    <w:rsid w:val="00993D08"/>
    <w:rsid w:val="00993EC5"/>
    <w:rsid w:val="0099408A"/>
    <w:rsid w:val="009955B2"/>
    <w:rsid w:val="00995678"/>
    <w:rsid w:val="00995EF6"/>
    <w:rsid w:val="00997D80"/>
    <w:rsid w:val="009A11E7"/>
    <w:rsid w:val="009A174E"/>
    <w:rsid w:val="009A28EE"/>
    <w:rsid w:val="009A44F8"/>
    <w:rsid w:val="009A48C2"/>
    <w:rsid w:val="009B0089"/>
    <w:rsid w:val="009B03C2"/>
    <w:rsid w:val="009B4221"/>
    <w:rsid w:val="009B4746"/>
    <w:rsid w:val="009B736F"/>
    <w:rsid w:val="009C11FC"/>
    <w:rsid w:val="009C4DB7"/>
    <w:rsid w:val="009C6365"/>
    <w:rsid w:val="009C64F5"/>
    <w:rsid w:val="009D12D2"/>
    <w:rsid w:val="009D2BD8"/>
    <w:rsid w:val="009D30D4"/>
    <w:rsid w:val="009D5448"/>
    <w:rsid w:val="009D588A"/>
    <w:rsid w:val="009D6D3C"/>
    <w:rsid w:val="009E08AA"/>
    <w:rsid w:val="009E21BB"/>
    <w:rsid w:val="009E2251"/>
    <w:rsid w:val="009E24F6"/>
    <w:rsid w:val="009E28C7"/>
    <w:rsid w:val="009E29BB"/>
    <w:rsid w:val="009E2B9F"/>
    <w:rsid w:val="009E2CBA"/>
    <w:rsid w:val="009E2D4C"/>
    <w:rsid w:val="009F05B8"/>
    <w:rsid w:val="009F18BD"/>
    <w:rsid w:val="009F37CE"/>
    <w:rsid w:val="009F7B06"/>
    <w:rsid w:val="00A00834"/>
    <w:rsid w:val="00A03675"/>
    <w:rsid w:val="00A03EDB"/>
    <w:rsid w:val="00A04572"/>
    <w:rsid w:val="00A047BC"/>
    <w:rsid w:val="00A05818"/>
    <w:rsid w:val="00A06016"/>
    <w:rsid w:val="00A06BF9"/>
    <w:rsid w:val="00A0761E"/>
    <w:rsid w:val="00A109DE"/>
    <w:rsid w:val="00A11A7E"/>
    <w:rsid w:val="00A11DC0"/>
    <w:rsid w:val="00A127D7"/>
    <w:rsid w:val="00A12C8A"/>
    <w:rsid w:val="00A1489D"/>
    <w:rsid w:val="00A167C3"/>
    <w:rsid w:val="00A203AA"/>
    <w:rsid w:val="00A276D6"/>
    <w:rsid w:val="00A276EB"/>
    <w:rsid w:val="00A31795"/>
    <w:rsid w:val="00A31F4E"/>
    <w:rsid w:val="00A329BE"/>
    <w:rsid w:val="00A3362B"/>
    <w:rsid w:val="00A35932"/>
    <w:rsid w:val="00A36218"/>
    <w:rsid w:val="00A4524A"/>
    <w:rsid w:val="00A45BF9"/>
    <w:rsid w:val="00A45DC3"/>
    <w:rsid w:val="00A45FE5"/>
    <w:rsid w:val="00A46244"/>
    <w:rsid w:val="00A47B34"/>
    <w:rsid w:val="00A47EC7"/>
    <w:rsid w:val="00A5200B"/>
    <w:rsid w:val="00A522F6"/>
    <w:rsid w:val="00A52FBB"/>
    <w:rsid w:val="00A53261"/>
    <w:rsid w:val="00A53BD3"/>
    <w:rsid w:val="00A546D9"/>
    <w:rsid w:val="00A56F04"/>
    <w:rsid w:val="00A57946"/>
    <w:rsid w:val="00A57E71"/>
    <w:rsid w:val="00A60ADA"/>
    <w:rsid w:val="00A60BFD"/>
    <w:rsid w:val="00A642EE"/>
    <w:rsid w:val="00A650BB"/>
    <w:rsid w:val="00A66285"/>
    <w:rsid w:val="00A70BBC"/>
    <w:rsid w:val="00A71E29"/>
    <w:rsid w:val="00A71EE5"/>
    <w:rsid w:val="00A71FB5"/>
    <w:rsid w:val="00A72898"/>
    <w:rsid w:val="00A73EA9"/>
    <w:rsid w:val="00A756B9"/>
    <w:rsid w:val="00A75A37"/>
    <w:rsid w:val="00A7638B"/>
    <w:rsid w:val="00A764D7"/>
    <w:rsid w:val="00A764E6"/>
    <w:rsid w:val="00A7718D"/>
    <w:rsid w:val="00A773D3"/>
    <w:rsid w:val="00A774F4"/>
    <w:rsid w:val="00A80770"/>
    <w:rsid w:val="00A817F7"/>
    <w:rsid w:val="00A82027"/>
    <w:rsid w:val="00A82792"/>
    <w:rsid w:val="00A83B37"/>
    <w:rsid w:val="00A847FC"/>
    <w:rsid w:val="00A84B74"/>
    <w:rsid w:val="00A85755"/>
    <w:rsid w:val="00A85B87"/>
    <w:rsid w:val="00A85F23"/>
    <w:rsid w:val="00A90B15"/>
    <w:rsid w:val="00A91F77"/>
    <w:rsid w:val="00A969AF"/>
    <w:rsid w:val="00AA1F6A"/>
    <w:rsid w:val="00AA39E3"/>
    <w:rsid w:val="00AA6008"/>
    <w:rsid w:val="00AA6B10"/>
    <w:rsid w:val="00AB1594"/>
    <w:rsid w:val="00AB15AA"/>
    <w:rsid w:val="00AB2F63"/>
    <w:rsid w:val="00AB3D8E"/>
    <w:rsid w:val="00AB4597"/>
    <w:rsid w:val="00AB4BDF"/>
    <w:rsid w:val="00AB5326"/>
    <w:rsid w:val="00AB71CA"/>
    <w:rsid w:val="00AC3C3B"/>
    <w:rsid w:val="00AC4774"/>
    <w:rsid w:val="00AC5844"/>
    <w:rsid w:val="00AC67B8"/>
    <w:rsid w:val="00AD1A48"/>
    <w:rsid w:val="00AD2945"/>
    <w:rsid w:val="00AD3021"/>
    <w:rsid w:val="00AD3521"/>
    <w:rsid w:val="00AD4ADD"/>
    <w:rsid w:val="00AD4C67"/>
    <w:rsid w:val="00AD512B"/>
    <w:rsid w:val="00AD514C"/>
    <w:rsid w:val="00AD5DE9"/>
    <w:rsid w:val="00AD6206"/>
    <w:rsid w:val="00AD6442"/>
    <w:rsid w:val="00AD78A5"/>
    <w:rsid w:val="00AE2848"/>
    <w:rsid w:val="00AE4443"/>
    <w:rsid w:val="00AE4E86"/>
    <w:rsid w:val="00AE4EF2"/>
    <w:rsid w:val="00AE57DF"/>
    <w:rsid w:val="00AE59BD"/>
    <w:rsid w:val="00AE5C23"/>
    <w:rsid w:val="00AF2822"/>
    <w:rsid w:val="00AF4F1F"/>
    <w:rsid w:val="00AF5955"/>
    <w:rsid w:val="00AF5C92"/>
    <w:rsid w:val="00B02E33"/>
    <w:rsid w:val="00B03410"/>
    <w:rsid w:val="00B04B4E"/>
    <w:rsid w:val="00B052A9"/>
    <w:rsid w:val="00B073FF"/>
    <w:rsid w:val="00B07681"/>
    <w:rsid w:val="00B118CE"/>
    <w:rsid w:val="00B11955"/>
    <w:rsid w:val="00B1257B"/>
    <w:rsid w:val="00B20208"/>
    <w:rsid w:val="00B21097"/>
    <w:rsid w:val="00B22180"/>
    <w:rsid w:val="00B229F1"/>
    <w:rsid w:val="00B22D73"/>
    <w:rsid w:val="00B2542E"/>
    <w:rsid w:val="00B27BA2"/>
    <w:rsid w:val="00B30DB6"/>
    <w:rsid w:val="00B31263"/>
    <w:rsid w:val="00B31526"/>
    <w:rsid w:val="00B31B09"/>
    <w:rsid w:val="00B3463C"/>
    <w:rsid w:val="00B40CA6"/>
    <w:rsid w:val="00B412F9"/>
    <w:rsid w:val="00B41424"/>
    <w:rsid w:val="00B42604"/>
    <w:rsid w:val="00B4524A"/>
    <w:rsid w:val="00B474CB"/>
    <w:rsid w:val="00B50F3D"/>
    <w:rsid w:val="00B510D1"/>
    <w:rsid w:val="00B516E8"/>
    <w:rsid w:val="00B526C4"/>
    <w:rsid w:val="00B52E5F"/>
    <w:rsid w:val="00B532DA"/>
    <w:rsid w:val="00B540B7"/>
    <w:rsid w:val="00B560B0"/>
    <w:rsid w:val="00B56A95"/>
    <w:rsid w:val="00B56DF5"/>
    <w:rsid w:val="00B60660"/>
    <w:rsid w:val="00B60CB0"/>
    <w:rsid w:val="00B634B3"/>
    <w:rsid w:val="00B6488C"/>
    <w:rsid w:val="00B6527F"/>
    <w:rsid w:val="00B662C3"/>
    <w:rsid w:val="00B70782"/>
    <w:rsid w:val="00B70819"/>
    <w:rsid w:val="00B71C68"/>
    <w:rsid w:val="00B73A8D"/>
    <w:rsid w:val="00B7433E"/>
    <w:rsid w:val="00B75A21"/>
    <w:rsid w:val="00B770AF"/>
    <w:rsid w:val="00B80335"/>
    <w:rsid w:val="00B82A6C"/>
    <w:rsid w:val="00B86BAA"/>
    <w:rsid w:val="00B90424"/>
    <w:rsid w:val="00B9123D"/>
    <w:rsid w:val="00B91C78"/>
    <w:rsid w:val="00B932D5"/>
    <w:rsid w:val="00B937CC"/>
    <w:rsid w:val="00BA0359"/>
    <w:rsid w:val="00BA4280"/>
    <w:rsid w:val="00BA49C5"/>
    <w:rsid w:val="00BA500E"/>
    <w:rsid w:val="00BA698F"/>
    <w:rsid w:val="00BA6A90"/>
    <w:rsid w:val="00BA6F64"/>
    <w:rsid w:val="00BB03E2"/>
    <w:rsid w:val="00BB046F"/>
    <w:rsid w:val="00BB29BB"/>
    <w:rsid w:val="00BB2A99"/>
    <w:rsid w:val="00BB3287"/>
    <w:rsid w:val="00BB3925"/>
    <w:rsid w:val="00BB52A7"/>
    <w:rsid w:val="00BB6AE2"/>
    <w:rsid w:val="00BB7A76"/>
    <w:rsid w:val="00BC0FAC"/>
    <w:rsid w:val="00BC1F08"/>
    <w:rsid w:val="00BC2179"/>
    <w:rsid w:val="00BC398C"/>
    <w:rsid w:val="00BC3CA1"/>
    <w:rsid w:val="00BC5123"/>
    <w:rsid w:val="00BC5CA3"/>
    <w:rsid w:val="00BC6BC4"/>
    <w:rsid w:val="00BD1252"/>
    <w:rsid w:val="00BD1AAE"/>
    <w:rsid w:val="00BD37C3"/>
    <w:rsid w:val="00BD54FF"/>
    <w:rsid w:val="00BD577A"/>
    <w:rsid w:val="00BD5F82"/>
    <w:rsid w:val="00BD748D"/>
    <w:rsid w:val="00BE2FEF"/>
    <w:rsid w:val="00BE3340"/>
    <w:rsid w:val="00BE437C"/>
    <w:rsid w:val="00BE4A28"/>
    <w:rsid w:val="00BE510A"/>
    <w:rsid w:val="00BE512C"/>
    <w:rsid w:val="00BE6641"/>
    <w:rsid w:val="00BE7283"/>
    <w:rsid w:val="00BE73C7"/>
    <w:rsid w:val="00BF1CE0"/>
    <w:rsid w:val="00BF295F"/>
    <w:rsid w:val="00BF3ACD"/>
    <w:rsid w:val="00BF537A"/>
    <w:rsid w:val="00BF62CC"/>
    <w:rsid w:val="00BF7263"/>
    <w:rsid w:val="00BF7ABC"/>
    <w:rsid w:val="00C00149"/>
    <w:rsid w:val="00C00A2B"/>
    <w:rsid w:val="00C011A7"/>
    <w:rsid w:val="00C06047"/>
    <w:rsid w:val="00C07DE4"/>
    <w:rsid w:val="00C110B7"/>
    <w:rsid w:val="00C119C7"/>
    <w:rsid w:val="00C132DD"/>
    <w:rsid w:val="00C145E0"/>
    <w:rsid w:val="00C1538A"/>
    <w:rsid w:val="00C17A37"/>
    <w:rsid w:val="00C17C0B"/>
    <w:rsid w:val="00C21D91"/>
    <w:rsid w:val="00C229DB"/>
    <w:rsid w:val="00C240B8"/>
    <w:rsid w:val="00C2431B"/>
    <w:rsid w:val="00C26441"/>
    <w:rsid w:val="00C26B34"/>
    <w:rsid w:val="00C27791"/>
    <w:rsid w:val="00C30DD8"/>
    <w:rsid w:val="00C3133D"/>
    <w:rsid w:val="00C31677"/>
    <w:rsid w:val="00C33949"/>
    <w:rsid w:val="00C341E0"/>
    <w:rsid w:val="00C369E6"/>
    <w:rsid w:val="00C36EFD"/>
    <w:rsid w:val="00C40401"/>
    <w:rsid w:val="00C41575"/>
    <w:rsid w:val="00C44CE6"/>
    <w:rsid w:val="00C45318"/>
    <w:rsid w:val="00C4764E"/>
    <w:rsid w:val="00C50FDD"/>
    <w:rsid w:val="00C531A6"/>
    <w:rsid w:val="00C533D0"/>
    <w:rsid w:val="00C54861"/>
    <w:rsid w:val="00C60F0F"/>
    <w:rsid w:val="00C626AF"/>
    <w:rsid w:val="00C6315F"/>
    <w:rsid w:val="00C6421D"/>
    <w:rsid w:val="00C66BB9"/>
    <w:rsid w:val="00C70946"/>
    <w:rsid w:val="00C70B06"/>
    <w:rsid w:val="00C7367D"/>
    <w:rsid w:val="00C7421F"/>
    <w:rsid w:val="00C744FF"/>
    <w:rsid w:val="00C7461C"/>
    <w:rsid w:val="00C758AD"/>
    <w:rsid w:val="00C76F82"/>
    <w:rsid w:val="00C81284"/>
    <w:rsid w:val="00C831EF"/>
    <w:rsid w:val="00C93241"/>
    <w:rsid w:val="00C932B4"/>
    <w:rsid w:val="00C95E85"/>
    <w:rsid w:val="00CA04E7"/>
    <w:rsid w:val="00CA07A1"/>
    <w:rsid w:val="00CA0A77"/>
    <w:rsid w:val="00CA20EE"/>
    <w:rsid w:val="00CA383C"/>
    <w:rsid w:val="00CA3B5C"/>
    <w:rsid w:val="00CA3CE8"/>
    <w:rsid w:val="00CB3B72"/>
    <w:rsid w:val="00CB440B"/>
    <w:rsid w:val="00CB6ED3"/>
    <w:rsid w:val="00CC0D64"/>
    <w:rsid w:val="00CC2973"/>
    <w:rsid w:val="00CC31D9"/>
    <w:rsid w:val="00CC44A3"/>
    <w:rsid w:val="00CC46CE"/>
    <w:rsid w:val="00CD0C69"/>
    <w:rsid w:val="00CD151B"/>
    <w:rsid w:val="00CD152D"/>
    <w:rsid w:val="00CD2A8A"/>
    <w:rsid w:val="00CD3087"/>
    <w:rsid w:val="00CD3C3F"/>
    <w:rsid w:val="00CD4C36"/>
    <w:rsid w:val="00CD502C"/>
    <w:rsid w:val="00CD62DB"/>
    <w:rsid w:val="00CD747A"/>
    <w:rsid w:val="00CE18B9"/>
    <w:rsid w:val="00CE2E55"/>
    <w:rsid w:val="00CE40B3"/>
    <w:rsid w:val="00CE76CD"/>
    <w:rsid w:val="00CF1746"/>
    <w:rsid w:val="00CF192B"/>
    <w:rsid w:val="00CF228D"/>
    <w:rsid w:val="00CF26EE"/>
    <w:rsid w:val="00CF3B8F"/>
    <w:rsid w:val="00CF4DAF"/>
    <w:rsid w:val="00CF532C"/>
    <w:rsid w:val="00D029AB"/>
    <w:rsid w:val="00D05D60"/>
    <w:rsid w:val="00D061DD"/>
    <w:rsid w:val="00D07971"/>
    <w:rsid w:val="00D07CF3"/>
    <w:rsid w:val="00D11075"/>
    <w:rsid w:val="00D13719"/>
    <w:rsid w:val="00D1427E"/>
    <w:rsid w:val="00D14506"/>
    <w:rsid w:val="00D15270"/>
    <w:rsid w:val="00D15BB9"/>
    <w:rsid w:val="00D16712"/>
    <w:rsid w:val="00D17B83"/>
    <w:rsid w:val="00D2103A"/>
    <w:rsid w:val="00D21431"/>
    <w:rsid w:val="00D21679"/>
    <w:rsid w:val="00D21AEF"/>
    <w:rsid w:val="00D21CCD"/>
    <w:rsid w:val="00D24840"/>
    <w:rsid w:val="00D248B4"/>
    <w:rsid w:val="00D25159"/>
    <w:rsid w:val="00D255CD"/>
    <w:rsid w:val="00D30A75"/>
    <w:rsid w:val="00D31590"/>
    <w:rsid w:val="00D32595"/>
    <w:rsid w:val="00D33F98"/>
    <w:rsid w:val="00D3477E"/>
    <w:rsid w:val="00D35FB2"/>
    <w:rsid w:val="00D3677D"/>
    <w:rsid w:val="00D368D5"/>
    <w:rsid w:val="00D3722A"/>
    <w:rsid w:val="00D43A43"/>
    <w:rsid w:val="00D43FBF"/>
    <w:rsid w:val="00D44BED"/>
    <w:rsid w:val="00D44C57"/>
    <w:rsid w:val="00D45F0D"/>
    <w:rsid w:val="00D47CD6"/>
    <w:rsid w:val="00D47D11"/>
    <w:rsid w:val="00D50E78"/>
    <w:rsid w:val="00D53D0B"/>
    <w:rsid w:val="00D54457"/>
    <w:rsid w:val="00D54F0A"/>
    <w:rsid w:val="00D60454"/>
    <w:rsid w:val="00D647DB"/>
    <w:rsid w:val="00D64DFC"/>
    <w:rsid w:val="00D6542D"/>
    <w:rsid w:val="00D65B2E"/>
    <w:rsid w:val="00D677C6"/>
    <w:rsid w:val="00D75D9F"/>
    <w:rsid w:val="00D76C11"/>
    <w:rsid w:val="00D8405F"/>
    <w:rsid w:val="00D8462E"/>
    <w:rsid w:val="00D858F7"/>
    <w:rsid w:val="00D85DAC"/>
    <w:rsid w:val="00D87BB1"/>
    <w:rsid w:val="00D94210"/>
    <w:rsid w:val="00D957EF"/>
    <w:rsid w:val="00D9657D"/>
    <w:rsid w:val="00DA03F7"/>
    <w:rsid w:val="00DA0DE9"/>
    <w:rsid w:val="00DA1118"/>
    <w:rsid w:val="00DA11BE"/>
    <w:rsid w:val="00DA33AE"/>
    <w:rsid w:val="00DA3A87"/>
    <w:rsid w:val="00DA54DB"/>
    <w:rsid w:val="00DA6628"/>
    <w:rsid w:val="00DB183A"/>
    <w:rsid w:val="00DB2E7E"/>
    <w:rsid w:val="00DB6959"/>
    <w:rsid w:val="00DB6D06"/>
    <w:rsid w:val="00DB6F54"/>
    <w:rsid w:val="00DB7372"/>
    <w:rsid w:val="00DC14B2"/>
    <w:rsid w:val="00DC17DE"/>
    <w:rsid w:val="00DC3AF4"/>
    <w:rsid w:val="00DC3DF5"/>
    <w:rsid w:val="00DC7D8A"/>
    <w:rsid w:val="00DD1621"/>
    <w:rsid w:val="00DD1C03"/>
    <w:rsid w:val="00DD3269"/>
    <w:rsid w:val="00DD4CC4"/>
    <w:rsid w:val="00DD54AC"/>
    <w:rsid w:val="00DD60A1"/>
    <w:rsid w:val="00DE0358"/>
    <w:rsid w:val="00DE2930"/>
    <w:rsid w:val="00DE2E4F"/>
    <w:rsid w:val="00DE302E"/>
    <w:rsid w:val="00DE5307"/>
    <w:rsid w:val="00DE5C39"/>
    <w:rsid w:val="00DE6E61"/>
    <w:rsid w:val="00DF2B64"/>
    <w:rsid w:val="00DF3002"/>
    <w:rsid w:val="00DF439A"/>
    <w:rsid w:val="00DF4B00"/>
    <w:rsid w:val="00DF7346"/>
    <w:rsid w:val="00DF73B7"/>
    <w:rsid w:val="00E054E1"/>
    <w:rsid w:val="00E1167D"/>
    <w:rsid w:val="00E13788"/>
    <w:rsid w:val="00E16139"/>
    <w:rsid w:val="00E20B7C"/>
    <w:rsid w:val="00E22F52"/>
    <w:rsid w:val="00E243D6"/>
    <w:rsid w:val="00E24F6A"/>
    <w:rsid w:val="00E259FA"/>
    <w:rsid w:val="00E27642"/>
    <w:rsid w:val="00E321F8"/>
    <w:rsid w:val="00E32402"/>
    <w:rsid w:val="00E3359D"/>
    <w:rsid w:val="00E335FF"/>
    <w:rsid w:val="00E36210"/>
    <w:rsid w:val="00E3642A"/>
    <w:rsid w:val="00E368FC"/>
    <w:rsid w:val="00E36DE3"/>
    <w:rsid w:val="00E4067B"/>
    <w:rsid w:val="00E406BA"/>
    <w:rsid w:val="00E413BC"/>
    <w:rsid w:val="00E42FF2"/>
    <w:rsid w:val="00E43C1A"/>
    <w:rsid w:val="00E44F8F"/>
    <w:rsid w:val="00E45E3E"/>
    <w:rsid w:val="00E51FBF"/>
    <w:rsid w:val="00E54DD7"/>
    <w:rsid w:val="00E567FC"/>
    <w:rsid w:val="00E57805"/>
    <w:rsid w:val="00E606BE"/>
    <w:rsid w:val="00E61F10"/>
    <w:rsid w:val="00E62BC2"/>
    <w:rsid w:val="00E632D1"/>
    <w:rsid w:val="00E6722E"/>
    <w:rsid w:val="00E67E0B"/>
    <w:rsid w:val="00E71431"/>
    <w:rsid w:val="00E715C4"/>
    <w:rsid w:val="00E74050"/>
    <w:rsid w:val="00E7459E"/>
    <w:rsid w:val="00E74C3E"/>
    <w:rsid w:val="00E750D8"/>
    <w:rsid w:val="00E76E0C"/>
    <w:rsid w:val="00E77963"/>
    <w:rsid w:val="00E77B8E"/>
    <w:rsid w:val="00E77D8A"/>
    <w:rsid w:val="00E77EB5"/>
    <w:rsid w:val="00E811A7"/>
    <w:rsid w:val="00E83B17"/>
    <w:rsid w:val="00E847ED"/>
    <w:rsid w:val="00E852EA"/>
    <w:rsid w:val="00E87922"/>
    <w:rsid w:val="00E87BF6"/>
    <w:rsid w:val="00E9360C"/>
    <w:rsid w:val="00E948FE"/>
    <w:rsid w:val="00E96D45"/>
    <w:rsid w:val="00EA05DA"/>
    <w:rsid w:val="00EA0ADB"/>
    <w:rsid w:val="00EA265F"/>
    <w:rsid w:val="00EA432A"/>
    <w:rsid w:val="00EA6BF0"/>
    <w:rsid w:val="00EA723E"/>
    <w:rsid w:val="00EA7D52"/>
    <w:rsid w:val="00EB1134"/>
    <w:rsid w:val="00EB39C8"/>
    <w:rsid w:val="00EB49D1"/>
    <w:rsid w:val="00EB5AE5"/>
    <w:rsid w:val="00EB7D02"/>
    <w:rsid w:val="00EC092F"/>
    <w:rsid w:val="00EC0940"/>
    <w:rsid w:val="00EC1822"/>
    <w:rsid w:val="00EC40AF"/>
    <w:rsid w:val="00EC46AA"/>
    <w:rsid w:val="00EC4CC8"/>
    <w:rsid w:val="00EC71AA"/>
    <w:rsid w:val="00EC7F24"/>
    <w:rsid w:val="00ED4960"/>
    <w:rsid w:val="00ED5AA8"/>
    <w:rsid w:val="00ED6DBF"/>
    <w:rsid w:val="00EE009B"/>
    <w:rsid w:val="00EE2106"/>
    <w:rsid w:val="00EE3FAB"/>
    <w:rsid w:val="00EE4AD0"/>
    <w:rsid w:val="00EE56AB"/>
    <w:rsid w:val="00EF0331"/>
    <w:rsid w:val="00EF0461"/>
    <w:rsid w:val="00EF2815"/>
    <w:rsid w:val="00EF32DC"/>
    <w:rsid w:val="00EF3AFD"/>
    <w:rsid w:val="00EF649C"/>
    <w:rsid w:val="00EF74FB"/>
    <w:rsid w:val="00EF7CAB"/>
    <w:rsid w:val="00F00A97"/>
    <w:rsid w:val="00F00B15"/>
    <w:rsid w:val="00F00FB5"/>
    <w:rsid w:val="00F01086"/>
    <w:rsid w:val="00F011FF"/>
    <w:rsid w:val="00F01A8A"/>
    <w:rsid w:val="00F03255"/>
    <w:rsid w:val="00F0365D"/>
    <w:rsid w:val="00F03FA1"/>
    <w:rsid w:val="00F044EA"/>
    <w:rsid w:val="00F0781C"/>
    <w:rsid w:val="00F100D8"/>
    <w:rsid w:val="00F12944"/>
    <w:rsid w:val="00F13EE7"/>
    <w:rsid w:val="00F144B8"/>
    <w:rsid w:val="00F16C2A"/>
    <w:rsid w:val="00F170DF"/>
    <w:rsid w:val="00F1721A"/>
    <w:rsid w:val="00F17EF0"/>
    <w:rsid w:val="00F21751"/>
    <w:rsid w:val="00F21D74"/>
    <w:rsid w:val="00F2256A"/>
    <w:rsid w:val="00F239EA"/>
    <w:rsid w:val="00F24CE3"/>
    <w:rsid w:val="00F3192C"/>
    <w:rsid w:val="00F31A39"/>
    <w:rsid w:val="00F32AE5"/>
    <w:rsid w:val="00F32B76"/>
    <w:rsid w:val="00F32CC9"/>
    <w:rsid w:val="00F32CDF"/>
    <w:rsid w:val="00F347D2"/>
    <w:rsid w:val="00F34F48"/>
    <w:rsid w:val="00F36158"/>
    <w:rsid w:val="00F36FDF"/>
    <w:rsid w:val="00F41293"/>
    <w:rsid w:val="00F43BD0"/>
    <w:rsid w:val="00F43D3F"/>
    <w:rsid w:val="00F446D5"/>
    <w:rsid w:val="00F45D88"/>
    <w:rsid w:val="00F46E54"/>
    <w:rsid w:val="00F47226"/>
    <w:rsid w:val="00F50013"/>
    <w:rsid w:val="00F530B5"/>
    <w:rsid w:val="00F53E1A"/>
    <w:rsid w:val="00F547FF"/>
    <w:rsid w:val="00F54D25"/>
    <w:rsid w:val="00F55915"/>
    <w:rsid w:val="00F65733"/>
    <w:rsid w:val="00F6736A"/>
    <w:rsid w:val="00F71ECA"/>
    <w:rsid w:val="00F739D9"/>
    <w:rsid w:val="00F75EA4"/>
    <w:rsid w:val="00F765E0"/>
    <w:rsid w:val="00F803DE"/>
    <w:rsid w:val="00F8145C"/>
    <w:rsid w:val="00F81784"/>
    <w:rsid w:val="00F83934"/>
    <w:rsid w:val="00F844FE"/>
    <w:rsid w:val="00F849EB"/>
    <w:rsid w:val="00F8618C"/>
    <w:rsid w:val="00F86289"/>
    <w:rsid w:val="00F8761D"/>
    <w:rsid w:val="00F87F01"/>
    <w:rsid w:val="00F902AC"/>
    <w:rsid w:val="00F90ED0"/>
    <w:rsid w:val="00F93684"/>
    <w:rsid w:val="00F942EA"/>
    <w:rsid w:val="00F94431"/>
    <w:rsid w:val="00F951F6"/>
    <w:rsid w:val="00F9592E"/>
    <w:rsid w:val="00F973B7"/>
    <w:rsid w:val="00FA0BC2"/>
    <w:rsid w:val="00FA39D2"/>
    <w:rsid w:val="00FA3A01"/>
    <w:rsid w:val="00FA7615"/>
    <w:rsid w:val="00FB0D6F"/>
    <w:rsid w:val="00FB1276"/>
    <w:rsid w:val="00FB1D0A"/>
    <w:rsid w:val="00FB31FA"/>
    <w:rsid w:val="00FB35A5"/>
    <w:rsid w:val="00FB55C1"/>
    <w:rsid w:val="00FB62FD"/>
    <w:rsid w:val="00FB64FF"/>
    <w:rsid w:val="00FB7E05"/>
    <w:rsid w:val="00FC0F3B"/>
    <w:rsid w:val="00FC1C9C"/>
    <w:rsid w:val="00FC3868"/>
    <w:rsid w:val="00FC5875"/>
    <w:rsid w:val="00FC6521"/>
    <w:rsid w:val="00FD2268"/>
    <w:rsid w:val="00FD46E7"/>
    <w:rsid w:val="00FD75A8"/>
    <w:rsid w:val="00FE0078"/>
    <w:rsid w:val="00FE0FAE"/>
    <w:rsid w:val="00FE1DB7"/>
    <w:rsid w:val="00FE1EBC"/>
    <w:rsid w:val="00FE4A80"/>
    <w:rsid w:val="00FE4ED0"/>
    <w:rsid w:val="00FE5471"/>
    <w:rsid w:val="00FE5F6F"/>
    <w:rsid w:val="00FE7ABE"/>
    <w:rsid w:val="00FF0A7F"/>
    <w:rsid w:val="00FF0DCB"/>
    <w:rsid w:val="00FF1C2D"/>
    <w:rsid w:val="00FF2024"/>
    <w:rsid w:val="00FF25B6"/>
    <w:rsid w:val="00FF352A"/>
    <w:rsid w:val="00FF4A0B"/>
    <w:rsid w:val="00FF4A0E"/>
    <w:rsid w:val="00FF615A"/>
    <w:rsid w:val="00FF6ED7"/>
    <w:rsid w:val="00FF7A70"/>
    <w:rsid w:val="015FC4FB"/>
    <w:rsid w:val="01971216"/>
    <w:rsid w:val="01F338B0"/>
    <w:rsid w:val="0204B88D"/>
    <w:rsid w:val="025AD2DC"/>
    <w:rsid w:val="029093CE"/>
    <w:rsid w:val="02DB7F0A"/>
    <w:rsid w:val="03035BD3"/>
    <w:rsid w:val="03234318"/>
    <w:rsid w:val="03A526E6"/>
    <w:rsid w:val="0413F16F"/>
    <w:rsid w:val="0485AB31"/>
    <w:rsid w:val="04F9BBB0"/>
    <w:rsid w:val="0517E9D1"/>
    <w:rsid w:val="05E8A187"/>
    <w:rsid w:val="05F44ACF"/>
    <w:rsid w:val="06889393"/>
    <w:rsid w:val="06D205B2"/>
    <w:rsid w:val="0738CC3C"/>
    <w:rsid w:val="074B605B"/>
    <w:rsid w:val="077C59EC"/>
    <w:rsid w:val="07901B30"/>
    <w:rsid w:val="07A9F7FF"/>
    <w:rsid w:val="08325246"/>
    <w:rsid w:val="087DA229"/>
    <w:rsid w:val="096D8881"/>
    <w:rsid w:val="0999E8FC"/>
    <w:rsid w:val="0A73633C"/>
    <w:rsid w:val="0CFE2898"/>
    <w:rsid w:val="0D020F9E"/>
    <w:rsid w:val="0D630AF8"/>
    <w:rsid w:val="0D9DF4C2"/>
    <w:rsid w:val="0EE90712"/>
    <w:rsid w:val="0F1B943A"/>
    <w:rsid w:val="127E0620"/>
    <w:rsid w:val="133D4E45"/>
    <w:rsid w:val="135832C6"/>
    <w:rsid w:val="1393BBF5"/>
    <w:rsid w:val="13A1496E"/>
    <w:rsid w:val="13BCDCDC"/>
    <w:rsid w:val="13EF055D"/>
    <w:rsid w:val="143432A7"/>
    <w:rsid w:val="14857C96"/>
    <w:rsid w:val="14BAFB93"/>
    <w:rsid w:val="150AFF69"/>
    <w:rsid w:val="167FFA8C"/>
    <w:rsid w:val="16DCE2FA"/>
    <w:rsid w:val="17447465"/>
    <w:rsid w:val="189E8BC7"/>
    <w:rsid w:val="18DB9EDD"/>
    <w:rsid w:val="18EFA743"/>
    <w:rsid w:val="19382B70"/>
    <w:rsid w:val="1945CE98"/>
    <w:rsid w:val="1956EF9E"/>
    <w:rsid w:val="19D22DF4"/>
    <w:rsid w:val="1A5E46E1"/>
    <w:rsid w:val="1A822958"/>
    <w:rsid w:val="1BB4FF63"/>
    <w:rsid w:val="1BEE5A3A"/>
    <w:rsid w:val="1C496E48"/>
    <w:rsid w:val="1C556F50"/>
    <w:rsid w:val="1C5C3096"/>
    <w:rsid w:val="1C6217C3"/>
    <w:rsid w:val="1CD83443"/>
    <w:rsid w:val="1D131D41"/>
    <w:rsid w:val="1D37A97B"/>
    <w:rsid w:val="1E4F88D3"/>
    <w:rsid w:val="1E7C37AE"/>
    <w:rsid w:val="1EFB7F93"/>
    <w:rsid w:val="1F3EBBDD"/>
    <w:rsid w:val="1F6AB016"/>
    <w:rsid w:val="2088950A"/>
    <w:rsid w:val="22AD86D7"/>
    <w:rsid w:val="22B1E5CE"/>
    <w:rsid w:val="24404DAF"/>
    <w:rsid w:val="24B5F14C"/>
    <w:rsid w:val="26134CAA"/>
    <w:rsid w:val="2627DAA4"/>
    <w:rsid w:val="26568492"/>
    <w:rsid w:val="273620FA"/>
    <w:rsid w:val="291B7987"/>
    <w:rsid w:val="2A6AF3D2"/>
    <w:rsid w:val="2B6A1100"/>
    <w:rsid w:val="2B86FB41"/>
    <w:rsid w:val="2B8BFBFE"/>
    <w:rsid w:val="2BD76486"/>
    <w:rsid w:val="2BF7AB92"/>
    <w:rsid w:val="2C87AC25"/>
    <w:rsid w:val="2CB87B4B"/>
    <w:rsid w:val="2CBBC06E"/>
    <w:rsid w:val="2CCC2F80"/>
    <w:rsid w:val="2D40E491"/>
    <w:rsid w:val="2D65E6F9"/>
    <w:rsid w:val="2DD6C8EF"/>
    <w:rsid w:val="2DD84AAA"/>
    <w:rsid w:val="2DDE1F03"/>
    <w:rsid w:val="2F2E54E4"/>
    <w:rsid w:val="2FCD1830"/>
    <w:rsid w:val="3142DD0A"/>
    <w:rsid w:val="315EC65F"/>
    <w:rsid w:val="31EE42E8"/>
    <w:rsid w:val="32215EAF"/>
    <w:rsid w:val="328420FD"/>
    <w:rsid w:val="33211C2E"/>
    <w:rsid w:val="339883BB"/>
    <w:rsid w:val="34AA64D3"/>
    <w:rsid w:val="34FDD50D"/>
    <w:rsid w:val="35E0B63D"/>
    <w:rsid w:val="36330B68"/>
    <w:rsid w:val="3691B7E8"/>
    <w:rsid w:val="385AD565"/>
    <w:rsid w:val="395E7525"/>
    <w:rsid w:val="3A47295F"/>
    <w:rsid w:val="3A550D60"/>
    <w:rsid w:val="3A8A1FCD"/>
    <w:rsid w:val="3AABBEDB"/>
    <w:rsid w:val="3B744317"/>
    <w:rsid w:val="3B8205CA"/>
    <w:rsid w:val="3C4FB10F"/>
    <w:rsid w:val="3CAFA7CF"/>
    <w:rsid w:val="3D6F5770"/>
    <w:rsid w:val="3D81911E"/>
    <w:rsid w:val="3DADA122"/>
    <w:rsid w:val="3E590339"/>
    <w:rsid w:val="3EAC7278"/>
    <w:rsid w:val="3F2D23FC"/>
    <w:rsid w:val="3FF2A614"/>
    <w:rsid w:val="403A69DF"/>
    <w:rsid w:val="404087B4"/>
    <w:rsid w:val="4090E227"/>
    <w:rsid w:val="4132B6B9"/>
    <w:rsid w:val="416C97FC"/>
    <w:rsid w:val="423C1495"/>
    <w:rsid w:val="4308B292"/>
    <w:rsid w:val="443CD53A"/>
    <w:rsid w:val="4453476E"/>
    <w:rsid w:val="44CCBC15"/>
    <w:rsid w:val="4576122B"/>
    <w:rsid w:val="4596F94C"/>
    <w:rsid w:val="46A5441E"/>
    <w:rsid w:val="46C075E0"/>
    <w:rsid w:val="47C8D525"/>
    <w:rsid w:val="484350B5"/>
    <w:rsid w:val="4925AD9D"/>
    <w:rsid w:val="49829DF9"/>
    <w:rsid w:val="49CEBC50"/>
    <w:rsid w:val="49EC42B4"/>
    <w:rsid w:val="4A70D1A8"/>
    <w:rsid w:val="4CAF345F"/>
    <w:rsid w:val="4E46FF54"/>
    <w:rsid w:val="4EEC9F39"/>
    <w:rsid w:val="4F3829F9"/>
    <w:rsid w:val="4F3D4664"/>
    <w:rsid w:val="50389537"/>
    <w:rsid w:val="515B9A2E"/>
    <w:rsid w:val="5201FA92"/>
    <w:rsid w:val="52CD1675"/>
    <w:rsid w:val="530BE6B6"/>
    <w:rsid w:val="556AB0C7"/>
    <w:rsid w:val="558EC6B7"/>
    <w:rsid w:val="567ECC0C"/>
    <w:rsid w:val="568FEA21"/>
    <w:rsid w:val="573DFE70"/>
    <w:rsid w:val="575F3590"/>
    <w:rsid w:val="579719D8"/>
    <w:rsid w:val="57A08798"/>
    <w:rsid w:val="5850828C"/>
    <w:rsid w:val="59CAB8EF"/>
    <w:rsid w:val="5A08E34D"/>
    <w:rsid w:val="5A16058E"/>
    <w:rsid w:val="5B872693"/>
    <w:rsid w:val="5B88234E"/>
    <w:rsid w:val="5BA3CD47"/>
    <w:rsid w:val="5C13AE0C"/>
    <w:rsid w:val="5C331C13"/>
    <w:rsid w:val="5F577352"/>
    <w:rsid w:val="5F59968B"/>
    <w:rsid w:val="5FD7E013"/>
    <w:rsid w:val="60F20BAA"/>
    <w:rsid w:val="61BE91F8"/>
    <w:rsid w:val="620AE7B2"/>
    <w:rsid w:val="6228A396"/>
    <w:rsid w:val="62345931"/>
    <w:rsid w:val="62E46AB0"/>
    <w:rsid w:val="63274843"/>
    <w:rsid w:val="634CF31E"/>
    <w:rsid w:val="63ACCB80"/>
    <w:rsid w:val="643387EC"/>
    <w:rsid w:val="64EC56AE"/>
    <w:rsid w:val="6513C09D"/>
    <w:rsid w:val="6557CB30"/>
    <w:rsid w:val="6572A40B"/>
    <w:rsid w:val="65A2B876"/>
    <w:rsid w:val="6737D0C3"/>
    <w:rsid w:val="67D6C49B"/>
    <w:rsid w:val="67FCA7B9"/>
    <w:rsid w:val="685DEAF3"/>
    <w:rsid w:val="68C8BFAA"/>
    <w:rsid w:val="69395366"/>
    <w:rsid w:val="6A0B4A85"/>
    <w:rsid w:val="6A93F5C2"/>
    <w:rsid w:val="6AFB9F86"/>
    <w:rsid w:val="6B7674E1"/>
    <w:rsid w:val="6C376174"/>
    <w:rsid w:val="6D288144"/>
    <w:rsid w:val="6D7DDF78"/>
    <w:rsid w:val="6D91C7FA"/>
    <w:rsid w:val="6DCB2799"/>
    <w:rsid w:val="6E0CC489"/>
    <w:rsid w:val="6E9D1EB8"/>
    <w:rsid w:val="6F8D73FB"/>
    <w:rsid w:val="70D4A701"/>
    <w:rsid w:val="70DBD75F"/>
    <w:rsid w:val="71373286"/>
    <w:rsid w:val="7144654B"/>
    <w:rsid w:val="71ACFD44"/>
    <w:rsid w:val="72DB991F"/>
    <w:rsid w:val="72E035AC"/>
    <w:rsid w:val="734DAD30"/>
    <w:rsid w:val="7357FEF6"/>
    <w:rsid w:val="73F25E5D"/>
    <w:rsid w:val="757372CA"/>
    <w:rsid w:val="75B971AE"/>
    <w:rsid w:val="76F6DD99"/>
    <w:rsid w:val="7829DC82"/>
    <w:rsid w:val="7879A9B3"/>
    <w:rsid w:val="7969404E"/>
    <w:rsid w:val="7A7F44F6"/>
    <w:rsid w:val="7A95F0FA"/>
    <w:rsid w:val="7AA8170A"/>
    <w:rsid w:val="7C8F0578"/>
    <w:rsid w:val="7C8F7368"/>
    <w:rsid w:val="7CEE70AE"/>
    <w:rsid w:val="7D82C86B"/>
    <w:rsid w:val="7EB0B2CC"/>
    <w:rsid w:val="7EC14D12"/>
    <w:rsid w:val="7EF2A0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6E70F648-FAF9-427D-A891-7D59B52EB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802951"/>
    <w:pPr>
      <w:tabs>
        <w:tab w:val="left" w:pos="1440"/>
        <w:tab w:val="left" w:pos="2410"/>
        <w:tab w:val="left" w:pos="2977"/>
        <w:tab w:val="right" w:pos="9356"/>
      </w:tabs>
      <w:spacing w:before="0" w:after="0"/>
      <w:ind w:left="-284" w:right="-238"/>
      <w:jc w:val="both"/>
      <w:outlineLvl w:val="9"/>
    </w:pPr>
    <w:rPr>
      <w:rFonts w:cs="Arial"/>
      <w:b w:val="0"/>
      <w:bCs/>
      <w:noProof/>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8B662B"/>
    <w:pPr>
      <w:tabs>
        <w:tab w:val="left" w:pos="0"/>
        <w:tab w:val="left" w:pos="1418"/>
        <w:tab w:val="right" w:leader="dot" w:pos="9356"/>
      </w:tabs>
      <w:ind w:right="187"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C07DE4"/>
    <w:pPr>
      <w:tabs>
        <w:tab w:val="left" w:pos="0"/>
        <w:tab w:val="right" w:leader="dot" w:pos="9356"/>
      </w:tabs>
      <w:ind w:right="754" w:hanging="1134"/>
      <w:jc w:val="both"/>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BD748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D748D"/>
    <w:pPr>
      <w:tabs>
        <w:tab w:val="right" w:pos="595"/>
        <w:tab w:val="left" w:pos="879"/>
      </w:tabs>
      <w:spacing w:before="160" w:line="260" w:lineRule="atLeast"/>
      <w:ind w:left="879" w:hanging="879"/>
    </w:pPr>
    <w:rPr>
      <w:sz w:val="24"/>
    </w:rPr>
  </w:style>
  <w:style w:type="character" w:customStyle="1" w:styleId="FooterChar">
    <w:name w:val="Footer Char"/>
    <w:basedOn w:val="DefaultParagraphFont"/>
    <w:link w:val="Footer"/>
    <w:uiPriority w:val="99"/>
    <w:rsid w:val="00BD748D"/>
    <w:rPr>
      <w:sz w:val="24"/>
      <w:lang w:eastAsia="en-US"/>
    </w:rPr>
  </w:style>
  <w:style w:type="paragraph" w:styleId="CommentText">
    <w:name w:val="annotation text"/>
    <w:basedOn w:val="Normal"/>
    <w:link w:val="CommentTextChar"/>
    <w:uiPriority w:val="99"/>
    <w:unhideWhenUsed/>
    <w:rsid w:val="00BD748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BD748D"/>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BD748D"/>
    <w:rPr>
      <w:b/>
      <w:bCs/>
    </w:rPr>
  </w:style>
  <w:style w:type="character" w:customStyle="1" w:styleId="CommentSubjectChar">
    <w:name w:val="Comment Subject Char"/>
    <w:basedOn w:val="CommentTextChar"/>
    <w:link w:val="CommentSubject"/>
    <w:uiPriority w:val="99"/>
    <w:semiHidden/>
    <w:rsid w:val="00BD748D"/>
    <w:rPr>
      <w:rFonts w:asciiTheme="minorHAnsi" w:eastAsiaTheme="minorHAnsi" w:hAnsiTheme="minorHAnsi" w:cstheme="minorBidi"/>
      <w:b/>
      <w:bCs/>
      <w:lang w:val="en-GB" w:eastAsia="en-US"/>
    </w:rPr>
  </w:style>
  <w:style w:type="paragraph" w:styleId="Revision">
    <w:name w:val="Revision"/>
    <w:hidden/>
    <w:uiPriority w:val="99"/>
    <w:semiHidden/>
    <w:rsid w:val="00BD748D"/>
    <w:rPr>
      <w:rFonts w:asciiTheme="minorHAnsi" w:eastAsiaTheme="minorHAnsi" w:hAnsiTheme="minorHAnsi" w:cstheme="minorBidi"/>
      <w:sz w:val="22"/>
      <w:szCs w:val="22"/>
      <w:lang w:val="en-GB" w:eastAsia="en-US"/>
    </w:rPr>
  </w:style>
  <w:style w:type="paragraph" w:styleId="Caption">
    <w:name w:val="caption"/>
    <w:basedOn w:val="Normal"/>
    <w:next w:val="Normal"/>
    <w:uiPriority w:val="35"/>
    <w:unhideWhenUsed/>
    <w:qFormat/>
    <w:rsid w:val="00BD748D"/>
    <w:pPr>
      <w:spacing w:after="200"/>
    </w:pPr>
    <w:rPr>
      <w:rFonts w:asciiTheme="minorHAnsi" w:eastAsiaTheme="minorHAnsi" w:hAnsiTheme="minorHAnsi" w:cstheme="minorBidi"/>
      <w:i/>
      <w:iCs/>
      <w:color w:val="1F497D" w:themeColor="text2"/>
      <w:sz w:val="18"/>
      <w:szCs w:val="18"/>
      <w:lang w:val="en-GB"/>
    </w:rPr>
  </w:style>
  <w:style w:type="table" w:styleId="GridTable5Dark-Accent5">
    <w:name w:val="Grid Table 5 Dark Accent 5"/>
    <w:basedOn w:val="TableNormal"/>
    <w:uiPriority w:val="50"/>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BD748D"/>
    <w:rPr>
      <w:rFonts w:asciiTheme="minorHAnsi" w:eastAsiaTheme="minorEastAsia" w:hAnsiTheme="minorHAnsi" w:cstheme="minorBidi"/>
      <w:sz w:val="22"/>
      <w:szCs w:val="22"/>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unhideWhenUsed/>
    <w:rsid w:val="00BD748D"/>
    <w:rPr>
      <w:color w:val="2B579A"/>
      <w:shd w:val="clear" w:color="auto" w:fill="E1DFDD"/>
    </w:rPr>
  </w:style>
  <w:style w:type="paragraph" w:styleId="NormalWeb">
    <w:name w:val="Normal (Web)"/>
    <w:basedOn w:val="Normal"/>
    <w:uiPriority w:val="99"/>
    <w:unhideWhenUsed/>
    <w:rsid w:val="006D11DE"/>
    <w:pPr>
      <w:spacing w:before="100" w:beforeAutospacing="1" w:after="100" w:afterAutospacing="1"/>
    </w:pPr>
    <w:rPr>
      <w:szCs w:val="24"/>
      <w:lang w:eastAsia="en-AU"/>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CD3C3F"/>
    <w:rPr>
      <w:sz w:val="24"/>
      <w:lang w:eastAsia="en-US"/>
    </w:rPr>
  </w:style>
  <w:style w:type="character" w:customStyle="1" w:styleId="normaltextrun">
    <w:name w:val="normaltextrun"/>
    <w:basedOn w:val="DefaultParagraphFont"/>
    <w:rsid w:val="00947854"/>
  </w:style>
  <w:style w:type="paragraph" w:customStyle="1" w:styleId="xxmsonormal">
    <w:name w:val="x_xmsonormal"/>
    <w:basedOn w:val="Normal"/>
    <w:rsid w:val="00CA0A77"/>
    <w:pPr>
      <w:spacing w:before="100" w:beforeAutospacing="1" w:after="100" w:afterAutospacing="1"/>
    </w:pPr>
    <w:rPr>
      <w:rFonts w:ascii="Calibri" w:eastAsiaTheme="minorHAnsi" w:hAnsi="Calibri" w:cs="Calibri"/>
      <w:sz w:val="22"/>
      <w:szCs w:val="22"/>
      <w:lang w:eastAsia="en-AU"/>
    </w:rPr>
  </w:style>
  <w:style w:type="paragraph" w:customStyle="1" w:styleId="xxmsolistparagraph">
    <w:name w:val="x_xmsolistparagraph"/>
    <w:basedOn w:val="Normal"/>
    <w:rsid w:val="00CA0A77"/>
    <w:pPr>
      <w:spacing w:before="100" w:beforeAutospacing="1" w:after="100" w:afterAutospacing="1"/>
    </w:pPr>
    <w:rPr>
      <w:rFonts w:ascii="Calibri" w:eastAsiaTheme="minorHAnsi" w:hAnsi="Calibri" w:cs="Calibri"/>
      <w:sz w:val="22"/>
      <w:szCs w:val="22"/>
      <w:lang w:eastAsia="en-AU"/>
    </w:rPr>
  </w:style>
  <w:style w:type="paragraph" w:styleId="TOCHeading">
    <w:name w:val="TOC Heading"/>
    <w:basedOn w:val="Heading1"/>
    <w:next w:val="Normal"/>
    <w:uiPriority w:val="39"/>
    <w:unhideWhenUsed/>
    <w:qFormat/>
    <w:rsid w:val="00065820"/>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C229DB"/>
    <w:rPr>
      <w:sz w:val="24"/>
      <w:lang w:eastAsia="en-US"/>
    </w:rPr>
  </w:style>
  <w:style w:type="character" w:customStyle="1" w:styleId="ui-provider">
    <w:name w:val="ui-provider"/>
    <w:basedOn w:val="DefaultParagraphFont"/>
    <w:rsid w:val="00B42604"/>
  </w:style>
  <w:style w:type="character" w:customStyle="1" w:styleId="spelle">
    <w:name w:val="spelle"/>
    <w:basedOn w:val="DefaultParagraphFont"/>
    <w:rsid w:val="00363F6E"/>
  </w:style>
  <w:style w:type="paragraph" w:customStyle="1" w:styleId="paragraph">
    <w:name w:val="paragraph"/>
    <w:basedOn w:val="Normal"/>
    <w:rsid w:val="001D6456"/>
    <w:pPr>
      <w:spacing w:before="100" w:beforeAutospacing="1" w:after="100" w:afterAutospacing="1"/>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8277">
      <w:bodyDiv w:val="1"/>
      <w:marLeft w:val="0"/>
      <w:marRight w:val="0"/>
      <w:marTop w:val="0"/>
      <w:marBottom w:val="0"/>
      <w:divBdr>
        <w:top w:val="none" w:sz="0" w:space="0" w:color="auto"/>
        <w:left w:val="none" w:sz="0" w:space="0" w:color="auto"/>
        <w:bottom w:val="none" w:sz="0" w:space="0" w:color="auto"/>
        <w:right w:val="none" w:sz="0" w:space="0" w:color="auto"/>
      </w:divBdr>
    </w:div>
    <w:div w:id="240723204">
      <w:bodyDiv w:val="1"/>
      <w:marLeft w:val="0"/>
      <w:marRight w:val="0"/>
      <w:marTop w:val="0"/>
      <w:marBottom w:val="0"/>
      <w:divBdr>
        <w:top w:val="none" w:sz="0" w:space="0" w:color="auto"/>
        <w:left w:val="none" w:sz="0" w:space="0" w:color="auto"/>
        <w:bottom w:val="none" w:sz="0" w:space="0" w:color="auto"/>
        <w:right w:val="none" w:sz="0" w:space="0" w:color="auto"/>
      </w:divBdr>
    </w:div>
    <w:div w:id="350910875">
      <w:bodyDiv w:val="1"/>
      <w:marLeft w:val="0"/>
      <w:marRight w:val="0"/>
      <w:marTop w:val="0"/>
      <w:marBottom w:val="0"/>
      <w:divBdr>
        <w:top w:val="none" w:sz="0" w:space="0" w:color="auto"/>
        <w:left w:val="none" w:sz="0" w:space="0" w:color="auto"/>
        <w:bottom w:val="none" w:sz="0" w:space="0" w:color="auto"/>
        <w:right w:val="none" w:sz="0" w:space="0" w:color="auto"/>
      </w:divBdr>
    </w:div>
    <w:div w:id="516387645">
      <w:bodyDiv w:val="1"/>
      <w:marLeft w:val="0"/>
      <w:marRight w:val="0"/>
      <w:marTop w:val="0"/>
      <w:marBottom w:val="0"/>
      <w:divBdr>
        <w:top w:val="none" w:sz="0" w:space="0" w:color="auto"/>
        <w:left w:val="none" w:sz="0" w:space="0" w:color="auto"/>
        <w:bottom w:val="none" w:sz="0" w:space="0" w:color="auto"/>
        <w:right w:val="none" w:sz="0" w:space="0" w:color="auto"/>
      </w:divBdr>
    </w:div>
    <w:div w:id="588150560">
      <w:bodyDiv w:val="1"/>
      <w:marLeft w:val="0"/>
      <w:marRight w:val="0"/>
      <w:marTop w:val="0"/>
      <w:marBottom w:val="0"/>
      <w:divBdr>
        <w:top w:val="none" w:sz="0" w:space="0" w:color="auto"/>
        <w:left w:val="none" w:sz="0" w:space="0" w:color="auto"/>
        <w:bottom w:val="none" w:sz="0" w:space="0" w:color="auto"/>
        <w:right w:val="none" w:sz="0" w:space="0" w:color="auto"/>
      </w:divBdr>
    </w:div>
    <w:div w:id="645360307">
      <w:bodyDiv w:val="1"/>
      <w:marLeft w:val="0"/>
      <w:marRight w:val="0"/>
      <w:marTop w:val="0"/>
      <w:marBottom w:val="0"/>
      <w:divBdr>
        <w:top w:val="none" w:sz="0" w:space="0" w:color="auto"/>
        <w:left w:val="none" w:sz="0" w:space="0" w:color="auto"/>
        <w:bottom w:val="none" w:sz="0" w:space="0" w:color="auto"/>
        <w:right w:val="none" w:sz="0" w:space="0" w:color="auto"/>
      </w:divBdr>
    </w:div>
    <w:div w:id="665520582">
      <w:bodyDiv w:val="1"/>
      <w:marLeft w:val="0"/>
      <w:marRight w:val="0"/>
      <w:marTop w:val="0"/>
      <w:marBottom w:val="0"/>
      <w:divBdr>
        <w:top w:val="none" w:sz="0" w:space="0" w:color="auto"/>
        <w:left w:val="none" w:sz="0" w:space="0" w:color="auto"/>
        <w:bottom w:val="none" w:sz="0" w:space="0" w:color="auto"/>
        <w:right w:val="none" w:sz="0" w:space="0" w:color="auto"/>
      </w:divBdr>
    </w:div>
    <w:div w:id="681585263">
      <w:bodyDiv w:val="1"/>
      <w:marLeft w:val="0"/>
      <w:marRight w:val="0"/>
      <w:marTop w:val="0"/>
      <w:marBottom w:val="0"/>
      <w:divBdr>
        <w:top w:val="none" w:sz="0" w:space="0" w:color="auto"/>
        <w:left w:val="none" w:sz="0" w:space="0" w:color="auto"/>
        <w:bottom w:val="none" w:sz="0" w:space="0" w:color="auto"/>
        <w:right w:val="none" w:sz="0" w:space="0" w:color="auto"/>
      </w:divBdr>
    </w:div>
    <w:div w:id="685250053">
      <w:bodyDiv w:val="1"/>
      <w:marLeft w:val="0"/>
      <w:marRight w:val="0"/>
      <w:marTop w:val="0"/>
      <w:marBottom w:val="0"/>
      <w:divBdr>
        <w:top w:val="none" w:sz="0" w:space="0" w:color="auto"/>
        <w:left w:val="none" w:sz="0" w:space="0" w:color="auto"/>
        <w:bottom w:val="none" w:sz="0" w:space="0" w:color="auto"/>
        <w:right w:val="none" w:sz="0" w:space="0" w:color="auto"/>
      </w:divBdr>
    </w:div>
    <w:div w:id="1024287467">
      <w:bodyDiv w:val="1"/>
      <w:marLeft w:val="0"/>
      <w:marRight w:val="0"/>
      <w:marTop w:val="0"/>
      <w:marBottom w:val="0"/>
      <w:divBdr>
        <w:top w:val="none" w:sz="0" w:space="0" w:color="auto"/>
        <w:left w:val="none" w:sz="0" w:space="0" w:color="auto"/>
        <w:bottom w:val="none" w:sz="0" w:space="0" w:color="auto"/>
        <w:right w:val="none" w:sz="0" w:space="0" w:color="auto"/>
      </w:divBdr>
    </w:div>
    <w:div w:id="105199626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47308086">
      <w:bodyDiv w:val="1"/>
      <w:marLeft w:val="0"/>
      <w:marRight w:val="0"/>
      <w:marTop w:val="0"/>
      <w:marBottom w:val="0"/>
      <w:divBdr>
        <w:top w:val="none" w:sz="0" w:space="0" w:color="auto"/>
        <w:left w:val="none" w:sz="0" w:space="0" w:color="auto"/>
        <w:bottom w:val="none" w:sz="0" w:space="0" w:color="auto"/>
        <w:right w:val="none" w:sz="0" w:space="0" w:color="auto"/>
      </w:divBdr>
    </w:div>
    <w:div w:id="1472013962">
      <w:bodyDiv w:val="1"/>
      <w:marLeft w:val="0"/>
      <w:marRight w:val="0"/>
      <w:marTop w:val="0"/>
      <w:marBottom w:val="0"/>
      <w:divBdr>
        <w:top w:val="none" w:sz="0" w:space="0" w:color="auto"/>
        <w:left w:val="none" w:sz="0" w:space="0" w:color="auto"/>
        <w:bottom w:val="none" w:sz="0" w:space="0" w:color="auto"/>
        <w:right w:val="none" w:sz="0" w:space="0" w:color="auto"/>
      </w:divBdr>
    </w:div>
    <w:div w:id="1519347040">
      <w:bodyDiv w:val="1"/>
      <w:marLeft w:val="0"/>
      <w:marRight w:val="0"/>
      <w:marTop w:val="0"/>
      <w:marBottom w:val="0"/>
      <w:divBdr>
        <w:top w:val="none" w:sz="0" w:space="0" w:color="auto"/>
        <w:left w:val="none" w:sz="0" w:space="0" w:color="auto"/>
        <w:bottom w:val="none" w:sz="0" w:space="0" w:color="auto"/>
        <w:right w:val="none" w:sz="0" w:space="0" w:color="auto"/>
      </w:divBdr>
    </w:div>
    <w:div w:id="196688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s://www.legislation.wa.gov.au/legislation/prod/filestore.nsf/FileURL/mrdoc_43454.pdf/$FILE/Local%20Government%20Act%201995%20-%20%5B07-t0-00%5D.pdf?OpenElement"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yperlink" Target="https://www.legislation.wa.gov.au/legislation/prod/filestore.nsf/FileURL/mrdoc_41125.pdf/$FILE/Local%20Government%20(Financial%20Management)%20Regulations%201996%20-%20%5B03-e0-00%5D.pdf?OpenElement" TargetMode="External"/><Relationship Id="rId37" Type="http://schemas.openxmlformats.org/officeDocument/2006/relationships/chart" Target="charts/chart1.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cid:image008.png@01D9BE42.A7DC4550" TargetMode="External"/><Relationship Id="rId28" Type="http://schemas.openxmlformats.org/officeDocument/2006/relationships/image" Target="media/image8.png"/><Relationship Id="rId36" Type="http://schemas.openxmlformats.org/officeDocument/2006/relationships/image" Target="media/image13.jp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legislation.wa.gov.au/legislation/prod/filestore.nsf/FileURL/mrdoc_6744.pdf/$FILE/Local%20Government%20Act%201995%20-%20%5B00-00-00%5D.pdf?OpenElement"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www.nedlands.wa.gov.au/documents/242/underground-power" TargetMode="External"/><Relationship Id="rId3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epfs01\Downloads\ecrichton\Downloads\CoN%20Investments_Report_533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600" b="1" i="0" u="none" cap="all" baseline="0">
                <a:solidFill>
                  <a:schemeClr val="tx1">
                    <a:lumMod val="65000"/>
                    <a:lumOff val="35000"/>
                  </a:schemeClr>
                </a:solidFill>
                <a:latin typeface="+mn-lt"/>
                <a:ea typeface="+mn-ea"/>
                <a:cs typeface="+mn-cs"/>
              </a:rPr>
              <a:t>Portfolio Diversity</a:t>
            </a:r>
          </a:p>
        </c:rich>
      </c:tx>
      <c:overlay val="0"/>
      <c:spPr>
        <a:noFill/>
        <a:ln w="6350">
          <a:noFill/>
        </a:ln>
      </c:spPr>
    </c:title>
    <c:autoTitleDeleted val="0"/>
    <c:plotArea>
      <c:layout/>
      <c:pieChart>
        <c:varyColors val="1"/>
        <c:ser>
          <c:idx val="0"/>
          <c:order val="0"/>
          <c:dPt>
            <c:idx val="0"/>
            <c:bubble3D val="0"/>
            <c:spPr>
              <a:solidFill>
                <a:schemeClr val="accent1"/>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4C5-4CDA-B47B-337D398CCDA0}"/>
              </c:ext>
            </c:extLst>
          </c:dPt>
          <c:dPt>
            <c:idx val="1"/>
            <c:bubble3D val="0"/>
            <c:spPr>
              <a:solidFill>
                <a:schemeClr val="accent2"/>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4C5-4CDA-B47B-337D398CCDA0}"/>
              </c:ext>
            </c:extLst>
          </c:dPt>
          <c:dPt>
            <c:idx val="2"/>
            <c:bubble3D val="0"/>
            <c:spPr>
              <a:solidFill>
                <a:schemeClr val="accent3"/>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4C5-4CDA-B47B-337D398CCDA0}"/>
              </c:ext>
            </c:extLst>
          </c:dPt>
          <c:dPt>
            <c:idx val="3"/>
            <c:bubble3D val="0"/>
            <c:spPr>
              <a:solidFill>
                <a:schemeClr val="accent4"/>
              </a:solidFill>
              <a:ln w="6350">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4C5-4CDA-B47B-337D398CCDA0}"/>
              </c:ext>
            </c:extLst>
          </c:dPt>
          <c:dLbls>
            <c:dLbl>
              <c:idx val="0"/>
              <c:tx>
                <c:rich>
                  <a:bodyPr rot="0" vert="horz">
                    <a:spAutoFit/>
                  </a:bodyPr>
                  <a:lstStyle/>
                  <a:p>
                    <a:pPr algn="ctr">
                      <a:defRPr lang="en-US" sz="1000" b="1" i="0" u="none" baseline="0">
                        <a:solidFill>
                          <a:schemeClr val="accent1"/>
                        </a:solidFill>
                        <a:latin typeface="+mn-lt"/>
                        <a:ea typeface="+mn-ea"/>
                        <a:cs typeface="+mn-cs"/>
                      </a:defRPr>
                    </a:pPr>
                    <a:fld id="{BD6F15DF-4297-41F4-B266-D54E67BCBE82}" type="CATEGORYNAME">
                      <a:rPr lang="en-US"/>
                      <a:pPr algn="ctr">
                        <a:defRPr lang="en-US" sz="1000" b="1" i="0" u="none" baseline="0">
                          <a:solidFill>
                            <a:schemeClr val="accent1"/>
                          </a:solidFill>
                          <a:latin typeface="+mn-lt"/>
                          <a:ea typeface="+mn-ea"/>
                          <a:cs typeface="+mn-cs"/>
                        </a:defRPr>
                      </a:pPr>
                      <a:t>[CATEGORY NAME]</a:t>
                    </a:fld>
                    <a:endParaRPr lang="en-US"/>
                  </a:p>
                  <a:p>
                    <a:pPr algn="ctr">
                      <a:defRPr lang="en-US" sz="1000" b="1" i="0" u="none" baseline="0">
                        <a:solidFill>
                          <a:schemeClr val="accent1"/>
                        </a:solidFill>
                        <a:latin typeface="+mn-lt"/>
                        <a:ea typeface="+mn-ea"/>
                        <a:cs typeface="+mn-cs"/>
                      </a:defRPr>
                    </a:pPr>
                    <a:r>
                      <a:rPr lang="en-US"/>
                      <a:t>39%</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C5-4CDA-B47B-337D398CCDA0}"/>
                </c:ext>
              </c:extLst>
            </c:dLbl>
            <c:dLbl>
              <c:idx val="1"/>
              <c:tx>
                <c:rich>
                  <a:bodyPr rot="0" vert="horz">
                    <a:spAutoFit/>
                  </a:bodyPr>
                  <a:lstStyle/>
                  <a:p>
                    <a:pPr algn="ctr">
                      <a:defRPr lang="en-US" sz="1000" b="1" i="0" u="none" baseline="0">
                        <a:solidFill>
                          <a:schemeClr val="accent2"/>
                        </a:solidFill>
                        <a:latin typeface="+mn-lt"/>
                        <a:ea typeface="+mn-ea"/>
                        <a:cs typeface="+mn-cs"/>
                      </a:defRPr>
                    </a:pPr>
                    <a:fld id="{FE7F0818-0700-4440-8B8D-3622F047D379}" type="CATEGORYNAME">
                      <a:rPr lang="en-US"/>
                      <a:pPr algn="ctr">
                        <a:defRPr lang="en-US" sz="1000" b="1" i="0" u="none" baseline="0">
                          <a:solidFill>
                            <a:schemeClr val="accent2"/>
                          </a:solidFill>
                          <a:latin typeface="+mn-lt"/>
                          <a:ea typeface="+mn-ea"/>
                          <a:cs typeface="+mn-cs"/>
                        </a:defRPr>
                      </a:pPr>
                      <a:t>[CATEGORY NAME]</a:t>
                    </a:fld>
                    <a:endParaRPr lang="en-US"/>
                  </a:p>
                  <a:p>
                    <a:pPr algn="ctr">
                      <a:defRPr lang="en-US" sz="1000" b="1" i="0" u="none" baseline="0">
                        <a:solidFill>
                          <a:schemeClr val="accent2"/>
                        </a:solidFill>
                        <a:latin typeface="+mn-lt"/>
                        <a:ea typeface="+mn-ea"/>
                        <a:cs typeface="+mn-cs"/>
                      </a:defRPr>
                    </a:pPr>
                    <a:r>
                      <a:rPr lang="en-US"/>
                      <a:t>34%</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C5-4CDA-B47B-337D398CCDA0}"/>
                </c:ext>
              </c:extLst>
            </c:dLbl>
            <c:dLbl>
              <c:idx val="2"/>
              <c:tx>
                <c:rich>
                  <a:bodyPr rot="0" vert="horz">
                    <a:spAutoFit/>
                  </a:bodyPr>
                  <a:lstStyle/>
                  <a:p>
                    <a:pPr algn="ctr">
                      <a:defRPr lang="en-US" sz="1000" b="1" i="0" u="none" baseline="0">
                        <a:solidFill>
                          <a:schemeClr val="accent3"/>
                        </a:solidFill>
                        <a:latin typeface="+mn-lt"/>
                        <a:ea typeface="+mn-ea"/>
                        <a:cs typeface="+mn-cs"/>
                      </a:defRPr>
                    </a:pPr>
                    <a:fld id="{D200EFDB-1F13-454E-959F-8B94ED57EA96}" type="CATEGORYNAME">
                      <a:rPr lang="en-US"/>
                      <a:pPr algn="ctr">
                        <a:defRPr lang="en-US" sz="1000" b="1" i="0" u="none" baseline="0">
                          <a:solidFill>
                            <a:schemeClr val="accent3"/>
                          </a:solidFill>
                          <a:latin typeface="+mn-lt"/>
                          <a:ea typeface="+mn-ea"/>
                          <a:cs typeface="+mn-cs"/>
                        </a:defRPr>
                      </a:pPr>
                      <a:t>[CATEGORY NAME]</a:t>
                    </a:fld>
                    <a:endParaRPr lang="en-US"/>
                  </a:p>
                  <a:p>
                    <a:pPr algn="ctr">
                      <a:defRPr lang="en-US" sz="1000" b="1" i="0" u="none" baseline="0">
                        <a:solidFill>
                          <a:schemeClr val="accent3"/>
                        </a:solidFill>
                        <a:latin typeface="+mn-lt"/>
                        <a:ea typeface="+mn-ea"/>
                        <a:cs typeface="+mn-cs"/>
                      </a:defRPr>
                    </a:pPr>
                    <a:r>
                      <a:rPr lang="en-US"/>
                      <a:t>17%</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C5-4CDA-B47B-337D398CCDA0}"/>
                </c:ext>
              </c:extLst>
            </c:dLbl>
            <c:dLbl>
              <c:idx val="3"/>
              <c:tx>
                <c:rich>
                  <a:bodyPr rot="0" vert="horz">
                    <a:spAutoFit/>
                  </a:bodyPr>
                  <a:lstStyle/>
                  <a:p>
                    <a:pPr algn="ctr">
                      <a:defRPr lang="en-US" sz="1000" b="1" i="0" u="none" baseline="0">
                        <a:solidFill>
                          <a:schemeClr val="accent4"/>
                        </a:solidFill>
                        <a:latin typeface="+mn-lt"/>
                        <a:ea typeface="+mn-ea"/>
                        <a:cs typeface="+mn-cs"/>
                      </a:defRPr>
                    </a:pPr>
                    <a:fld id="{764BDA4E-8B94-427B-8B73-492AB17E8AC0}" type="CATEGORYNAME">
                      <a:rPr lang="en-US"/>
                      <a:pPr algn="ctr">
                        <a:defRPr lang="en-US" sz="1000" b="1" i="0" u="none" baseline="0">
                          <a:solidFill>
                            <a:schemeClr val="accent4"/>
                          </a:solidFill>
                          <a:latin typeface="+mn-lt"/>
                          <a:ea typeface="+mn-ea"/>
                          <a:cs typeface="+mn-cs"/>
                        </a:defRPr>
                      </a:pPr>
                      <a:t>[CATEGORY NAME]</a:t>
                    </a:fld>
                    <a:endParaRPr lang="en-US"/>
                  </a:p>
                  <a:p>
                    <a:pPr algn="ctr">
                      <a:defRPr lang="en-US" sz="1000" b="1" i="0" u="none" baseline="0">
                        <a:solidFill>
                          <a:schemeClr val="accent4"/>
                        </a:solidFill>
                        <a:latin typeface="+mn-lt"/>
                        <a:ea typeface="+mn-ea"/>
                        <a:cs typeface="+mn-cs"/>
                      </a:defRPr>
                    </a:pPr>
                    <a:r>
                      <a:rPr lang="en-US"/>
                      <a:t>11%</a:t>
                    </a:r>
                  </a:p>
                </c:rich>
              </c:tx>
              <c:spPr>
                <a:noFill/>
                <a:ln w="6350">
                  <a:noFill/>
                </a:ln>
              </c:sp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4C5-4CDA-B47B-337D398CCDA0}"/>
                </c:ext>
              </c:extLst>
            </c:dLbl>
            <c:spPr>
              <a:noFill/>
              <a:ln>
                <a:noFill/>
              </a:ln>
              <a:effectLst/>
            </c:spPr>
            <c:dLblPos val="outEnd"/>
            <c:showLegendKey val="0"/>
            <c:showVal val="0"/>
            <c:showCatName val="1"/>
            <c:showSerName val="0"/>
            <c:showPercent val="0"/>
            <c:showBubbleSize val="0"/>
            <c:showLeaderLines val="1"/>
            <c:leaderLines>
              <c:spPr>
                <a:ln w="9525" cap="flat" cmpd="sng">
                  <a:solidFill>
                    <a:schemeClr val="tx1">
                      <a:lumMod val="35000"/>
                      <a:lumOff val="65000"/>
                    </a:schemeClr>
                  </a:solidFill>
                  <a:round/>
                </a:ln>
              </c:spPr>
            </c:leaderLines>
            <c:extLst>
              <c:ext xmlns:c15="http://schemas.microsoft.com/office/drawing/2012/chart" uri="{CE6537A1-D6FC-4f65-9D91-7224C49458BB}"/>
            </c:extLst>
          </c:dLbls>
          <c:cat>
            <c:strRef>
              <c:f>Sheet1Report!$D$45:$D$48</c:f>
              <c:strCache>
                <c:ptCount val="4"/>
                <c:pt idx="0">
                  <c:v>WBC</c:v>
                </c:pt>
                <c:pt idx="1">
                  <c:v>NAB</c:v>
                </c:pt>
                <c:pt idx="2">
                  <c:v>CBA</c:v>
                </c:pt>
                <c:pt idx="3">
                  <c:v>ANZ</c:v>
                </c:pt>
              </c:strCache>
            </c:strRef>
          </c:cat>
          <c:val>
            <c:numRef>
              <c:f>Sheet1Report!$E$45:$E$48</c:f>
              <c:numCache>
                <c:formatCode>#,##0;\(#,##0\)</c:formatCode>
                <c:ptCount val="4"/>
                <c:pt idx="0">
                  <c:v>4117694.28</c:v>
                </c:pt>
                <c:pt idx="1">
                  <c:v>3563001.9400000004</c:v>
                </c:pt>
                <c:pt idx="2">
                  <c:v>1787795.79</c:v>
                </c:pt>
                <c:pt idx="3">
                  <c:v>1132825.8900000001</c:v>
                </c:pt>
              </c:numCache>
            </c:numRef>
          </c:val>
          <c:extLst>
            <c:ext xmlns:c16="http://schemas.microsoft.com/office/drawing/2014/chart" uri="{C3380CC4-5D6E-409C-BE32-E72D297353CC}">
              <c16:uniqueId val="{00000008-C4C5-4CDA-B47B-337D398CCDA0}"/>
            </c:ext>
          </c:extLst>
        </c:ser>
        <c:dLbls>
          <c:showLegendKey val="0"/>
          <c:showVal val="0"/>
          <c:showCatName val="0"/>
          <c:showSerName val="0"/>
          <c:showPercent val="0"/>
          <c:showBubbleSize val="0"/>
          <c:showLeaderLines val="1"/>
        </c:dLbls>
        <c:firstSliceAng val="0"/>
      </c:pieChart>
      <c:spPr>
        <a:noFill/>
        <a:ln w="6350">
          <a:noFill/>
        </a:ln>
      </c:spPr>
    </c:plotArea>
    <c:plotVisOnly val="1"/>
    <c:dispBlanksAs val="gap"/>
    <c:showDLblsOverMax val="0"/>
  </c:chart>
  <c:spPr>
    <a:solidFill>
      <a:schemeClr val="bg1"/>
    </a:solidFill>
    <a:ln w="9525" cap="flat" cmpd="sng">
      <a:solidFill>
        <a:schemeClr val="tx1">
          <a:lumMod val="15000"/>
          <a:lumOff val="85000"/>
        </a:schemeClr>
      </a:solidFill>
      <a:roun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ORGN-317801165-12385</_dlc_DocId>
    <_dlc_DocIdUrl xmlns="02b462e0-950b-4d18-8f56-efe6ec8fd98e">
      <Url>https://nedlands365.sharepoint.com/sites/organisation/council/_layouts/15/DocIdRedir.aspx?ID=ORGN-317801165-12385</Url>
      <Description>ORGN-317801165-12385</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2.xml><?xml version="1.0" encoding="utf-8"?>
<ds:datastoreItem xmlns:ds="http://schemas.openxmlformats.org/officeDocument/2006/customXml" ds:itemID="{6C23A3C0-10B7-4721-AB15-9813D7C71C59}">
  <ds:schemaRefs>
    <ds:schemaRef ds:uri="http://purl.org/dc/dcmitype/"/>
    <ds:schemaRef ds:uri="http://schemas.microsoft.com/office/2006/documentManagement/types"/>
    <ds:schemaRef ds:uri="http://purl.org/dc/terms/"/>
    <ds:schemaRef ds:uri="http://purl.org/dc/elements/1.1/"/>
    <ds:schemaRef ds:uri="http://schemas.microsoft.com/sharepoint/v3"/>
    <ds:schemaRef ds:uri="http://schemas.microsoft.com/office/infopath/2007/PartnerControls"/>
    <ds:schemaRef ds:uri="http://schemas.openxmlformats.org/package/2006/metadata/core-properties"/>
    <ds:schemaRef ds:uri="02b462e0-950b-4d18-8f56-efe6ec8fd98e"/>
    <ds:schemaRef ds:uri="http://schemas.microsoft.com/office/2006/metadata/properties"/>
    <ds:schemaRef ds:uri="99f90307-c380-4349-a4d3-52955e408d9d"/>
    <ds:schemaRef ds:uri="b3dba301-5620-44c7-a8fe-21bd50c42e00"/>
    <ds:schemaRef ds:uri="http://www.w3.org/XML/1998/namespace"/>
    <ds:schemaRef ds:uri="82dc8473-40ba-4f11-b935-f34260e482de"/>
    <ds:schemaRef ds:uri="a4569545-3f5c-4d76-b5ef-e21c01e673e6"/>
    <ds:schemaRef ds:uri="7dce4f99-cff1-4fd8-801c-290f26aab7b1"/>
  </ds:schemaRefs>
</ds:datastoreItem>
</file>

<file path=customXml/itemProps3.xml><?xml version="1.0" encoding="utf-8"?>
<ds:datastoreItem xmlns:ds="http://schemas.openxmlformats.org/officeDocument/2006/customXml" ds:itemID="{FC543EDA-C380-4A0D-BAEF-CCCC03550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44FA06AE-8375-4AD1-AE09-9CFE816099E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41647</Words>
  <Characters>227973</Characters>
  <Application>Microsoft Office Word</Application>
  <DocSecurity>8</DocSecurity>
  <Lines>1899</Lines>
  <Paragraphs>538</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269082</CharactersWithSpaces>
  <SharedDoc>false</SharedDoc>
  <HLinks>
    <vt:vector size="306" baseType="variant">
      <vt:variant>
        <vt:i4>102</vt:i4>
      </vt:variant>
      <vt:variant>
        <vt:i4>336</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1507455</vt:i4>
      </vt:variant>
      <vt:variant>
        <vt:i4>327</vt:i4>
      </vt:variant>
      <vt:variant>
        <vt:i4>0</vt:i4>
      </vt:variant>
      <vt:variant>
        <vt:i4>5</vt:i4>
      </vt:variant>
      <vt:variant>
        <vt:lpwstr>https://www.legislation.wa.gov.au/legislation/prod/filestore.nsf/FileURL/mrdoc_45568.pdf/$FILE/Local Government (Financial Management) Regulations 1996 - %5B03-k0-00%5D.pdf?OpenElement</vt:lpwstr>
      </vt:variant>
      <vt:variant>
        <vt:lpwstr/>
      </vt:variant>
      <vt:variant>
        <vt:i4>3342378</vt:i4>
      </vt:variant>
      <vt:variant>
        <vt:i4>288</vt:i4>
      </vt:variant>
      <vt:variant>
        <vt:i4>0</vt:i4>
      </vt:variant>
      <vt:variant>
        <vt:i4>5</vt:i4>
      </vt:variant>
      <vt:variant>
        <vt:lpwstr>https://www.nedlands.wa.gov.au/documents/242/underground-power</vt:lpwstr>
      </vt:variant>
      <vt:variant>
        <vt:lpwstr/>
      </vt:variant>
      <vt:variant>
        <vt:i4>1966193</vt:i4>
      </vt:variant>
      <vt:variant>
        <vt:i4>285</vt:i4>
      </vt:variant>
      <vt:variant>
        <vt:i4>0</vt:i4>
      </vt:variant>
      <vt:variant>
        <vt:i4>5</vt:i4>
      </vt:variant>
      <vt:variant>
        <vt:lpwstr>https://www.legislation.wa.gov.au/legislation/prod/filestore.nsf/FileURL/mrdoc_41125.pdf/$FILE/Local Government (Financial Management) Regulations 1996 - %5B03-e0-00%5D.pdf?OpenElement</vt:lpwstr>
      </vt:variant>
      <vt:variant>
        <vt:lpwstr/>
      </vt:variant>
      <vt:variant>
        <vt:i4>196705</vt:i4>
      </vt:variant>
      <vt:variant>
        <vt:i4>282</vt:i4>
      </vt:variant>
      <vt:variant>
        <vt:i4>0</vt:i4>
      </vt:variant>
      <vt:variant>
        <vt:i4>5</vt:i4>
      </vt:variant>
      <vt:variant>
        <vt:lpwstr>https://www.legislation.wa.gov.au/legislation/prod/filestore.nsf/FileURL/mrdoc_6744.pdf/$FILE/Local Government Act 1995 - %5B00-00-00%5D.pdf?OpenElement</vt:lpwstr>
      </vt:variant>
      <vt:variant>
        <vt:lpwstr/>
      </vt:variant>
      <vt:variant>
        <vt:i4>1638522</vt:i4>
      </vt:variant>
      <vt:variant>
        <vt:i4>273</vt:i4>
      </vt:variant>
      <vt:variant>
        <vt:i4>0</vt:i4>
      </vt:variant>
      <vt:variant>
        <vt:i4>5</vt:i4>
      </vt:variant>
      <vt:variant>
        <vt:lpwstr>https://www.dplh.wa.gov.au/getmedia/6e4785e3-d40f-45cd-95e8-85d3115ee32e/PD_LPS_Deemed_Provisions</vt:lpwstr>
      </vt:variant>
      <vt:variant>
        <vt:lpwstr/>
      </vt:variant>
      <vt:variant>
        <vt:i4>1245233</vt:i4>
      </vt:variant>
      <vt:variant>
        <vt:i4>257</vt:i4>
      </vt:variant>
      <vt:variant>
        <vt:i4>0</vt:i4>
      </vt:variant>
      <vt:variant>
        <vt:i4>5</vt:i4>
      </vt:variant>
      <vt:variant>
        <vt:lpwstr/>
      </vt:variant>
      <vt:variant>
        <vt:lpwstr>_Toc140752552</vt:lpwstr>
      </vt:variant>
      <vt:variant>
        <vt:i4>1245233</vt:i4>
      </vt:variant>
      <vt:variant>
        <vt:i4>251</vt:i4>
      </vt:variant>
      <vt:variant>
        <vt:i4>0</vt:i4>
      </vt:variant>
      <vt:variant>
        <vt:i4>5</vt:i4>
      </vt:variant>
      <vt:variant>
        <vt:lpwstr/>
      </vt:variant>
      <vt:variant>
        <vt:lpwstr>_Toc140752551</vt:lpwstr>
      </vt:variant>
      <vt:variant>
        <vt:i4>1245233</vt:i4>
      </vt:variant>
      <vt:variant>
        <vt:i4>245</vt:i4>
      </vt:variant>
      <vt:variant>
        <vt:i4>0</vt:i4>
      </vt:variant>
      <vt:variant>
        <vt:i4>5</vt:i4>
      </vt:variant>
      <vt:variant>
        <vt:lpwstr/>
      </vt:variant>
      <vt:variant>
        <vt:lpwstr>_Toc140752550</vt:lpwstr>
      </vt:variant>
      <vt:variant>
        <vt:i4>1179697</vt:i4>
      </vt:variant>
      <vt:variant>
        <vt:i4>239</vt:i4>
      </vt:variant>
      <vt:variant>
        <vt:i4>0</vt:i4>
      </vt:variant>
      <vt:variant>
        <vt:i4>5</vt:i4>
      </vt:variant>
      <vt:variant>
        <vt:lpwstr/>
      </vt:variant>
      <vt:variant>
        <vt:lpwstr>_Toc140752549</vt:lpwstr>
      </vt:variant>
      <vt:variant>
        <vt:i4>1179697</vt:i4>
      </vt:variant>
      <vt:variant>
        <vt:i4>233</vt:i4>
      </vt:variant>
      <vt:variant>
        <vt:i4>0</vt:i4>
      </vt:variant>
      <vt:variant>
        <vt:i4>5</vt:i4>
      </vt:variant>
      <vt:variant>
        <vt:lpwstr/>
      </vt:variant>
      <vt:variant>
        <vt:lpwstr>_Toc140752548</vt:lpwstr>
      </vt:variant>
      <vt:variant>
        <vt:i4>1179697</vt:i4>
      </vt:variant>
      <vt:variant>
        <vt:i4>227</vt:i4>
      </vt:variant>
      <vt:variant>
        <vt:i4>0</vt:i4>
      </vt:variant>
      <vt:variant>
        <vt:i4>5</vt:i4>
      </vt:variant>
      <vt:variant>
        <vt:lpwstr/>
      </vt:variant>
      <vt:variant>
        <vt:lpwstr>_Toc140752547</vt:lpwstr>
      </vt:variant>
      <vt:variant>
        <vt:i4>1179697</vt:i4>
      </vt:variant>
      <vt:variant>
        <vt:i4>221</vt:i4>
      </vt:variant>
      <vt:variant>
        <vt:i4>0</vt:i4>
      </vt:variant>
      <vt:variant>
        <vt:i4>5</vt:i4>
      </vt:variant>
      <vt:variant>
        <vt:lpwstr/>
      </vt:variant>
      <vt:variant>
        <vt:lpwstr>_Toc140752546</vt:lpwstr>
      </vt:variant>
      <vt:variant>
        <vt:i4>1179697</vt:i4>
      </vt:variant>
      <vt:variant>
        <vt:i4>215</vt:i4>
      </vt:variant>
      <vt:variant>
        <vt:i4>0</vt:i4>
      </vt:variant>
      <vt:variant>
        <vt:i4>5</vt:i4>
      </vt:variant>
      <vt:variant>
        <vt:lpwstr/>
      </vt:variant>
      <vt:variant>
        <vt:lpwstr>_Toc140752545</vt:lpwstr>
      </vt:variant>
      <vt:variant>
        <vt:i4>1179697</vt:i4>
      </vt:variant>
      <vt:variant>
        <vt:i4>209</vt:i4>
      </vt:variant>
      <vt:variant>
        <vt:i4>0</vt:i4>
      </vt:variant>
      <vt:variant>
        <vt:i4>5</vt:i4>
      </vt:variant>
      <vt:variant>
        <vt:lpwstr/>
      </vt:variant>
      <vt:variant>
        <vt:lpwstr>_Toc140752544</vt:lpwstr>
      </vt:variant>
      <vt:variant>
        <vt:i4>1179697</vt:i4>
      </vt:variant>
      <vt:variant>
        <vt:i4>203</vt:i4>
      </vt:variant>
      <vt:variant>
        <vt:i4>0</vt:i4>
      </vt:variant>
      <vt:variant>
        <vt:i4>5</vt:i4>
      </vt:variant>
      <vt:variant>
        <vt:lpwstr/>
      </vt:variant>
      <vt:variant>
        <vt:lpwstr>_Toc140752543</vt:lpwstr>
      </vt:variant>
      <vt:variant>
        <vt:i4>1179697</vt:i4>
      </vt:variant>
      <vt:variant>
        <vt:i4>197</vt:i4>
      </vt:variant>
      <vt:variant>
        <vt:i4>0</vt:i4>
      </vt:variant>
      <vt:variant>
        <vt:i4>5</vt:i4>
      </vt:variant>
      <vt:variant>
        <vt:lpwstr/>
      </vt:variant>
      <vt:variant>
        <vt:lpwstr>_Toc140752542</vt:lpwstr>
      </vt:variant>
      <vt:variant>
        <vt:i4>1179697</vt:i4>
      </vt:variant>
      <vt:variant>
        <vt:i4>191</vt:i4>
      </vt:variant>
      <vt:variant>
        <vt:i4>0</vt:i4>
      </vt:variant>
      <vt:variant>
        <vt:i4>5</vt:i4>
      </vt:variant>
      <vt:variant>
        <vt:lpwstr/>
      </vt:variant>
      <vt:variant>
        <vt:lpwstr>_Toc140752541</vt:lpwstr>
      </vt:variant>
      <vt:variant>
        <vt:i4>1179697</vt:i4>
      </vt:variant>
      <vt:variant>
        <vt:i4>185</vt:i4>
      </vt:variant>
      <vt:variant>
        <vt:i4>0</vt:i4>
      </vt:variant>
      <vt:variant>
        <vt:i4>5</vt:i4>
      </vt:variant>
      <vt:variant>
        <vt:lpwstr/>
      </vt:variant>
      <vt:variant>
        <vt:lpwstr>_Toc140752540</vt:lpwstr>
      </vt:variant>
      <vt:variant>
        <vt:i4>1376305</vt:i4>
      </vt:variant>
      <vt:variant>
        <vt:i4>179</vt:i4>
      </vt:variant>
      <vt:variant>
        <vt:i4>0</vt:i4>
      </vt:variant>
      <vt:variant>
        <vt:i4>5</vt:i4>
      </vt:variant>
      <vt:variant>
        <vt:lpwstr/>
      </vt:variant>
      <vt:variant>
        <vt:lpwstr>_Toc140752539</vt:lpwstr>
      </vt:variant>
      <vt:variant>
        <vt:i4>1376305</vt:i4>
      </vt:variant>
      <vt:variant>
        <vt:i4>173</vt:i4>
      </vt:variant>
      <vt:variant>
        <vt:i4>0</vt:i4>
      </vt:variant>
      <vt:variant>
        <vt:i4>5</vt:i4>
      </vt:variant>
      <vt:variant>
        <vt:lpwstr/>
      </vt:variant>
      <vt:variant>
        <vt:lpwstr>_Toc140752538</vt:lpwstr>
      </vt:variant>
      <vt:variant>
        <vt:i4>1376305</vt:i4>
      </vt:variant>
      <vt:variant>
        <vt:i4>167</vt:i4>
      </vt:variant>
      <vt:variant>
        <vt:i4>0</vt:i4>
      </vt:variant>
      <vt:variant>
        <vt:i4>5</vt:i4>
      </vt:variant>
      <vt:variant>
        <vt:lpwstr/>
      </vt:variant>
      <vt:variant>
        <vt:lpwstr>_Toc140752537</vt:lpwstr>
      </vt:variant>
      <vt:variant>
        <vt:i4>1376305</vt:i4>
      </vt:variant>
      <vt:variant>
        <vt:i4>161</vt:i4>
      </vt:variant>
      <vt:variant>
        <vt:i4>0</vt:i4>
      </vt:variant>
      <vt:variant>
        <vt:i4>5</vt:i4>
      </vt:variant>
      <vt:variant>
        <vt:lpwstr/>
      </vt:variant>
      <vt:variant>
        <vt:lpwstr>_Toc140752536</vt:lpwstr>
      </vt:variant>
      <vt:variant>
        <vt:i4>1376305</vt:i4>
      </vt:variant>
      <vt:variant>
        <vt:i4>155</vt:i4>
      </vt:variant>
      <vt:variant>
        <vt:i4>0</vt:i4>
      </vt:variant>
      <vt:variant>
        <vt:i4>5</vt:i4>
      </vt:variant>
      <vt:variant>
        <vt:lpwstr/>
      </vt:variant>
      <vt:variant>
        <vt:lpwstr>_Toc140752535</vt:lpwstr>
      </vt:variant>
      <vt:variant>
        <vt:i4>1376305</vt:i4>
      </vt:variant>
      <vt:variant>
        <vt:i4>149</vt:i4>
      </vt:variant>
      <vt:variant>
        <vt:i4>0</vt:i4>
      </vt:variant>
      <vt:variant>
        <vt:i4>5</vt:i4>
      </vt:variant>
      <vt:variant>
        <vt:lpwstr/>
      </vt:variant>
      <vt:variant>
        <vt:lpwstr>_Toc140752534</vt:lpwstr>
      </vt:variant>
      <vt:variant>
        <vt:i4>1376305</vt:i4>
      </vt:variant>
      <vt:variant>
        <vt:i4>143</vt:i4>
      </vt:variant>
      <vt:variant>
        <vt:i4>0</vt:i4>
      </vt:variant>
      <vt:variant>
        <vt:i4>5</vt:i4>
      </vt:variant>
      <vt:variant>
        <vt:lpwstr/>
      </vt:variant>
      <vt:variant>
        <vt:lpwstr>_Toc140752533</vt:lpwstr>
      </vt:variant>
      <vt:variant>
        <vt:i4>1376305</vt:i4>
      </vt:variant>
      <vt:variant>
        <vt:i4>137</vt:i4>
      </vt:variant>
      <vt:variant>
        <vt:i4>0</vt:i4>
      </vt:variant>
      <vt:variant>
        <vt:i4>5</vt:i4>
      </vt:variant>
      <vt:variant>
        <vt:lpwstr/>
      </vt:variant>
      <vt:variant>
        <vt:lpwstr>_Toc140752532</vt:lpwstr>
      </vt:variant>
      <vt:variant>
        <vt:i4>1376305</vt:i4>
      </vt:variant>
      <vt:variant>
        <vt:i4>131</vt:i4>
      </vt:variant>
      <vt:variant>
        <vt:i4>0</vt:i4>
      </vt:variant>
      <vt:variant>
        <vt:i4>5</vt:i4>
      </vt:variant>
      <vt:variant>
        <vt:lpwstr/>
      </vt:variant>
      <vt:variant>
        <vt:lpwstr>_Toc140752531</vt:lpwstr>
      </vt:variant>
      <vt:variant>
        <vt:i4>1376305</vt:i4>
      </vt:variant>
      <vt:variant>
        <vt:i4>125</vt:i4>
      </vt:variant>
      <vt:variant>
        <vt:i4>0</vt:i4>
      </vt:variant>
      <vt:variant>
        <vt:i4>5</vt:i4>
      </vt:variant>
      <vt:variant>
        <vt:lpwstr/>
      </vt:variant>
      <vt:variant>
        <vt:lpwstr>_Toc140752530</vt:lpwstr>
      </vt:variant>
      <vt:variant>
        <vt:i4>1310769</vt:i4>
      </vt:variant>
      <vt:variant>
        <vt:i4>119</vt:i4>
      </vt:variant>
      <vt:variant>
        <vt:i4>0</vt:i4>
      </vt:variant>
      <vt:variant>
        <vt:i4>5</vt:i4>
      </vt:variant>
      <vt:variant>
        <vt:lpwstr/>
      </vt:variant>
      <vt:variant>
        <vt:lpwstr>_Toc140752529</vt:lpwstr>
      </vt:variant>
      <vt:variant>
        <vt:i4>1310769</vt:i4>
      </vt:variant>
      <vt:variant>
        <vt:i4>113</vt:i4>
      </vt:variant>
      <vt:variant>
        <vt:i4>0</vt:i4>
      </vt:variant>
      <vt:variant>
        <vt:i4>5</vt:i4>
      </vt:variant>
      <vt:variant>
        <vt:lpwstr/>
      </vt:variant>
      <vt:variant>
        <vt:lpwstr>_Toc140752528</vt:lpwstr>
      </vt:variant>
      <vt:variant>
        <vt:i4>1310769</vt:i4>
      </vt:variant>
      <vt:variant>
        <vt:i4>107</vt:i4>
      </vt:variant>
      <vt:variant>
        <vt:i4>0</vt:i4>
      </vt:variant>
      <vt:variant>
        <vt:i4>5</vt:i4>
      </vt:variant>
      <vt:variant>
        <vt:lpwstr/>
      </vt:variant>
      <vt:variant>
        <vt:lpwstr>_Toc140752527</vt:lpwstr>
      </vt:variant>
      <vt:variant>
        <vt:i4>1310769</vt:i4>
      </vt:variant>
      <vt:variant>
        <vt:i4>101</vt:i4>
      </vt:variant>
      <vt:variant>
        <vt:i4>0</vt:i4>
      </vt:variant>
      <vt:variant>
        <vt:i4>5</vt:i4>
      </vt:variant>
      <vt:variant>
        <vt:lpwstr/>
      </vt:variant>
      <vt:variant>
        <vt:lpwstr>_Toc140752526</vt:lpwstr>
      </vt:variant>
      <vt:variant>
        <vt:i4>1310769</vt:i4>
      </vt:variant>
      <vt:variant>
        <vt:i4>95</vt:i4>
      </vt:variant>
      <vt:variant>
        <vt:i4>0</vt:i4>
      </vt:variant>
      <vt:variant>
        <vt:i4>5</vt:i4>
      </vt:variant>
      <vt:variant>
        <vt:lpwstr/>
      </vt:variant>
      <vt:variant>
        <vt:lpwstr>_Toc140752525</vt:lpwstr>
      </vt:variant>
      <vt:variant>
        <vt:i4>1310769</vt:i4>
      </vt:variant>
      <vt:variant>
        <vt:i4>89</vt:i4>
      </vt:variant>
      <vt:variant>
        <vt:i4>0</vt:i4>
      </vt:variant>
      <vt:variant>
        <vt:i4>5</vt:i4>
      </vt:variant>
      <vt:variant>
        <vt:lpwstr/>
      </vt:variant>
      <vt:variant>
        <vt:lpwstr>_Toc140752524</vt:lpwstr>
      </vt:variant>
      <vt:variant>
        <vt:i4>1310769</vt:i4>
      </vt:variant>
      <vt:variant>
        <vt:i4>83</vt:i4>
      </vt:variant>
      <vt:variant>
        <vt:i4>0</vt:i4>
      </vt:variant>
      <vt:variant>
        <vt:i4>5</vt:i4>
      </vt:variant>
      <vt:variant>
        <vt:lpwstr/>
      </vt:variant>
      <vt:variant>
        <vt:lpwstr>_Toc140752523</vt:lpwstr>
      </vt:variant>
      <vt:variant>
        <vt:i4>1310769</vt:i4>
      </vt:variant>
      <vt:variant>
        <vt:i4>77</vt:i4>
      </vt:variant>
      <vt:variant>
        <vt:i4>0</vt:i4>
      </vt:variant>
      <vt:variant>
        <vt:i4>5</vt:i4>
      </vt:variant>
      <vt:variant>
        <vt:lpwstr/>
      </vt:variant>
      <vt:variant>
        <vt:lpwstr>_Toc140752522</vt:lpwstr>
      </vt:variant>
      <vt:variant>
        <vt:i4>1310769</vt:i4>
      </vt:variant>
      <vt:variant>
        <vt:i4>71</vt:i4>
      </vt:variant>
      <vt:variant>
        <vt:i4>0</vt:i4>
      </vt:variant>
      <vt:variant>
        <vt:i4>5</vt:i4>
      </vt:variant>
      <vt:variant>
        <vt:lpwstr/>
      </vt:variant>
      <vt:variant>
        <vt:lpwstr>_Toc140752521</vt:lpwstr>
      </vt:variant>
      <vt:variant>
        <vt:i4>1310769</vt:i4>
      </vt:variant>
      <vt:variant>
        <vt:i4>65</vt:i4>
      </vt:variant>
      <vt:variant>
        <vt:i4>0</vt:i4>
      </vt:variant>
      <vt:variant>
        <vt:i4>5</vt:i4>
      </vt:variant>
      <vt:variant>
        <vt:lpwstr/>
      </vt:variant>
      <vt:variant>
        <vt:lpwstr>_Toc140752520</vt:lpwstr>
      </vt:variant>
      <vt:variant>
        <vt:i4>1507377</vt:i4>
      </vt:variant>
      <vt:variant>
        <vt:i4>59</vt:i4>
      </vt:variant>
      <vt:variant>
        <vt:i4>0</vt:i4>
      </vt:variant>
      <vt:variant>
        <vt:i4>5</vt:i4>
      </vt:variant>
      <vt:variant>
        <vt:lpwstr/>
      </vt:variant>
      <vt:variant>
        <vt:lpwstr>_Toc140752519</vt:lpwstr>
      </vt:variant>
      <vt:variant>
        <vt:i4>1507377</vt:i4>
      </vt:variant>
      <vt:variant>
        <vt:i4>53</vt:i4>
      </vt:variant>
      <vt:variant>
        <vt:i4>0</vt:i4>
      </vt:variant>
      <vt:variant>
        <vt:i4>5</vt:i4>
      </vt:variant>
      <vt:variant>
        <vt:lpwstr/>
      </vt:variant>
      <vt:variant>
        <vt:lpwstr>_Toc140752518</vt:lpwstr>
      </vt:variant>
      <vt:variant>
        <vt:i4>1507377</vt:i4>
      </vt:variant>
      <vt:variant>
        <vt:i4>47</vt:i4>
      </vt:variant>
      <vt:variant>
        <vt:i4>0</vt:i4>
      </vt:variant>
      <vt:variant>
        <vt:i4>5</vt:i4>
      </vt:variant>
      <vt:variant>
        <vt:lpwstr/>
      </vt:variant>
      <vt:variant>
        <vt:lpwstr>_Toc140752517</vt:lpwstr>
      </vt:variant>
      <vt:variant>
        <vt:i4>1507377</vt:i4>
      </vt:variant>
      <vt:variant>
        <vt:i4>41</vt:i4>
      </vt:variant>
      <vt:variant>
        <vt:i4>0</vt:i4>
      </vt:variant>
      <vt:variant>
        <vt:i4>5</vt:i4>
      </vt:variant>
      <vt:variant>
        <vt:lpwstr/>
      </vt:variant>
      <vt:variant>
        <vt:lpwstr>_Toc140752516</vt:lpwstr>
      </vt:variant>
      <vt:variant>
        <vt:i4>1507377</vt:i4>
      </vt:variant>
      <vt:variant>
        <vt:i4>35</vt:i4>
      </vt:variant>
      <vt:variant>
        <vt:i4>0</vt:i4>
      </vt:variant>
      <vt:variant>
        <vt:i4>5</vt:i4>
      </vt:variant>
      <vt:variant>
        <vt:lpwstr/>
      </vt:variant>
      <vt:variant>
        <vt:lpwstr>_Toc140752515</vt:lpwstr>
      </vt:variant>
      <vt:variant>
        <vt:i4>1507377</vt:i4>
      </vt:variant>
      <vt:variant>
        <vt:i4>29</vt:i4>
      </vt:variant>
      <vt:variant>
        <vt:i4>0</vt:i4>
      </vt:variant>
      <vt:variant>
        <vt:i4>5</vt:i4>
      </vt:variant>
      <vt:variant>
        <vt:lpwstr/>
      </vt:variant>
      <vt:variant>
        <vt:lpwstr>_Toc140752514</vt:lpwstr>
      </vt:variant>
      <vt:variant>
        <vt:i4>1507377</vt:i4>
      </vt:variant>
      <vt:variant>
        <vt:i4>23</vt:i4>
      </vt:variant>
      <vt:variant>
        <vt:i4>0</vt:i4>
      </vt:variant>
      <vt:variant>
        <vt:i4>5</vt:i4>
      </vt:variant>
      <vt:variant>
        <vt:lpwstr/>
      </vt:variant>
      <vt:variant>
        <vt:lpwstr>_Toc140752513</vt:lpwstr>
      </vt:variant>
      <vt:variant>
        <vt:i4>1507377</vt:i4>
      </vt:variant>
      <vt:variant>
        <vt:i4>17</vt:i4>
      </vt:variant>
      <vt:variant>
        <vt:i4>0</vt:i4>
      </vt:variant>
      <vt:variant>
        <vt:i4>5</vt:i4>
      </vt:variant>
      <vt:variant>
        <vt:lpwstr/>
      </vt:variant>
      <vt:variant>
        <vt:lpwstr>_Toc140752512</vt:lpwstr>
      </vt:variant>
      <vt:variant>
        <vt:i4>1507377</vt:i4>
      </vt:variant>
      <vt:variant>
        <vt:i4>11</vt:i4>
      </vt:variant>
      <vt:variant>
        <vt:i4>0</vt:i4>
      </vt:variant>
      <vt:variant>
        <vt:i4>5</vt:i4>
      </vt:variant>
      <vt:variant>
        <vt:lpwstr/>
      </vt:variant>
      <vt:variant>
        <vt:lpwstr>_Toc140752511</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2023-07-25T07:33:00Z</cp:lastPrinted>
  <dcterms:created xsi:type="dcterms:W3CDTF">2023-08-07T02:53:00Z</dcterms:created>
  <dcterms:modified xsi:type="dcterms:W3CDTF">2023-08-07T02:53:00Z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DocumentSetDescription">
    <vt:lpwstr/>
  </property>
  <property fmtid="{D5CDD505-2E9C-101B-9397-08002B2CF9AE}" pid="5" name="MediaServiceImageTags">
    <vt:lpwstr/>
  </property>
  <property fmtid="{D5CDD505-2E9C-101B-9397-08002B2CF9AE}" pid="6" name="Entity">
    <vt:lpwstr>4</vt:lpwstr>
  </property>
  <property fmtid="{D5CDD505-2E9C-101B-9397-08002B2CF9AE}" pid="7" name="Activity">
    <vt:lpwstr>139</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_dlc_DocIdItemGuid">
    <vt:lpwstr>4566c98e-5a02-4894-b040-5bc0f25ba9d8</vt:lpwstr>
  </property>
</Properties>
</file>