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BBFDF" w14:textId="5746B874" w:rsidR="00180419" w:rsidRDefault="00D63D7D" w:rsidP="00562866">
      <w:pPr>
        <w:rPr>
          <w:rFonts w:ascii="Gill Sans MT" w:hAnsi="Gill Sans MT" w:cs="Arial"/>
          <w:b/>
          <w:i/>
          <w:iCs/>
          <w:color w:val="003876"/>
          <w:sz w:val="96"/>
          <w:szCs w:val="160"/>
          <w:lang w:val="en-GB" w:eastAsia="en-GB"/>
        </w:rPr>
      </w:pPr>
      <w:bookmarkStart w:id="0" w:name="_GoBack"/>
      <w:bookmarkEnd w:id="0"/>
      <w:r>
        <w:rPr>
          <w:rFonts w:ascii="Gill Sans MT" w:hAnsi="Gill Sans MT" w:cs="Arial"/>
          <w:b/>
          <w:i/>
          <w:iCs/>
          <w:noProof/>
          <w:color w:val="003876"/>
          <w:sz w:val="96"/>
          <w:szCs w:val="160"/>
          <w:lang w:val="en-GB" w:eastAsia="en-GB"/>
        </w:rPr>
        <w:drawing>
          <wp:inline distT="0" distB="0" distL="0" distR="0" wp14:anchorId="200BC0CD" wp14:editId="2B6E3872">
            <wp:extent cx="5162550" cy="191452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14525"/>
                    </a:xfrm>
                    <a:prstGeom prst="rect">
                      <a:avLst/>
                    </a:prstGeom>
                    <a:noFill/>
                    <a:ln>
                      <a:noFill/>
                    </a:ln>
                  </pic:spPr>
                </pic:pic>
              </a:graphicData>
            </a:graphic>
          </wp:inline>
        </w:drawing>
      </w:r>
    </w:p>
    <w:p w14:paraId="200BBFE0" w14:textId="77777777" w:rsidR="00180419" w:rsidRPr="00180419" w:rsidRDefault="00180419" w:rsidP="00562866">
      <w:pPr>
        <w:rPr>
          <w:rFonts w:ascii="Gill Sans MT" w:hAnsi="Gill Sans MT" w:cs="Arial"/>
          <w:b/>
          <w:i/>
          <w:iCs/>
          <w:color w:val="003876"/>
          <w:sz w:val="96"/>
          <w:szCs w:val="160"/>
          <w:lang w:val="en-GB" w:eastAsia="en-GB"/>
        </w:rPr>
      </w:pPr>
    </w:p>
    <w:p w14:paraId="200BBFE1" w14:textId="2E032B82" w:rsidR="00180419" w:rsidRPr="00180419" w:rsidRDefault="003E0C7D"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200BBFE2" w14:textId="57B3154D"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72"/>
          <w:szCs w:val="160"/>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200BBFE4"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F25FAEB" w14:textId="77B717E6" w:rsidR="004217BA" w:rsidRPr="00523221" w:rsidRDefault="00915002" w:rsidP="004217BA">
      <w:pPr>
        <w:rPr>
          <w:rFonts w:ascii="Arial" w:hAnsi="Arial" w:cs="Arial"/>
          <w:b/>
          <w:i/>
          <w:color w:val="002060"/>
          <w:sz w:val="56"/>
          <w:szCs w:val="56"/>
        </w:rPr>
      </w:pPr>
      <w:r>
        <w:rPr>
          <w:rFonts w:ascii="Arial" w:hAnsi="Arial" w:cs="Arial"/>
          <w:b/>
          <w:i/>
          <w:color w:val="002060"/>
          <w:sz w:val="56"/>
          <w:szCs w:val="24"/>
        </w:rPr>
        <w:t>25 June</w:t>
      </w:r>
      <w:r w:rsidR="00B26BE4">
        <w:rPr>
          <w:rFonts w:ascii="Arial" w:hAnsi="Arial" w:cs="Arial"/>
          <w:b/>
          <w:i/>
          <w:color w:val="002060"/>
          <w:sz w:val="56"/>
          <w:szCs w:val="56"/>
        </w:rPr>
        <w:t xml:space="preserve"> 201</w:t>
      </w:r>
      <w:r w:rsidR="00B47128">
        <w:rPr>
          <w:rFonts w:ascii="Arial" w:hAnsi="Arial" w:cs="Arial"/>
          <w:b/>
          <w:i/>
          <w:color w:val="002060"/>
          <w:sz w:val="56"/>
          <w:szCs w:val="56"/>
        </w:rPr>
        <w:t>9</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A" w14:textId="42E94BF1"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0B1335B8" w14:textId="7B008D29" w:rsidR="003E0C7D" w:rsidRDefault="003E0C7D" w:rsidP="00562866">
      <w:pPr>
        <w:tabs>
          <w:tab w:val="left" w:pos="720"/>
          <w:tab w:val="left" w:pos="1440"/>
          <w:tab w:val="left" w:pos="2410"/>
          <w:tab w:val="left" w:pos="2977"/>
          <w:tab w:val="right" w:pos="8335"/>
          <w:tab w:val="right" w:pos="8505"/>
        </w:tabs>
        <w:rPr>
          <w:rFonts w:ascii="Arial" w:hAnsi="Arial" w:cs="Arial"/>
        </w:rPr>
      </w:pPr>
    </w:p>
    <w:p w14:paraId="5F345C5F" w14:textId="76C899BA" w:rsidR="003E0C7D" w:rsidRDefault="003E0C7D" w:rsidP="00562866">
      <w:pPr>
        <w:tabs>
          <w:tab w:val="left" w:pos="720"/>
          <w:tab w:val="left" w:pos="1440"/>
          <w:tab w:val="left" w:pos="2410"/>
          <w:tab w:val="left" w:pos="2977"/>
          <w:tab w:val="right" w:pos="8335"/>
          <w:tab w:val="right" w:pos="8505"/>
        </w:tabs>
        <w:rPr>
          <w:rFonts w:ascii="Arial" w:hAnsi="Arial" w:cs="Arial"/>
        </w:rPr>
      </w:pPr>
    </w:p>
    <w:p w14:paraId="08BE6005" w14:textId="0A766594" w:rsidR="003E0C7D" w:rsidRDefault="003E0C7D" w:rsidP="00562866">
      <w:pPr>
        <w:tabs>
          <w:tab w:val="left" w:pos="720"/>
          <w:tab w:val="left" w:pos="1440"/>
          <w:tab w:val="left" w:pos="2410"/>
          <w:tab w:val="left" w:pos="2977"/>
          <w:tab w:val="right" w:pos="8335"/>
          <w:tab w:val="right" w:pos="8505"/>
        </w:tabs>
        <w:rPr>
          <w:rFonts w:ascii="Arial" w:hAnsi="Arial" w:cs="Arial"/>
        </w:rPr>
      </w:pPr>
    </w:p>
    <w:p w14:paraId="7B23965C" w14:textId="4D40258D" w:rsidR="003E0C7D" w:rsidRDefault="003E0C7D" w:rsidP="00562866">
      <w:pPr>
        <w:tabs>
          <w:tab w:val="left" w:pos="720"/>
          <w:tab w:val="left" w:pos="1440"/>
          <w:tab w:val="left" w:pos="2410"/>
          <w:tab w:val="left" w:pos="2977"/>
          <w:tab w:val="right" w:pos="8335"/>
          <w:tab w:val="right" w:pos="8505"/>
        </w:tabs>
        <w:rPr>
          <w:rFonts w:ascii="Arial" w:hAnsi="Arial" w:cs="Arial"/>
        </w:rPr>
      </w:pPr>
    </w:p>
    <w:p w14:paraId="30ED74FB" w14:textId="20AD8419" w:rsidR="003E0C7D" w:rsidRDefault="003E0C7D" w:rsidP="00562866">
      <w:pPr>
        <w:tabs>
          <w:tab w:val="left" w:pos="720"/>
          <w:tab w:val="left" w:pos="1440"/>
          <w:tab w:val="left" w:pos="2410"/>
          <w:tab w:val="left" w:pos="2977"/>
          <w:tab w:val="right" w:pos="8335"/>
          <w:tab w:val="right" w:pos="8505"/>
        </w:tabs>
        <w:rPr>
          <w:rFonts w:ascii="Arial" w:hAnsi="Arial" w:cs="Arial"/>
        </w:rPr>
      </w:pPr>
    </w:p>
    <w:p w14:paraId="3BB16E6D" w14:textId="20E6200B" w:rsidR="003E0C7D" w:rsidRDefault="003E0C7D" w:rsidP="00562866">
      <w:pPr>
        <w:tabs>
          <w:tab w:val="left" w:pos="720"/>
          <w:tab w:val="left" w:pos="1440"/>
          <w:tab w:val="left" w:pos="2410"/>
          <w:tab w:val="left" w:pos="2977"/>
          <w:tab w:val="right" w:pos="8335"/>
          <w:tab w:val="right" w:pos="8505"/>
        </w:tabs>
        <w:rPr>
          <w:rFonts w:ascii="Arial" w:hAnsi="Arial" w:cs="Arial"/>
        </w:rPr>
      </w:pPr>
    </w:p>
    <w:p w14:paraId="376814AC" w14:textId="77777777" w:rsidR="003E0C7D" w:rsidRDefault="003E0C7D" w:rsidP="00562866">
      <w:pPr>
        <w:tabs>
          <w:tab w:val="left" w:pos="720"/>
          <w:tab w:val="left" w:pos="1440"/>
          <w:tab w:val="left" w:pos="2410"/>
          <w:tab w:val="left" w:pos="2977"/>
          <w:tab w:val="right" w:pos="8335"/>
          <w:tab w:val="right" w:pos="8505"/>
        </w:tabs>
        <w:rPr>
          <w:rFonts w:ascii="Arial" w:hAnsi="Arial" w:cs="Arial"/>
        </w:rPr>
      </w:pPr>
    </w:p>
    <w:p w14:paraId="4B1CE59D" w14:textId="77777777" w:rsidR="003E0C7D" w:rsidRPr="004950A5" w:rsidRDefault="003E0C7D" w:rsidP="00562866">
      <w:pPr>
        <w:tabs>
          <w:tab w:val="left" w:pos="720"/>
          <w:tab w:val="left" w:pos="1440"/>
          <w:tab w:val="left" w:pos="2410"/>
          <w:tab w:val="left" w:pos="2977"/>
          <w:tab w:val="right" w:pos="8335"/>
          <w:tab w:val="right" w:pos="8505"/>
        </w:tabs>
        <w:rPr>
          <w:rFonts w:ascii="Arial" w:hAnsi="Arial" w:cs="Arial"/>
        </w:rPr>
      </w:pPr>
    </w:p>
    <w:p w14:paraId="2EA1A1D6" w14:textId="77777777" w:rsidR="003E0C7D" w:rsidRDefault="003E0C7D" w:rsidP="003E0C7D">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Attention</w:t>
      </w:r>
    </w:p>
    <w:p w14:paraId="09CA5481" w14:textId="77777777" w:rsidR="003E0C7D" w:rsidRDefault="003E0C7D" w:rsidP="003E0C7D">
      <w:pPr>
        <w:tabs>
          <w:tab w:val="left" w:pos="720"/>
          <w:tab w:val="left" w:pos="1440"/>
          <w:tab w:val="left" w:pos="2410"/>
          <w:tab w:val="left" w:pos="2977"/>
          <w:tab w:val="right" w:pos="8335"/>
          <w:tab w:val="right" w:pos="8505"/>
        </w:tabs>
        <w:jc w:val="both"/>
        <w:rPr>
          <w:rFonts w:ascii="Arial" w:hAnsi="Arial" w:cs="Arial"/>
        </w:rPr>
      </w:pPr>
    </w:p>
    <w:p w14:paraId="32189076" w14:textId="77777777" w:rsidR="003E0C7D" w:rsidRDefault="003E0C7D" w:rsidP="003E0C7D">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These Minutes are subject to confirmation.</w:t>
      </w:r>
    </w:p>
    <w:p w14:paraId="736AD029" w14:textId="77777777" w:rsidR="003E0C7D" w:rsidRDefault="003E0C7D" w:rsidP="003E0C7D">
      <w:pPr>
        <w:tabs>
          <w:tab w:val="left" w:pos="720"/>
          <w:tab w:val="left" w:pos="1440"/>
          <w:tab w:val="left" w:pos="2410"/>
          <w:tab w:val="left" w:pos="2977"/>
          <w:tab w:val="right" w:pos="8335"/>
          <w:tab w:val="right" w:pos="8505"/>
        </w:tabs>
        <w:jc w:val="both"/>
        <w:rPr>
          <w:rFonts w:ascii="Arial" w:hAnsi="Arial" w:cs="Arial"/>
        </w:rPr>
      </w:pPr>
    </w:p>
    <w:p w14:paraId="63C0B82B" w14:textId="77777777" w:rsidR="003E0C7D" w:rsidRDefault="003E0C7D" w:rsidP="003E0C7D">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rPr>
        <w:t>Prior to acting on any resolution of the Council contained in these minutes, a check should be made of the Ordinary Meeting of Council following this meeting to ensure that there has not been a correction made to any resolution.</w:t>
      </w:r>
    </w:p>
    <w:p w14:paraId="33AC4D62" w14:textId="648C74C8" w:rsidR="003E0C7D" w:rsidRDefault="003E0C7D" w:rsidP="00253ADA">
      <w:pPr>
        <w:tabs>
          <w:tab w:val="left" w:pos="720"/>
          <w:tab w:val="left" w:pos="1440"/>
          <w:tab w:val="left" w:pos="2410"/>
          <w:tab w:val="left" w:pos="2977"/>
          <w:tab w:val="right" w:pos="8335"/>
          <w:tab w:val="right" w:pos="8505"/>
        </w:tabs>
        <w:jc w:val="both"/>
        <w:rPr>
          <w:rFonts w:ascii="Arial" w:hAnsi="Arial" w:cs="Arial"/>
        </w:rPr>
      </w:pPr>
    </w:p>
    <w:p w14:paraId="7B690B2C" w14:textId="07DE941E" w:rsidR="003E0C7D" w:rsidRDefault="003E0C7D" w:rsidP="00253ADA">
      <w:pPr>
        <w:tabs>
          <w:tab w:val="left" w:pos="720"/>
          <w:tab w:val="left" w:pos="1440"/>
          <w:tab w:val="left" w:pos="2410"/>
          <w:tab w:val="left" w:pos="2977"/>
          <w:tab w:val="right" w:pos="8335"/>
          <w:tab w:val="right" w:pos="8505"/>
        </w:tabs>
        <w:jc w:val="both"/>
        <w:rPr>
          <w:rFonts w:ascii="Arial" w:hAnsi="Arial" w:cs="Arial"/>
        </w:rPr>
      </w:pPr>
    </w:p>
    <w:p w14:paraId="200BBFF9" w14:textId="44E3AC8E" w:rsidR="00180419" w:rsidRPr="00185E3E" w:rsidRDefault="00180419" w:rsidP="00185E3E">
      <w:pPr>
        <w:tabs>
          <w:tab w:val="left" w:pos="720"/>
          <w:tab w:val="left" w:pos="1440"/>
          <w:tab w:val="left" w:pos="2410"/>
          <w:tab w:val="left" w:pos="2977"/>
          <w:tab w:val="right" w:pos="8335"/>
          <w:tab w:val="right" w:pos="8505"/>
        </w:tabs>
        <w:jc w:val="center"/>
        <w:rPr>
          <w:rFonts w:ascii="Arial" w:hAnsi="Arial" w:cs="Arial"/>
          <w:b/>
        </w:rPr>
      </w:pP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1883938805"/>
        <w:docPartObj>
          <w:docPartGallery w:val="Table of Contents"/>
          <w:docPartUnique/>
        </w:docPartObj>
      </w:sdtPr>
      <w:sdtEndPr>
        <w:rPr>
          <w:b/>
          <w:bCs/>
          <w:noProof/>
        </w:rPr>
      </w:sdtEndPr>
      <w:sdtContent>
        <w:p w14:paraId="6C3484F9" w14:textId="5D98A888" w:rsidR="00185E3E" w:rsidRDefault="00185E3E">
          <w:pPr>
            <w:pStyle w:val="TOCHeading"/>
          </w:pPr>
        </w:p>
        <w:p w14:paraId="195B296F" w14:textId="2037DEA0" w:rsidR="009427CF" w:rsidRPr="009427CF" w:rsidRDefault="00185E3E" w:rsidP="009427CF">
          <w:pPr>
            <w:pStyle w:val="TOC2"/>
            <w:rPr>
              <w:rFonts w:eastAsiaTheme="minorEastAsia"/>
              <w:lang w:eastAsia="en-AU"/>
            </w:rPr>
          </w:pPr>
          <w:r>
            <w:fldChar w:fldCharType="begin"/>
          </w:r>
          <w:r>
            <w:instrText xml:space="preserve"> TOC \o "1-3" \h \z \u </w:instrText>
          </w:r>
          <w:r>
            <w:fldChar w:fldCharType="separate"/>
          </w:r>
          <w:hyperlink w:anchor="_Toc12970981" w:history="1">
            <w:r w:rsidR="009427CF" w:rsidRPr="009427CF">
              <w:rPr>
                <w:rStyle w:val="Hyperlink"/>
                <w:u w:val="none"/>
              </w:rPr>
              <w:t>Declaration of Opening</w:t>
            </w:r>
            <w:r w:rsidR="009427CF" w:rsidRPr="009427CF">
              <w:rPr>
                <w:webHidden/>
              </w:rPr>
              <w:tab/>
            </w:r>
            <w:r w:rsidR="009427CF" w:rsidRPr="009427CF">
              <w:rPr>
                <w:webHidden/>
              </w:rPr>
              <w:fldChar w:fldCharType="begin"/>
            </w:r>
            <w:r w:rsidR="009427CF" w:rsidRPr="009427CF">
              <w:rPr>
                <w:webHidden/>
              </w:rPr>
              <w:instrText xml:space="preserve"> PAGEREF _Toc12970981 \h </w:instrText>
            </w:r>
            <w:r w:rsidR="009427CF" w:rsidRPr="009427CF">
              <w:rPr>
                <w:webHidden/>
              </w:rPr>
            </w:r>
            <w:r w:rsidR="009427CF" w:rsidRPr="009427CF">
              <w:rPr>
                <w:webHidden/>
              </w:rPr>
              <w:fldChar w:fldCharType="separate"/>
            </w:r>
            <w:r w:rsidR="009427CF" w:rsidRPr="009427CF">
              <w:rPr>
                <w:webHidden/>
              </w:rPr>
              <w:t>4</w:t>
            </w:r>
            <w:r w:rsidR="009427CF" w:rsidRPr="009427CF">
              <w:rPr>
                <w:webHidden/>
              </w:rPr>
              <w:fldChar w:fldCharType="end"/>
            </w:r>
          </w:hyperlink>
        </w:p>
        <w:p w14:paraId="59513BC6" w14:textId="7F7D7EEC" w:rsidR="009427CF" w:rsidRPr="009427CF" w:rsidRDefault="00C8022A" w:rsidP="009427CF">
          <w:pPr>
            <w:pStyle w:val="TOC2"/>
            <w:rPr>
              <w:rFonts w:eastAsiaTheme="minorEastAsia"/>
              <w:lang w:eastAsia="en-AU"/>
            </w:rPr>
          </w:pPr>
          <w:hyperlink w:anchor="_Toc12970982" w:history="1">
            <w:r w:rsidR="009427CF" w:rsidRPr="009427CF">
              <w:rPr>
                <w:rStyle w:val="Hyperlink"/>
                <w:u w:val="none"/>
              </w:rPr>
              <w:t>Present and Apologies and Leave Of Absence (Previously Approved)</w:t>
            </w:r>
            <w:r w:rsidR="009427CF" w:rsidRPr="009427CF">
              <w:rPr>
                <w:webHidden/>
              </w:rPr>
              <w:tab/>
            </w:r>
            <w:r w:rsidR="009427CF" w:rsidRPr="009427CF">
              <w:rPr>
                <w:webHidden/>
              </w:rPr>
              <w:fldChar w:fldCharType="begin"/>
            </w:r>
            <w:r w:rsidR="009427CF" w:rsidRPr="009427CF">
              <w:rPr>
                <w:webHidden/>
              </w:rPr>
              <w:instrText xml:space="preserve"> PAGEREF _Toc12970982 \h </w:instrText>
            </w:r>
            <w:r w:rsidR="009427CF" w:rsidRPr="009427CF">
              <w:rPr>
                <w:webHidden/>
              </w:rPr>
            </w:r>
            <w:r w:rsidR="009427CF" w:rsidRPr="009427CF">
              <w:rPr>
                <w:webHidden/>
              </w:rPr>
              <w:fldChar w:fldCharType="separate"/>
            </w:r>
            <w:r w:rsidR="009427CF" w:rsidRPr="009427CF">
              <w:rPr>
                <w:webHidden/>
              </w:rPr>
              <w:t>4</w:t>
            </w:r>
            <w:r w:rsidR="009427CF" w:rsidRPr="009427CF">
              <w:rPr>
                <w:webHidden/>
              </w:rPr>
              <w:fldChar w:fldCharType="end"/>
            </w:r>
          </w:hyperlink>
        </w:p>
        <w:p w14:paraId="1C6EFA77" w14:textId="03A73CCB" w:rsidR="009427CF" w:rsidRPr="009427CF" w:rsidRDefault="00C8022A" w:rsidP="009427CF">
          <w:pPr>
            <w:pStyle w:val="TOC2"/>
            <w:rPr>
              <w:rFonts w:eastAsiaTheme="minorEastAsia"/>
              <w:lang w:eastAsia="en-AU"/>
            </w:rPr>
          </w:pPr>
          <w:hyperlink w:anchor="_Toc12970983" w:history="1">
            <w:r w:rsidR="009427CF" w:rsidRPr="009427CF">
              <w:rPr>
                <w:rStyle w:val="Hyperlink"/>
                <w:u w:val="none"/>
              </w:rPr>
              <w:t>1.</w:t>
            </w:r>
            <w:r w:rsidR="009427CF" w:rsidRPr="009427CF">
              <w:rPr>
                <w:rFonts w:eastAsiaTheme="minorEastAsia"/>
                <w:lang w:eastAsia="en-AU"/>
              </w:rPr>
              <w:tab/>
            </w:r>
            <w:r w:rsidR="009427CF" w:rsidRPr="009427CF">
              <w:rPr>
                <w:rStyle w:val="Hyperlink"/>
                <w:u w:val="none"/>
              </w:rPr>
              <w:t>Public Question Time</w:t>
            </w:r>
            <w:r w:rsidR="009427CF" w:rsidRPr="009427CF">
              <w:rPr>
                <w:webHidden/>
              </w:rPr>
              <w:tab/>
            </w:r>
            <w:r w:rsidR="009427CF" w:rsidRPr="009427CF">
              <w:rPr>
                <w:webHidden/>
              </w:rPr>
              <w:fldChar w:fldCharType="begin"/>
            </w:r>
            <w:r w:rsidR="009427CF" w:rsidRPr="009427CF">
              <w:rPr>
                <w:webHidden/>
              </w:rPr>
              <w:instrText xml:space="preserve"> PAGEREF _Toc12970983 \h </w:instrText>
            </w:r>
            <w:r w:rsidR="009427CF" w:rsidRPr="009427CF">
              <w:rPr>
                <w:webHidden/>
              </w:rPr>
            </w:r>
            <w:r w:rsidR="009427CF" w:rsidRPr="009427CF">
              <w:rPr>
                <w:webHidden/>
              </w:rPr>
              <w:fldChar w:fldCharType="separate"/>
            </w:r>
            <w:r w:rsidR="009427CF" w:rsidRPr="009427CF">
              <w:rPr>
                <w:webHidden/>
              </w:rPr>
              <w:t>5</w:t>
            </w:r>
            <w:r w:rsidR="009427CF" w:rsidRPr="009427CF">
              <w:rPr>
                <w:webHidden/>
              </w:rPr>
              <w:fldChar w:fldCharType="end"/>
            </w:r>
          </w:hyperlink>
        </w:p>
        <w:p w14:paraId="688B7168" w14:textId="673AD1AE" w:rsidR="009427CF" w:rsidRPr="009427CF" w:rsidRDefault="00C8022A" w:rsidP="009427CF">
          <w:pPr>
            <w:pStyle w:val="TOC2"/>
            <w:rPr>
              <w:rFonts w:eastAsiaTheme="minorEastAsia"/>
              <w:lang w:eastAsia="en-AU"/>
            </w:rPr>
          </w:pPr>
          <w:hyperlink w:anchor="_Toc12970984" w:history="1">
            <w:r w:rsidR="009427CF" w:rsidRPr="009427CF">
              <w:rPr>
                <w:rStyle w:val="Hyperlink"/>
                <w:u w:val="none"/>
              </w:rPr>
              <w:t>2.</w:t>
            </w:r>
            <w:r w:rsidR="009427CF" w:rsidRPr="009427CF">
              <w:rPr>
                <w:rFonts w:eastAsiaTheme="minorEastAsia"/>
                <w:lang w:eastAsia="en-AU"/>
              </w:rPr>
              <w:tab/>
            </w:r>
            <w:r w:rsidR="009427CF" w:rsidRPr="009427CF">
              <w:rPr>
                <w:rStyle w:val="Hyperlink"/>
                <w:u w:val="none"/>
              </w:rPr>
              <w:t>Addresses by Members of the Public</w:t>
            </w:r>
            <w:r w:rsidR="009427CF" w:rsidRPr="009427CF">
              <w:rPr>
                <w:webHidden/>
              </w:rPr>
              <w:tab/>
            </w:r>
            <w:r w:rsidR="009427CF" w:rsidRPr="009427CF">
              <w:rPr>
                <w:webHidden/>
              </w:rPr>
              <w:fldChar w:fldCharType="begin"/>
            </w:r>
            <w:r w:rsidR="009427CF" w:rsidRPr="009427CF">
              <w:rPr>
                <w:webHidden/>
              </w:rPr>
              <w:instrText xml:space="preserve"> PAGEREF _Toc12970984 \h </w:instrText>
            </w:r>
            <w:r w:rsidR="009427CF" w:rsidRPr="009427CF">
              <w:rPr>
                <w:webHidden/>
              </w:rPr>
            </w:r>
            <w:r w:rsidR="009427CF" w:rsidRPr="009427CF">
              <w:rPr>
                <w:webHidden/>
              </w:rPr>
              <w:fldChar w:fldCharType="separate"/>
            </w:r>
            <w:r w:rsidR="009427CF" w:rsidRPr="009427CF">
              <w:rPr>
                <w:webHidden/>
              </w:rPr>
              <w:t>5</w:t>
            </w:r>
            <w:r w:rsidR="009427CF" w:rsidRPr="009427CF">
              <w:rPr>
                <w:webHidden/>
              </w:rPr>
              <w:fldChar w:fldCharType="end"/>
            </w:r>
          </w:hyperlink>
        </w:p>
        <w:p w14:paraId="488A9C3D" w14:textId="3EE07E9A" w:rsidR="009427CF" w:rsidRPr="009427CF" w:rsidRDefault="00C8022A" w:rsidP="009427CF">
          <w:pPr>
            <w:pStyle w:val="TOC2"/>
            <w:rPr>
              <w:rFonts w:eastAsiaTheme="minorEastAsia"/>
              <w:lang w:eastAsia="en-AU"/>
            </w:rPr>
          </w:pPr>
          <w:hyperlink w:anchor="_Toc12970985" w:history="1">
            <w:r w:rsidR="009427CF" w:rsidRPr="009427CF">
              <w:rPr>
                <w:rStyle w:val="Hyperlink"/>
                <w:u w:val="none"/>
              </w:rPr>
              <w:t>3.</w:t>
            </w:r>
            <w:r w:rsidR="009427CF" w:rsidRPr="009427CF">
              <w:rPr>
                <w:rFonts w:eastAsiaTheme="minorEastAsia"/>
                <w:lang w:eastAsia="en-AU"/>
              </w:rPr>
              <w:tab/>
            </w:r>
            <w:r w:rsidR="009427CF" w:rsidRPr="009427CF">
              <w:rPr>
                <w:rStyle w:val="Hyperlink"/>
                <w:u w:val="none"/>
              </w:rPr>
              <w:t>Requests for Leave of Absence</w:t>
            </w:r>
            <w:r w:rsidR="009427CF" w:rsidRPr="009427CF">
              <w:rPr>
                <w:webHidden/>
              </w:rPr>
              <w:tab/>
            </w:r>
            <w:r w:rsidR="009427CF" w:rsidRPr="009427CF">
              <w:rPr>
                <w:webHidden/>
              </w:rPr>
              <w:fldChar w:fldCharType="begin"/>
            </w:r>
            <w:r w:rsidR="009427CF" w:rsidRPr="009427CF">
              <w:rPr>
                <w:webHidden/>
              </w:rPr>
              <w:instrText xml:space="preserve"> PAGEREF _Toc12970985 \h </w:instrText>
            </w:r>
            <w:r w:rsidR="009427CF" w:rsidRPr="009427CF">
              <w:rPr>
                <w:webHidden/>
              </w:rPr>
            </w:r>
            <w:r w:rsidR="009427CF" w:rsidRPr="009427CF">
              <w:rPr>
                <w:webHidden/>
              </w:rPr>
              <w:fldChar w:fldCharType="separate"/>
            </w:r>
            <w:r w:rsidR="009427CF" w:rsidRPr="009427CF">
              <w:rPr>
                <w:webHidden/>
              </w:rPr>
              <w:t>6</w:t>
            </w:r>
            <w:r w:rsidR="009427CF" w:rsidRPr="009427CF">
              <w:rPr>
                <w:webHidden/>
              </w:rPr>
              <w:fldChar w:fldCharType="end"/>
            </w:r>
          </w:hyperlink>
        </w:p>
        <w:p w14:paraId="0898BADD" w14:textId="27098B1B" w:rsidR="009427CF" w:rsidRPr="009427CF" w:rsidRDefault="00C8022A" w:rsidP="009427CF">
          <w:pPr>
            <w:pStyle w:val="TOC2"/>
            <w:rPr>
              <w:rFonts w:eastAsiaTheme="minorEastAsia"/>
              <w:lang w:eastAsia="en-AU"/>
            </w:rPr>
          </w:pPr>
          <w:hyperlink w:anchor="_Toc12970986" w:history="1">
            <w:r w:rsidR="009427CF" w:rsidRPr="009427CF">
              <w:rPr>
                <w:rStyle w:val="Hyperlink"/>
                <w:u w:val="none"/>
              </w:rPr>
              <w:t>4.</w:t>
            </w:r>
            <w:r w:rsidR="009427CF" w:rsidRPr="009427CF">
              <w:rPr>
                <w:rFonts w:eastAsiaTheme="minorEastAsia"/>
                <w:lang w:eastAsia="en-AU"/>
              </w:rPr>
              <w:tab/>
            </w:r>
            <w:r w:rsidR="009427CF" w:rsidRPr="009427CF">
              <w:rPr>
                <w:rStyle w:val="Hyperlink"/>
                <w:u w:val="none"/>
              </w:rPr>
              <w:t>Petitions</w:t>
            </w:r>
            <w:r w:rsidR="009427CF" w:rsidRPr="009427CF">
              <w:rPr>
                <w:webHidden/>
              </w:rPr>
              <w:tab/>
            </w:r>
            <w:r w:rsidR="009427CF" w:rsidRPr="009427CF">
              <w:rPr>
                <w:webHidden/>
              </w:rPr>
              <w:fldChar w:fldCharType="begin"/>
            </w:r>
            <w:r w:rsidR="009427CF" w:rsidRPr="009427CF">
              <w:rPr>
                <w:webHidden/>
              </w:rPr>
              <w:instrText xml:space="preserve"> PAGEREF _Toc12970986 \h </w:instrText>
            </w:r>
            <w:r w:rsidR="009427CF" w:rsidRPr="009427CF">
              <w:rPr>
                <w:webHidden/>
              </w:rPr>
            </w:r>
            <w:r w:rsidR="009427CF" w:rsidRPr="009427CF">
              <w:rPr>
                <w:webHidden/>
              </w:rPr>
              <w:fldChar w:fldCharType="separate"/>
            </w:r>
            <w:r w:rsidR="009427CF" w:rsidRPr="009427CF">
              <w:rPr>
                <w:webHidden/>
              </w:rPr>
              <w:t>6</w:t>
            </w:r>
            <w:r w:rsidR="009427CF" w:rsidRPr="009427CF">
              <w:rPr>
                <w:webHidden/>
              </w:rPr>
              <w:fldChar w:fldCharType="end"/>
            </w:r>
          </w:hyperlink>
        </w:p>
        <w:p w14:paraId="66455692" w14:textId="5E537911" w:rsidR="009427CF" w:rsidRPr="009427CF" w:rsidRDefault="00C8022A" w:rsidP="009427CF">
          <w:pPr>
            <w:pStyle w:val="TOC2"/>
            <w:rPr>
              <w:rFonts w:eastAsiaTheme="minorEastAsia"/>
              <w:lang w:eastAsia="en-AU"/>
            </w:rPr>
          </w:pPr>
          <w:hyperlink w:anchor="_Toc12970987" w:history="1">
            <w:r w:rsidR="009427CF" w:rsidRPr="009427CF">
              <w:rPr>
                <w:rStyle w:val="Hyperlink"/>
                <w:u w:val="none"/>
              </w:rPr>
              <w:t>4.1</w:t>
            </w:r>
            <w:r w:rsidR="009427CF" w:rsidRPr="009427CF">
              <w:rPr>
                <w:rFonts w:eastAsiaTheme="minorEastAsia"/>
                <w:lang w:eastAsia="en-AU"/>
              </w:rPr>
              <w:tab/>
            </w:r>
            <w:r w:rsidR="009427CF" w:rsidRPr="009427CF">
              <w:rPr>
                <w:rStyle w:val="Hyperlink"/>
                <w:u w:val="none"/>
              </w:rPr>
              <w:t>Ms Maria Del Carmen Tutor, 8A Alexander Road, Dalkeith – Height Variation – Local Planning Policy</w:t>
            </w:r>
            <w:r w:rsidR="009427CF" w:rsidRPr="009427CF">
              <w:rPr>
                <w:webHidden/>
              </w:rPr>
              <w:tab/>
            </w:r>
            <w:r w:rsidR="009427CF" w:rsidRPr="009427CF">
              <w:rPr>
                <w:webHidden/>
              </w:rPr>
              <w:fldChar w:fldCharType="begin"/>
            </w:r>
            <w:r w:rsidR="009427CF" w:rsidRPr="009427CF">
              <w:rPr>
                <w:webHidden/>
              </w:rPr>
              <w:instrText xml:space="preserve"> PAGEREF _Toc12970987 \h </w:instrText>
            </w:r>
            <w:r w:rsidR="009427CF" w:rsidRPr="009427CF">
              <w:rPr>
                <w:webHidden/>
              </w:rPr>
            </w:r>
            <w:r w:rsidR="009427CF" w:rsidRPr="009427CF">
              <w:rPr>
                <w:webHidden/>
              </w:rPr>
              <w:fldChar w:fldCharType="separate"/>
            </w:r>
            <w:r w:rsidR="009427CF" w:rsidRPr="009427CF">
              <w:rPr>
                <w:webHidden/>
              </w:rPr>
              <w:t>6</w:t>
            </w:r>
            <w:r w:rsidR="009427CF" w:rsidRPr="009427CF">
              <w:rPr>
                <w:webHidden/>
              </w:rPr>
              <w:fldChar w:fldCharType="end"/>
            </w:r>
          </w:hyperlink>
        </w:p>
        <w:p w14:paraId="0D171847" w14:textId="4B81081B" w:rsidR="009427CF" w:rsidRPr="009427CF" w:rsidRDefault="00C8022A" w:rsidP="009427CF">
          <w:pPr>
            <w:pStyle w:val="TOC2"/>
            <w:rPr>
              <w:rFonts w:eastAsiaTheme="minorEastAsia"/>
              <w:lang w:eastAsia="en-AU"/>
            </w:rPr>
          </w:pPr>
          <w:hyperlink w:anchor="_Toc12970988" w:history="1">
            <w:r w:rsidR="009427CF" w:rsidRPr="009427CF">
              <w:rPr>
                <w:rStyle w:val="Hyperlink"/>
                <w:u w:val="none"/>
              </w:rPr>
              <w:t>5.</w:t>
            </w:r>
            <w:r w:rsidR="009427CF" w:rsidRPr="009427CF">
              <w:rPr>
                <w:rFonts w:eastAsiaTheme="minorEastAsia"/>
                <w:lang w:eastAsia="en-AU"/>
              </w:rPr>
              <w:tab/>
            </w:r>
            <w:r w:rsidR="009427CF" w:rsidRPr="009427CF">
              <w:rPr>
                <w:rStyle w:val="Hyperlink"/>
                <w:u w:val="none"/>
              </w:rPr>
              <w:t>Disclosures of Financial Interest</w:t>
            </w:r>
            <w:r w:rsidR="009427CF" w:rsidRPr="009427CF">
              <w:rPr>
                <w:webHidden/>
              </w:rPr>
              <w:tab/>
            </w:r>
            <w:r w:rsidR="009427CF" w:rsidRPr="009427CF">
              <w:rPr>
                <w:webHidden/>
              </w:rPr>
              <w:fldChar w:fldCharType="begin"/>
            </w:r>
            <w:r w:rsidR="009427CF" w:rsidRPr="009427CF">
              <w:rPr>
                <w:webHidden/>
              </w:rPr>
              <w:instrText xml:space="preserve"> PAGEREF _Toc12970988 \h </w:instrText>
            </w:r>
            <w:r w:rsidR="009427CF" w:rsidRPr="009427CF">
              <w:rPr>
                <w:webHidden/>
              </w:rPr>
            </w:r>
            <w:r w:rsidR="009427CF" w:rsidRPr="009427CF">
              <w:rPr>
                <w:webHidden/>
              </w:rPr>
              <w:fldChar w:fldCharType="separate"/>
            </w:r>
            <w:r w:rsidR="009427CF" w:rsidRPr="009427CF">
              <w:rPr>
                <w:webHidden/>
              </w:rPr>
              <w:t>6</w:t>
            </w:r>
            <w:r w:rsidR="009427CF" w:rsidRPr="009427CF">
              <w:rPr>
                <w:webHidden/>
              </w:rPr>
              <w:fldChar w:fldCharType="end"/>
            </w:r>
          </w:hyperlink>
        </w:p>
        <w:p w14:paraId="4A0B0B39" w14:textId="39DDFA38" w:rsidR="009427CF" w:rsidRPr="009427CF" w:rsidRDefault="00C8022A" w:rsidP="009427CF">
          <w:pPr>
            <w:pStyle w:val="TOC2"/>
            <w:rPr>
              <w:rFonts w:eastAsiaTheme="minorEastAsia"/>
              <w:lang w:eastAsia="en-AU"/>
            </w:rPr>
          </w:pPr>
          <w:hyperlink w:anchor="_Toc12970989" w:history="1">
            <w:r w:rsidR="009427CF" w:rsidRPr="009427CF">
              <w:rPr>
                <w:rStyle w:val="Hyperlink"/>
                <w:u w:val="none"/>
              </w:rPr>
              <w:t>6.</w:t>
            </w:r>
            <w:r w:rsidR="009427CF" w:rsidRPr="009427CF">
              <w:rPr>
                <w:rFonts w:eastAsiaTheme="minorEastAsia"/>
                <w:lang w:eastAsia="en-AU"/>
              </w:rPr>
              <w:tab/>
            </w:r>
            <w:r w:rsidR="009427CF" w:rsidRPr="009427CF">
              <w:rPr>
                <w:rStyle w:val="Hyperlink"/>
                <w:u w:val="none"/>
              </w:rPr>
              <w:t>Disclosures of Interests Affecting Impartiality</w:t>
            </w:r>
            <w:r w:rsidR="009427CF" w:rsidRPr="009427CF">
              <w:rPr>
                <w:webHidden/>
              </w:rPr>
              <w:tab/>
            </w:r>
            <w:r w:rsidR="009427CF" w:rsidRPr="009427CF">
              <w:rPr>
                <w:webHidden/>
              </w:rPr>
              <w:fldChar w:fldCharType="begin"/>
            </w:r>
            <w:r w:rsidR="009427CF" w:rsidRPr="009427CF">
              <w:rPr>
                <w:webHidden/>
              </w:rPr>
              <w:instrText xml:space="preserve"> PAGEREF _Toc12970989 \h </w:instrText>
            </w:r>
            <w:r w:rsidR="009427CF" w:rsidRPr="009427CF">
              <w:rPr>
                <w:webHidden/>
              </w:rPr>
            </w:r>
            <w:r w:rsidR="009427CF" w:rsidRPr="009427CF">
              <w:rPr>
                <w:webHidden/>
              </w:rPr>
              <w:fldChar w:fldCharType="separate"/>
            </w:r>
            <w:r w:rsidR="009427CF" w:rsidRPr="009427CF">
              <w:rPr>
                <w:webHidden/>
              </w:rPr>
              <w:t>6</w:t>
            </w:r>
            <w:r w:rsidR="009427CF" w:rsidRPr="009427CF">
              <w:rPr>
                <w:webHidden/>
              </w:rPr>
              <w:fldChar w:fldCharType="end"/>
            </w:r>
          </w:hyperlink>
        </w:p>
        <w:p w14:paraId="24BA62B9" w14:textId="268FA370" w:rsidR="009427CF" w:rsidRPr="009427CF" w:rsidRDefault="00C8022A" w:rsidP="009427CF">
          <w:pPr>
            <w:pStyle w:val="TOC2"/>
            <w:rPr>
              <w:rFonts w:eastAsiaTheme="minorEastAsia"/>
              <w:lang w:eastAsia="en-AU"/>
            </w:rPr>
          </w:pPr>
          <w:hyperlink w:anchor="_Toc12970990" w:history="1">
            <w:r w:rsidR="009427CF" w:rsidRPr="009427CF">
              <w:rPr>
                <w:rStyle w:val="Hyperlink"/>
                <w:u w:val="none"/>
              </w:rPr>
              <w:t>7.</w:t>
            </w:r>
            <w:r w:rsidR="009427CF" w:rsidRPr="009427CF">
              <w:rPr>
                <w:rFonts w:eastAsiaTheme="minorEastAsia"/>
                <w:lang w:eastAsia="en-AU"/>
              </w:rPr>
              <w:tab/>
            </w:r>
            <w:r w:rsidR="009427CF" w:rsidRPr="009427CF">
              <w:rPr>
                <w:rStyle w:val="Hyperlink"/>
                <w:u w:val="none"/>
              </w:rPr>
              <w:t>Declarations by Members That They Have Not Given Due Consideration to Papers</w:t>
            </w:r>
            <w:r w:rsidR="009427CF" w:rsidRPr="009427CF">
              <w:rPr>
                <w:webHidden/>
              </w:rPr>
              <w:tab/>
            </w:r>
            <w:r w:rsidR="009427CF" w:rsidRPr="009427CF">
              <w:rPr>
                <w:webHidden/>
              </w:rPr>
              <w:fldChar w:fldCharType="begin"/>
            </w:r>
            <w:r w:rsidR="009427CF" w:rsidRPr="009427CF">
              <w:rPr>
                <w:webHidden/>
              </w:rPr>
              <w:instrText xml:space="preserve"> PAGEREF _Toc12970990 \h </w:instrText>
            </w:r>
            <w:r w:rsidR="009427CF" w:rsidRPr="009427CF">
              <w:rPr>
                <w:webHidden/>
              </w:rPr>
            </w:r>
            <w:r w:rsidR="009427CF" w:rsidRPr="009427CF">
              <w:rPr>
                <w:webHidden/>
              </w:rPr>
              <w:fldChar w:fldCharType="separate"/>
            </w:r>
            <w:r w:rsidR="009427CF" w:rsidRPr="009427CF">
              <w:rPr>
                <w:webHidden/>
              </w:rPr>
              <w:t>7</w:t>
            </w:r>
            <w:r w:rsidR="009427CF" w:rsidRPr="009427CF">
              <w:rPr>
                <w:webHidden/>
              </w:rPr>
              <w:fldChar w:fldCharType="end"/>
            </w:r>
          </w:hyperlink>
        </w:p>
        <w:p w14:paraId="1D6A24F5" w14:textId="082C6FC0" w:rsidR="009427CF" w:rsidRPr="009427CF" w:rsidRDefault="00C8022A" w:rsidP="009427CF">
          <w:pPr>
            <w:pStyle w:val="TOC2"/>
            <w:rPr>
              <w:rFonts w:eastAsiaTheme="minorEastAsia"/>
              <w:lang w:eastAsia="en-AU"/>
            </w:rPr>
          </w:pPr>
          <w:hyperlink w:anchor="_Toc12970991" w:history="1">
            <w:r w:rsidR="009427CF" w:rsidRPr="009427CF">
              <w:rPr>
                <w:rStyle w:val="Hyperlink"/>
                <w:u w:val="none"/>
              </w:rPr>
              <w:t>8.</w:t>
            </w:r>
            <w:r w:rsidR="009427CF" w:rsidRPr="009427CF">
              <w:rPr>
                <w:rFonts w:eastAsiaTheme="minorEastAsia"/>
                <w:lang w:eastAsia="en-AU"/>
              </w:rPr>
              <w:tab/>
            </w:r>
            <w:r w:rsidR="009427CF" w:rsidRPr="009427CF">
              <w:rPr>
                <w:rStyle w:val="Hyperlink"/>
                <w:u w:val="none"/>
              </w:rPr>
              <w:t>Confirmation of Minutes</w:t>
            </w:r>
            <w:r w:rsidR="009427CF" w:rsidRPr="009427CF">
              <w:rPr>
                <w:webHidden/>
              </w:rPr>
              <w:tab/>
            </w:r>
            <w:r w:rsidR="009427CF" w:rsidRPr="009427CF">
              <w:rPr>
                <w:webHidden/>
              </w:rPr>
              <w:fldChar w:fldCharType="begin"/>
            </w:r>
            <w:r w:rsidR="009427CF" w:rsidRPr="009427CF">
              <w:rPr>
                <w:webHidden/>
              </w:rPr>
              <w:instrText xml:space="preserve"> PAGEREF _Toc12970991 \h </w:instrText>
            </w:r>
            <w:r w:rsidR="009427CF" w:rsidRPr="009427CF">
              <w:rPr>
                <w:webHidden/>
              </w:rPr>
            </w:r>
            <w:r w:rsidR="009427CF" w:rsidRPr="009427CF">
              <w:rPr>
                <w:webHidden/>
              </w:rPr>
              <w:fldChar w:fldCharType="separate"/>
            </w:r>
            <w:r w:rsidR="009427CF" w:rsidRPr="009427CF">
              <w:rPr>
                <w:webHidden/>
              </w:rPr>
              <w:t>7</w:t>
            </w:r>
            <w:r w:rsidR="009427CF" w:rsidRPr="009427CF">
              <w:rPr>
                <w:webHidden/>
              </w:rPr>
              <w:fldChar w:fldCharType="end"/>
            </w:r>
          </w:hyperlink>
        </w:p>
        <w:p w14:paraId="0C188500" w14:textId="6EC184EF" w:rsidR="009427CF" w:rsidRPr="009427CF" w:rsidRDefault="00C8022A" w:rsidP="009427CF">
          <w:pPr>
            <w:pStyle w:val="TOC2"/>
            <w:rPr>
              <w:rFonts w:eastAsiaTheme="minorEastAsia"/>
              <w:lang w:eastAsia="en-AU"/>
            </w:rPr>
          </w:pPr>
          <w:hyperlink w:anchor="_Toc12970992" w:history="1">
            <w:r w:rsidR="009427CF" w:rsidRPr="009427CF">
              <w:rPr>
                <w:rStyle w:val="Hyperlink"/>
                <w:u w:val="none"/>
              </w:rPr>
              <w:t>8.1</w:t>
            </w:r>
            <w:r w:rsidR="009427CF" w:rsidRPr="009427CF">
              <w:rPr>
                <w:rFonts w:eastAsiaTheme="minorEastAsia"/>
                <w:lang w:eastAsia="en-AU"/>
              </w:rPr>
              <w:tab/>
            </w:r>
            <w:r w:rsidR="009427CF" w:rsidRPr="009427CF">
              <w:rPr>
                <w:rStyle w:val="Hyperlink"/>
                <w:u w:val="none"/>
              </w:rPr>
              <w:t>Ordinary Council Meeting 28 May 2019</w:t>
            </w:r>
            <w:r w:rsidR="009427CF" w:rsidRPr="009427CF">
              <w:rPr>
                <w:webHidden/>
              </w:rPr>
              <w:tab/>
            </w:r>
            <w:r w:rsidR="009427CF" w:rsidRPr="009427CF">
              <w:rPr>
                <w:webHidden/>
              </w:rPr>
              <w:fldChar w:fldCharType="begin"/>
            </w:r>
            <w:r w:rsidR="009427CF" w:rsidRPr="009427CF">
              <w:rPr>
                <w:webHidden/>
              </w:rPr>
              <w:instrText xml:space="preserve"> PAGEREF _Toc12970992 \h </w:instrText>
            </w:r>
            <w:r w:rsidR="009427CF" w:rsidRPr="009427CF">
              <w:rPr>
                <w:webHidden/>
              </w:rPr>
            </w:r>
            <w:r w:rsidR="009427CF" w:rsidRPr="009427CF">
              <w:rPr>
                <w:webHidden/>
              </w:rPr>
              <w:fldChar w:fldCharType="separate"/>
            </w:r>
            <w:r w:rsidR="009427CF" w:rsidRPr="009427CF">
              <w:rPr>
                <w:webHidden/>
              </w:rPr>
              <w:t>7</w:t>
            </w:r>
            <w:r w:rsidR="009427CF" w:rsidRPr="009427CF">
              <w:rPr>
                <w:webHidden/>
              </w:rPr>
              <w:fldChar w:fldCharType="end"/>
            </w:r>
          </w:hyperlink>
        </w:p>
        <w:p w14:paraId="23B31B1B" w14:textId="67C57FB4" w:rsidR="009427CF" w:rsidRPr="009427CF" w:rsidRDefault="00C8022A" w:rsidP="009427CF">
          <w:pPr>
            <w:pStyle w:val="TOC2"/>
            <w:rPr>
              <w:rFonts w:eastAsiaTheme="minorEastAsia"/>
              <w:lang w:eastAsia="en-AU"/>
            </w:rPr>
          </w:pPr>
          <w:hyperlink w:anchor="_Toc12970993" w:history="1">
            <w:r w:rsidR="009427CF" w:rsidRPr="009427CF">
              <w:rPr>
                <w:rStyle w:val="Hyperlink"/>
                <w:u w:val="none"/>
              </w:rPr>
              <w:t>9.</w:t>
            </w:r>
            <w:r w:rsidR="009427CF" w:rsidRPr="009427CF">
              <w:rPr>
                <w:rFonts w:eastAsiaTheme="minorEastAsia"/>
                <w:lang w:eastAsia="en-AU"/>
              </w:rPr>
              <w:tab/>
            </w:r>
            <w:r w:rsidR="009427CF" w:rsidRPr="009427CF">
              <w:rPr>
                <w:rStyle w:val="Hyperlink"/>
                <w:u w:val="none"/>
              </w:rPr>
              <w:t>Announcements of the Presiding Member without discussion</w:t>
            </w:r>
            <w:r w:rsidR="009427CF" w:rsidRPr="009427CF">
              <w:rPr>
                <w:webHidden/>
              </w:rPr>
              <w:tab/>
            </w:r>
            <w:r w:rsidR="009427CF" w:rsidRPr="009427CF">
              <w:rPr>
                <w:webHidden/>
              </w:rPr>
              <w:fldChar w:fldCharType="begin"/>
            </w:r>
            <w:r w:rsidR="009427CF" w:rsidRPr="009427CF">
              <w:rPr>
                <w:webHidden/>
              </w:rPr>
              <w:instrText xml:space="preserve"> PAGEREF _Toc12970993 \h </w:instrText>
            </w:r>
            <w:r w:rsidR="009427CF" w:rsidRPr="009427CF">
              <w:rPr>
                <w:webHidden/>
              </w:rPr>
            </w:r>
            <w:r w:rsidR="009427CF" w:rsidRPr="009427CF">
              <w:rPr>
                <w:webHidden/>
              </w:rPr>
              <w:fldChar w:fldCharType="separate"/>
            </w:r>
            <w:r w:rsidR="009427CF" w:rsidRPr="009427CF">
              <w:rPr>
                <w:webHidden/>
              </w:rPr>
              <w:t>7</w:t>
            </w:r>
            <w:r w:rsidR="009427CF" w:rsidRPr="009427CF">
              <w:rPr>
                <w:webHidden/>
              </w:rPr>
              <w:fldChar w:fldCharType="end"/>
            </w:r>
          </w:hyperlink>
        </w:p>
        <w:p w14:paraId="2923A6F0" w14:textId="5D0AC717" w:rsidR="009427CF" w:rsidRPr="009427CF" w:rsidRDefault="00C8022A" w:rsidP="009427CF">
          <w:pPr>
            <w:pStyle w:val="TOC2"/>
            <w:rPr>
              <w:rFonts w:eastAsiaTheme="minorEastAsia"/>
              <w:lang w:eastAsia="en-AU"/>
            </w:rPr>
          </w:pPr>
          <w:hyperlink w:anchor="_Toc12970994" w:history="1">
            <w:r w:rsidR="009427CF" w:rsidRPr="009427CF">
              <w:rPr>
                <w:rStyle w:val="Hyperlink"/>
                <w:u w:val="none"/>
              </w:rPr>
              <w:t>10.</w:t>
            </w:r>
            <w:r w:rsidR="009427CF" w:rsidRPr="009427CF">
              <w:rPr>
                <w:rFonts w:eastAsiaTheme="minorEastAsia"/>
                <w:lang w:eastAsia="en-AU"/>
              </w:rPr>
              <w:tab/>
            </w:r>
            <w:r w:rsidR="009427CF" w:rsidRPr="009427CF">
              <w:rPr>
                <w:rStyle w:val="Hyperlink"/>
                <w:u w:val="none"/>
              </w:rPr>
              <w:t>Members announcements without discussion</w:t>
            </w:r>
            <w:r w:rsidR="009427CF" w:rsidRPr="009427CF">
              <w:rPr>
                <w:webHidden/>
              </w:rPr>
              <w:tab/>
            </w:r>
            <w:r w:rsidR="009427CF" w:rsidRPr="009427CF">
              <w:rPr>
                <w:webHidden/>
              </w:rPr>
              <w:fldChar w:fldCharType="begin"/>
            </w:r>
            <w:r w:rsidR="009427CF" w:rsidRPr="009427CF">
              <w:rPr>
                <w:webHidden/>
              </w:rPr>
              <w:instrText xml:space="preserve"> PAGEREF _Toc12970994 \h </w:instrText>
            </w:r>
            <w:r w:rsidR="009427CF" w:rsidRPr="009427CF">
              <w:rPr>
                <w:webHidden/>
              </w:rPr>
            </w:r>
            <w:r w:rsidR="009427CF" w:rsidRPr="009427CF">
              <w:rPr>
                <w:webHidden/>
              </w:rPr>
              <w:fldChar w:fldCharType="separate"/>
            </w:r>
            <w:r w:rsidR="009427CF" w:rsidRPr="009427CF">
              <w:rPr>
                <w:webHidden/>
              </w:rPr>
              <w:t>8</w:t>
            </w:r>
            <w:r w:rsidR="009427CF" w:rsidRPr="009427CF">
              <w:rPr>
                <w:webHidden/>
              </w:rPr>
              <w:fldChar w:fldCharType="end"/>
            </w:r>
          </w:hyperlink>
        </w:p>
        <w:p w14:paraId="57C80DA4" w14:textId="0B05ACF8" w:rsidR="009427CF" w:rsidRPr="009427CF" w:rsidRDefault="00C8022A" w:rsidP="009427CF">
          <w:pPr>
            <w:pStyle w:val="TOC2"/>
            <w:rPr>
              <w:rFonts w:eastAsiaTheme="minorEastAsia"/>
              <w:lang w:eastAsia="en-AU"/>
            </w:rPr>
          </w:pPr>
          <w:hyperlink w:anchor="_Toc12970995" w:history="1">
            <w:r w:rsidR="009427CF" w:rsidRPr="009427CF">
              <w:rPr>
                <w:rStyle w:val="Hyperlink"/>
                <w:u w:val="none"/>
              </w:rPr>
              <w:t>10.1</w:t>
            </w:r>
            <w:r w:rsidR="009427CF" w:rsidRPr="009427CF">
              <w:rPr>
                <w:rFonts w:eastAsiaTheme="minorEastAsia"/>
                <w:lang w:eastAsia="en-AU"/>
              </w:rPr>
              <w:tab/>
            </w:r>
            <w:r w:rsidR="009427CF" w:rsidRPr="009427CF">
              <w:rPr>
                <w:rStyle w:val="Hyperlink"/>
                <w:u w:val="none"/>
              </w:rPr>
              <w:t>Councillor Wetherall</w:t>
            </w:r>
            <w:r w:rsidR="009427CF" w:rsidRPr="009427CF">
              <w:rPr>
                <w:webHidden/>
              </w:rPr>
              <w:tab/>
            </w:r>
            <w:r w:rsidR="009427CF" w:rsidRPr="009427CF">
              <w:rPr>
                <w:webHidden/>
              </w:rPr>
              <w:fldChar w:fldCharType="begin"/>
            </w:r>
            <w:r w:rsidR="009427CF" w:rsidRPr="009427CF">
              <w:rPr>
                <w:webHidden/>
              </w:rPr>
              <w:instrText xml:space="preserve"> PAGEREF _Toc12970995 \h </w:instrText>
            </w:r>
            <w:r w:rsidR="009427CF" w:rsidRPr="009427CF">
              <w:rPr>
                <w:webHidden/>
              </w:rPr>
            </w:r>
            <w:r w:rsidR="009427CF" w:rsidRPr="009427CF">
              <w:rPr>
                <w:webHidden/>
              </w:rPr>
              <w:fldChar w:fldCharType="separate"/>
            </w:r>
            <w:r w:rsidR="009427CF" w:rsidRPr="009427CF">
              <w:rPr>
                <w:webHidden/>
              </w:rPr>
              <w:t>8</w:t>
            </w:r>
            <w:r w:rsidR="009427CF" w:rsidRPr="009427CF">
              <w:rPr>
                <w:webHidden/>
              </w:rPr>
              <w:fldChar w:fldCharType="end"/>
            </w:r>
          </w:hyperlink>
        </w:p>
        <w:p w14:paraId="30C03F38" w14:textId="4202A86C" w:rsidR="009427CF" w:rsidRPr="009427CF" w:rsidRDefault="00C8022A" w:rsidP="009427CF">
          <w:pPr>
            <w:pStyle w:val="TOC2"/>
            <w:rPr>
              <w:rFonts w:eastAsiaTheme="minorEastAsia"/>
              <w:lang w:eastAsia="en-AU"/>
            </w:rPr>
          </w:pPr>
          <w:hyperlink w:anchor="_Toc12970996" w:history="1">
            <w:r w:rsidR="009427CF" w:rsidRPr="009427CF">
              <w:rPr>
                <w:rStyle w:val="Hyperlink"/>
                <w:u w:val="none"/>
              </w:rPr>
              <w:t>11.</w:t>
            </w:r>
            <w:r w:rsidR="009427CF" w:rsidRPr="009427CF">
              <w:rPr>
                <w:rFonts w:eastAsiaTheme="minorEastAsia"/>
                <w:lang w:eastAsia="en-AU"/>
              </w:rPr>
              <w:tab/>
            </w:r>
            <w:r w:rsidR="009427CF" w:rsidRPr="009427CF">
              <w:rPr>
                <w:rStyle w:val="Hyperlink"/>
                <w:u w:val="none"/>
              </w:rPr>
              <w:t>Matters for Which the Meeting May Be Closed</w:t>
            </w:r>
            <w:r w:rsidR="009427CF" w:rsidRPr="009427CF">
              <w:rPr>
                <w:webHidden/>
              </w:rPr>
              <w:tab/>
            </w:r>
            <w:r w:rsidR="009427CF" w:rsidRPr="009427CF">
              <w:rPr>
                <w:webHidden/>
              </w:rPr>
              <w:fldChar w:fldCharType="begin"/>
            </w:r>
            <w:r w:rsidR="009427CF" w:rsidRPr="009427CF">
              <w:rPr>
                <w:webHidden/>
              </w:rPr>
              <w:instrText xml:space="preserve"> PAGEREF _Toc12970996 \h </w:instrText>
            </w:r>
            <w:r w:rsidR="009427CF" w:rsidRPr="009427CF">
              <w:rPr>
                <w:webHidden/>
              </w:rPr>
            </w:r>
            <w:r w:rsidR="009427CF" w:rsidRPr="009427CF">
              <w:rPr>
                <w:webHidden/>
              </w:rPr>
              <w:fldChar w:fldCharType="separate"/>
            </w:r>
            <w:r w:rsidR="009427CF" w:rsidRPr="009427CF">
              <w:rPr>
                <w:webHidden/>
              </w:rPr>
              <w:t>8</w:t>
            </w:r>
            <w:r w:rsidR="009427CF" w:rsidRPr="009427CF">
              <w:rPr>
                <w:webHidden/>
              </w:rPr>
              <w:fldChar w:fldCharType="end"/>
            </w:r>
          </w:hyperlink>
        </w:p>
        <w:p w14:paraId="5A461DBC" w14:textId="387EBF86" w:rsidR="009427CF" w:rsidRPr="009427CF" w:rsidRDefault="00C8022A" w:rsidP="009427CF">
          <w:pPr>
            <w:pStyle w:val="TOC2"/>
            <w:rPr>
              <w:rFonts w:eastAsiaTheme="minorEastAsia"/>
              <w:lang w:eastAsia="en-AU"/>
            </w:rPr>
          </w:pPr>
          <w:hyperlink w:anchor="_Toc12970997" w:history="1">
            <w:r w:rsidR="009427CF" w:rsidRPr="009427CF">
              <w:rPr>
                <w:rStyle w:val="Hyperlink"/>
                <w:u w:val="none"/>
              </w:rPr>
              <w:t>12.</w:t>
            </w:r>
            <w:r w:rsidR="009427CF" w:rsidRPr="009427CF">
              <w:rPr>
                <w:rFonts w:eastAsiaTheme="minorEastAsia"/>
                <w:lang w:eastAsia="en-AU"/>
              </w:rPr>
              <w:tab/>
            </w:r>
            <w:r w:rsidR="009427CF" w:rsidRPr="009427CF">
              <w:rPr>
                <w:rStyle w:val="Hyperlink"/>
                <w:u w:val="none"/>
              </w:rPr>
              <w:t>Divisional reports and minutes of Council committees and administrative liaison working groups</w:t>
            </w:r>
            <w:r w:rsidR="009427CF" w:rsidRPr="009427CF">
              <w:rPr>
                <w:webHidden/>
              </w:rPr>
              <w:tab/>
            </w:r>
            <w:r w:rsidR="009427CF" w:rsidRPr="009427CF">
              <w:rPr>
                <w:webHidden/>
              </w:rPr>
              <w:fldChar w:fldCharType="begin"/>
            </w:r>
            <w:r w:rsidR="009427CF" w:rsidRPr="009427CF">
              <w:rPr>
                <w:webHidden/>
              </w:rPr>
              <w:instrText xml:space="preserve"> PAGEREF _Toc12970997 \h </w:instrText>
            </w:r>
            <w:r w:rsidR="009427CF" w:rsidRPr="009427CF">
              <w:rPr>
                <w:webHidden/>
              </w:rPr>
            </w:r>
            <w:r w:rsidR="009427CF" w:rsidRPr="009427CF">
              <w:rPr>
                <w:webHidden/>
              </w:rPr>
              <w:fldChar w:fldCharType="separate"/>
            </w:r>
            <w:r w:rsidR="009427CF" w:rsidRPr="009427CF">
              <w:rPr>
                <w:webHidden/>
              </w:rPr>
              <w:t>9</w:t>
            </w:r>
            <w:r w:rsidR="009427CF" w:rsidRPr="009427CF">
              <w:rPr>
                <w:webHidden/>
              </w:rPr>
              <w:fldChar w:fldCharType="end"/>
            </w:r>
          </w:hyperlink>
        </w:p>
        <w:p w14:paraId="4EEF9FB2" w14:textId="68835A81" w:rsidR="009427CF" w:rsidRPr="009427CF" w:rsidRDefault="00C8022A" w:rsidP="009427CF">
          <w:pPr>
            <w:pStyle w:val="TOC2"/>
            <w:rPr>
              <w:rFonts w:eastAsiaTheme="minorEastAsia"/>
              <w:lang w:eastAsia="en-AU"/>
            </w:rPr>
          </w:pPr>
          <w:hyperlink w:anchor="_Toc12970998" w:history="1">
            <w:r w:rsidR="009427CF" w:rsidRPr="009427CF">
              <w:rPr>
                <w:rStyle w:val="Hyperlink"/>
                <w:u w:val="none"/>
              </w:rPr>
              <w:t>12.1</w:t>
            </w:r>
            <w:r w:rsidR="009427CF" w:rsidRPr="009427CF">
              <w:rPr>
                <w:rFonts w:eastAsiaTheme="minorEastAsia"/>
                <w:lang w:eastAsia="en-AU"/>
              </w:rPr>
              <w:tab/>
            </w:r>
            <w:r w:rsidR="009427CF" w:rsidRPr="009427CF">
              <w:rPr>
                <w:rStyle w:val="Hyperlink"/>
                <w:u w:val="none"/>
              </w:rPr>
              <w:t>Minutes of Council Committees</w:t>
            </w:r>
            <w:r w:rsidR="009427CF" w:rsidRPr="009427CF">
              <w:rPr>
                <w:webHidden/>
              </w:rPr>
              <w:tab/>
            </w:r>
            <w:r w:rsidR="009427CF" w:rsidRPr="009427CF">
              <w:rPr>
                <w:webHidden/>
              </w:rPr>
              <w:fldChar w:fldCharType="begin"/>
            </w:r>
            <w:r w:rsidR="009427CF" w:rsidRPr="009427CF">
              <w:rPr>
                <w:webHidden/>
              </w:rPr>
              <w:instrText xml:space="preserve"> PAGEREF _Toc12970998 \h </w:instrText>
            </w:r>
            <w:r w:rsidR="009427CF" w:rsidRPr="009427CF">
              <w:rPr>
                <w:webHidden/>
              </w:rPr>
            </w:r>
            <w:r w:rsidR="009427CF" w:rsidRPr="009427CF">
              <w:rPr>
                <w:webHidden/>
              </w:rPr>
              <w:fldChar w:fldCharType="separate"/>
            </w:r>
            <w:r w:rsidR="009427CF" w:rsidRPr="009427CF">
              <w:rPr>
                <w:webHidden/>
              </w:rPr>
              <w:t>9</w:t>
            </w:r>
            <w:r w:rsidR="009427CF" w:rsidRPr="009427CF">
              <w:rPr>
                <w:webHidden/>
              </w:rPr>
              <w:fldChar w:fldCharType="end"/>
            </w:r>
          </w:hyperlink>
        </w:p>
        <w:p w14:paraId="59CE46CE" w14:textId="60046FC1" w:rsidR="009427CF" w:rsidRPr="009427CF" w:rsidRDefault="00C8022A" w:rsidP="009427CF">
          <w:pPr>
            <w:pStyle w:val="TOC2"/>
            <w:rPr>
              <w:rFonts w:eastAsiaTheme="minorEastAsia"/>
              <w:lang w:eastAsia="en-AU"/>
            </w:rPr>
          </w:pPr>
          <w:hyperlink w:anchor="_Toc12970999" w:history="1">
            <w:r w:rsidR="009427CF" w:rsidRPr="009427CF">
              <w:rPr>
                <w:rStyle w:val="Hyperlink"/>
                <w:u w:val="none"/>
              </w:rPr>
              <w:t>12.2</w:t>
            </w:r>
            <w:r w:rsidR="009427CF" w:rsidRPr="009427CF">
              <w:rPr>
                <w:rFonts w:eastAsiaTheme="minorEastAsia"/>
                <w:lang w:eastAsia="en-AU"/>
              </w:rPr>
              <w:tab/>
            </w:r>
            <w:r w:rsidR="009427CF" w:rsidRPr="009427CF">
              <w:rPr>
                <w:rStyle w:val="Hyperlink"/>
                <w:u w:val="none"/>
              </w:rPr>
              <w:t>Planning &amp; Development Report No’s PD20.19 to PD22.19 (copy attached)</w:t>
            </w:r>
            <w:r w:rsidR="009427CF" w:rsidRPr="009427CF">
              <w:rPr>
                <w:webHidden/>
              </w:rPr>
              <w:tab/>
            </w:r>
            <w:r w:rsidR="009427CF" w:rsidRPr="009427CF">
              <w:rPr>
                <w:webHidden/>
              </w:rPr>
              <w:fldChar w:fldCharType="begin"/>
            </w:r>
            <w:r w:rsidR="009427CF" w:rsidRPr="009427CF">
              <w:rPr>
                <w:webHidden/>
              </w:rPr>
              <w:instrText xml:space="preserve"> PAGEREF _Toc12970999 \h </w:instrText>
            </w:r>
            <w:r w:rsidR="009427CF" w:rsidRPr="009427CF">
              <w:rPr>
                <w:webHidden/>
              </w:rPr>
            </w:r>
            <w:r w:rsidR="009427CF" w:rsidRPr="009427CF">
              <w:rPr>
                <w:webHidden/>
              </w:rPr>
              <w:fldChar w:fldCharType="separate"/>
            </w:r>
            <w:r w:rsidR="009427CF" w:rsidRPr="009427CF">
              <w:rPr>
                <w:webHidden/>
              </w:rPr>
              <w:t>10</w:t>
            </w:r>
            <w:r w:rsidR="009427CF" w:rsidRPr="009427CF">
              <w:rPr>
                <w:webHidden/>
              </w:rPr>
              <w:fldChar w:fldCharType="end"/>
            </w:r>
          </w:hyperlink>
        </w:p>
        <w:p w14:paraId="7F689C17" w14:textId="2FC99F99" w:rsidR="009427CF" w:rsidRPr="009427CF" w:rsidRDefault="009427CF" w:rsidP="009427CF">
          <w:pPr>
            <w:pStyle w:val="TOC2"/>
            <w:rPr>
              <w:rFonts w:eastAsiaTheme="minorEastAsia"/>
              <w:lang w:eastAsia="en-AU"/>
            </w:rPr>
          </w:pPr>
          <w:r w:rsidRPr="009427CF">
            <w:rPr>
              <w:rStyle w:val="Hyperlink"/>
              <w:color w:val="auto"/>
              <w:u w:val="none"/>
            </w:rPr>
            <w:t>PD20.19</w:t>
          </w:r>
          <w:r w:rsidRPr="009427CF">
            <w:rPr>
              <w:rStyle w:val="Hyperlink"/>
              <w:color w:val="auto"/>
              <w:u w:val="none"/>
            </w:rPr>
            <w:tab/>
          </w:r>
          <w:hyperlink w:anchor="_Toc12971001" w:history="1">
            <w:r w:rsidRPr="009427CF">
              <w:rPr>
                <w:rStyle w:val="Hyperlink"/>
                <w:rFonts w:eastAsia="Calibri"/>
                <w:color w:val="auto"/>
                <w:u w:val="none"/>
              </w:rPr>
              <w:t>No. 7 Marlin Court, Dalkeith - Two Storey Single Dwelling with Under Croft</w:t>
            </w:r>
            <w:r w:rsidRPr="009427CF">
              <w:rPr>
                <w:webHidden/>
              </w:rPr>
              <w:tab/>
            </w:r>
            <w:r w:rsidRPr="009427CF">
              <w:rPr>
                <w:webHidden/>
              </w:rPr>
              <w:fldChar w:fldCharType="begin"/>
            </w:r>
            <w:r w:rsidRPr="009427CF">
              <w:rPr>
                <w:webHidden/>
              </w:rPr>
              <w:instrText xml:space="preserve"> PAGEREF _Toc12971001 \h </w:instrText>
            </w:r>
            <w:r w:rsidRPr="009427CF">
              <w:rPr>
                <w:webHidden/>
              </w:rPr>
            </w:r>
            <w:r w:rsidRPr="009427CF">
              <w:rPr>
                <w:webHidden/>
              </w:rPr>
              <w:fldChar w:fldCharType="separate"/>
            </w:r>
            <w:r w:rsidRPr="009427CF">
              <w:rPr>
                <w:webHidden/>
              </w:rPr>
              <w:t>10</w:t>
            </w:r>
            <w:r w:rsidRPr="009427CF">
              <w:rPr>
                <w:webHidden/>
              </w:rPr>
              <w:fldChar w:fldCharType="end"/>
            </w:r>
          </w:hyperlink>
        </w:p>
        <w:p w14:paraId="0B52EEBC" w14:textId="62F5AB27" w:rsidR="009427CF" w:rsidRPr="009427CF" w:rsidRDefault="00C8022A" w:rsidP="009427CF">
          <w:pPr>
            <w:pStyle w:val="TOC2"/>
            <w:rPr>
              <w:rFonts w:eastAsiaTheme="minorEastAsia"/>
              <w:lang w:eastAsia="en-AU"/>
            </w:rPr>
          </w:pPr>
          <w:hyperlink w:anchor="_Toc12971002" w:history="1">
            <w:r w:rsidR="009427CF" w:rsidRPr="009427CF">
              <w:rPr>
                <w:rStyle w:val="Hyperlink"/>
                <w:u w:val="none"/>
              </w:rPr>
              <w:t>PD21.19</w:t>
            </w:r>
            <w:r w:rsidR="009427CF" w:rsidRPr="009427CF">
              <w:rPr>
                <w:webHidden/>
              </w:rPr>
              <w:tab/>
            </w:r>
          </w:hyperlink>
          <w:hyperlink w:anchor="_Toc12971003" w:history="1">
            <w:r w:rsidR="009427CF" w:rsidRPr="009427CF">
              <w:rPr>
                <w:rStyle w:val="Hyperlink"/>
                <w:u w:val="none"/>
              </w:rPr>
              <w:t>No. 51 Hobbs Avenue, Dalkeith – Additions to Single Dwelling</w:t>
            </w:r>
            <w:r w:rsidR="009427CF" w:rsidRPr="009427CF">
              <w:rPr>
                <w:webHidden/>
              </w:rPr>
              <w:tab/>
            </w:r>
            <w:r w:rsidR="009427CF" w:rsidRPr="009427CF">
              <w:rPr>
                <w:webHidden/>
              </w:rPr>
              <w:fldChar w:fldCharType="begin"/>
            </w:r>
            <w:r w:rsidR="009427CF" w:rsidRPr="009427CF">
              <w:rPr>
                <w:webHidden/>
              </w:rPr>
              <w:instrText xml:space="preserve"> PAGEREF _Toc12971003 \h </w:instrText>
            </w:r>
            <w:r w:rsidR="009427CF" w:rsidRPr="009427CF">
              <w:rPr>
                <w:webHidden/>
              </w:rPr>
            </w:r>
            <w:r w:rsidR="009427CF" w:rsidRPr="009427CF">
              <w:rPr>
                <w:webHidden/>
              </w:rPr>
              <w:fldChar w:fldCharType="separate"/>
            </w:r>
            <w:r w:rsidR="009427CF" w:rsidRPr="009427CF">
              <w:rPr>
                <w:webHidden/>
              </w:rPr>
              <w:t>20</w:t>
            </w:r>
            <w:r w:rsidR="009427CF" w:rsidRPr="009427CF">
              <w:rPr>
                <w:webHidden/>
              </w:rPr>
              <w:fldChar w:fldCharType="end"/>
            </w:r>
          </w:hyperlink>
        </w:p>
        <w:p w14:paraId="39CDE027" w14:textId="4ED62F55" w:rsidR="009427CF" w:rsidRPr="009427CF" w:rsidRDefault="00C8022A" w:rsidP="009427CF">
          <w:pPr>
            <w:pStyle w:val="TOC2"/>
            <w:rPr>
              <w:rFonts w:eastAsiaTheme="minorEastAsia"/>
              <w:lang w:eastAsia="en-AU"/>
            </w:rPr>
          </w:pPr>
          <w:hyperlink w:anchor="_Toc12971004" w:history="1">
            <w:r w:rsidR="009427CF" w:rsidRPr="009427CF">
              <w:rPr>
                <w:rStyle w:val="Hyperlink"/>
                <w:u w:val="none"/>
              </w:rPr>
              <w:t>PD22.19</w:t>
            </w:r>
            <w:r w:rsidR="009427CF" w:rsidRPr="009427CF">
              <w:rPr>
                <w:webHidden/>
              </w:rPr>
              <w:tab/>
            </w:r>
          </w:hyperlink>
          <w:hyperlink w:anchor="_Toc12971005" w:history="1">
            <w:r w:rsidR="009427CF" w:rsidRPr="009427CF">
              <w:rPr>
                <w:rStyle w:val="Hyperlink"/>
                <w:u w:val="none"/>
              </w:rPr>
              <w:t>No. 8 Colin Street, Dalkeith – Single Storey Single Dwelling</w:t>
            </w:r>
            <w:r w:rsidR="009427CF" w:rsidRPr="009427CF">
              <w:rPr>
                <w:webHidden/>
              </w:rPr>
              <w:tab/>
            </w:r>
            <w:r w:rsidR="009427CF" w:rsidRPr="009427CF">
              <w:rPr>
                <w:webHidden/>
              </w:rPr>
              <w:fldChar w:fldCharType="begin"/>
            </w:r>
            <w:r w:rsidR="009427CF" w:rsidRPr="009427CF">
              <w:rPr>
                <w:webHidden/>
              </w:rPr>
              <w:instrText xml:space="preserve"> PAGEREF _Toc12971005 \h </w:instrText>
            </w:r>
            <w:r w:rsidR="009427CF" w:rsidRPr="009427CF">
              <w:rPr>
                <w:webHidden/>
              </w:rPr>
            </w:r>
            <w:r w:rsidR="009427CF" w:rsidRPr="009427CF">
              <w:rPr>
                <w:webHidden/>
              </w:rPr>
              <w:fldChar w:fldCharType="separate"/>
            </w:r>
            <w:r w:rsidR="009427CF" w:rsidRPr="009427CF">
              <w:rPr>
                <w:webHidden/>
              </w:rPr>
              <w:t>24</w:t>
            </w:r>
            <w:r w:rsidR="009427CF" w:rsidRPr="009427CF">
              <w:rPr>
                <w:webHidden/>
              </w:rPr>
              <w:fldChar w:fldCharType="end"/>
            </w:r>
          </w:hyperlink>
        </w:p>
        <w:p w14:paraId="2A1D1CA6" w14:textId="52B3FE89" w:rsidR="009427CF" w:rsidRPr="009427CF" w:rsidRDefault="00C8022A" w:rsidP="009427CF">
          <w:pPr>
            <w:pStyle w:val="TOC2"/>
            <w:rPr>
              <w:rFonts w:eastAsiaTheme="minorEastAsia"/>
              <w:lang w:eastAsia="en-AU"/>
            </w:rPr>
          </w:pPr>
          <w:hyperlink w:anchor="_Toc12971006" w:history="1">
            <w:r w:rsidR="009427CF" w:rsidRPr="009427CF">
              <w:rPr>
                <w:rStyle w:val="Hyperlink"/>
                <w:u w:val="none"/>
              </w:rPr>
              <w:t>12.3</w:t>
            </w:r>
            <w:r w:rsidR="009427CF" w:rsidRPr="009427CF">
              <w:rPr>
                <w:rFonts w:eastAsiaTheme="minorEastAsia"/>
                <w:lang w:eastAsia="en-AU"/>
              </w:rPr>
              <w:tab/>
            </w:r>
            <w:r w:rsidR="009427CF" w:rsidRPr="009427CF">
              <w:rPr>
                <w:rStyle w:val="Hyperlink"/>
                <w:u w:val="none"/>
              </w:rPr>
              <w:t>Technical Services Report No’s TS12.19 to TS13.19 (copy attached)</w:t>
            </w:r>
            <w:r w:rsidR="009427CF" w:rsidRPr="009427CF">
              <w:rPr>
                <w:webHidden/>
              </w:rPr>
              <w:tab/>
            </w:r>
            <w:r w:rsidR="009427CF" w:rsidRPr="009427CF">
              <w:rPr>
                <w:webHidden/>
              </w:rPr>
              <w:fldChar w:fldCharType="begin"/>
            </w:r>
            <w:r w:rsidR="009427CF" w:rsidRPr="009427CF">
              <w:rPr>
                <w:webHidden/>
              </w:rPr>
              <w:instrText xml:space="preserve"> PAGEREF _Toc12971006 \h </w:instrText>
            </w:r>
            <w:r w:rsidR="009427CF" w:rsidRPr="009427CF">
              <w:rPr>
                <w:webHidden/>
              </w:rPr>
            </w:r>
            <w:r w:rsidR="009427CF" w:rsidRPr="009427CF">
              <w:rPr>
                <w:webHidden/>
              </w:rPr>
              <w:fldChar w:fldCharType="separate"/>
            </w:r>
            <w:r w:rsidR="009427CF" w:rsidRPr="009427CF">
              <w:rPr>
                <w:webHidden/>
              </w:rPr>
              <w:t>31</w:t>
            </w:r>
            <w:r w:rsidR="009427CF" w:rsidRPr="009427CF">
              <w:rPr>
                <w:webHidden/>
              </w:rPr>
              <w:fldChar w:fldCharType="end"/>
            </w:r>
          </w:hyperlink>
        </w:p>
        <w:p w14:paraId="39E0D609" w14:textId="34127EE0" w:rsidR="009427CF" w:rsidRPr="009427CF" w:rsidRDefault="00C8022A" w:rsidP="009427CF">
          <w:pPr>
            <w:pStyle w:val="TOC2"/>
            <w:rPr>
              <w:rFonts w:eastAsiaTheme="minorEastAsia"/>
              <w:lang w:eastAsia="en-AU"/>
            </w:rPr>
          </w:pPr>
          <w:hyperlink w:anchor="_Toc12971007" w:history="1">
            <w:r w:rsidR="009427CF" w:rsidRPr="009427CF">
              <w:rPr>
                <w:rStyle w:val="Hyperlink"/>
                <w:u w:val="none"/>
              </w:rPr>
              <w:t xml:space="preserve">TS12.19 </w:t>
            </w:r>
            <w:r w:rsidR="009427CF" w:rsidRPr="009427CF">
              <w:rPr>
                <w:rFonts w:eastAsiaTheme="minorEastAsia"/>
                <w:lang w:eastAsia="en-AU"/>
              </w:rPr>
              <w:tab/>
            </w:r>
            <w:r w:rsidR="009427CF" w:rsidRPr="009427CF">
              <w:rPr>
                <w:rStyle w:val="Hyperlink"/>
                <w:u w:val="none"/>
              </w:rPr>
              <w:t>Kirwan Street and Whitfeld Street Parking Review Community Consultation Results</w:t>
            </w:r>
            <w:r w:rsidR="009427CF" w:rsidRPr="009427CF">
              <w:rPr>
                <w:webHidden/>
              </w:rPr>
              <w:tab/>
            </w:r>
            <w:r w:rsidR="009427CF" w:rsidRPr="009427CF">
              <w:rPr>
                <w:webHidden/>
              </w:rPr>
              <w:fldChar w:fldCharType="begin"/>
            </w:r>
            <w:r w:rsidR="009427CF" w:rsidRPr="009427CF">
              <w:rPr>
                <w:webHidden/>
              </w:rPr>
              <w:instrText xml:space="preserve"> PAGEREF _Toc12971007 \h </w:instrText>
            </w:r>
            <w:r w:rsidR="009427CF" w:rsidRPr="009427CF">
              <w:rPr>
                <w:webHidden/>
              </w:rPr>
            </w:r>
            <w:r w:rsidR="009427CF" w:rsidRPr="009427CF">
              <w:rPr>
                <w:webHidden/>
              </w:rPr>
              <w:fldChar w:fldCharType="separate"/>
            </w:r>
            <w:r w:rsidR="009427CF" w:rsidRPr="009427CF">
              <w:rPr>
                <w:webHidden/>
              </w:rPr>
              <w:t>31</w:t>
            </w:r>
            <w:r w:rsidR="009427CF" w:rsidRPr="009427CF">
              <w:rPr>
                <w:webHidden/>
              </w:rPr>
              <w:fldChar w:fldCharType="end"/>
            </w:r>
          </w:hyperlink>
        </w:p>
        <w:p w14:paraId="017FE6EC" w14:textId="6B3C2B44" w:rsidR="009427CF" w:rsidRPr="009427CF" w:rsidRDefault="00C8022A" w:rsidP="009427CF">
          <w:pPr>
            <w:pStyle w:val="TOC2"/>
            <w:rPr>
              <w:rFonts w:eastAsiaTheme="minorEastAsia"/>
              <w:lang w:eastAsia="en-AU"/>
            </w:rPr>
          </w:pPr>
          <w:hyperlink w:anchor="_Toc12971008" w:history="1">
            <w:r w:rsidR="009427CF" w:rsidRPr="009427CF">
              <w:rPr>
                <w:rStyle w:val="Hyperlink"/>
                <w:u w:val="none"/>
              </w:rPr>
              <w:t>TS13.19</w:t>
            </w:r>
            <w:r w:rsidR="009427CF" w:rsidRPr="009427CF">
              <w:rPr>
                <w:rFonts w:eastAsiaTheme="minorEastAsia"/>
                <w:lang w:eastAsia="en-AU"/>
              </w:rPr>
              <w:tab/>
            </w:r>
            <w:r w:rsidR="009427CF" w:rsidRPr="009427CF">
              <w:rPr>
                <w:rStyle w:val="Hyperlink"/>
                <w:u w:val="none"/>
              </w:rPr>
              <w:t>Smyth Road Parking Review Community Consultation Results</w:t>
            </w:r>
            <w:r w:rsidR="009427CF" w:rsidRPr="009427CF">
              <w:rPr>
                <w:webHidden/>
              </w:rPr>
              <w:tab/>
            </w:r>
            <w:r w:rsidR="009427CF" w:rsidRPr="009427CF">
              <w:rPr>
                <w:webHidden/>
              </w:rPr>
              <w:fldChar w:fldCharType="begin"/>
            </w:r>
            <w:r w:rsidR="009427CF" w:rsidRPr="009427CF">
              <w:rPr>
                <w:webHidden/>
              </w:rPr>
              <w:instrText xml:space="preserve"> PAGEREF _Toc12971008 \h </w:instrText>
            </w:r>
            <w:r w:rsidR="009427CF" w:rsidRPr="009427CF">
              <w:rPr>
                <w:webHidden/>
              </w:rPr>
            </w:r>
            <w:r w:rsidR="009427CF" w:rsidRPr="009427CF">
              <w:rPr>
                <w:webHidden/>
              </w:rPr>
              <w:fldChar w:fldCharType="separate"/>
            </w:r>
            <w:r w:rsidR="009427CF" w:rsidRPr="009427CF">
              <w:rPr>
                <w:webHidden/>
              </w:rPr>
              <w:t>32</w:t>
            </w:r>
            <w:r w:rsidR="009427CF" w:rsidRPr="009427CF">
              <w:rPr>
                <w:webHidden/>
              </w:rPr>
              <w:fldChar w:fldCharType="end"/>
            </w:r>
          </w:hyperlink>
        </w:p>
        <w:p w14:paraId="22CAA26F" w14:textId="3047B932" w:rsidR="009427CF" w:rsidRPr="009427CF" w:rsidRDefault="00C8022A" w:rsidP="009427CF">
          <w:pPr>
            <w:pStyle w:val="TOC2"/>
            <w:rPr>
              <w:rFonts w:eastAsiaTheme="minorEastAsia"/>
              <w:lang w:eastAsia="en-AU"/>
            </w:rPr>
          </w:pPr>
          <w:hyperlink w:anchor="_Toc12971009" w:history="1">
            <w:r w:rsidR="009427CF" w:rsidRPr="009427CF">
              <w:rPr>
                <w:rStyle w:val="Hyperlink"/>
                <w:u w:val="none"/>
              </w:rPr>
              <w:t>12.4</w:t>
            </w:r>
            <w:r w:rsidR="009427CF" w:rsidRPr="009427CF">
              <w:rPr>
                <w:rFonts w:eastAsiaTheme="minorEastAsia"/>
                <w:lang w:eastAsia="en-AU"/>
              </w:rPr>
              <w:tab/>
            </w:r>
            <w:r w:rsidR="009427CF" w:rsidRPr="009427CF">
              <w:rPr>
                <w:rStyle w:val="Hyperlink"/>
                <w:u w:val="none"/>
              </w:rPr>
              <w:t>Corporate &amp; Strategy Report No’s CPS09.19 (copy attached)</w:t>
            </w:r>
            <w:r w:rsidR="009427CF" w:rsidRPr="009427CF">
              <w:rPr>
                <w:webHidden/>
              </w:rPr>
              <w:tab/>
            </w:r>
            <w:r w:rsidR="009427CF" w:rsidRPr="009427CF">
              <w:rPr>
                <w:webHidden/>
              </w:rPr>
              <w:fldChar w:fldCharType="begin"/>
            </w:r>
            <w:r w:rsidR="009427CF" w:rsidRPr="009427CF">
              <w:rPr>
                <w:webHidden/>
              </w:rPr>
              <w:instrText xml:space="preserve"> PAGEREF _Toc12971009 \h </w:instrText>
            </w:r>
            <w:r w:rsidR="009427CF" w:rsidRPr="009427CF">
              <w:rPr>
                <w:webHidden/>
              </w:rPr>
            </w:r>
            <w:r w:rsidR="009427CF" w:rsidRPr="009427CF">
              <w:rPr>
                <w:webHidden/>
              </w:rPr>
              <w:fldChar w:fldCharType="separate"/>
            </w:r>
            <w:r w:rsidR="009427CF" w:rsidRPr="009427CF">
              <w:rPr>
                <w:webHidden/>
              </w:rPr>
              <w:t>33</w:t>
            </w:r>
            <w:r w:rsidR="009427CF" w:rsidRPr="009427CF">
              <w:rPr>
                <w:webHidden/>
              </w:rPr>
              <w:fldChar w:fldCharType="end"/>
            </w:r>
          </w:hyperlink>
        </w:p>
        <w:p w14:paraId="52C646BA" w14:textId="1D4BE81B" w:rsidR="009427CF" w:rsidRPr="009427CF" w:rsidRDefault="00C8022A" w:rsidP="009427CF">
          <w:pPr>
            <w:pStyle w:val="TOC2"/>
            <w:rPr>
              <w:rFonts w:eastAsiaTheme="minorEastAsia"/>
              <w:lang w:eastAsia="en-AU"/>
            </w:rPr>
          </w:pPr>
          <w:hyperlink w:anchor="_Toc12971010" w:history="1">
            <w:r w:rsidR="009427CF" w:rsidRPr="009427CF">
              <w:rPr>
                <w:rStyle w:val="Hyperlink"/>
                <w:rFonts w:eastAsia="MS Gothic"/>
                <w:u w:val="none"/>
              </w:rPr>
              <w:t>CPS09.19</w:t>
            </w:r>
            <w:r w:rsidR="009427CF" w:rsidRPr="009427CF">
              <w:rPr>
                <w:rFonts w:eastAsiaTheme="minorEastAsia"/>
                <w:lang w:eastAsia="en-AU"/>
              </w:rPr>
              <w:tab/>
            </w:r>
            <w:r w:rsidR="009427CF" w:rsidRPr="009427CF">
              <w:rPr>
                <w:rStyle w:val="Hyperlink"/>
                <w:rFonts w:eastAsia="MS Gothic"/>
                <w:u w:val="none"/>
              </w:rPr>
              <w:t>List of Accounts Paid – April 2019</w:t>
            </w:r>
            <w:r w:rsidR="009427CF" w:rsidRPr="009427CF">
              <w:rPr>
                <w:webHidden/>
              </w:rPr>
              <w:tab/>
            </w:r>
            <w:r w:rsidR="009427CF" w:rsidRPr="009427CF">
              <w:rPr>
                <w:webHidden/>
              </w:rPr>
              <w:fldChar w:fldCharType="begin"/>
            </w:r>
            <w:r w:rsidR="009427CF" w:rsidRPr="009427CF">
              <w:rPr>
                <w:webHidden/>
              </w:rPr>
              <w:instrText xml:space="preserve"> PAGEREF _Toc12971010 \h </w:instrText>
            </w:r>
            <w:r w:rsidR="009427CF" w:rsidRPr="009427CF">
              <w:rPr>
                <w:webHidden/>
              </w:rPr>
            </w:r>
            <w:r w:rsidR="009427CF" w:rsidRPr="009427CF">
              <w:rPr>
                <w:webHidden/>
              </w:rPr>
              <w:fldChar w:fldCharType="separate"/>
            </w:r>
            <w:r w:rsidR="009427CF" w:rsidRPr="009427CF">
              <w:rPr>
                <w:webHidden/>
              </w:rPr>
              <w:t>33</w:t>
            </w:r>
            <w:r w:rsidR="009427CF" w:rsidRPr="009427CF">
              <w:rPr>
                <w:webHidden/>
              </w:rPr>
              <w:fldChar w:fldCharType="end"/>
            </w:r>
          </w:hyperlink>
        </w:p>
        <w:p w14:paraId="1B944113" w14:textId="20C42AB7" w:rsidR="009427CF" w:rsidRPr="009427CF" w:rsidRDefault="00C8022A" w:rsidP="009427CF">
          <w:pPr>
            <w:pStyle w:val="TOC2"/>
            <w:rPr>
              <w:rFonts w:eastAsiaTheme="minorEastAsia"/>
              <w:lang w:eastAsia="en-AU"/>
            </w:rPr>
          </w:pPr>
          <w:hyperlink w:anchor="_Toc12971011" w:history="1">
            <w:r w:rsidR="009427CF" w:rsidRPr="009427CF">
              <w:rPr>
                <w:rStyle w:val="Hyperlink"/>
                <w:u w:val="none"/>
              </w:rPr>
              <w:t>13.</w:t>
            </w:r>
            <w:r w:rsidR="009427CF" w:rsidRPr="009427CF">
              <w:rPr>
                <w:rFonts w:eastAsiaTheme="minorEastAsia"/>
                <w:lang w:eastAsia="en-AU"/>
              </w:rPr>
              <w:tab/>
            </w:r>
            <w:r w:rsidR="009427CF" w:rsidRPr="009427CF">
              <w:rPr>
                <w:rStyle w:val="Hyperlink"/>
                <w:u w:val="none"/>
              </w:rPr>
              <w:t>Reports by the Chief Executive Officer</w:t>
            </w:r>
            <w:r w:rsidR="009427CF" w:rsidRPr="009427CF">
              <w:rPr>
                <w:webHidden/>
              </w:rPr>
              <w:tab/>
            </w:r>
            <w:r w:rsidR="009427CF" w:rsidRPr="009427CF">
              <w:rPr>
                <w:webHidden/>
              </w:rPr>
              <w:fldChar w:fldCharType="begin"/>
            </w:r>
            <w:r w:rsidR="009427CF" w:rsidRPr="009427CF">
              <w:rPr>
                <w:webHidden/>
              </w:rPr>
              <w:instrText xml:space="preserve"> PAGEREF _Toc12971011 \h </w:instrText>
            </w:r>
            <w:r w:rsidR="009427CF" w:rsidRPr="009427CF">
              <w:rPr>
                <w:webHidden/>
              </w:rPr>
            </w:r>
            <w:r w:rsidR="009427CF" w:rsidRPr="009427CF">
              <w:rPr>
                <w:webHidden/>
              </w:rPr>
              <w:fldChar w:fldCharType="separate"/>
            </w:r>
            <w:r w:rsidR="009427CF" w:rsidRPr="009427CF">
              <w:rPr>
                <w:webHidden/>
              </w:rPr>
              <w:t>34</w:t>
            </w:r>
            <w:r w:rsidR="009427CF" w:rsidRPr="009427CF">
              <w:rPr>
                <w:webHidden/>
              </w:rPr>
              <w:fldChar w:fldCharType="end"/>
            </w:r>
          </w:hyperlink>
        </w:p>
        <w:p w14:paraId="21913C7D" w14:textId="75DD08A5" w:rsidR="009427CF" w:rsidRPr="009427CF" w:rsidRDefault="00C8022A" w:rsidP="009427CF">
          <w:pPr>
            <w:pStyle w:val="TOC2"/>
            <w:rPr>
              <w:rFonts w:eastAsiaTheme="minorEastAsia"/>
              <w:lang w:eastAsia="en-AU"/>
            </w:rPr>
          </w:pPr>
          <w:hyperlink w:anchor="_Toc12971012" w:history="1">
            <w:r w:rsidR="009427CF" w:rsidRPr="009427CF">
              <w:rPr>
                <w:rStyle w:val="Hyperlink"/>
                <w:u w:val="none"/>
              </w:rPr>
              <w:t>13.1</w:t>
            </w:r>
            <w:r w:rsidR="009427CF" w:rsidRPr="009427CF">
              <w:rPr>
                <w:rFonts w:eastAsiaTheme="minorEastAsia"/>
                <w:lang w:eastAsia="en-AU"/>
              </w:rPr>
              <w:tab/>
            </w:r>
            <w:r w:rsidR="009427CF" w:rsidRPr="009427CF">
              <w:rPr>
                <w:rStyle w:val="Hyperlink"/>
                <w:u w:val="none"/>
              </w:rPr>
              <w:t>Common Seal Register Report – May 2019</w:t>
            </w:r>
            <w:r w:rsidR="009427CF" w:rsidRPr="009427CF">
              <w:rPr>
                <w:webHidden/>
              </w:rPr>
              <w:tab/>
            </w:r>
            <w:r w:rsidR="009427CF" w:rsidRPr="009427CF">
              <w:rPr>
                <w:webHidden/>
              </w:rPr>
              <w:fldChar w:fldCharType="begin"/>
            </w:r>
            <w:r w:rsidR="009427CF" w:rsidRPr="009427CF">
              <w:rPr>
                <w:webHidden/>
              </w:rPr>
              <w:instrText xml:space="preserve"> PAGEREF _Toc12971012 \h </w:instrText>
            </w:r>
            <w:r w:rsidR="009427CF" w:rsidRPr="009427CF">
              <w:rPr>
                <w:webHidden/>
              </w:rPr>
            </w:r>
            <w:r w:rsidR="009427CF" w:rsidRPr="009427CF">
              <w:rPr>
                <w:webHidden/>
              </w:rPr>
              <w:fldChar w:fldCharType="separate"/>
            </w:r>
            <w:r w:rsidR="009427CF" w:rsidRPr="009427CF">
              <w:rPr>
                <w:webHidden/>
              </w:rPr>
              <w:t>34</w:t>
            </w:r>
            <w:r w:rsidR="009427CF" w:rsidRPr="009427CF">
              <w:rPr>
                <w:webHidden/>
              </w:rPr>
              <w:fldChar w:fldCharType="end"/>
            </w:r>
          </w:hyperlink>
        </w:p>
        <w:p w14:paraId="5BCA3EEE" w14:textId="5D9124DC" w:rsidR="009427CF" w:rsidRPr="009427CF" w:rsidRDefault="00C8022A" w:rsidP="009427CF">
          <w:pPr>
            <w:pStyle w:val="TOC2"/>
            <w:rPr>
              <w:rFonts w:eastAsiaTheme="minorEastAsia"/>
              <w:lang w:eastAsia="en-AU"/>
            </w:rPr>
          </w:pPr>
          <w:hyperlink w:anchor="_Toc12971013" w:history="1">
            <w:r w:rsidR="009427CF" w:rsidRPr="009427CF">
              <w:rPr>
                <w:rStyle w:val="Hyperlink"/>
                <w:u w:val="none"/>
              </w:rPr>
              <w:t>13.2</w:t>
            </w:r>
            <w:r w:rsidR="009427CF" w:rsidRPr="009427CF">
              <w:rPr>
                <w:rFonts w:eastAsiaTheme="minorEastAsia"/>
                <w:lang w:eastAsia="en-AU"/>
              </w:rPr>
              <w:tab/>
            </w:r>
            <w:r w:rsidR="009427CF" w:rsidRPr="009427CF">
              <w:rPr>
                <w:rStyle w:val="Hyperlink"/>
                <w:u w:val="none"/>
              </w:rPr>
              <w:t>List of Delegated Authorities – May 2019</w:t>
            </w:r>
            <w:r w:rsidR="009427CF" w:rsidRPr="009427CF">
              <w:rPr>
                <w:webHidden/>
              </w:rPr>
              <w:tab/>
            </w:r>
            <w:r w:rsidR="009427CF" w:rsidRPr="009427CF">
              <w:rPr>
                <w:webHidden/>
              </w:rPr>
              <w:fldChar w:fldCharType="begin"/>
            </w:r>
            <w:r w:rsidR="009427CF" w:rsidRPr="009427CF">
              <w:rPr>
                <w:webHidden/>
              </w:rPr>
              <w:instrText xml:space="preserve"> PAGEREF _Toc12971013 \h </w:instrText>
            </w:r>
            <w:r w:rsidR="009427CF" w:rsidRPr="009427CF">
              <w:rPr>
                <w:webHidden/>
              </w:rPr>
            </w:r>
            <w:r w:rsidR="009427CF" w:rsidRPr="009427CF">
              <w:rPr>
                <w:webHidden/>
              </w:rPr>
              <w:fldChar w:fldCharType="separate"/>
            </w:r>
            <w:r w:rsidR="009427CF" w:rsidRPr="009427CF">
              <w:rPr>
                <w:webHidden/>
              </w:rPr>
              <w:t>35</w:t>
            </w:r>
            <w:r w:rsidR="009427CF" w:rsidRPr="009427CF">
              <w:rPr>
                <w:webHidden/>
              </w:rPr>
              <w:fldChar w:fldCharType="end"/>
            </w:r>
          </w:hyperlink>
        </w:p>
        <w:p w14:paraId="78DD2126" w14:textId="4EC5DFBB" w:rsidR="009427CF" w:rsidRPr="009427CF" w:rsidRDefault="00C8022A" w:rsidP="009427CF">
          <w:pPr>
            <w:pStyle w:val="TOC2"/>
            <w:rPr>
              <w:rFonts w:eastAsiaTheme="minorEastAsia"/>
              <w:lang w:eastAsia="en-AU"/>
            </w:rPr>
          </w:pPr>
          <w:hyperlink w:anchor="_Toc12971014" w:history="1">
            <w:r w:rsidR="009427CF" w:rsidRPr="009427CF">
              <w:rPr>
                <w:rStyle w:val="Hyperlink"/>
                <w:u w:val="none"/>
              </w:rPr>
              <w:t>13.3</w:t>
            </w:r>
            <w:r w:rsidR="009427CF" w:rsidRPr="009427CF">
              <w:rPr>
                <w:rFonts w:eastAsiaTheme="minorEastAsia"/>
                <w:lang w:eastAsia="en-AU"/>
              </w:rPr>
              <w:tab/>
            </w:r>
            <w:r w:rsidR="009427CF" w:rsidRPr="009427CF">
              <w:rPr>
                <w:rStyle w:val="Hyperlink"/>
                <w:u w:val="none"/>
              </w:rPr>
              <w:t>Monthly Financial Report – May 2019</w:t>
            </w:r>
            <w:r w:rsidR="009427CF" w:rsidRPr="009427CF">
              <w:rPr>
                <w:webHidden/>
              </w:rPr>
              <w:tab/>
            </w:r>
            <w:r w:rsidR="009427CF" w:rsidRPr="009427CF">
              <w:rPr>
                <w:webHidden/>
              </w:rPr>
              <w:fldChar w:fldCharType="begin"/>
            </w:r>
            <w:r w:rsidR="009427CF" w:rsidRPr="009427CF">
              <w:rPr>
                <w:webHidden/>
              </w:rPr>
              <w:instrText xml:space="preserve"> PAGEREF _Toc12971014 \h </w:instrText>
            </w:r>
            <w:r w:rsidR="009427CF" w:rsidRPr="009427CF">
              <w:rPr>
                <w:webHidden/>
              </w:rPr>
            </w:r>
            <w:r w:rsidR="009427CF" w:rsidRPr="009427CF">
              <w:rPr>
                <w:webHidden/>
              </w:rPr>
              <w:fldChar w:fldCharType="separate"/>
            </w:r>
            <w:r w:rsidR="009427CF" w:rsidRPr="009427CF">
              <w:rPr>
                <w:webHidden/>
              </w:rPr>
              <w:t>39</w:t>
            </w:r>
            <w:r w:rsidR="009427CF" w:rsidRPr="009427CF">
              <w:rPr>
                <w:webHidden/>
              </w:rPr>
              <w:fldChar w:fldCharType="end"/>
            </w:r>
          </w:hyperlink>
        </w:p>
        <w:p w14:paraId="564DB633" w14:textId="1F94EFFA" w:rsidR="009427CF" w:rsidRPr="009427CF" w:rsidRDefault="00C8022A" w:rsidP="009427CF">
          <w:pPr>
            <w:pStyle w:val="TOC2"/>
            <w:rPr>
              <w:rFonts w:eastAsiaTheme="minorEastAsia"/>
              <w:lang w:eastAsia="en-AU"/>
            </w:rPr>
          </w:pPr>
          <w:hyperlink w:anchor="_Toc12971015" w:history="1">
            <w:r w:rsidR="009427CF" w:rsidRPr="009427CF">
              <w:rPr>
                <w:rStyle w:val="Hyperlink"/>
                <w:u w:val="none"/>
              </w:rPr>
              <w:t>13.4</w:t>
            </w:r>
            <w:r w:rsidR="009427CF" w:rsidRPr="009427CF">
              <w:rPr>
                <w:rFonts w:eastAsiaTheme="minorEastAsia"/>
                <w:lang w:eastAsia="en-AU"/>
              </w:rPr>
              <w:tab/>
            </w:r>
            <w:r w:rsidR="009427CF" w:rsidRPr="009427CF">
              <w:rPr>
                <w:rStyle w:val="Hyperlink"/>
                <w:u w:val="none"/>
              </w:rPr>
              <w:t>Monthly Investment Report – May 2019</w:t>
            </w:r>
            <w:r w:rsidR="009427CF" w:rsidRPr="009427CF">
              <w:rPr>
                <w:webHidden/>
              </w:rPr>
              <w:tab/>
            </w:r>
            <w:r w:rsidR="009427CF" w:rsidRPr="009427CF">
              <w:rPr>
                <w:webHidden/>
              </w:rPr>
              <w:fldChar w:fldCharType="begin"/>
            </w:r>
            <w:r w:rsidR="009427CF" w:rsidRPr="009427CF">
              <w:rPr>
                <w:webHidden/>
              </w:rPr>
              <w:instrText xml:space="preserve"> PAGEREF _Toc12971015 \h </w:instrText>
            </w:r>
            <w:r w:rsidR="009427CF" w:rsidRPr="009427CF">
              <w:rPr>
                <w:webHidden/>
              </w:rPr>
            </w:r>
            <w:r w:rsidR="009427CF" w:rsidRPr="009427CF">
              <w:rPr>
                <w:webHidden/>
              </w:rPr>
              <w:fldChar w:fldCharType="separate"/>
            </w:r>
            <w:r w:rsidR="009427CF" w:rsidRPr="009427CF">
              <w:rPr>
                <w:webHidden/>
              </w:rPr>
              <w:t>44</w:t>
            </w:r>
            <w:r w:rsidR="009427CF" w:rsidRPr="009427CF">
              <w:rPr>
                <w:webHidden/>
              </w:rPr>
              <w:fldChar w:fldCharType="end"/>
            </w:r>
          </w:hyperlink>
        </w:p>
        <w:p w14:paraId="7E53A50E" w14:textId="680BF933" w:rsidR="009427CF" w:rsidRPr="009427CF" w:rsidRDefault="00C8022A" w:rsidP="009427CF">
          <w:pPr>
            <w:pStyle w:val="TOC2"/>
            <w:rPr>
              <w:rFonts w:eastAsiaTheme="minorEastAsia"/>
              <w:lang w:eastAsia="en-AU"/>
            </w:rPr>
          </w:pPr>
          <w:hyperlink w:anchor="_Toc12971016" w:history="1">
            <w:r w:rsidR="009427CF" w:rsidRPr="009427CF">
              <w:rPr>
                <w:rStyle w:val="Hyperlink"/>
                <w:u w:val="none"/>
              </w:rPr>
              <w:t>13.5</w:t>
            </w:r>
            <w:r w:rsidR="009427CF" w:rsidRPr="009427CF">
              <w:rPr>
                <w:rFonts w:eastAsiaTheme="minorEastAsia"/>
                <w:lang w:eastAsia="en-AU"/>
              </w:rPr>
              <w:tab/>
            </w:r>
            <w:r w:rsidR="009427CF" w:rsidRPr="009427CF">
              <w:rPr>
                <w:rStyle w:val="Hyperlink"/>
                <w:u w:val="none"/>
              </w:rPr>
              <w:t>Interstate Travel, Planning Institute of Australia (PIA) National Congress, Gold Coast, Queensland</w:t>
            </w:r>
            <w:r w:rsidR="009427CF" w:rsidRPr="009427CF">
              <w:rPr>
                <w:webHidden/>
              </w:rPr>
              <w:tab/>
            </w:r>
            <w:r w:rsidR="009427CF" w:rsidRPr="009427CF">
              <w:rPr>
                <w:webHidden/>
              </w:rPr>
              <w:fldChar w:fldCharType="begin"/>
            </w:r>
            <w:r w:rsidR="009427CF" w:rsidRPr="009427CF">
              <w:rPr>
                <w:webHidden/>
              </w:rPr>
              <w:instrText xml:space="preserve"> PAGEREF _Toc12971016 \h </w:instrText>
            </w:r>
            <w:r w:rsidR="009427CF" w:rsidRPr="009427CF">
              <w:rPr>
                <w:webHidden/>
              </w:rPr>
            </w:r>
            <w:r w:rsidR="009427CF" w:rsidRPr="009427CF">
              <w:rPr>
                <w:webHidden/>
              </w:rPr>
              <w:fldChar w:fldCharType="separate"/>
            </w:r>
            <w:r w:rsidR="009427CF" w:rsidRPr="009427CF">
              <w:rPr>
                <w:webHidden/>
              </w:rPr>
              <w:t>47</w:t>
            </w:r>
            <w:r w:rsidR="009427CF" w:rsidRPr="009427CF">
              <w:rPr>
                <w:webHidden/>
              </w:rPr>
              <w:fldChar w:fldCharType="end"/>
            </w:r>
          </w:hyperlink>
        </w:p>
        <w:p w14:paraId="69F004D1" w14:textId="77061E73" w:rsidR="009427CF" w:rsidRPr="009427CF" w:rsidRDefault="00C8022A" w:rsidP="009427CF">
          <w:pPr>
            <w:pStyle w:val="TOC2"/>
            <w:rPr>
              <w:rFonts w:eastAsiaTheme="minorEastAsia"/>
              <w:lang w:eastAsia="en-AU"/>
            </w:rPr>
          </w:pPr>
          <w:hyperlink w:anchor="_Toc12971017" w:history="1">
            <w:r w:rsidR="009427CF" w:rsidRPr="009427CF">
              <w:rPr>
                <w:rStyle w:val="Hyperlink"/>
                <w:u w:val="none"/>
              </w:rPr>
              <w:t>13.6</w:t>
            </w:r>
            <w:r w:rsidR="009427CF" w:rsidRPr="009427CF">
              <w:rPr>
                <w:rFonts w:eastAsiaTheme="minorEastAsia"/>
                <w:lang w:eastAsia="en-AU"/>
              </w:rPr>
              <w:tab/>
            </w:r>
            <w:r w:rsidR="009427CF" w:rsidRPr="009427CF">
              <w:rPr>
                <w:rStyle w:val="Hyperlink"/>
                <w:u w:val="none"/>
              </w:rPr>
              <w:t>RFT 2018-19.13 Point Resolution Irrigation System</w:t>
            </w:r>
            <w:r w:rsidR="009427CF" w:rsidRPr="009427CF">
              <w:rPr>
                <w:webHidden/>
              </w:rPr>
              <w:tab/>
            </w:r>
            <w:r w:rsidR="009427CF" w:rsidRPr="009427CF">
              <w:rPr>
                <w:webHidden/>
              </w:rPr>
              <w:fldChar w:fldCharType="begin"/>
            </w:r>
            <w:r w:rsidR="009427CF" w:rsidRPr="009427CF">
              <w:rPr>
                <w:webHidden/>
              </w:rPr>
              <w:instrText xml:space="preserve"> PAGEREF _Toc12971017 \h </w:instrText>
            </w:r>
            <w:r w:rsidR="009427CF" w:rsidRPr="009427CF">
              <w:rPr>
                <w:webHidden/>
              </w:rPr>
            </w:r>
            <w:r w:rsidR="009427CF" w:rsidRPr="009427CF">
              <w:rPr>
                <w:webHidden/>
              </w:rPr>
              <w:fldChar w:fldCharType="separate"/>
            </w:r>
            <w:r w:rsidR="009427CF" w:rsidRPr="009427CF">
              <w:rPr>
                <w:webHidden/>
              </w:rPr>
              <w:t>49</w:t>
            </w:r>
            <w:r w:rsidR="009427CF" w:rsidRPr="009427CF">
              <w:rPr>
                <w:webHidden/>
              </w:rPr>
              <w:fldChar w:fldCharType="end"/>
            </w:r>
          </w:hyperlink>
        </w:p>
        <w:p w14:paraId="37F5B425" w14:textId="7BC1AB14" w:rsidR="009427CF" w:rsidRPr="009427CF" w:rsidRDefault="00C8022A" w:rsidP="009427CF">
          <w:pPr>
            <w:pStyle w:val="TOC2"/>
            <w:rPr>
              <w:rFonts w:eastAsiaTheme="minorEastAsia"/>
              <w:lang w:eastAsia="en-AU"/>
            </w:rPr>
          </w:pPr>
          <w:hyperlink w:anchor="_Toc12971018" w:history="1">
            <w:r w:rsidR="009427CF" w:rsidRPr="009427CF">
              <w:rPr>
                <w:rStyle w:val="Hyperlink"/>
                <w:u w:val="none"/>
              </w:rPr>
              <w:t>13.7</w:t>
            </w:r>
            <w:r w:rsidR="009427CF" w:rsidRPr="009427CF">
              <w:rPr>
                <w:rFonts w:eastAsiaTheme="minorEastAsia"/>
                <w:lang w:eastAsia="en-AU"/>
              </w:rPr>
              <w:tab/>
            </w:r>
            <w:r w:rsidR="009427CF" w:rsidRPr="009427CF">
              <w:rPr>
                <w:rStyle w:val="Hyperlink"/>
                <w:u w:val="none"/>
              </w:rPr>
              <w:t>RFT 2018-19.10 Safe Active Streets Road Rehabilitation and Improvement</w:t>
            </w:r>
            <w:r w:rsidR="009427CF" w:rsidRPr="009427CF">
              <w:rPr>
                <w:webHidden/>
              </w:rPr>
              <w:tab/>
            </w:r>
            <w:r w:rsidR="009427CF" w:rsidRPr="009427CF">
              <w:rPr>
                <w:webHidden/>
              </w:rPr>
              <w:fldChar w:fldCharType="begin"/>
            </w:r>
            <w:r w:rsidR="009427CF" w:rsidRPr="009427CF">
              <w:rPr>
                <w:webHidden/>
              </w:rPr>
              <w:instrText xml:space="preserve"> PAGEREF _Toc12971018 \h </w:instrText>
            </w:r>
            <w:r w:rsidR="009427CF" w:rsidRPr="009427CF">
              <w:rPr>
                <w:webHidden/>
              </w:rPr>
            </w:r>
            <w:r w:rsidR="009427CF" w:rsidRPr="009427CF">
              <w:rPr>
                <w:webHidden/>
              </w:rPr>
              <w:fldChar w:fldCharType="separate"/>
            </w:r>
            <w:r w:rsidR="009427CF" w:rsidRPr="009427CF">
              <w:rPr>
                <w:webHidden/>
              </w:rPr>
              <w:t>52</w:t>
            </w:r>
            <w:r w:rsidR="009427CF" w:rsidRPr="009427CF">
              <w:rPr>
                <w:webHidden/>
              </w:rPr>
              <w:fldChar w:fldCharType="end"/>
            </w:r>
          </w:hyperlink>
        </w:p>
        <w:p w14:paraId="680CD0B2" w14:textId="23B74006" w:rsidR="009427CF" w:rsidRPr="009427CF" w:rsidRDefault="00C8022A" w:rsidP="009427CF">
          <w:pPr>
            <w:pStyle w:val="TOC2"/>
            <w:rPr>
              <w:rFonts w:eastAsiaTheme="minorEastAsia"/>
              <w:lang w:eastAsia="en-AU"/>
            </w:rPr>
          </w:pPr>
          <w:hyperlink w:anchor="_Toc12971019" w:history="1">
            <w:r w:rsidR="009427CF" w:rsidRPr="009427CF">
              <w:rPr>
                <w:rStyle w:val="Hyperlink"/>
                <w:u w:val="none"/>
              </w:rPr>
              <w:t>13.8</w:t>
            </w:r>
            <w:r w:rsidR="009427CF" w:rsidRPr="009427CF">
              <w:rPr>
                <w:rFonts w:eastAsiaTheme="minorEastAsia"/>
                <w:lang w:eastAsia="en-AU"/>
              </w:rPr>
              <w:tab/>
            </w:r>
            <w:r w:rsidR="009427CF" w:rsidRPr="009427CF">
              <w:rPr>
                <w:rStyle w:val="Hyperlink"/>
                <w:u w:val="none"/>
              </w:rPr>
              <w:t>Playlovers Inc. – Request for funding and extension to term of lease of Hackett Hall, Lawler Park, Floreat</w:t>
            </w:r>
            <w:r w:rsidR="009427CF" w:rsidRPr="009427CF">
              <w:rPr>
                <w:webHidden/>
              </w:rPr>
              <w:tab/>
            </w:r>
            <w:r w:rsidR="009427CF" w:rsidRPr="009427CF">
              <w:rPr>
                <w:webHidden/>
              </w:rPr>
              <w:fldChar w:fldCharType="begin"/>
            </w:r>
            <w:r w:rsidR="009427CF" w:rsidRPr="009427CF">
              <w:rPr>
                <w:webHidden/>
              </w:rPr>
              <w:instrText xml:space="preserve"> PAGEREF _Toc12971019 \h </w:instrText>
            </w:r>
            <w:r w:rsidR="009427CF" w:rsidRPr="009427CF">
              <w:rPr>
                <w:webHidden/>
              </w:rPr>
            </w:r>
            <w:r w:rsidR="009427CF" w:rsidRPr="009427CF">
              <w:rPr>
                <w:webHidden/>
              </w:rPr>
              <w:fldChar w:fldCharType="separate"/>
            </w:r>
            <w:r w:rsidR="009427CF" w:rsidRPr="009427CF">
              <w:rPr>
                <w:webHidden/>
              </w:rPr>
              <w:t>56</w:t>
            </w:r>
            <w:r w:rsidR="009427CF" w:rsidRPr="009427CF">
              <w:rPr>
                <w:webHidden/>
              </w:rPr>
              <w:fldChar w:fldCharType="end"/>
            </w:r>
          </w:hyperlink>
        </w:p>
        <w:p w14:paraId="4EAF3406" w14:textId="0408FFCB" w:rsidR="009427CF" w:rsidRPr="009427CF" w:rsidRDefault="00C8022A" w:rsidP="009427CF">
          <w:pPr>
            <w:pStyle w:val="TOC2"/>
            <w:rPr>
              <w:rFonts w:eastAsiaTheme="minorEastAsia"/>
              <w:lang w:eastAsia="en-AU"/>
            </w:rPr>
          </w:pPr>
          <w:hyperlink w:anchor="_Toc12971020" w:history="1">
            <w:r w:rsidR="009427CF" w:rsidRPr="009427CF">
              <w:rPr>
                <w:rStyle w:val="Hyperlink"/>
                <w:u w:val="none"/>
              </w:rPr>
              <w:t>13.9</w:t>
            </w:r>
            <w:r w:rsidR="009427CF" w:rsidRPr="009427CF">
              <w:rPr>
                <w:rFonts w:eastAsiaTheme="minorEastAsia"/>
                <w:lang w:eastAsia="en-AU"/>
              </w:rPr>
              <w:tab/>
            </w:r>
            <w:r w:rsidR="009427CF" w:rsidRPr="009427CF">
              <w:rPr>
                <w:rStyle w:val="Hyperlink"/>
                <w:u w:val="none"/>
              </w:rPr>
              <w:t>Purchasing of Goods &amp; Services Council Policy - Review</w:t>
            </w:r>
            <w:r w:rsidR="009427CF" w:rsidRPr="009427CF">
              <w:rPr>
                <w:webHidden/>
              </w:rPr>
              <w:tab/>
            </w:r>
            <w:r w:rsidR="009427CF" w:rsidRPr="009427CF">
              <w:rPr>
                <w:webHidden/>
              </w:rPr>
              <w:fldChar w:fldCharType="begin"/>
            </w:r>
            <w:r w:rsidR="009427CF" w:rsidRPr="009427CF">
              <w:rPr>
                <w:webHidden/>
              </w:rPr>
              <w:instrText xml:space="preserve"> PAGEREF _Toc12971020 \h </w:instrText>
            </w:r>
            <w:r w:rsidR="009427CF" w:rsidRPr="009427CF">
              <w:rPr>
                <w:webHidden/>
              </w:rPr>
            </w:r>
            <w:r w:rsidR="009427CF" w:rsidRPr="009427CF">
              <w:rPr>
                <w:webHidden/>
              </w:rPr>
              <w:fldChar w:fldCharType="separate"/>
            </w:r>
            <w:r w:rsidR="009427CF" w:rsidRPr="009427CF">
              <w:rPr>
                <w:webHidden/>
              </w:rPr>
              <w:t>66</w:t>
            </w:r>
            <w:r w:rsidR="009427CF" w:rsidRPr="009427CF">
              <w:rPr>
                <w:webHidden/>
              </w:rPr>
              <w:fldChar w:fldCharType="end"/>
            </w:r>
          </w:hyperlink>
        </w:p>
        <w:p w14:paraId="326BB195" w14:textId="7E7A1F3F" w:rsidR="009427CF" w:rsidRPr="009427CF" w:rsidRDefault="00C8022A" w:rsidP="009427CF">
          <w:pPr>
            <w:pStyle w:val="TOC2"/>
            <w:rPr>
              <w:rFonts w:eastAsiaTheme="minorEastAsia"/>
              <w:lang w:eastAsia="en-AU"/>
            </w:rPr>
          </w:pPr>
          <w:hyperlink w:anchor="_Toc12971021" w:history="1">
            <w:r w:rsidR="009427CF" w:rsidRPr="009427CF">
              <w:rPr>
                <w:rStyle w:val="Hyperlink"/>
                <w:u w:val="none"/>
              </w:rPr>
              <w:t>13.10</w:t>
            </w:r>
            <w:r w:rsidR="009427CF" w:rsidRPr="009427CF">
              <w:rPr>
                <w:rFonts w:eastAsiaTheme="minorEastAsia"/>
                <w:lang w:eastAsia="en-AU"/>
              </w:rPr>
              <w:tab/>
            </w:r>
            <w:r w:rsidR="009427CF" w:rsidRPr="009427CF">
              <w:rPr>
                <w:rStyle w:val="Hyperlink"/>
                <w:u w:val="none"/>
              </w:rPr>
              <w:t>Adoption of Annual Budget 2019/20</w:t>
            </w:r>
            <w:r w:rsidR="009427CF" w:rsidRPr="009427CF">
              <w:rPr>
                <w:webHidden/>
              </w:rPr>
              <w:tab/>
            </w:r>
            <w:r w:rsidR="009427CF" w:rsidRPr="009427CF">
              <w:rPr>
                <w:webHidden/>
              </w:rPr>
              <w:fldChar w:fldCharType="begin"/>
            </w:r>
            <w:r w:rsidR="009427CF" w:rsidRPr="009427CF">
              <w:rPr>
                <w:webHidden/>
              </w:rPr>
              <w:instrText xml:space="preserve"> PAGEREF _Toc12971021 \h </w:instrText>
            </w:r>
            <w:r w:rsidR="009427CF" w:rsidRPr="009427CF">
              <w:rPr>
                <w:webHidden/>
              </w:rPr>
            </w:r>
            <w:r w:rsidR="009427CF" w:rsidRPr="009427CF">
              <w:rPr>
                <w:webHidden/>
              </w:rPr>
              <w:fldChar w:fldCharType="separate"/>
            </w:r>
            <w:r w:rsidR="009427CF" w:rsidRPr="009427CF">
              <w:rPr>
                <w:webHidden/>
              </w:rPr>
              <w:t>69</w:t>
            </w:r>
            <w:r w:rsidR="009427CF" w:rsidRPr="009427CF">
              <w:rPr>
                <w:webHidden/>
              </w:rPr>
              <w:fldChar w:fldCharType="end"/>
            </w:r>
          </w:hyperlink>
        </w:p>
        <w:p w14:paraId="68886E14" w14:textId="022467D0" w:rsidR="009427CF" w:rsidRPr="009427CF" w:rsidRDefault="00C8022A" w:rsidP="009427CF">
          <w:pPr>
            <w:pStyle w:val="TOC2"/>
            <w:rPr>
              <w:rFonts w:eastAsiaTheme="minorEastAsia"/>
              <w:lang w:eastAsia="en-AU"/>
            </w:rPr>
          </w:pPr>
          <w:hyperlink w:anchor="_Toc12971022" w:history="1">
            <w:r w:rsidR="009427CF" w:rsidRPr="009427CF">
              <w:rPr>
                <w:rStyle w:val="Hyperlink"/>
                <w:u w:val="none"/>
              </w:rPr>
              <w:t>14.</w:t>
            </w:r>
            <w:r w:rsidR="009427CF" w:rsidRPr="009427CF">
              <w:rPr>
                <w:rFonts w:eastAsiaTheme="minorEastAsia"/>
                <w:lang w:eastAsia="en-AU"/>
              </w:rPr>
              <w:tab/>
            </w:r>
            <w:r w:rsidR="009427CF" w:rsidRPr="009427CF">
              <w:rPr>
                <w:rStyle w:val="Hyperlink"/>
                <w:u w:val="none"/>
              </w:rPr>
              <w:t>Elected Members Notices of Motions of Which Previous Notice Has Been Given</w:t>
            </w:r>
            <w:r w:rsidR="009427CF" w:rsidRPr="009427CF">
              <w:rPr>
                <w:webHidden/>
              </w:rPr>
              <w:tab/>
            </w:r>
            <w:r w:rsidR="009427CF" w:rsidRPr="009427CF">
              <w:rPr>
                <w:webHidden/>
              </w:rPr>
              <w:fldChar w:fldCharType="begin"/>
            </w:r>
            <w:r w:rsidR="009427CF" w:rsidRPr="009427CF">
              <w:rPr>
                <w:webHidden/>
              </w:rPr>
              <w:instrText xml:space="preserve"> PAGEREF _Toc12971022 \h </w:instrText>
            </w:r>
            <w:r w:rsidR="009427CF" w:rsidRPr="009427CF">
              <w:rPr>
                <w:webHidden/>
              </w:rPr>
            </w:r>
            <w:r w:rsidR="009427CF" w:rsidRPr="009427CF">
              <w:rPr>
                <w:webHidden/>
              </w:rPr>
              <w:fldChar w:fldCharType="separate"/>
            </w:r>
            <w:r w:rsidR="009427CF" w:rsidRPr="009427CF">
              <w:rPr>
                <w:webHidden/>
              </w:rPr>
              <w:t>83</w:t>
            </w:r>
            <w:r w:rsidR="009427CF" w:rsidRPr="009427CF">
              <w:rPr>
                <w:webHidden/>
              </w:rPr>
              <w:fldChar w:fldCharType="end"/>
            </w:r>
          </w:hyperlink>
        </w:p>
        <w:p w14:paraId="54F3E402" w14:textId="678FC79B" w:rsidR="009427CF" w:rsidRPr="009427CF" w:rsidRDefault="00C8022A" w:rsidP="009427CF">
          <w:pPr>
            <w:pStyle w:val="TOC2"/>
            <w:rPr>
              <w:rFonts w:eastAsiaTheme="minorEastAsia"/>
              <w:lang w:eastAsia="en-AU"/>
            </w:rPr>
          </w:pPr>
          <w:hyperlink w:anchor="_Toc12971023" w:history="1">
            <w:r w:rsidR="009427CF" w:rsidRPr="009427CF">
              <w:rPr>
                <w:rStyle w:val="Hyperlink"/>
                <w:u w:val="none"/>
              </w:rPr>
              <w:t>14.1</w:t>
            </w:r>
            <w:r w:rsidR="009427CF" w:rsidRPr="009427CF">
              <w:rPr>
                <w:rFonts w:eastAsiaTheme="minorEastAsia"/>
                <w:lang w:eastAsia="en-AU"/>
              </w:rPr>
              <w:tab/>
            </w:r>
            <w:r w:rsidR="009427CF" w:rsidRPr="009427CF">
              <w:rPr>
                <w:rStyle w:val="Hyperlink"/>
                <w:u w:val="none"/>
              </w:rPr>
              <w:t>Councillor Wetherall – Residential Development Local Planning Policy</w:t>
            </w:r>
            <w:r w:rsidR="009427CF" w:rsidRPr="009427CF">
              <w:rPr>
                <w:webHidden/>
              </w:rPr>
              <w:tab/>
            </w:r>
            <w:r w:rsidR="009427CF" w:rsidRPr="009427CF">
              <w:rPr>
                <w:webHidden/>
              </w:rPr>
              <w:fldChar w:fldCharType="begin"/>
            </w:r>
            <w:r w:rsidR="009427CF" w:rsidRPr="009427CF">
              <w:rPr>
                <w:webHidden/>
              </w:rPr>
              <w:instrText xml:space="preserve"> PAGEREF _Toc12971023 \h </w:instrText>
            </w:r>
            <w:r w:rsidR="009427CF" w:rsidRPr="009427CF">
              <w:rPr>
                <w:webHidden/>
              </w:rPr>
            </w:r>
            <w:r w:rsidR="009427CF" w:rsidRPr="009427CF">
              <w:rPr>
                <w:webHidden/>
              </w:rPr>
              <w:fldChar w:fldCharType="separate"/>
            </w:r>
            <w:r w:rsidR="009427CF" w:rsidRPr="009427CF">
              <w:rPr>
                <w:webHidden/>
              </w:rPr>
              <w:t>83</w:t>
            </w:r>
            <w:r w:rsidR="009427CF" w:rsidRPr="009427CF">
              <w:rPr>
                <w:webHidden/>
              </w:rPr>
              <w:fldChar w:fldCharType="end"/>
            </w:r>
          </w:hyperlink>
        </w:p>
        <w:p w14:paraId="2B7F0C66" w14:textId="229332C7" w:rsidR="009427CF" w:rsidRPr="009427CF" w:rsidRDefault="00C8022A" w:rsidP="009427CF">
          <w:pPr>
            <w:pStyle w:val="TOC2"/>
            <w:rPr>
              <w:rFonts w:eastAsiaTheme="minorEastAsia"/>
              <w:lang w:eastAsia="en-AU"/>
            </w:rPr>
          </w:pPr>
          <w:hyperlink w:anchor="_Toc12971024" w:history="1">
            <w:r w:rsidR="009427CF" w:rsidRPr="009427CF">
              <w:rPr>
                <w:rStyle w:val="Hyperlink"/>
                <w:u w:val="none"/>
              </w:rPr>
              <w:t>14.2</w:t>
            </w:r>
            <w:r w:rsidR="009427CF" w:rsidRPr="009427CF">
              <w:rPr>
                <w:rFonts w:eastAsiaTheme="minorEastAsia"/>
                <w:lang w:eastAsia="en-AU"/>
              </w:rPr>
              <w:tab/>
            </w:r>
            <w:r w:rsidR="009427CF" w:rsidRPr="009427CF">
              <w:rPr>
                <w:rStyle w:val="Hyperlink"/>
                <w:u w:val="none"/>
              </w:rPr>
              <w:t>Councillor Mangano – External Windows of the Administration Building</w:t>
            </w:r>
            <w:r w:rsidR="009427CF" w:rsidRPr="009427CF">
              <w:rPr>
                <w:webHidden/>
              </w:rPr>
              <w:tab/>
            </w:r>
            <w:r w:rsidR="009427CF" w:rsidRPr="009427CF">
              <w:rPr>
                <w:webHidden/>
              </w:rPr>
              <w:fldChar w:fldCharType="begin"/>
            </w:r>
            <w:r w:rsidR="009427CF" w:rsidRPr="009427CF">
              <w:rPr>
                <w:webHidden/>
              </w:rPr>
              <w:instrText xml:space="preserve"> PAGEREF _Toc12971024 \h </w:instrText>
            </w:r>
            <w:r w:rsidR="009427CF" w:rsidRPr="009427CF">
              <w:rPr>
                <w:webHidden/>
              </w:rPr>
            </w:r>
            <w:r w:rsidR="009427CF" w:rsidRPr="009427CF">
              <w:rPr>
                <w:webHidden/>
              </w:rPr>
              <w:fldChar w:fldCharType="separate"/>
            </w:r>
            <w:r w:rsidR="009427CF" w:rsidRPr="009427CF">
              <w:rPr>
                <w:webHidden/>
              </w:rPr>
              <w:t>86</w:t>
            </w:r>
            <w:r w:rsidR="009427CF" w:rsidRPr="009427CF">
              <w:rPr>
                <w:webHidden/>
              </w:rPr>
              <w:fldChar w:fldCharType="end"/>
            </w:r>
          </w:hyperlink>
        </w:p>
        <w:p w14:paraId="440B7F91" w14:textId="4287CA01" w:rsidR="009427CF" w:rsidRPr="009427CF" w:rsidRDefault="00C8022A" w:rsidP="009427CF">
          <w:pPr>
            <w:pStyle w:val="TOC2"/>
            <w:rPr>
              <w:rFonts w:eastAsiaTheme="minorEastAsia"/>
              <w:lang w:eastAsia="en-AU"/>
            </w:rPr>
          </w:pPr>
          <w:hyperlink w:anchor="_Toc12971025" w:history="1">
            <w:r w:rsidR="009427CF" w:rsidRPr="009427CF">
              <w:rPr>
                <w:rStyle w:val="Hyperlink"/>
                <w:u w:val="none"/>
              </w:rPr>
              <w:t>15.</w:t>
            </w:r>
            <w:r w:rsidR="009427CF" w:rsidRPr="009427CF">
              <w:rPr>
                <w:rFonts w:eastAsiaTheme="minorEastAsia"/>
                <w:lang w:eastAsia="en-AU"/>
              </w:rPr>
              <w:tab/>
            </w:r>
            <w:r w:rsidR="009427CF" w:rsidRPr="009427CF">
              <w:rPr>
                <w:rStyle w:val="Hyperlink"/>
                <w:u w:val="none"/>
              </w:rPr>
              <w:t>Elected members notices of motion given at the meeting for consideration at the following ordinary meeting on 23 July 2019</w:t>
            </w:r>
            <w:r w:rsidR="009427CF" w:rsidRPr="009427CF">
              <w:rPr>
                <w:webHidden/>
              </w:rPr>
              <w:tab/>
            </w:r>
            <w:r w:rsidR="009427CF" w:rsidRPr="009427CF">
              <w:rPr>
                <w:webHidden/>
              </w:rPr>
              <w:fldChar w:fldCharType="begin"/>
            </w:r>
            <w:r w:rsidR="009427CF" w:rsidRPr="009427CF">
              <w:rPr>
                <w:webHidden/>
              </w:rPr>
              <w:instrText xml:space="preserve"> PAGEREF _Toc12971025 \h </w:instrText>
            </w:r>
            <w:r w:rsidR="009427CF" w:rsidRPr="009427CF">
              <w:rPr>
                <w:webHidden/>
              </w:rPr>
            </w:r>
            <w:r w:rsidR="009427CF" w:rsidRPr="009427CF">
              <w:rPr>
                <w:webHidden/>
              </w:rPr>
              <w:fldChar w:fldCharType="separate"/>
            </w:r>
            <w:r w:rsidR="009427CF" w:rsidRPr="009427CF">
              <w:rPr>
                <w:webHidden/>
              </w:rPr>
              <w:t>86</w:t>
            </w:r>
            <w:r w:rsidR="009427CF" w:rsidRPr="009427CF">
              <w:rPr>
                <w:webHidden/>
              </w:rPr>
              <w:fldChar w:fldCharType="end"/>
            </w:r>
          </w:hyperlink>
        </w:p>
        <w:p w14:paraId="0829C7B4" w14:textId="534D1A08" w:rsidR="009427CF" w:rsidRPr="009427CF" w:rsidRDefault="00C8022A" w:rsidP="009427CF">
          <w:pPr>
            <w:pStyle w:val="TOC2"/>
            <w:rPr>
              <w:rFonts w:eastAsiaTheme="minorEastAsia"/>
              <w:lang w:eastAsia="en-AU"/>
            </w:rPr>
          </w:pPr>
          <w:hyperlink w:anchor="_Toc12971026" w:history="1">
            <w:r w:rsidR="009427CF" w:rsidRPr="009427CF">
              <w:rPr>
                <w:rStyle w:val="Hyperlink"/>
                <w:u w:val="none"/>
              </w:rPr>
              <w:t>16.</w:t>
            </w:r>
            <w:r w:rsidR="009427CF" w:rsidRPr="009427CF">
              <w:rPr>
                <w:rFonts w:eastAsiaTheme="minorEastAsia"/>
                <w:lang w:eastAsia="en-AU"/>
              </w:rPr>
              <w:tab/>
            </w:r>
            <w:r w:rsidR="009427CF" w:rsidRPr="009427CF">
              <w:rPr>
                <w:rStyle w:val="Hyperlink"/>
                <w:u w:val="none"/>
              </w:rPr>
              <w:t>Urgent Business Approved By the Presiding Member or By Decision</w:t>
            </w:r>
            <w:r w:rsidR="009427CF" w:rsidRPr="009427CF">
              <w:rPr>
                <w:webHidden/>
              </w:rPr>
              <w:tab/>
            </w:r>
            <w:r w:rsidR="009427CF" w:rsidRPr="009427CF">
              <w:rPr>
                <w:webHidden/>
              </w:rPr>
              <w:fldChar w:fldCharType="begin"/>
            </w:r>
            <w:r w:rsidR="009427CF" w:rsidRPr="009427CF">
              <w:rPr>
                <w:webHidden/>
              </w:rPr>
              <w:instrText xml:space="preserve"> PAGEREF _Toc12971026 \h </w:instrText>
            </w:r>
            <w:r w:rsidR="009427CF" w:rsidRPr="009427CF">
              <w:rPr>
                <w:webHidden/>
              </w:rPr>
            </w:r>
            <w:r w:rsidR="009427CF" w:rsidRPr="009427CF">
              <w:rPr>
                <w:webHidden/>
              </w:rPr>
              <w:fldChar w:fldCharType="separate"/>
            </w:r>
            <w:r w:rsidR="009427CF" w:rsidRPr="009427CF">
              <w:rPr>
                <w:webHidden/>
              </w:rPr>
              <w:t>87</w:t>
            </w:r>
            <w:r w:rsidR="009427CF" w:rsidRPr="009427CF">
              <w:rPr>
                <w:webHidden/>
              </w:rPr>
              <w:fldChar w:fldCharType="end"/>
            </w:r>
          </w:hyperlink>
        </w:p>
        <w:p w14:paraId="45DEF8B1" w14:textId="0B85A260" w:rsidR="009427CF" w:rsidRPr="009427CF" w:rsidRDefault="00C8022A" w:rsidP="009427CF">
          <w:pPr>
            <w:pStyle w:val="TOC2"/>
            <w:rPr>
              <w:rFonts w:eastAsiaTheme="minorEastAsia"/>
              <w:lang w:eastAsia="en-AU"/>
            </w:rPr>
          </w:pPr>
          <w:hyperlink w:anchor="_Toc12971027" w:history="1">
            <w:r w:rsidR="009427CF" w:rsidRPr="009427CF">
              <w:rPr>
                <w:rStyle w:val="Hyperlink"/>
                <w:u w:val="none"/>
              </w:rPr>
              <w:t>17.</w:t>
            </w:r>
            <w:r w:rsidR="009427CF" w:rsidRPr="009427CF">
              <w:rPr>
                <w:rFonts w:eastAsiaTheme="minorEastAsia"/>
                <w:lang w:eastAsia="en-AU"/>
              </w:rPr>
              <w:tab/>
            </w:r>
            <w:r w:rsidR="009427CF" w:rsidRPr="009427CF">
              <w:rPr>
                <w:rStyle w:val="Hyperlink"/>
                <w:u w:val="none"/>
              </w:rPr>
              <w:t>Confidential Items</w:t>
            </w:r>
            <w:r w:rsidR="009427CF" w:rsidRPr="009427CF">
              <w:rPr>
                <w:webHidden/>
              </w:rPr>
              <w:tab/>
            </w:r>
            <w:r w:rsidR="009427CF" w:rsidRPr="009427CF">
              <w:rPr>
                <w:webHidden/>
              </w:rPr>
              <w:fldChar w:fldCharType="begin"/>
            </w:r>
            <w:r w:rsidR="009427CF" w:rsidRPr="009427CF">
              <w:rPr>
                <w:webHidden/>
              </w:rPr>
              <w:instrText xml:space="preserve"> PAGEREF _Toc12971027 \h </w:instrText>
            </w:r>
            <w:r w:rsidR="009427CF" w:rsidRPr="009427CF">
              <w:rPr>
                <w:webHidden/>
              </w:rPr>
            </w:r>
            <w:r w:rsidR="009427CF" w:rsidRPr="009427CF">
              <w:rPr>
                <w:webHidden/>
              </w:rPr>
              <w:fldChar w:fldCharType="separate"/>
            </w:r>
            <w:r w:rsidR="009427CF" w:rsidRPr="009427CF">
              <w:rPr>
                <w:webHidden/>
              </w:rPr>
              <w:t>87</w:t>
            </w:r>
            <w:r w:rsidR="009427CF" w:rsidRPr="009427CF">
              <w:rPr>
                <w:webHidden/>
              </w:rPr>
              <w:fldChar w:fldCharType="end"/>
            </w:r>
          </w:hyperlink>
        </w:p>
        <w:p w14:paraId="15F76FE7" w14:textId="219495CB" w:rsidR="009427CF" w:rsidRPr="009427CF" w:rsidRDefault="00C8022A" w:rsidP="009427CF">
          <w:pPr>
            <w:pStyle w:val="TOC2"/>
            <w:rPr>
              <w:rFonts w:eastAsiaTheme="minorEastAsia"/>
              <w:lang w:eastAsia="en-AU"/>
            </w:rPr>
          </w:pPr>
          <w:hyperlink w:anchor="_Toc12971028" w:history="1">
            <w:r w:rsidR="009427CF" w:rsidRPr="009427CF">
              <w:rPr>
                <w:rStyle w:val="Hyperlink"/>
                <w:u w:val="none"/>
              </w:rPr>
              <w:t>Declaration of Closure</w:t>
            </w:r>
            <w:r w:rsidR="009427CF" w:rsidRPr="009427CF">
              <w:rPr>
                <w:webHidden/>
              </w:rPr>
              <w:tab/>
            </w:r>
            <w:r w:rsidR="009427CF" w:rsidRPr="009427CF">
              <w:rPr>
                <w:webHidden/>
              </w:rPr>
              <w:fldChar w:fldCharType="begin"/>
            </w:r>
            <w:r w:rsidR="009427CF" w:rsidRPr="009427CF">
              <w:rPr>
                <w:webHidden/>
              </w:rPr>
              <w:instrText xml:space="preserve"> PAGEREF _Toc12971028 \h </w:instrText>
            </w:r>
            <w:r w:rsidR="009427CF" w:rsidRPr="009427CF">
              <w:rPr>
                <w:webHidden/>
              </w:rPr>
            </w:r>
            <w:r w:rsidR="009427CF" w:rsidRPr="009427CF">
              <w:rPr>
                <w:webHidden/>
              </w:rPr>
              <w:fldChar w:fldCharType="separate"/>
            </w:r>
            <w:r w:rsidR="009427CF" w:rsidRPr="009427CF">
              <w:rPr>
                <w:webHidden/>
              </w:rPr>
              <w:t>87</w:t>
            </w:r>
            <w:r w:rsidR="009427CF" w:rsidRPr="009427CF">
              <w:rPr>
                <w:webHidden/>
              </w:rPr>
              <w:fldChar w:fldCharType="end"/>
            </w:r>
          </w:hyperlink>
        </w:p>
        <w:p w14:paraId="35DE3753" w14:textId="265B5867" w:rsidR="00185E3E" w:rsidRDefault="00185E3E">
          <w:r>
            <w:rPr>
              <w:b/>
              <w:bCs/>
              <w:noProof/>
            </w:rPr>
            <w:fldChar w:fldCharType="end"/>
          </w:r>
        </w:p>
      </w:sdtContent>
    </w:sdt>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9427CF">
      <w:pPr>
        <w:pStyle w:val="TOC2"/>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3"/>
          <w:footerReference w:type="default" r:id="rId14"/>
          <w:headerReference w:type="first" r:id="rId15"/>
          <w:footerReference w:type="first" r:id="rId16"/>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4B4D9A21" w:rsidR="00D05D60" w:rsidRPr="00180419" w:rsidRDefault="003E0C7D"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Minutes</w:t>
      </w:r>
      <w:r w:rsidR="00180419" w:rsidRPr="00180419">
        <w:rPr>
          <w:rFonts w:ascii="Arial" w:hAnsi="Arial" w:cs="Arial"/>
          <w:b/>
          <w:szCs w:val="24"/>
        </w:rPr>
        <w:t xml:space="preserv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00180419" w:rsidRPr="00180419">
        <w:rPr>
          <w:rFonts w:ascii="Arial" w:hAnsi="Arial" w:cs="Arial"/>
          <w:b/>
          <w:szCs w:val="24"/>
        </w:rPr>
        <w:t xml:space="preserve">eeting of Council held in the Council </w:t>
      </w:r>
      <w:r w:rsidR="00887FA3">
        <w:rPr>
          <w:rFonts w:ascii="Arial" w:hAnsi="Arial" w:cs="Arial"/>
          <w:b/>
          <w:szCs w:val="24"/>
        </w:rPr>
        <w:t>C</w:t>
      </w:r>
      <w:r w:rsidR="00180419" w:rsidRPr="00180419">
        <w:rPr>
          <w:rFonts w:ascii="Arial" w:hAnsi="Arial" w:cs="Arial"/>
          <w:b/>
          <w:szCs w:val="24"/>
        </w:rPr>
        <w:t xml:space="preserve">hambers, </w:t>
      </w:r>
      <w:r w:rsidR="003E516E">
        <w:rPr>
          <w:rFonts w:ascii="Arial" w:hAnsi="Arial" w:cs="Arial"/>
          <w:b/>
          <w:szCs w:val="24"/>
        </w:rPr>
        <w:t>N</w:t>
      </w:r>
      <w:r w:rsidR="00180419" w:rsidRPr="00180419">
        <w:rPr>
          <w:rFonts w:ascii="Arial" w:hAnsi="Arial" w:cs="Arial"/>
          <w:b/>
          <w:szCs w:val="24"/>
        </w:rPr>
        <w:t xml:space="preserve">edlands on </w:t>
      </w:r>
      <w:r w:rsidR="00B26BE4">
        <w:rPr>
          <w:rFonts w:ascii="Arial" w:hAnsi="Arial" w:cs="Arial"/>
          <w:b/>
          <w:szCs w:val="24"/>
        </w:rPr>
        <w:t xml:space="preserve">Tuesday </w:t>
      </w:r>
      <w:r w:rsidR="007A451F">
        <w:rPr>
          <w:rFonts w:ascii="Arial" w:hAnsi="Arial" w:cs="Arial"/>
          <w:b/>
          <w:szCs w:val="24"/>
        </w:rPr>
        <w:t>25 June 2019</w:t>
      </w:r>
      <w:r w:rsidR="004C5F20" w:rsidRPr="00180419">
        <w:rPr>
          <w:rFonts w:ascii="Arial" w:hAnsi="Arial" w:cs="Arial"/>
          <w:b/>
          <w:szCs w:val="24"/>
        </w:rPr>
        <w:t xml:space="preserve"> </w:t>
      </w:r>
      <w:r w:rsidR="00D80CEC">
        <w:rPr>
          <w:rFonts w:ascii="Arial" w:hAnsi="Arial" w:cs="Arial"/>
          <w:b/>
          <w:szCs w:val="24"/>
        </w:rPr>
        <w:t xml:space="preserve">at 7 </w:t>
      </w:r>
      <w:r w:rsidR="00180419"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1" w:name="_Toc12970981"/>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1BF13FEA"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declare</w:t>
      </w:r>
      <w:r w:rsidR="003E0C7D">
        <w:rPr>
          <w:rFonts w:ascii="Arial" w:hAnsi="Arial" w:cs="Arial"/>
          <w:szCs w:val="24"/>
        </w:rPr>
        <w:t>d</w:t>
      </w:r>
      <w:r w:rsidRPr="00180419">
        <w:rPr>
          <w:rFonts w:ascii="Arial" w:hAnsi="Arial" w:cs="Arial"/>
          <w:szCs w:val="24"/>
        </w:rPr>
        <w:t xml:space="preserv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and dr</w:t>
      </w:r>
      <w:r w:rsidR="003E0C7D">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200BC00B" w14:textId="52B40C8C"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212290F" w14:textId="77777777" w:rsidR="003E0C7D" w:rsidRPr="00180419" w:rsidRDefault="003E0C7D"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7777777" w:rsidR="00D05D60" w:rsidRPr="00180419" w:rsidRDefault="00562866" w:rsidP="00765E9D">
      <w:pPr>
        <w:pStyle w:val="Heading1"/>
        <w:numPr>
          <w:ilvl w:val="0"/>
          <w:numId w:val="0"/>
        </w:numPr>
        <w:spacing w:before="0" w:after="0"/>
        <w:rPr>
          <w:rFonts w:ascii="Arial" w:hAnsi="Arial" w:cs="Arial"/>
          <w:sz w:val="24"/>
          <w:szCs w:val="24"/>
          <w:u w:val="none"/>
        </w:rPr>
      </w:pPr>
      <w:bookmarkStart w:id="2" w:name="_Toc12970982"/>
      <w:r>
        <w:rPr>
          <w:rFonts w:ascii="Arial" w:hAnsi="Arial" w:cs="Arial"/>
          <w:caps w:val="0"/>
          <w:sz w:val="24"/>
          <w:szCs w:val="24"/>
          <w:u w:val="none"/>
        </w:rPr>
        <w:t>Present and Apologies a</w:t>
      </w:r>
      <w:r w:rsidR="00180419" w:rsidRPr="00180419">
        <w:rPr>
          <w:rFonts w:ascii="Arial" w:hAnsi="Arial" w:cs="Arial"/>
          <w:caps w:val="0"/>
          <w:sz w:val="24"/>
          <w:szCs w:val="24"/>
          <w:u w:val="none"/>
        </w:rPr>
        <w:t>nd Leave Of Absence (Previously Approved)</w:t>
      </w:r>
      <w:bookmarkEnd w:id="2"/>
    </w:p>
    <w:p w14:paraId="200BC00F" w14:textId="112DA7F0"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EBF6ADE" w14:textId="77777777" w:rsidR="003E0C7D" w:rsidRPr="006D752D" w:rsidRDefault="003E0C7D" w:rsidP="00241FE4">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t>His Worship the Mayor, R M C Hipkins</w:t>
      </w:r>
      <w:r w:rsidRPr="006D752D">
        <w:rPr>
          <w:rFonts w:ascii="Arial" w:hAnsi="Arial" w:cs="Arial"/>
          <w:szCs w:val="24"/>
        </w:rPr>
        <w:tab/>
        <w:t>(Presiding Member)</w:t>
      </w:r>
    </w:p>
    <w:p w14:paraId="2073A5F6"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Councillor I S Argyle</w:t>
      </w:r>
      <w:r w:rsidRPr="006D752D">
        <w:rPr>
          <w:rFonts w:ascii="Arial" w:hAnsi="Arial" w:cs="Arial"/>
          <w:szCs w:val="24"/>
        </w:rPr>
        <w:tab/>
        <w:t>Dalkeith Ward</w:t>
      </w:r>
    </w:p>
    <w:p w14:paraId="4E710A09" w14:textId="0E6210CF" w:rsidR="003E0C7D" w:rsidRDefault="003E0C7D" w:rsidP="00241FE4">
      <w:pPr>
        <w:tabs>
          <w:tab w:val="left" w:pos="1985"/>
          <w:tab w:val="right" w:pos="8335"/>
        </w:tabs>
        <w:jc w:val="both"/>
        <w:rPr>
          <w:rFonts w:ascii="Arial" w:hAnsi="Arial" w:cs="Arial"/>
          <w:szCs w:val="24"/>
        </w:rPr>
      </w:pPr>
      <w:r>
        <w:rPr>
          <w:rFonts w:ascii="Arial" w:hAnsi="Arial" w:cs="Arial"/>
          <w:szCs w:val="24"/>
        </w:rPr>
        <w:tab/>
        <w:t>Councillor A W Mangano</w:t>
      </w:r>
      <w:r w:rsidR="00E259DE">
        <w:rPr>
          <w:rFonts w:ascii="Arial" w:hAnsi="Arial" w:cs="Arial"/>
          <w:szCs w:val="24"/>
        </w:rPr>
        <w:t xml:space="preserve"> </w:t>
      </w:r>
      <w:r w:rsidR="00E259DE" w:rsidRPr="00E259DE">
        <w:rPr>
          <w:rFonts w:ascii="Arial" w:hAnsi="Arial" w:cs="Arial"/>
          <w:sz w:val="20"/>
        </w:rPr>
        <w:t xml:space="preserve">(until </w:t>
      </w:r>
      <w:r w:rsidR="00E259DE">
        <w:rPr>
          <w:rFonts w:ascii="Arial" w:hAnsi="Arial" w:cs="Arial"/>
          <w:sz w:val="20"/>
        </w:rPr>
        <w:t>9.06</w:t>
      </w:r>
      <w:r w:rsidR="00E259DE" w:rsidRPr="00E259DE">
        <w:rPr>
          <w:rFonts w:ascii="Arial" w:hAnsi="Arial" w:cs="Arial"/>
          <w:sz w:val="20"/>
        </w:rPr>
        <w:t xml:space="preserve"> pm)</w:t>
      </w:r>
      <w:r>
        <w:rPr>
          <w:rFonts w:ascii="Arial" w:hAnsi="Arial" w:cs="Arial"/>
          <w:szCs w:val="24"/>
        </w:rPr>
        <w:tab/>
        <w:t>Dalkeith Ward</w:t>
      </w:r>
    </w:p>
    <w:p w14:paraId="619AE4D7"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C M de Lacy</w:t>
      </w:r>
      <w:r w:rsidRPr="006D752D">
        <w:rPr>
          <w:rFonts w:ascii="Arial" w:hAnsi="Arial" w:cs="Arial"/>
          <w:szCs w:val="24"/>
        </w:rPr>
        <w:tab/>
        <w:t>Hollywood Ward</w:t>
      </w:r>
    </w:p>
    <w:p w14:paraId="0E4A09B0"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Councillor B G Hodsdon</w:t>
      </w:r>
      <w:r w:rsidRPr="006D752D">
        <w:rPr>
          <w:rFonts w:ascii="Arial" w:hAnsi="Arial" w:cs="Arial"/>
          <w:szCs w:val="24"/>
        </w:rPr>
        <w:tab/>
        <w:t>Hollywood Ward</w:t>
      </w:r>
    </w:p>
    <w:p w14:paraId="496268E6"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Councillor J D Wetherall</w:t>
      </w:r>
      <w:r w:rsidRPr="006D752D">
        <w:rPr>
          <w:rFonts w:ascii="Arial" w:hAnsi="Arial" w:cs="Arial"/>
          <w:szCs w:val="24"/>
        </w:rPr>
        <w:tab/>
        <w:t>Hollywood Ward</w:t>
      </w:r>
    </w:p>
    <w:p w14:paraId="5F5F0FBA"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Councillor G A R Hay</w:t>
      </w:r>
      <w:r w:rsidRPr="006D752D">
        <w:rPr>
          <w:rFonts w:ascii="Arial" w:hAnsi="Arial" w:cs="Arial"/>
          <w:szCs w:val="24"/>
        </w:rPr>
        <w:tab/>
        <w:t xml:space="preserve">Melvista Ward </w:t>
      </w:r>
    </w:p>
    <w:p w14:paraId="5CEB3A0B"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Councillor T P James</w:t>
      </w:r>
      <w:r w:rsidRPr="006D752D">
        <w:rPr>
          <w:rFonts w:ascii="Arial" w:hAnsi="Arial" w:cs="Arial"/>
          <w:szCs w:val="24"/>
        </w:rPr>
        <w:tab/>
        <w:t>Melvista Ward</w:t>
      </w:r>
    </w:p>
    <w:p w14:paraId="471EB247"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Councillor N W Shaw</w:t>
      </w:r>
      <w:r w:rsidRPr="006D752D">
        <w:rPr>
          <w:rFonts w:ascii="Arial" w:hAnsi="Arial" w:cs="Arial"/>
          <w:szCs w:val="24"/>
        </w:rPr>
        <w:tab/>
        <w:t>Melvista Ward</w:t>
      </w:r>
    </w:p>
    <w:p w14:paraId="7FAA386A"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Councillor N B J Horley</w:t>
      </w:r>
      <w:r w:rsidRPr="006D752D">
        <w:rPr>
          <w:rFonts w:ascii="Arial" w:hAnsi="Arial" w:cs="Arial"/>
          <w:szCs w:val="24"/>
        </w:rPr>
        <w:tab/>
        <w:t>Coastal Districts Ward</w:t>
      </w:r>
    </w:p>
    <w:p w14:paraId="4043268E"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Councillor L J McManus</w:t>
      </w:r>
      <w:r w:rsidRPr="006D752D">
        <w:rPr>
          <w:rFonts w:ascii="Arial" w:hAnsi="Arial" w:cs="Arial"/>
          <w:szCs w:val="24"/>
        </w:rPr>
        <w:tab/>
        <w:t xml:space="preserve">Coastal Districts Ward </w:t>
      </w:r>
    </w:p>
    <w:p w14:paraId="6B2AECBA"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Councillor K A Smyth</w:t>
      </w:r>
      <w:r w:rsidRPr="006D752D">
        <w:rPr>
          <w:rFonts w:ascii="Arial" w:hAnsi="Arial" w:cs="Arial"/>
          <w:szCs w:val="24"/>
        </w:rPr>
        <w:tab/>
        <w:t xml:space="preserve">Coastal Districts Ward </w:t>
      </w:r>
    </w:p>
    <w:p w14:paraId="68C87EEC" w14:textId="77777777" w:rsidR="003E0C7D" w:rsidRPr="006D752D" w:rsidRDefault="003E0C7D" w:rsidP="00241FE4">
      <w:pPr>
        <w:tabs>
          <w:tab w:val="left" w:pos="1985"/>
          <w:tab w:val="right" w:pos="8335"/>
        </w:tabs>
        <w:jc w:val="both"/>
        <w:rPr>
          <w:rFonts w:ascii="Arial" w:hAnsi="Arial" w:cs="Arial"/>
          <w:szCs w:val="24"/>
        </w:rPr>
      </w:pPr>
      <w:r>
        <w:rPr>
          <w:rFonts w:ascii="Arial" w:hAnsi="Arial" w:cs="Arial"/>
          <w:szCs w:val="24"/>
        </w:rPr>
        <w:tab/>
      </w:r>
    </w:p>
    <w:p w14:paraId="6EBA1E8A" w14:textId="77777777" w:rsidR="003E0C7D" w:rsidRPr="006D752D" w:rsidRDefault="003E0C7D" w:rsidP="00241FE4">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Pr>
          <w:rFonts w:ascii="Arial" w:hAnsi="Arial" w:cs="Arial"/>
          <w:szCs w:val="24"/>
        </w:rPr>
        <w:t>M A Goodlet</w:t>
      </w:r>
      <w:r w:rsidRPr="006D752D">
        <w:rPr>
          <w:rFonts w:ascii="Arial" w:hAnsi="Arial" w:cs="Arial"/>
          <w:szCs w:val="24"/>
        </w:rPr>
        <w:tab/>
        <w:t>Chief Executive Officer</w:t>
      </w:r>
    </w:p>
    <w:p w14:paraId="7532892B"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Mrs L M Driscoll</w:t>
      </w:r>
      <w:r w:rsidRPr="006D752D">
        <w:rPr>
          <w:rFonts w:ascii="Arial" w:hAnsi="Arial" w:cs="Arial"/>
          <w:szCs w:val="24"/>
        </w:rPr>
        <w:tab/>
        <w:t>Director Corporate &amp; Strategy</w:t>
      </w:r>
    </w:p>
    <w:p w14:paraId="2EC52C56"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Mr P L Mickleson</w:t>
      </w:r>
      <w:r w:rsidRPr="006D752D">
        <w:rPr>
          <w:rFonts w:ascii="Arial" w:hAnsi="Arial" w:cs="Arial"/>
          <w:szCs w:val="24"/>
        </w:rPr>
        <w:tab/>
        <w:t>Director Planning &amp; Development</w:t>
      </w:r>
    </w:p>
    <w:p w14:paraId="5D42A081" w14:textId="3102C7B4"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M</w:t>
      </w:r>
      <w:r>
        <w:rPr>
          <w:rFonts w:ascii="Arial" w:hAnsi="Arial" w:cs="Arial"/>
          <w:szCs w:val="24"/>
        </w:rPr>
        <w:t>s M Hulls</w:t>
      </w:r>
      <w:r w:rsidRPr="006D752D">
        <w:rPr>
          <w:rFonts w:ascii="Arial" w:hAnsi="Arial" w:cs="Arial"/>
          <w:szCs w:val="24"/>
        </w:rPr>
        <w:tab/>
      </w:r>
      <w:r>
        <w:rPr>
          <w:rFonts w:ascii="Arial" w:hAnsi="Arial" w:cs="Arial"/>
          <w:szCs w:val="24"/>
        </w:rPr>
        <w:t xml:space="preserve">Acting </w:t>
      </w:r>
      <w:r w:rsidRPr="006D752D">
        <w:rPr>
          <w:rFonts w:ascii="Arial" w:hAnsi="Arial" w:cs="Arial"/>
          <w:szCs w:val="24"/>
        </w:rPr>
        <w:t>Director Technical Services</w:t>
      </w:r>
    </w:p>
    <w:p w14:paraId="601456B8" w14:textId="77777777" w:rsidR="003E0C7D" w:rsidRPr="006D752D" w:rsidRDefault="003E0C7D" w:rsidP="00241FE4">
      <w:pPr>
        <w:tabs>
          <w:tab w:val="left" w:pos="1985"/>
          <w:tab w:val="right" w:pos="8335"/>
        </w:tabs>
        <w:ind w:left="1985"/>
        <w:jc w:val="both"/>
        <w:rPr>
          <w:rFonts w:ascii="Arial" w:hAnsi="Arial" w:cs="Arial"/>
          <w:szCs w:val="24"/>
        </w:rPr>
      </w:pPr>
      <w:r w:rsidRPr="006D752D">
        <w:rPr>
          <w:rFonts w:ascii="Arial" w:hAnsi="Arial" w:cs="Arial"/>
          <w:szCs w:val="24"/>
        </w:rPr>
        <w:t>Mrs N M Ceric</w:t>
      </w:r>
      <w:r w:rsidRPr="006D752D">
        <w:rPr>
          <w:rFonts w:ascii="Arial" w:hAnsi="Arial" w:cs="Arial"/>
          <w:szCs w:val="24"/>
        </w:rPr>
        <w:tab/>
        <w:t>Executive Assistant to CEO &amp; Mayor</w:t>
      </w:r>
    </w:p>
    <w:p w14:paraId="074FB33A" w14:textId="77777777" w:rsidR="003E0C7D" w:rsidRPr="006D752D" w:rsidRDefault="003E0C7D" w:rsidP="00241FE4">
      <w:pPr>
        <w:jc w:val="both"/>
        <w:rPr>
          <w:rFonts w:ascii="Arial" w:hAnsi="Arial" w:cs="Arial"/>
          <w:szCs w:val="24"/>
        </w:rPr>
      </w:pPr>
    </w:p>
    <w:p w14:paraId="179B7E81" w14:textId="64C0E15F" w:rsidR="003E0C7D" w:rsidRPr="006D752D" w:rsidRDefault="003E0C7D" w:rsidP="00241FE4">
      <w:pPr>
        <w:tabs>
          <w:tab w:val="left" w:pos="1985"/>
        </w:tabs>
        <w:jc w:val="both"/>
        <w:rPr>
          <w:rFonts w:ascii="Arial" w:hAnsi="Arial" w:cs="Arial"/>
          <w:szCs w:val="24"/>
        </w:rPr>
      </w:pPr>
      <w:r w:rsidRPr="006D752D">
        <w:rPr>
          <w:rFonts w:ascii="Arial" w:hAnsi="Arial" w:cs="Arial"/>
          <w:b/>
          <w:szCs w:val="24"/>
        </w:rPr>
        <w:t>Public</w:t>
      </w:r>
      <w:r w:rsidRPr="006D752D">
        <w:rPr>
          <w:rFonts w:ascii="Arial" w:hAnsi="Arial" w:cs="Arial"/>
          <w:szCs w:val="24"/>
        </w:rPr>
        <w:tab/>
        <w:t xml:space="preserve">There were </w:t>
      </w:r>
      <w:r w:rsidR="00854259">
        <w:rPr>
          <w:rFonts w:ascii="Arial" w:hAnsi="Arial" w:cs="Arial"/>
          <w:szCs w:val="24"/>
        </w:rPr>
        <w:t>27</w:t>
      </w:r>
      <w:r w:rsidRPr="006D752D">
        <w:rPr>
          <w:rFonts w:ascii="Arial" w:hAnsi="Arial" w:cs="Arial"/>
          <w:szCs w:val="24"/>
        </w:rPr>
        <w:t xml:space="preserve"> members of the public present.</w:t>
      </w:r>
    </w:p>
    <w:p w14:paraId="4350EAD0" w14:textId="77777777" w:rsidR="003E0C7D" w:rsidRPr="006D752D" w:rsidRDefault="003E0C7D" w:rsidP="00241FE4">
      <w:pPr>
        <w:tabs>
          <w:tab w:val="left" w:pos="1985"/>
          <w:tab w:val="right" w:pos="8335"/>
        </w:tabs>
        <w:jc w:val="both"/>
        <w:rPr>
          <w:rFonts w:ascii="Arial" w:hAnsi="Arial" w:cs="Arial"/>
          <w:szCs w:val="24"/>
        </w:rPr>
      </w:pPr>
    </w:p>
    <w:p w14:paraId="124D0023" w14:textId="77777777" w:rsidR="003E0C7D" w:rsidRPr="006D752D" w:rsidRDefault="003E0C7D" w:rsidP="00241FE4">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t>The Post Newspaper representative.</w:t>
      </w:r>
    </w:p>
    <w:p w14:paraId="2F0AF8A3" w14:textId="77777777" w:rsidR="003E0C7D" w:rsidRPr="006D752D" w:rsidRDefault="003E0C7D" w:rsidP="00241FE4">
      <w:pPr>
        <w:tabs>
          <w:tab w:val="left" w:pos="1985"/>
        </w:tabs>
        <w:ind w:left="1985" w:hanging="1985"/>
        <w:jc w:val="both"/>
        <w:rPr>
          <w:rFonts w:ascii="Arial" w:hAnsi="Arial" w:cs="Arial"/>
          <w:szCs w:val="24"/>
        </w:rPr>
      </w:pPr>
    </w:p>
    <w:p w14:paraId="52F1485A" w14:textId="6FDA80BD" w:rsidR="003E0C7D" w:rsidRPr="006D752D" w:rsidRDefault="003E0C7D" w:rsidP="00241FE4">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Leave of Absence</w:t>
      </w:r>
      <w:r w:rsidRPr="006D752D">
        <w:rPr>
          <w:rFonts w:ascii="Arial" w:hAnsi="Arial" w:cs="Arial"/>
          <w:szCs w:val="24"/>
        </w:rPr>
        <w:tab/>
      </w:r>
      <w:r w:rsidRPr="006D752D">
        <w:rPr>
          <w:rFonts w:ascii="Arial" w:hAnsi="Arial" w:cs="Arial"/>
          <w:szCs w:val="24"/>
        </w:rPr>
        <w:tab/>
      </w:r>
      <w:r w:rsidR="00854259" w:rsidRPr="00854259">
        <w:rPr>
          <w:rFonts w:ascii="Arial" w:hAnsi="Arial" w:cs="Arial"/>
          <w:szCs w:val="24"/>
        </w:rPr>
        <w:t>Councillor W R B Hassell</w:t>
      </w:r>
      <w:r w:rsidR="00854259">
        <w:rPr>
          <w:rFonts w:ascii="Arial" w:hAnsi="Arial" w:cs="Arial"/>
          <w:szCs w:val="24"/>
        </w:rPr>
        <w:t xml:space="preserve"> </w:t>
      </w:r>
      <w:r w:rsidR="00854259" w:rsidRPr="00854259">
        <w:rPr>
          <w:rFonts w:ascii="Arial" w:hAnsi="Arial" w:cs="Arial"/>
          <w:sz w:val="20"/>
        </w:rPr>
        <w:t>(from item 3)</w:t>
      </w:r>
      <w:r w:rsidR="00854259" w:rsidRPr="00854259">
        <w:rPr>
          <w:rFonts w:ascii="Arial" w:hAnsi="Arial" w:cs="Arial"/>
          <w:szCs w:val="24"/>
        </w:rPr>
        <w:t>Dalkeith Ward</w:t>
      </w:r>
    </w:p>
    <w:p w14:paraId="0D7174F2" w14:textId="77777777" w:rsidR="003E0C7D" w:rsidRPr="006D752D" w:rsidRDefault="003E0C7D" w:rsidP="00241FE4">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6D752D">
        <w:rPr>
          <w:rFonts w:ascii="Arial" w:hAnsi="Arial" w:cs="Arial"/>
          <w:b/>
          <w:szCs w:val="24"/>
        </w:rPr>
        <w:t>(Previously Approved)</w:t>
      </w:r>
    </w:p>
    <w:p w14:paraId="54A02FFF" w14:textId="77777777" w:rsidR="003E0C7D" w:rsidRPr="006D752D" w:rsidRDefault="003E0C7D" w:rsidP="00241FE4">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205E1970" w14:textId="20D5212D" w:rsidR="003E0C7D" w:rsidRPr="006D752D" w:rsidRDefault="003E0C7D" w:rsidP="00241FE4">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Apologies</w:t>
      </w:r>
      <w:r w:rsidRPr="006D752D">
        <w:rPr>
          <w:rFonts w:ascii="Arial" w:hAnsi="Arial" w:cs="Arial"/>
          <w:szCs w:val="24"/>
        </w:rPr>
        <w:tab/>
      </w:r>
      <w:r w:rsidRPr="006D752D">
        <w:rPr>
          <w:rFonts w:ascii="Arial" w:hAnsi="Arial" w:cs="Arial"/>
          <w:szCs w:val="24"/>
        </w:rPr>
        <w:tab/>
      </w:r>
      <w:r w:rsidR="00854259" w:rsidRPr="00854259">
        <w:rPr>
          <w:rFonts w:ascii="Arial" w:hAnsi="Arial" w:cs="Arial"/>
          <w:szCs w:val="24"/>
        </w:rPr>
        <w:t>Councillor W R B Hassell</w:t>
      </w:r>
      <w:r w:rsidR="0046597A">
        <w:rPr>
          <w:rFonts w:ascii="Arial" w:hAnsi="Arial" w:cs="Arial"/>
          <w:szCs w:val="24"/>
        </w:rPr>
        <w:t xml:space="preserve"> </w:t>
      </w:r>
      <w:r w:rsidR="0046597A" w:rsidRPr="0046597A">
        <w:rPr>
          <w:rFonts w:ascii="Arial" w:hAnsi="Arial" w:cs="Arial"/>
          <w:sz w:val="20"/>
        </w:rPr>
        <w:t>(until item 3)</w:t>
      </w:r>
      <w:r w:rsidR="00854259" w:rsidRPr="00854259">
        <w:rPr>
          <w:rFonts w:ascii="Arial" w:hAnsi="Arial" w:cs="Arial"/>
          <w:szCs w:val="24"/>
        </w:rPr>
        <w:tab/>
        <w:t>Dalkeith Ward</w:t>
      </w:r>
    </w:p>
    <w:p w14:paraId="1F9050F2" w14:textId="5D102099" w:rsidR="003E0C7D" w:rsidRDefault="003E0C7D"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4" w14:textId="255A01F5" w:rsidR="00180419"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0909EB99" w14:textId="5CA00D05" w:rsidR="00241FE4" w:rsidRDefault="00241FE4"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03205AC0" w14:textId="0B463ABD" w:rsidR="00241FE4" w:rsidRDefault="00241FE4"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4826FA" w14:textId="77777777" w:rsidR="00241FE4" w:rsidRDefault="00241FE4"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19D313E" w14:textId="77777777" w:rsidR="00241FE4" w:rsidRDefault="00241FE4"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0BC016"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200BC017" w14:textId="77777777" w:rsidR="00562866" w:rsidRDefault="00562866" w:rsidP="00765E9D">
      <w:pPr>
        <w:pStyle w:val="BodyText"/>
        <w:rPr>
          <w:rFonts w:ascii="Arial" w:hAnsi="Arial" w:cs="Arial"/>
          <w:sz w:val="22"/>
          <w:szCs w:val="24"/>
        </w:rPr>
      </w:pPr>
    </w:p>
    <w:p w14:paraId="200BC018" w14:textId="6563FD21" w:rsidR="00AD6A0F" w:rsidRPr="00AD6A0F" w:rsidRDefault="00AD6A0F" w:rsidP="00AD6A0F">
      <w:pPr>
        <w:pStyle w:val="BodyText2"/>
        <w:rPr>
          <w:rFonts w:ascii="Arial" w:hAnsi="Arial" w:cs="Arial"/>
          <w:i w:val="0"/>
          <w:snapToGrid/>
          <w:sz w:val="22"/>
          <w:szCs w:val="24"/>
        </w:rPr>
      </w:pPr>
      <w:r w:rsidRPr="00AD6A0F">
        <w:rPr>
          <w:rFonts w:ascii="Arial" w:hAnsi="Arial" w:cs="Arial"/>
          <w:i w:val="0"/>
          <w:snapToGrid/>
          <w:sz w:val="22"/>
          <w:szCs w:val="24"/>
        </w:rPr>
        <w:t xml:space="preserve">Members of the public who attend Council meetings should not act immediately on anything they hear at the meetings, without first seeking clarification of Council’s position. For </w:t>
      </w:r>
      <w:r w:rsidR="00FC64F8" w:rsidRPr="00AD6A0F">
        <w:rPr>
          <w:rFonts w:ascii="Arial" w:hAnsi="Arial" w:cs="Arial"/>
          <w:i w:val="0"/>
          <w:snapToGrid/>
          <w:sz w:val="22"/>
          <w:szCs w:val="24"/>
        </w:rPr>
        <w:t>example,</w:t>
      </w:r>
      <w:r w:rsidRPr="00AD6A0F">
        <w:rPr>
          <w:rFonts w:ascii="Arial" w:hAnsi="Arial" w:cs="Arial"/>
          <w:i w:val="0"/>
          <w:snapToGrid/>
          <w:sz w:val="22"/>
          <w:szCs w:val="24"/>
        </w:rPr>
        <w:t xml:space="preserve"> by reference to the confirm</w:t>
      </w:r>
      <w:r>
        <w:rPr>
          <w:rFonts w:ascii="Arial" w:hAnsi="Arial" w:cs="Arial"/>
          <w:i w:val="0"/>
          <w:snapToGrid/>
          <w:sz w:val="22"/>
          <w:szCs w:val="24"/>
        </w:rPr>
        <w:t xml:space="preserve">ed Minutes of Council meeting. </w:t>
      </w:r>
      <w:r w:rsidRPr="00AD6A0F">
        <w:rPr>
          <w:rFonts w:ascii="Arial" w:hAnsi="Arial" w:cs="Arial"/>
          <w:i w:val="0"/>
          <w:snapToGrid/>
          <w:sz w:val="22"/>
          <w:szCs w:val="24"/>
        </w:rPr>
        <w:t>Members of the public are also advised to wait for written advice from the Council prior to taking action on any matter that they may have before Council.</w:t>
      </w:r>
    </w:p>
    <w:p w14:paraId="200BC019" w14:textId="77777777" w:rsidR="00AD6A0F" w:rsidRPr="00AD6A0F" w:rsidRDefault="00AD6A0F" w:rsidP="00AD6A0F">
      <w:pPr>
        <w:pStyle w:val="BodyText2"/>
        <w:rPr>
          <w:rFonts w:ascii="Arial" w:hAnsi="Arial" w:cs="Arial"/>
          <w:i w:val="0"/>
          <w:snapToGrid/>
          <w:sz w:val="22"/>
          <w:szCs w:val="24"/>
        </w:rPr>
      </w:pPr>
    </w:p>
    <w:p w14:paraId="200BC01A" w14:textId="77777777" w:rsidR="00562866" w:rsidRPr="00562866" w:rsidRDefault="00AD6A0F" w:rsidP="00AD6A0F">
      <w:pPr>
        <w:pStyle w:val="BodyText2"/>
        <w:rPr>
          <w:rFonts w:ascii="Arial" w:hAnsi="Arial" w:cs="Arial"/>
          <w:i w:val="0"/>
          <w:sz w:val="22"/>
          <w:szCs w:val="24"/>
        </w:rPr>
      </w:pPr>
      <w:r w:rsidRPr="00AD6A0F">
        <w:rPr>
          <w:rFonts w:ascii="Arial" w:hAnsi="Arial" w:cs="Arial"/>
          <w:i w:val="0"/>
          <w:snapToGrid/>
          <w:sz w:val="22"/>
          <w:szCs w:val="24"/>
        </w:rPr>
        <w:t>Any plans or documents in agendas and minutes may be subject to copyright. The express permission of the copyright owner must be obtained before copying any copyright material.</w:t>
      </w:r>
    </w:p>
    <w:p w14:paraId="46279C9F" w14:textId="77777777" w:rsidR="00E259DE" w:rsidRDefault="00E259DE" w:rsidP="00765E9D">
      <w:pPr>
        <w:tabs>
          <w:tab w:val="left" w:pos="720"/>
          <w:tab w:val="left" w:pos="1440"/>
          <w:tab w:val="left" w:pos="2410"/>
          <w:tab w:val="left" w:pos="2977"/>
          <w:tab w:val="right" w:pos="8335"/>
          <w:tab w:val="right" w:pos="8505"/>
        </w:tabs>
        <w:jc w:val="both"/>
        <w:rPr>
          <w:rFonts w:ascii="Arial" w:hAnsi="Arial" w:cs="Arial"/>
          <w:szCs w:val="24"/>
        </w:rPr>
      </w:pPr>
    </w:p>
    <w:p w14:paraId="200BC01D" w14:textId="632B9C9B"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3" w:name="_Toc12970983"/>
      <w:r w:rsidRPr="00180419">
        <w:rPr>
          <w:rFonts w:ascii="Arial" w:hAnsi="Arial" w:cs="Arial"/>
          <w:caps w:val="0"/>
          <w:sz w:val="24"/>
          <w:szCs w:val="24"/>
          <w:u w:val="none"/>
        </w:rPr>
        <w:t>Public Question Time</w:t>
      </w:r>
      <w:bookmarkEnd w:id="3"/>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21" w14:textId="5E2C0655" w:rsidR="00683A50" w:rsidRPr="00765E9D" w:rsidRDefault="00241FE4"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00BC022"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3" w14:textId="77777777" w:rsidR="006053A2" w:rsidRDefault="006053A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77777777"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12970984"/>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4"/>
    </w:p>
    <w:p w14:paraId="200BC025" w14:textId="5C79A691" w:rsidR="00683A50"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6234A006" w14:textId="77777777" w:rsidR="001F5BF0" w:rsidRDefault="001F5BF0" w:rsidP="001F5BF0">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Mrs Rosemary Tomkinson, 2 Marlin Court, Dalkeith</w:t>
      </w:r>
      <w:r>
        <w:rPr>
          <w:rFonts w:ascii="Arial" w:hAnsi="Arial" w:cs="Arial"/>
          <w:szCs w:val="24"/>
        </w:rPr>
        <w:tab/>
        <w:t>PD20.19</w:t>
      </w:r>
    </w:p>
    <w:p w14:paraId="17EBE4E4" w14:textId="36D083C6" w:rsidR="001F5BF0" w:rsidRPr="00B33BF3" w:rsidRDefault="001F5BF0" w:rsidP="001F5BF0">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B33BF3">
        <w:rPr>
          <w:rFonts w:ascii="Arial" w:hAnsi="Arial" w:cs="Arial"/>
          <w:sz w:val="22"/>
          <w:szCs w:val="22"/>
        </w:rPr>
        <w:t xml:space="preserve">(spoke in </w:t>
      </w:r>
      <w:r w:rsidR="005D76D8">
        <w:rPr>
          <w:rFonts w:ascii="Arial" w:hAnsi="Arial" w:cs="Arial"/>
          <w:sz w:val="22"/>
          <w:szCs w:val="22"/>
        </w:rPr>
        <w:t xml:space="preserve">support of </w:t>
      </w:r>
      <w:r w:rsidRPr="00B33BF3">
        <w:rPr>
          <w:rFonts w:ascii="Arial" w:hAnsi="Arial" w:cs="Arial"/>
          <w:sz w:val="22"/>
          <w:szCs w:val="22"/>
        </w:rPr>
        <w:t>the recommendation</w:t>
      </w:r>
      <w:r w:rsidR="002755CF">
        <w:rPr>
          <w:rFonts w:ascii="Arial" w:hAnsi="Arial" w:cs="Arial"/>
          <w:sz w:val="22"/>
          <w:szCs w:val="22"/>
        </w:rPr>
        <w:t xml:space="preserve"> – against the development application</w:t>
      </w:r>
      <w:r w:rsidRPr="00B33BF3">
        <w:rPr>
          <w:rFonts w:ascii="Arial" w:hAnsi="Arial" w:cs="Arial"/>
          <w:sz w:val="22"/>
          <w:szCs w:val="22"/>
        </w:rPr>
        <w:t>)</w:t>
      </w:r>
    </w:p>
    <w:p w14:paraId="41F80069" w14:textId="4B4BE0E1" w:rsidR="001F5BF0" w:rsidRDefault="001F5BF0" w:rsidP="00765E9D">
      <w:pPr>
        <w:tabs>
          <w:tab w:val="left" w:pos="720"/>
          <w:tab w:val="left" w:pos="1440"/>
          <w:tab w:val="left" w:pos="2410"/>
          <w:tab w:val="left" w:pos="2977"/>
          <w:tab w:val="right" w:pos="8505"/>
        </w:tabs>
        <w:ind w:left="720"/>
        <w:jc w:val="both"/>
        <w:rPr>
          <w:rFonts w:ascii="Arial" w:hAnsi="Arial" w:cs="Arial"/>
          <w:szCs w:val="24"/>
        </w:rPr>
      </w:pPr>
    </w:p>
    <w:p w14:paraId="1C07256A" w14:textId="26FC78D9" w:rsidR="001F5BF0" w:rsidRDefault="001F5BF0" w:rsidP="001F5BF0">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Ms Maggie </w:t>
      </w:r>
      <w:proofErr w:type="spellStart"/>
      <w:r>
        <w:rPr>
          <w:rFonts w:ascii="Arial" w:hAnsi="Arial" w:cs="Arial"/>
          <w:szCs w:val="24"/>
        </w:rPr>
        <w:t>Venerys</w:t>
      </w:r>
      <w:proofErr w:type="spellEnd"/>
      <w:r>
        <w:rPr>
          <w:rFonts w:ascii="Arial" w:hAnsi="Arial" w:cs="Arial"/>
          <w:szCs w:val="24"/>
        </w:rPr>
        <w:t>, 5 Marlin Court, Dalkeith</w:t>
      </w:r>
      <w:r>
        <w:rPr>
          <w:rFonts w:ascii="Arial" w:hAnsi="Arial" w:cs="Arial"/>
          <w:szCs w:val="24"/>
        </w:rPr>
        <w:tab/>
        <w:t>PD20.19</w:t>
      </w:r>
    </w:p>
    <w:p w14:paraId="4B0F8469" w14:textId="363EFD6C" w:rsidR="002755CF" w:rsidRPr="00B33BF3" w:rsidRDefault="002755CF" w:rsidP="002755CF">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B33BF3">
        <w:rPr>
          <w:rFonts w:ascii="Arial" w:hAnsi="Arial" w:cs="Arial"/>
          <w:sz w:val="22"/>
          <w:szCs w:val="22"/>
        </w:rPr>
        <w:t xml:space="preserve">(spoke in </w:t>
      </w:r>
      <w:r>
        <w:rPr>
          <w:rFonts w:ascii="Arial" w:hAnsi="Arial" w:cs="Arial"/>
          <w:sz w:val="22"/>
          <w:szCs w:val="22"/>
        </w:rPr>
        <w:t xml:space="preserve">opposition to the </w:t>
      </w:r>
      <w:r w:rsidRPr="00B33BF3">
        <w:rPr>
          <w:rFonts w:ascii="Arial" w:hAnsi="Arial" w:cs="Arial"/>
          <w:sz w:val="22"/>
          <w:szCs w:val="22"/>
        </w:rPr>
        <w:t>recommendation</w:t>
      </w:r>
      <w:r>
        <w:rPr>
          <w:rFonts w:ascii="Arial" w:hAnsi="Arial" w:cs="Arial"/>
          <w:sz w:val="22"/>
          <w:szCs w:val="22"/>
        </w:rPr>
        <w:t xml:space="preserve"> in favour of the development application</w:t>
      </w:r>
      <w:r w:rsidRPr="00B33BF3">
        <w:rPr>
          <w:rFonts w:ascii="Arial" w:hAnsi="Arial" w:cs="Arial"/>
          <w:sz w:val="22"/>
          <w:szCs w:val="22"/>
        </w:rPr>
        <w:t>)</w:t>
      </w:r>
    </w:p>
    <w:p w14:paraId="03681D0A" w14:textId="4C2EB7EA" w:rsidR="007417CE" w:rsidRDefault="007417CE" w:rsidP="007417CE">
      <w:pPr>
        <w:tabs>
          <w:tab w:val="left" w:pos="720"/>
          <w:tab w:val="left" w:pos="1440"/>
          <w:tab w:val="left" w:pos="2410"/>
          <w:tab w:val="left" w:pos="2977"/>
          <w:tab w:val="right" w:pos="8505"/>
        </w:tabs>
        <w:jc w:val="both"/>
        <w:rPr>
          <w:rFonts w:ascii="Arial" w:hAnsi="Arial" w:cs="Arial"/>
          <w:szCs w:val="24"/>
        </w:rPr>
      </w:pPr>
    </w:p>
    <w:p w14:paraId="37525716" w14:textId="58D13D79" w:rsidR="007417CE" w:rsidRDefault="007417CE" w:rsidP="007417CE">
      <w:pPr>
        <w:tabs>
          <w:tab w:val="left" w:pos="720"/>
          <w:tab w:val="left" w:pos="1440"/>
          <w:tab w:val="left" w:pos="2410"/>
          <w:tab w:val="left" w:pos="2977"/>
          <w:tab w:val="right" w:pos="8505"/>
        </w:tabs>
        <w:jc w:val="both"/>
        <w:rPr>
          <w:rFonts w:ascii="Arial" w:hAnsi="Arial" w:cs="Arial"/>
          <w:szCs w:val="24"/>
        </w:rPr>
      </w:pPr>
      <w:r>
        <w:rPr>
          <w:rFonts w:ascii="Arial" w:hAnsi="Arial" w:cs="Arial"/>
          <w:szCs w:val="24"/>
        </w:rPr>
        <w:t>M</w:t>
      </w:r>
      <w:r w:rsidR="005D76D8">
        <w:rPr>
          <w:rFonts w:ascii="Arial" w:hAnsi="Arial" w:cs="Arial"/>
          <w:szCs w:val="24"/>
        </w:rPr>
        <w:t>r</w:t>
      </w:r>
      <w:r>
        <w:rPr>
          <w:rFonts w:ascii="Arial" w:hAnsi="Arial" w:cs="Arial"/>
          <w:szCs w:val="24"/>
        </w:rPr>
        <w:t xml:space="preserve"> Gabriel Tana, 7 Marlin Court, Dalkeith</w:t>
      </w:r>
      <w:r>
        <w:rPr>
          <w:rFonts w:ascii="Arial" w:hAnsi="Arial" w:cs="Arial"/>
          <w:szCs w:val="24"/>
        </w:rPr>
        <w:tab/>
        <w:t>PD20.19</w:t>
      </w:r>
    </w:p>
    <w:p w14:paraId="43004AE6" w14:textId="6315FDC1" w:rsidR="005D76D8" w:rsidRPr="00B33BF3" w:rsidRDefault="005D76D8" w:rsidP="005D76D8">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B33BF3">
        <w:rPr>
          <w:rFonts w:ascii="Arial" w:hAnsi="Arial" w:cs="Arial"/>
          <w:sz w:val="22"/>
          <w:szCs w:val="22"/>
        </w:rPr>
        <w:t xml:space="preserve">(spoke in </w:t>
      </w:r>
      <w:r>
        <w:rPr>
          <w:rFonts w:ascii="Arial" w:hAnsi="Arial" w:cs="Arial"/>
          <w:sz w:val="22"/>
          <w:szCs w:val="22"/>
        </w:rPr>
        <w:t xml:space="preserve">opposition to the </w:t>
      </w:r>
      <w:r w:rsidRPr="00B33BF3">
        <w:rPr>
          <w:rFonts w:ascii="Arial" w:hAnsi="Arial" w:cs="Arial"/>
          <w:sz w:val="22"/>
          <w:szCs w:val="22"/>
        </w:rPr>
        <w:t>recommendation</w:t>
      </w:r>
      <w:r>
        <w:rPr>
          <w:rFonts w:ascii="Arial" w:hAnsi="Arial" w:cs="Arial"/>
          <w:sz w:val="22"/>
          <w:szCs w:val="22"/>
        </w:rPr>
        <w:t xml:space="preserve"> in favour of the </w:t>
      </w:r>
      <w:r w:rsidR="002755CF">
        <w:rPr>
          <w:rFonts w:ascii="Arial" w:hAnsi="Arial" w:cs="Arial"/>
          <w:sz w:val="22"/>
          <w:szCs w:val="22"/>
        </w:rPr>
        <w:t xml:space="preserve">development </w:t>
      </w:r>
      <w:r>
        <w:rPr>
          <w:rFonts w:ascii="Arial" w:hAnsi="Arial" w:cs="Arial"/>
          <w:sz w:val="22"/>
          <w:szCs w:val="22"/>
        </w:rPr>
        <w:t>application</w:t>
      </w:r>
      <w:r w:rsidRPr="00B33BF3">
        <w:rPr>
          <w:rFonts w:ascii="Arial" w:hAnsi="Arial" w:cs="Arial"/>
          <w:sz w:val="22"/>
          <w:szCs w:val="22"/>
        </w:rPr>
        <w:t>)</w:t>
      </w:r>
    </w:p>
    <w:p w14:paraId="7031B8D1" w14:textId="3E8C24A9" w:rsidR="006B3095" w:rsidRDefault="006B3095" w:rsidP="007417CE">
      <w:pPr>
        <w:tabs>
          <w:tab w:val="left" w:pos="720"/>
          <w:tab w:val="left" w:pos="1440"/>
          <w:tab w:val="left" w:pos="2410"/>
          <w:tab w:val="left" w:pos="2977"/>
          <w:tab w:val="right" w:pos="8505"/>
        </w:tabs>
        <w:jc w:val="both"/>
        <w:rPr>
          <w:rFonts w:ascii="Arial" w:hAnsi="Arial" w:cs="Arial"/>
          <w:szCs w:val="24"/>
        </w:rPr>
      </w:pPr>
    </w:p>
    <w:p w14:paraId="21672F41" w14:textId="5362F5AB" w:rsidR="006B3095" w:rsidRDefault="006B3095" w:rsidP="007417CE">
      <w:pPr>
        <w:tabs>
          <w:tab w:val="left" w:pos="720"/>
          <w:tab w:val="left" w:pos="1440"/>
          <w:tab w:val="left" w:pos="2410"/>
          <w:tab w:val="left" w:pos="2977"/>
          <w:tab w:val="right" w:pos="8505"/>
        </w:tabs>
        <w:jc w:val="both"/>
        <w:rPr>
          <w:rFonts w:ascii="Arial" w:hAnsi="Arial" w:cs="Arial"/>
          <w:szCs w:val="24"/>
        </w:rPr>
      </w:pPr>
      <w:r>
        <w:rPr>
          <w:rFonts w:ascii="Arial" w:hAnsi="Arial" w:cs="Arial"/>
          <w:szCs w:val="24"/>
        </w:rPr>
        <w:t>Mr Richard Tai, 7 Marlin Court, Dalkeith</w:t>
      </w:r>
      <w:r>
        <w:rPr>
          <w:rFonts w:ascii="Arial" w:hAnsi="Arial" w:cs="Arial"/>
          <w:szCs w:val="24"/>
        </w:rPr>
        <w:tab/>
        <w:t>PD20.19</w:t>
      </w:r>
    </w:p>
    <w:p w14:paraId="79BC6062" w14:textId="77777777" w:rsidR="002755CF" w:rsidRPr="00B33BF3" w:rsidRDefault="002755CF" w:rsidP="002755CF">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B33BF3">
        <w:rPr>
          <w:rFonts w:ascii="Arial" w:hAnsi="Arial" w:cs="Arial"/>
          <w:sz w:val="22"/>
          <w:szCs w:val="22"/>
        </w:rPr>
        <w:t xml:space="preserve">(spoke in </w:t>
      </w:r>
      <w:r>
        <w:rPr>
          <w:rFonts w:ascii="Arial" w:hAnsi="Arial" w:cs="Arial"/>
          <w:sz w:val="22"/>
          <w:szCs w:val="22"/>
        </w:rPr>
        <w:t xml:space="preserve">opposition to the </w:t>
      </w:r>
      <w:r w:rsidRPr="00B33BF3">
        <w:rPr>
          <w:rFonts w:ascii="Arial" w:hAnsi="Arial" w:cs="Arial"/>
          <w:sz w:val="22"/>
          <w:szCs w:val="22"/>
        </w:rPr>
        <w:t>recommendation</w:t>
      </w:r>
      <w:r>
        <w:rPr>
          <w:rFonts w:ascii="Arial" w:hAnsi="Arial" w:cs="Arial"/>
          <w:sz w:val="22"/>
          <w:szCs w:val="22"/>
        </w:rPr>
        <w:t xml:space="preserve"> in favour of the development application</w:t>
      </w:r>
      <w:r w:rsidRPr="00B33BF3">
        <w:rPr>
          <w:rFonts w:ascii="Arial" w:hAnsi="Arial" w:cs="Arial"/>
          <w:sz w:val="22"/>
          <w:szCs w:val="22"/>
        </w:rPr>
        <w:t>)</w:t>
      </w:r>
    </w:p>
    <w:p w14:paraId="645E9857" w14:textId="77777777" w:rsidR="001F5BF0" w:rsidRPr="00180419" w:rsidRDefault="001F5BF0" w:rsidP="00765E9D">
      <w:pPr>
        <w:tabs>
          <w:tab w:val="left" w:pos="720"/>
          <w:tab w:val="left" w:pos="1440"/>
          <w:tab w:val="left" w:pos="2410"/>
          <w:tab w:val="left" w:pos="2977"/>
          <w:tab w:val="right" w:pos="8505"/>
        </w:tabs>
        <w:ind w:left="720"/>
        <w:jc w:val="both"/>
        <w:rPr>
          <w:rFonts w:ascii="Arial" w:hAnsi="Arial" w:cs="Arial"/>
          <w:szCs w:val="24"/>
        </w:rPr>
      </w:pPr>
    </w:p>
    <w:p w14:paraId="7C841315" w14:textId="77777777" w:rsidR="00241FE4" w:rsidRDefault="00241FE4" w:rsidP="00241FE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Ms Holly Cranston, 8 Colin Street, Dalkeith</w:t>
      </w:r>
      <w:r>
        <w:rPr>
          <w:rFonts w:ascii="Arial" w:hAnsi="Arial" w:cs="Arial"/>
          <w:szCs w:val="24"/>
        </w:rPr>
        <w:tab/>
        <w:t>PD22.19</w:t>
      </w:r>
    </w:p>
    <w:p w14:paraId="71DD0D81" w14:textId="77777777" w:rsidR="00241FE4" w:rsidRDefault="00241FE4" w:rsidP="00241FE4">
      <w:pPr>
        <w:numPr>
          <w:ilvl w:val="12"/>
          <w:numId w:val="0"/>
        </w:numPr>
        <w:tabs>
          <w:tab w:val="left" w:pos="1440"/>
          <w:tab w:val="left" w:pos="2410"/>
          <w:tab w:val="left" w:pos="2977"/>
          <w:tab w:val="right" w:pos="8335"/>
          <w:tab w:val="right" w:pos="8505"/>
        </w:tabs>
        <w:jc w:val="both"/>
        <w:rPr>
          <w:rFonts w:ascii="Arial" w:hAnsi="Arial" w:cs="Arial"/>
          <w:sz w:val="22"/>
          <w:szCs w:val="22"/>
        </w:rPr>
      </w:pPr>
      <w:r w:rsidRPr="008F0153">
        <w:rPr>
          <w:rFonts w:ascii="Arial" w:hAnsi="Arial" w:cs="Arial"/>
          <w:sz w:val="22"/>
          <w:szCs w:val="22"/>
        </w:rPr>
        <w:t>(spoke in support of the recommendation)</w:t>
      </w:r>
    </w:p>
    <w:p w14:paraId="57948BB8" w14:textId="78C0E649" w:rsidR="009604E5" w:rsidRDefault="009604E5" w:rsidP="00241FE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BE9874D" w14:textId="166E8100" w:rsidR="006E03F6" w:rsidRDefault="009604E5" w:rsidP="00241FE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Alex McLennan, President </w:t>
      </w:r>
      <w:proofErr w:type="spellStart"/>
      <w:r>
        <w:rPr>
          <w:rFonts w:ascii="Arial" w:hAnsi="Arial" w:cs="Arial"/>
          <w:szCs w:val="24"/>
        </w:rPr>
        <w:t>Playlovers</w:t>
      </w:r>
      <w:proofErr w:type="spellEnd"/>
      <w:r>
        <w:rPr>
          <w:rFonts w:ascii="Arial" w:hAnsi="Arial" w:cs="Arial"/>
          <w:szCs w:val="24"/>
        </w:rPr>
        <w:t xml:space="preserve">, </w:t>
      </w:r>
      <w:r w:rsidR="006E03F6">
        <w:rPr>
          <w:rFonts w:ascii="Arial" w:hAnsi="Arial" w:cs="Arial"/>
          <w:szCs w:val="24"/>
        </w:rPr>
        <w:tab/>
        <w:t>13.8</w:t>
      </w:r>
    </w:p>
    <w:p w14:paraId="1B4F738F" w14:textId="143E0F9C" w:rsidR="009604E5" w:rsidRDefault="009604E5" w:rsidP="00241FE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52 Fleetwood Circuit, Woodvale</w:t>
      </w:r>
    </w:p>
    <w:p w14:paraId="718B933A" w14:textId="09735067" w:rsidR="009604E5" w:rsidRPr="009604E5" w:rsidRDefault="009604E5" w:rsidP="00241FE4">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9604E5">
        <w:rPr>
          <w:rFonts w:ascii="Arial" w:hAnsi="Arial" w:cs="Arial"/>
          <w:sz w:val="22"/>
          <w:szCs w:val="22"/>
        </w:rPr>
        <w:t>(spoke in support of the recommendation)</w:t>
      </w:r>
    </w:p>
    <w:p w14:paraId="27E043D4" w14:textId="77777777" w:rsidR="009604E5" w:rsidRDefault="009604E5" w:rsidP="00241FE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D1562EA" w14:textId="4D8D208E" w:rsidR="00EA61C0" w:rsidRDefault="00EA61C0" w:rsidP="00EA61C0">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Wayne Cormack, </w:t>
      </w:r>
      <w:proofErr w:type="gramStart"/>
      <w:r>
        <w:rPr>
          <w:rFonts w:ascii="Arial" w:hAnsi="Arial" w:cs="Arial"/>
          <w:szCs w:val="24"/>
        </w:rPr>
        <w:t>4 Watt</w:t>
      </w:r>
      <w:proofErr w:type="gramEnd"/>
      <w:r>
        <w:rPr>
          <w:rFonts w:ascii="Arial" w:hAnsi="Arial" w:cs="Arial"/>
          <w:szCs w:val="24"/>
        </w:rPr>
        <w:t xml:space="preserve"> Street, Nedlands</w:t>
      </w:r>
      <w:r>
        <w:rPr>
          <w:rFonts w:ascii="Arial" w:hAnsi="Arial" w:cs="Arial"/>
          <w:szCs w:val="24"/>
        </w:rPr>
        <w:tab/>
        <w:t>14.1</w:t>
      </w:r>
    </w:p>
    <w:p w14:paraId="7AF9B48C" w14:textId="0B482A80" w:rsidR="00EA61C0" w:rsidRDefault="00EA61C0" w:rsidP="00EA61C0">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EA61C0">
        <w:rPr>
          <w:rFonts w:ascii="Arial" w:hAnsi="Arial" w:cs="Arial"/>
          <w:sz w:val="22"/>
          <w:szCs w:val="22"/>
        </w:rPr>
        <w:t>(spoke in support of the motion)</w:t>
      </w:r>
    </w:p>
    <w:p w14:paraId="4E1F2FF4" w14:textId="774223CD" w:rsidR="003442CB" w:rsidRDefault="003442CB" w:rsidP="00EA61C0">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F646017" w14:textId="1E97B870" w:rsidR="003442CB" w:rsidRPr="003442CB" w:rsidRDefault="003442CB" w:rsidP="00EA61C0">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Peter </w:t>
      </w:r>
      <w:proofErr w:type="spellStart"/>
      <w:r>
        <w:rPr>
          <w:rFonts w:ascii="Arial" w:hAnsi="Arial" w:cs="Arial"/>
          <w:szCs w:val="24"/>
        </w:rPr>
        <w:t>Plaisted</w:t>
      </w:r>
      <w:proofErr w:type="spellEnd"/>
      <w:r>
        <w:rPr>
          <w:rFonts w:ascii="Arial" w:hAnsi="Arial" w:cs="Arial"/>
          <w:szCs w:val="24"/>
        </w:rPr>
        <w:t>, 22 Vincent Street, Nedlands</w:t>
      </w:r>
      <w:r>
        <w:rPr>
          <w:rFonts w:ascii="Arial" w:hAnsi="Arial" w:cs="Arial"/>
          <w:szCs w:val="24"/>
        </w:rPr>
        <w:tab/>
        <w:t>14.1</w:t>
      </w:r>
    </w:p>
    <w:p w14:paraId="28B4F810" w14:textId="01561744" w:rsidR="003442CB" w:rsidRDefault="003442CB" w:rsidP="003442CB">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EA61C0">
        <w:rPr>
          <w:rFonts w:ascii="Arial" w:hAnsi="Arial" w:cs="Arial"/>
          <w:sz w:val="22"/>
          <w:szCs w:val="22"/>
        </w:rPr>
        <w:t>(spoke in support of the motion)</w:t>
      </w:r>
    </w:p>
    <w:p w14:paraId="00ABE5A7" w14:textId="77777777" w:rsidR="004D5775" w:rsidRDefault="004D5775" w:rsidP="003442CB">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p>
    <w:p w14:paraId="78A46A95" w14:textId="26D0879D" w:rsidR="004D5775" w:rsidRDefault="004D5775" w:rsidP="003442C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4D5775">
        <w:rPr>
          <w:rFonts w:ascii="Arial" w:hAnsi="Arial" w:cs="Arial"/>
          <w:szCs w:val="24"/>
        </w:rPr>
        <w:t>Mr Peter Malcolm</w:t>
      </w:r>
      <w:r>
        <w:rPr>
          <w:rFonts w:ascii="Arial" w:hAnsi="Arial" w:cs="Arial"/>
          <w:szCs w:val="24"/>
        </w:rPr>
        <w:t>, Nedlands Rugby Club, 181 Broadway, Nedlands</w:t>
      </w:r>
      <w:r>
        <w:rPr>
          <w:rFonts w:ascii="Arial" w:hAnsi="Arial" w:cs="Arial"/>
          <w:szCs w:val="24"/>
        </w:rPr>
        <w:tab/>
      </w:r>
    </w:p>
    <w:p w14:paraId="28EF5A6B" w14:textId="6595E2B6" w:rsidR="004D5775" w:rsidRPr="004D5775" w:rsidRDefault="004D5775" w:rsidP="003442CB">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4D5775">
        <w:rPr>
          <w:rFonts w:ascii="Arial" w:hAnsi="Arial" w:cs="Arial"/>
          <w:sz w:val="22"/>
          <w:szCs w:val="22"/>
        </w:rPr>
        <w:t>(spoke in relation to Nedlands Rugby Club</w:t>
      </w:r>
      <w:r w:rsidR="00BD1D1E">
        <w:rPr>
          <w:rFonts w:ascii="Arial" w:hAnsi="Arial" w:cs="Arial"/>
          <w:sz w:val="22"/>
          <w:szCs w:val="22"/>
        </w:rPr>
        <w:t xml:space="preserve"> requests</w:t>
      </w:r>
      <w:r w:rsidRPr="004D5775">
        <w:rPr>
          <w:rFonts w:ascii="Arial" w:hAnsi="Arial" w:cs="Arial"/>
          <w:sz w:val="22"/>
          <w:szCs w:val="22"/>
        </w:rPr>
        <w:t>)</w:t>
      </w:r>
    </w:p>
    <w:p w14:paraId="3EDC0A51" w14:textId="5AB4C40B" w:rsidR="00EA61C0" w:rsidRDefault="00EA61C0">
      <w:pPr>
        <w:rPr>
          <w:rFonts w:ascii="Arial" w:hAnsi="Arial" w:cs="Arial"/>
          <w:caps/>
          <w:szCs w:val="24"/>
        </w:rPr>
      </w:pPr>
    </w:p>
    <w:p w14:paraId="63D1BFBF" w14:textId="7ED9B733" w:rsidR="004D5775" w:rsidRDefault="004D5775">
      <w:pPr>
        <w:rPr>
          <w:rFonts w:ascii="Arial" w:hAnsi="Arial" w:cs="Arial"/>
          <w:caps/>
          <w:szCs w:val="24"/>
        </w:rPr>
      </w:pPr>
    </w:p>
    <w:p w14:paraId="1D94F9D9" w14:textId="161E4BDB" w:rsidR="004D5775" w:rsidRDefault="004D5775">
      <w:pPr>
        <w:rPr>
          <w:rFonts w:ascii="Arial" w:hAnsi="Arial" w:cs="Arial"/>
          <w:caps/>
          <w:szCs w:val="24"/>
        </w:rPr>
      </w:pPr>
    </w:p>
    <w:p w14:paraId="5FA58283" w14:textId="77777777" w:rsidR="004D5775" w:rsidRDefault="004D5775">
      <w:pPr>
        <w:rPr>
          <w:rFonts w:ascii="Arial" w:hAnsi="Arial" w:cs="Arial"/>
          <w:b/>
          <w:kern w:val="28"/>
          <w:szCs w:val="24"/>
        </w:rPr>
      </w:pPr>
    </w:p>
    <w:p w14:paraId="1189098C" w14:textId="77777777" w:rsidR="004D5775" w:rsidRDefault="004D5775">
      <w:pPr>
        <w:rPr>
          <w:rFonts w:ascii="Arial" w:hAnsi="Arial" w:cs="Arial"/>
          <w:b/>
          <w:kern w:val="28"/>
          <w:szCs w:val="24"/>
        </w:rPr>
      </w:pPr>
      <w:r>
        <w:rPr>
          <w:rFonts w:ascii="Arial" w:hAnsi="Arial" w:cs="Arial"/>
          <w:caps/>
          <w:szCs w:val="24"/>
        </w:rPr>
        <w:br w:type="page"/>
      </w:r>
    </w:p>
    <w:p w14:paraId="200BC029" w14:textId="6B8CBF05"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12970985"/>
      <w:r>
        <w:rPr>
          <w:rFonts w:ascii="Arial" w:hAnsi="Arial" w:cs="Arial"/>
          <w:caps w:val="0"/>
          <w:sz w:val="24"/>
          <w:szCs w:val="24"/>
          <w:u w:val="none"/>
        </w:rPr>
        <w:lastRenderedPageBreak/>
        <w:t>Requests for Leave o</w:t>
      </w:r>
      <w:r w:rsidRPr="00355804">
        <w:rPr>
          <w:rFonts w:ascii="Arial" w:hAnsi="Arial" w:cs="Arial"/>
          <w:caps w:val="0"/>
          <w:sz w:val="24"/>
          <w:szCs w:val="24"/>
          <w:u w:val="none"/>
        </w:rPr>
        <w:t>f Absence</w:t>
      </w:r>
      <w:bookmarkEnd w:id="5"/>
    </w:p>
    <w:p w14:paraId="200BC02A" w14:textId="7B937A18" w:rsidR="00355804" w:rsidRPr="00F510A9" w:rsidRDefault="00E259DE" w:rsidP="00355804">
      <w:pPr>
        <w:tabs>
          <w:tab w:val="left" w:pos="720"/>
          <w:tab w:val="left" w:pos="1440"/>
          <w:tab w:val="left" w:pos="2410"/>
          <w:tab w:val="left" w:pos="2977"/>
          <w:tab w:val="right" w:pos="8335"/>
          <w:tab w:val="right" w:pos="8505"/>
        </w:tabs>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63BFDE08" wp14:editId="2C23ADF0">
                <wp:simplePos x="0" y="0"/>
                <wp:positionH relativeFrom="column">
                  <wp:posOffset>-12563</wp:posOffset>
                </wp:positionH>
                <wp:positionV relativeFrom="paragraph">
                  <wp:posOffset>183555</wp:posOffset>
                </wp:positionV>
                <wp:extent cx="5306992" cy="1226917"/>
                <wp:effectExtent l="0" t="0" r="8255" b="0"/>
                <wp:wrapNone/>
                <wp:docPr id="2" name="Rectangle 2"/>
                <wp:cNvGraphicFramePr/>
                <a:graphic xmlns:a="http://schemas.openxmlformats.org/drawingml/2006/main">
                  <a:graphicData uri="http://schemas.microsoft.com/office/word/2010/wordprocessingShape">
                    <wps:wsp>
                      <wps:cNvSpPr/>
                      <wps:spPr>
                        <a:xfrm>
                          <a:off x="0" y="0"/>
                          <a:ext cx="5306992" cy="122691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9C0E5" id="Rectangle 2" o:spid="_x0000_s1026" style="position:absolute;margin-left:-1pt;margin-top:14.45pt;width:417.85pt;height:96.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CpnwIAAKkFAAAOAAAAZHJzL2Uyb0RvYy54bWysVEtv2zAMvg/YfxB0X+14fSxBnSJo0WFA&#10;1wZth54VWYoNSKImKXGyXz9KctzHih2GXWRRJD+Sn0meX+y0IlvhfAemppOjkhJhODSdWdf0x+P1&#10;py+U+MBMwxQYUdO98PRi/vHDeW9nooIWVCMcQRDjZ72taRuCnRWF563QzB+BFQaVEpxmAUW3LhrH&#10;ekTXqqjK8rTowTXWARfe4+tVVtJ5wpdS8HAnpReBqJpibiGdLp2reBbzczZbO2bbjg9psH/IQrPO&#10;YNAR6ooFRjau+wNKd9yBBxmOOOgCpOy4SDVgNZPyTTUPLbMi1YLkeDvS5P8fLL/dLh3pmppWlBim&#10;8RfdI2nMrJUgVaSnt36GVg926QbJ4zXWupNOxy9WQXaJ0v1IqdgFwvHx5HN5Op0iNkfdpKpOp5Oz&#10;iFo8u1vnw1cBmsRLTR2GT1Sy7Y0P2fRgEqN5UF1z3SmVhNgn4lI5smX4h1frSXJVG/0dmvx2dlKW&#10;6T9jyNRW0Twl8ApJmYhnICLnoPGliNXnetMt7JWIdsrcC4m0YYVVijgi56CMc2FCTsa3rBH5Oaby&#10;fi4JMCJLjD9iDwCvizxg5ywH++gqUr+PzuXfEsvOo0eKDCaMzroz4N4DUFjVEDnbH0jK1ESWVtDs&#10;sakc5Gnzll93+GtvmA9L5nC8cBBxZYQ7PKSCvqYw3Chpwf167z3aY9ejlpIex7Wm/ueGOUGJ+mZw&#10;HqaT4+M430k4PjmrUHAvNauXGrPRl4D9MsHlZHm6RvugDlfpQD/hZlnEqKhihmPsmvLgDsJlyGsE&#10;dxMXi0Uyw5m2LNyYB8sjeGQ1tu7j7ok5O/R3wNG4hcNos9mbNs+20dPAYhNAdmkGnnkd+MZ9kJp4&#10;2F1x4byUk9Xzhp3/BgAA//8DAFBLAwQUAAYACAAAACEA8Y20NN4AAAAJAQAADwAAAGRycy9kb3du&#10;cmV2LnhtbEyPwU7DMBBE70j8g7VI3FqnqQA3jVMVJODCpS0Hjm68xFHjdYjdNPw9ywmOs7OaeVNu&#10;Jt+JEYfYBtKwmGcgkOpgW2o0vB+eZwpETIas6QKhhm+MsKmur0pT2HChHY771AgOoVgYDS6lvpAy&#10;1g69ifPQI7H3GQZvEsuhkXYwFw73ncyz7F560xI3ONPjk8P6tD97DfH17uNQqy91al4e1ejcbivf&#10;nNa3N9N2DSLhlP6e4Ref0aFipmM4k42i0zDLeUrSkKsVCPbVcvkA4siHPF+ArEr5f0H1AwAA//8D&#10;AFBLAQItABQABgAIAAAAIQC2gziS/gAAAOEBAAATAAAAAAAAAAAAAAAAAAAAAABbQ29udGVudF9U&#10;eXBlc10ueG1sUEsBAi0AFAAGAAgAAAAhADj9If/WAAAAlAEAAAsAAAAAAAAAAAAAAAAALwEAAF9y&#10;ZWxzLy5yZWxzUEsBAi0AFAAGAAgAAAAhAGrxgKmfAgAAqQUAAA4AAAAAAAAAAAAAAAAALgIAAGRy&#10;cy9lMm9Eb2MueG1sUEsBAi0AFAAGAAgAAAAhAPGNtDTeAAAACQEAAA8AAAAAAAAAAAAAAAAA+QQA&#10;AGRycy9kb3ducmV2LnhtbFBLBQYAAAAABAAEAPMAAAAEBgAAAAA=&#10;" fillcolor="#bfbfbf [2412]" stroked="f" strokeweight="2pt"/>
            </w:pict>
          </mc:Fallback>
        </mc:AlternateContent>
      </w:r>
    </w:p>
    <w:p w14:paraId="6316D7AB" w14:textId="4E443161" w:rsidR="00854259" w:rsidRPr="006D752D" w:rsidRDefault="00854259" w:rsidP="00854259">
      <w:pPr>
        <w:jc w:val="both"/>
        <w:rPr>
          <w:rFonts w:ascii="Arial" w:hAnsi="Arial" w:cs="Arial"/>
          <w:szCs w:val="24"/>
        </w:rPr>
      </w:pPr>
      <w:r w:rsidRPr="006D752D">
        <w:rPr>
          <w:rFonts w:ascii="Arial" w:hAnsi="Arial" w:cs="Arial"/>
          <w:szCs w:val="24"/>
        </w:rPr>
        <w:t xml:space="preserve">Moved – </w:t>
      </w:r>
      <w:r w:rsidR="00F82555">
        <w:rPr>
          <w:rFonts w:ascii="Arial" w:hAnsi="Arial" w:cs="Arial"/>
          <w:szCs w:val="24"/>
        </w:rPr>
        <w:t>Mayor Hipkins</w:t>
      </w:r>
    </w:p>
    <w:p w14:paraId="7E5C9C73" w14:textId="24953719" w:rsidR="00854259" w:rsidRPr="006D752D" w:rsidRDefault="00854259" w:rsidP="00854259">
      <w:pPr>
        <w:jc w:val="both"/>
        <w:rPr>
          <w:rFonts w:ascii="Arial" w:hAnsi="Arial" w:cs="Arial"/>
          <w:szCs w:val="24"/>
        </w:rPr>
      </w:pPr>
      <w:r w:rsidRPr="006D752D">
        <w:rPr>
          <w:rFonts w:ascii="Arial" w:hAnsi="Arial" w:cs="Arial"/>
          <w:szCs w:val="24"/>
        </w:rPr>
        <w:t xml:space="preserve">Seconded – Councillor </w:t>
      </w:r>
      <w:r w:rsidR="00F82555">
        <w:rPr>
          <w:rFonts w:ascii="Arial" w:hAnsi="Arial" w:cs="Arial"/>
          <w:szCs w:val="24"/>
        </w:rPr>
        <w:t>Hodsdon</w:t>
      </w:r>
    </w:p>
    <w:p w14:paraId="41EAE61B" w14:textId="77777777" w:rsidR="00854259" w:rsidRPr="006D752D" w:rsidRDefault="00854259" w:rsidP="00854259">
      <w:pPr>
        <w:jc w:val="both"/>
        <w:rPr>
          <w:rFonts w:ascii="Arial" w:hAnsi="Arial" w:cs="Arial"/>
          <w:szCs w:val="24"/>
        </w:rPr>
      </w:pPr>
    </w:p>
    <w:p w14:paraId="6B8A7D3C" w14:textId="14B7AFDA" w:rsidR="00854259" w:rsidRDefault="00854259" w:rsidP="00854259">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Councillor Hassell be granted leave of absence for remainder of this meeting.</w:t>
      </w:r>
    </w:p>
    <w:p w14:paraId="3AF3686C" w14:textId="77777777" w:rsidR="00854259" w:rsidRPr="006D752D" w:rsidRDefault="00854259" w:rsidP="00854259">
      <w:pPr>
        <w:jc w:val="both"/>
        <w:rPr>
          <w:rFonts w:ascii="Arial" w:hAnsi="Arial" w:cs="Arial"/>
          <w:szCs w:val="24"/>
        </w:rPr>
      </w:pPr>
    </w:p>
    <w:p w14:paraId="06C27E2D" w14:textId="3D7AF747" w:rsidR="00F82555" w:rsidRPr="006D752D" w:rsidRDefault="00F82555" w:rsidP="00E259D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26F9DA5E" w14:textId="24A91CCC" w:rsidR="00854259" w:rsidRPr="006D752D" w:rsidRDefault="00854259" w:rsidP="00854259">
      <w:pPr>
        <w:jc w:val="right"/>
        <w:rPr>
          <w:rFonts w:ascii="Arial" w:hAnsi="Arial" w:cs="Arial"/>
          <w:b/>
          <w:szCs w:val="24"/>
        </w:rPr>
      </w:pPr>
    </w:p>
    <w:p w14:paraId="7B91BE70" w14:textId="316D45AC" w:rsidR="00854259" w:rsidRDefault="00854259">
      <w:pPr>
        <w:rPr>
          <w:rFonts w:ascii="Arial" w:hAnsi="Arial" w:cs="Arial"/>
          <w:b/>
          <w:kern w:val="28"/>
          <w:szCs w:val="24"/>
        </w:rPr>
      </w:pPr>
    </w:p>
    <w:p w14:paraId="200BC02E" w14:textId="2FB63165"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12970986"/>
      <w:r w:rsidRPr="00355804">
        <w:rPr>
          <w:rFonts w:ascii="Arial" w:hAnsi="Arial" w:cs="Arial"/>
          <w:caps w:val="0"/>
          <w:sz w:val="24"/>
          <w:szCs w:val="24"/>
          <w:u w:val="none"/>
        </w:rPr>
        <w:t>Petitions</w:t>
      </w:r>
      <w:bookmarkEnd w:id="6"/>
    </w:p>
    <w:p w14:paraId="200BC02F" w14:textId="77777777" w:rsidR="00355804" w:rsidRPr="00F510A9" w:rsidRDefault="00355804" w:rsidP="00355804">
      <w:pPr>
        <w:ind w:left="720"/>
        <w:rPr>
          <w:rFonts w:ascii="Arial" w:hAnsi="Arial" w:cs="Arial"/>
        </w:rPr>
      </w:pPr>
    </w:p>
    <w:p w14:paraId="675C560C" w14:textId="31B2192A" w:rsidR="00D502E9" w:rsidRPr="004E6A6C" w:rsidRDefault="00D502E9" w:rsidP="00D502E9">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 w:name="_Toc501643758"/>
      <w:bookmarkStart w:id="8" w:name="_Toc512960523"/>
      <w:bookmarkStart w:id="9" w:name="_Toc10211195"/>
      <w:bookmarkStart w:id="10" w:name="_Toc12970987"/>
      <w:r w:rsidRPr="003D0661">
        <w:rPr>
          <w:rFonts w:ascii="Arial" w:hAnsi="Arial" w:cs="Arial"/>
          <w:sz w:val="24"/>
          <w:szCs w:val="24"/>
          <w:u w:val="none"/>
        </w:rPr>
        <w:t>M</w:t>
      </w:r>
      <w:r>
        <w:rPr>
          <w:rFonts w:ascii="Arial" w:hAnsi="Arial" w:cs="Arial"/>
          <w:sz w:val="24"/>
          <w:szCs w:val="24"/>
          <w:u w:val="none"/>
        </w:rPr>
        <w:t>s Maria Del Carmen Tutor, 8A Alexander Road</w:t>
      </w:r>
      <w:r w:rsidRPr="004E6A6C">
        <w:rPr>
          <w:rFonts w:ascii="Arial" w:hAnsi="Arial" w:cs="Arial"/>
          <w:sz w:val="24"/>
          <w:szCs w:val="24"/>
          <w:u w:val="none"/>
        </w:rPr>
        <w:t xml:space="preserve">, </w:t>
      </w:r>
      <w:r>
        <w:rPr>
          <w:rFonts w:ascii="Arial" w:hAnsi="Arial" w:cs="Arial"/>
          <w:sz w:val="24"/>
          <w:szCs w:val="24"/>
          <w:u w:val="none"/>
        </w:rPr>
        <w:t xml:space="preserve">Dalkeith </w:t>
      </w:r>
      <w:r w:rsidRPr="004E6A6C">
        <w:rPr>
          <w:rFonts w:ascii="Arial" w:hAnsi="Arial" w:cs="Arial"/>
          <w:sz w:val="24"/>
          <w:szCs w:val="24"/>
          <w:u w:val="none"/>
        </w:rPr>
        <w:t xml:space="preserve">– </w:t>
      </w:r>
      <w:bookmarkEnd w:id="7"/>
      <w:bookmarkEnd w:id="8"/>
      <w:bookmarkEnd w:id="9"/>
      <w:r>
        <w:rPr>
          <w:rFonts w:ascii="Arial" w:hAnsi="Arial" w:cs="Arial"/>
          <w:sz w:val="24"/>
          <w:szCs w:val="24"/>
          <w:u w:val="none"/>
        </w:rPr>
        <w:t>Height Variation – Local Planning Policy</w:t>
      </w:r>
      <w:bookmarkEnd w:id="10"/>
    </w:p>
    <w:p w14:paraId="5C5DEC4A" w14:textId="77777777" w:rsidR="00D502E9" w:rsidRPr="003D0661" w:rsidRDefault="00D502E9" w:rsidP="00D502E9"/>
    <w:p w14:paraId="1A3EBC3C" w14:textId="78DCC75B" w:rsidR="00D502E9" w:rsidRDefault="00D502E9" w:rsidP="00D502E9">
      <w:pPr>
        <w:numPr>
          <w:ilvl w:val="12"/>
          <w:numId w:val="0"/>
        </w:numPr>
        <w:tabs>
          <w:tab w:val="left" w:pos="1440"/>
          <w:tab w:val="left" w:pos="2410"/>
          <w:tab w:val="left" w:pos="2977"/>
          <w:tab w:val="right" w:pos="8335"/>
          <w:tab w:val="right" w:pos="8505"/>
        </w:tabs>
        <w:jc w:val="both"/>
        <w:rPr>
          <w:rFonts w:ascii="Arial" w:hAnsi="Arial" w:cs="Arial"/>
        </w:rPr>
      </w:pPr>
      <w:r>
        <w:rPr>
          <w:rFonts w:ascii="Arial" w:hAnsi="Arial" w:cs="Arial"/>
        </w:rPr>
        <w:t xml:space="preserve">The Chief Executive Officer tabled a petition on behalf of </w:t>
      </w:r>
      <w:r>
        <w:rPr>
          <w:rFonts w:ascii="Arial" w:hAnsi="Arial" w:cs="Arial"/>
          <w:szCs w:val="24"/>
        </w:rPr>
        <w:t>Ms Maria De Carmen Tutor of 8A Alexander Road, Dalkeith</w:t>
      </w:r>
      <w:r>
        <w:rPr>
          <w:rFonts w:ascii="Arial" w:hAnsi="Arial" w:cs="Arial"/>
        </w:rPr>
        <w:t xml:space="preserve"> and 11 petitioners requesting a height variation to the Local Planning Policy and retain the height of dwellings for Alexander Road Dalkeith, between Phillip Road and Waratah Avenue (house numbers 1-10) at the current 2 storey height so that the front street elevation is in sync with the existing streetscape.</w:t>
      </w:r>
    </w:p>
    <w:p w14:paraId="73C80C1B" w14:textId="4827F14C" w:rsidR="00D502E9" w:rsidRPr="00F510A9" w:rsidRDefault="00D502E9" w:rsidP="00D502E9">
      <w:pPr>
        <w:rPr>
          <w:rFonts w:ascii="Arial" w:hAnsi="Arial" w:cs="Arial"/>
        </w:rPr>
      </w:pPr>
    </w:p>
    <w:p w14:paraId="6261DA7B" w14:textId="04ABACE5" w:rsidR="00D502E9" w:rsidRPr="006D752D" w:rsidRDefault="00E259DE" w:rsidP="00D502E9">
      <w:pPr>
        <w:jc w:val="both"/>
        <w:rPr>
          <w:rFonts w:ascii="Arial" w:hAnsi="Arial" w:cs="Arial"/>
          <w:szCs w:val="24"/>
        </w:rPr>
      </w:pPr>
      <w:r>
        <w:rPr>
          <w:rFonts w:ascii="Arial" w:hAnsi="Arial" w:cs="Arial"/>
          <w:noProof/>
        </w:rPr>
        <mc:AlternateContent>
          <mc:Choice Requires="wps">
            <w:drawing>
              <wp:anchor distT="0" distB="0" distL="114300" distR="114300" simplePos="0" relativeHeight="251661312" behindDoc="1" locked="0" layoutInCell="1" allowOverlap="1" wp14:anchorId="49148251" wp14:editId="32D82EF3">
                <wp:simplePos x="0" y="0"/>
                <wp:positionH relativeFrom="column">
                  <wp:posOffset>0</wp:posOffset>
                </wp:positionH>
                <wp:positionV relativeFrom="paragraph">
                  <wp:posOffset>0</wp:posOffset>
                </wp:positionV>
                <wp:extent cx="5306992" cy="1226917"/>
                <wp:effectExtent l="0" t="0" r="8255" b="0"/>
                <wp:wrapNone/>
                <wp:docPr id="4" name="Rectangle 4"/>
                <wp:cNvGraphicFramePr/>
                <a:graphic xmlns:a="http://schemas.openxmlformats.org/drawingml/2006/main">
                  <a:graphicData uri="http://schemas.microsoft.com/office/word/2010/wordprocessingShape">
                    <wps:wsp>
                      <wps:cNvSpPr/>
                      <wps:spPr>
                        <a:xfrm>
                          <a:off x="0" y="0"/>
                          <a:ext cx="5306992" cy="122691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6A792" id="Rectangle 4" o:spid="_x0000_s1026" style="position:absolute;margin-left:0;margin-top:0;width:417.85pt;height:96.6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ThoAIAAKkFAAAOAAAAZHJzL2Uyb0RvYy54bWysVE1v2zAMvQ/YfxB0X+14absEdYqgRYcB&#10;XVu0HXpWZCk2IImapMTJfv0oyXE/Vuww7CKLIvlIPpM8O99pRbbC+Q5MTSdHJSXCcGg6s67pj8er&#10;T18o8YGZhikwoqZ74en54uOHs97ORQUtqEY4giDGz3tb0zYEOy8Kz1uhmT8CKwwqJTjNAopuXTSO&#10;9YiuVVGV5UnRg2usAy68x9fLrKSLhC+l4OFWSi8CUTXF3EI6XTpX8SwWZ2y+dsy2HR/SYP+QhWad&#10;waAj1CULjGxc9weU7rgDDzIccdAFSNlxkWrAaiblm2oeWmZFqgXJ8Xakyf8/WH6zvXOka2o6pcQw&#10;jb/oHkljZq0EmUZ6euvnaPVg79wgebzGWnfS6fjFKsguUbofKRW7QDg+Hn8uT2azihKOuklVncwm&#10;pxG1eHa3zoevAjSJl5o6DJ+oZNtrH7LpwSRG86C65qpTKgmxT8SFcmTL8A+v1pPkqjb6OzT57fS4&#10;LNN/xpCpraJ5SuAVkjIRz0BEzkHjSxGrz/WmW9grEe2UuRcSacMKqxRxRM5BGefChJyMb1kj8nNM&#10;5f1cEmBElhh/xB4AXhd5wM5ZDvbRVaR+H53LvyWWnUePFBlMGJ11Z8C9B6CwqiFytj+QlKmJLK2g&#10;2WNTOcjT5i2/6vDXXjMf7pjD8cJBxJURbvGQCvqawnCjpAX36733aI9dj1pKehzXmvqfG+YEJeqb&#10;wXmYTabTON9JmB6fVii4l5rVS43Z6AvAfpngcrI8XaN9UIerdKCfcLMsY1RUMcMxdk15cAfhIuQ1&#10;gruJi+UymeFMWxauzYPlETyyGlv3cffEnB36O+Bo3MBhtNn8TZtn2+hpYLkJILs0A8+8DnzjPkhN&#10;POyuuHBeysnqecMufgMAAP//AwBQSwMEFAAGAAgAAAAhAIjULFTbAAAABQEAAA8AAABkcnMvZG93&#10;bnJldi54bWxMj8FOwzAQRO9I/IO1lbhRp60KJsSpChL0wqUtB45uvMRR43WI3TT8fRcucBlpNaOZ&#10;t8Vq9K0YsI9NIA2zaQYCqQq2oVrD+/7lVoGIyZA1bSDU8I0RVuX1VWFyG860xWGXasElFHOjwaXU&#10;5VLGyqE3cRo6JPY+Q+9N4rOvpe3Nmct9K+dZdie9aYgXnOnw2WF13J28hrhZfuwr9aWO9euTGpzb&#10;ruWb0/pmMq4fQSQc018YfvAZHUpmOoQT2ShaDfxI+lX21GJ5D+LAoYfFHGRZyP/05QUAAP//AwBQ&#10;SwECLQAUAAYACAAAACEAtoM4kv4AAADhAQAAEwAAAAAAAAAAAAAAAAAAAAAAW0NvbnRlbnRfVHlw&#10;ZXNdLnhtbFBLAQItABQABgAIAAAAIQA4/SH/1gAAAJQBAAALAAAAAAAAAAAAAAAAAC8BAABfcmVs&#10;cy8ucmVsc1BLAQItABQABgAIAAAAIQCysGThoAIAAKkFAAAOAAAAAAAAAAAAAAAAAC4CAABkcnMv&#10;ZTJvRG9jLnhtbFBLAQItABQABgAIAAAAIQCI1CxU2wAAAAUBAAAPAAAAAAAAAAAAAAAAAPoEAABk&#10;cnMvZG93bnJldi54bWxQSwUGAAAAAAQABADzAAAAAgYAAAAA&#10;" fillcolor="#bfbfbf [2412]" stroked="f" strokeweight="2pt"/>
            </w:pict>
          </mc:Fallback>
        </mc:AlternateContent>
      </w:r>
      <w:r w:rsidR="00D502E9" w:rsidRPr="006D752D">
        <w:rPr>
          <w:rFonts w:ascii="Arial" w:hAnsi="Arial" w:cs="Arial"/>
          <w:szCs w:val="24"/>
        </w:rPr>
        <w:t xml:space="preserve">Moved – Councillor </w:t>
      </w:r>
      <w:r w:rsidR="00F202DB">
        <w:rPr>
          <w:rFonts w:ascii="Arial" w:hAnsi="Arial" w:cs="Arial"/>
          <w:szCs w:val="24"/>
        </w:rPr>
        <w:t>Wetherall</w:t>
      </w:r>
    </w:p>
    <w:p w14:paraId="5F077BB8" w14:textId="4C535984" w:rsidR="00D502E9" w:rsidRPr="006D752D" w:rsidRDefault="00D502E9" w:rsidP="00D502E9">
      <w:pPr>
        <w:jc w:val="both"/>
        <w:rPr>
          <w:rFonts w:ascii="Arial" w:hAnsi="Arial" w:cs="Arial"/>
          <w:szCs w:val="24"/>
        </w:rPr>
      </w:pPr>
      <w:r w:rsidRPr="006D752D">
        <w:rPr>
          <w:rFonts w:ascii="Arial" w:hAnsi="Arial" w:cs="Arial"/>
          <w:szCs w:val="24"/>
        </w:rPr>
        <w:t xml:space="preserve">Seconded – Councillor </w:t>
      </w:r>
      <w:r w:rsidR="00F202DB">
        <w:rPr>
          <w:rFonts w:ascii="Arial" w:hAnsi="Arial" w:cs="Arial"/>
          <w:szCs w:val="24"/>
        </w:rPr>
        <w:t>James</w:t>
      </w:r>
    </w:p>
    <w:p w14:paraId="6CABE61D" w14:textId="77777777" w:rsidR="00D502E9" w:rsidRPr="006D752D" w:rsidRDefault="00D502E9" w:rsidP="00D502E9">
      <w:pPr>
        <w:jc w:val="both"/>
        <w:rPr>
          <w:rFonts w:ascii="Arial" w:hAnsi="Arial" w:cs="Arial"/>
          <w:szCs w:val="24"/>
        </w:rPr>
      </w:pPr>
    </w:p>
    <w:p w14:paraId="19A7D1E9" w14:textId="6CCA781B" w:rsidR="00D502E9" w:rsidRDefault="00D502E9" w:rsidP="00D502E9">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Council receive the petition</w:t>
      </w:r>
      <w:r w:rsidR="00F202DB">
        <w:rPr>
          <w:rFonts w:ascii="Arial" w:hAnsi="Arial" w:cs="Arial"/>
          <w:b/>
          <w:szCs w:val="24"/>
        </w:rPr>
        <w:t xml:space="preserve"> and refer to administration.</w:t>
      </w:r>
    </w:p>
    <w:p w14:paraId="2E6EA0A4" w14:textId="77777777" w:rsidR="00E259DE" w:rsidRPr="006D752D" w:rsidRDefault="00E259DE" w:rsidP="00D502E9">
      <w:pPr>
        <w:jc w:val="both"/>
        <w:rPr>
          <w:rFonts w:ascii="Arial" w:hAnsi="Arial" w:cs="Arial"/>
          <w:szCs w:val="24"/>
        </w:rPr>
      </w:pPr>
    </w:p>
    <w:p w14:paraId="3F8C6AE5" w14:textId="797D308F" w:rsidR="00D502E9" w:rsidRPr="006D752D" w:rsidRDefault="00F202DB" w:rsidP="00D502E9">
      <w:pPr>
        <w:jc w:val="right"/>
        <w:rPr>
          <w:rFonts w:ascii="Arial" w:hAnsi="Arial" w:cs="Arial"/>
          <w:b/>
          <w:szCs w:val="24"/>
        </w:rPr>
      </w:pPr>
      <w:r>
        <w:rPr>
          <w:rFonts w:ascii="Arial" w:hAnsi="Arial" w:cs="Arial"/>
          <w:b/>
          <w:szCs w:val="24"/>
        </w:rPr>
        <w:t>CARRIED 11/1</w:t>
      </w:r>
    </w:p>
    <w:p w14:paraId="08EDAC5C" w14:textId="65157EBB" w:rsidR="00D502E9" w:rsidRDefault="00D502E9" w:rsidP="00D502E9">
      <w:pPr>
        <w:jc w:val="right"/>
        <w:rPr>
          <w:rFonts w:ascii="Arial" w:hAnsi="Arial" w:cs="Arial"/>
          <w:b/>
          <w:szCs w:val="24"/>
        </w:rPr>
      </w:pPr>
      <w:r w:rsidRPr="006D752D">
        <w:rPr>
          <w:rFonts w:ascii="Arial" w:hAnsi="Arial" w:cs="Arial"/>
          <w:b/>
          <w:szCs w:val="24"/>
        </w:rPr>
        <w:t xml:space="preserve">(Against: Cr. </w:t>
      </w:r>
      <w:r w:rsidR="00F202DB">
        <w:rPr>
          <w:rFonts w:ascii="Arial" w:hAnsi="Arial" w:cs="Arial"/>
          <w:b/>
          <w:szCs w:val="24"/>
        </w:rPr>
        <w:t>Mangano</w:t>
      </w:r>
      <w:r w:rsidRPr="006D752D">
        <w:rPr>
          <w:rFonts w:ascii="Arial" w:hAnsi="Arial" w:cs="Arial"/>
          <w:b/>
          <w:szCs w:val="24"/>
        </w:rPr>
        <w:t>)</w:t>
      </w:r>
    </w:p>
    <w:p w14:paraId="4942A196" w14:textId="77777777" w:rsidR="00E259DE" w:rsidRDefault="00E259DE" w:rsidP="00E259DE">
      <w:pPr>
        <w:tabs>
          <w:tab w:val="left" w:pos="4994"/>
        </w:tabs>
        <w:rPr>
          <w:rFonts w:ascii="Arial" w:hAnsi="Arial" w:cs="Arial"/>
          <w:caps/>
          <w:szCs w:val="24"/>
        </w:rPr>
      </w:pPr>
    </w:p>
    <w:p w14:paraId="6DC4BDE7" w14:textId="23DBFB41" w:rsidR="00854259" w:rsidRDefault="00E259DE" w:rsidP="00E259DE">
      <w:pPr>
        <w:tabs>
          <w:tab w:val="left" w:pos="4994"/>
        </w:tabs>
        <w:rPr>
          <w:rFonts w:ascii="Arial" w:hAnsi="Arial" w:cs="Arial"/>
          <w:b/>
          <w:kern w:val="28"/>
          <w:szCs w:val="24"/>
        </w:rPr>
      </w:pPr>
      <w:r>
        <w:rPr>
          <w:rFonts w:ascii="Arial" w:hAnsi="Arial" w:cs="Arial"/>
          <w:caps/>
          <w:szCs w:val="24"/>
        </w:rPr>
        <w:tab/>
      </w:r>
    </w:p>
    <w:p w14:paraId="200BC033" w14:textId="0329984F"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1" w:name="_Toc12970988"/>
      <w:r w:rsidRPr="00180419">
        <w:rPr>
          <w:rFonts w:ascii="Arial" w:hAnsi="Arial" w:cs="Arial"/>
          <w:caps w:val="0"/>
          <w:sz w:val="24"/>
          <w:szCs w:val="24"/>
          <w:u w:val="none"/>
        </w:rPr>
        <w:t>Disclosures of Financial Interest</w:t>
      </w:r>
      <w:bookmarkEnd w:id="11"/>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04972A2C" w:rsidR="00D05D60"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remind</w:t>
      </w:r>
      <w:r w:rsidR="00241FE4">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200BC036" w14:textId="77777777" w:rsidR="00D05D60" w:rsidRPr="00180419" w:rsidRDefault="00D05D60" w:rsidP="006053A2">
      <w:pPr>
        <w:pStyle w:val="BodyTextIndent"/>
        <w:tabs>
          <w:tab w:val="clear" w:pos="720"/>
        </w:tabs>
        <w:ind w:left="0"/>
        <w:rPr>
          <w:rFonts w:ascii="Arial" w:hAnsi="Arial" w:cs="Arial"/>
          <w:szCs w:val="24"/>
        </w:rPr>
      </w:pPr>
    </w:p>
    <w:p w14:paraId="6CDE94BE" w14:textId="77777777" w:rsidR="00241FE4" w:rsidRPr="009A127C" w:rsidRDefault="00241FE4" w:rsidP="00241FE4">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200BC039" w14:textId="1BF8F376" w:rsidR="00562866" w:rsidRDefault="00562866" w:rsidP="006053A2">
      <w:pPr>
        <w:pStyle w:val="BodyTextIndent"/>
        <w:tabs>
          <w:tab w:val="clear" w:pos="720"/>
        </w:tabs>
        <w:ind w:left="0"/>
        <w:rPr>
          <w:rFonts w:ascii="Arial" w:hAnsi="Arial" w:cs="Arial"/>
          <w:sz w:val="22"/>
          <w:szCs w:val="24"/>
        </w:rPr>
      </w:pPr>
    </w:p>
    <w:p w14:paraId="2935E4D9" w14:textId="52BCCBCB" w:rsidR="00B94CBF" w:rsidRDefault="00B94CBF">
      <w:pPr>
        <w:rPr>
          <w:rFonts w:ascii="Arial" w:hAnsi="Arial" w:cs="Arial"/>
          <w:b/>
          <w:kern w:val="28"/>
          <w:szCs w:val="24"/>
        </w:rPr>
      </w:pPr>
    </w:p>
    <w:p w14:paraId="200BC03C" w14:textId="202AE8E9"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12970989"/>
      <w:r w:rsidRPr="00180419">
        <w:rPr>
          <w:rFonts w:ascii="Arial" w:hAnsi="Arial" w:cs="Arial"/>
          <w:caps w:val="0"/>
          <w:sz w:val="24"/>
          <w:szCs w:val="24"/>
          <w:u w:val="none"/>
        </w:rPr>
        <w:t>Disclosures of Interests Affecting Impartiality</w:t>
      </w:r>
      <w:bookmarkEnd w:id="12"/>
    </w:p>
    <w:p w14:paraId="200BC03D" w14:textId="77777777" w:rsidR="00D05D60" w:rsidRPr="00562866" w:rsidRDefault="00D05D60" w:rsidP="00765E9D">
      <w:pPr>
        <w:pStyle w:val="BodyTextIndent"/>
        <w:rPr>
          <w:rFonts w:ascii="Arial" w:hAnsi="Arial" w:cs="Arial"/>
          <w:szCs w:val="24"/>
        </w:rPr>
      </w:pPr>
    </w:p>
    <w:p w14:paraId="200BC03E" w14:textId="588B8826" w:rsidR="00D05D60"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remind</w:t>
      </w:r>
      <w:r w:rsidR="00241FE4">
        <w:rPr>
          <w:rFonts w:ascii="Arial" w:hAnsi="Arial" w:cs="Arial"/>
          <w:szCs w:val="24"/>
        </w:rPr>
        <w:t>ed</w:t>
      </w:r>
      <w:r w:rsidRPr="00562866">
        <w:rPr>
          <w:rFonts w:ascii="Arial" w:hAnsi="Arial" w:cs="Arial"/>
          <w:szCs w:val="24"/>
        </w:rPr>
        <w:t xml:space="preserve">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384C8F57" w14:textId="77777777" w:rsidR="00241FE4" w:rsidRDefault="00241FE4" w:rsidP="00241FE4">
      <w:pPr>
        <w:pStyle w:val="BodyTextIndent"/>
        <w:tabs>
          <w:tab w:val="clear" w:pos="720"/>
        </w:tabs>
        <w:ind w:left="0"/>
        <w:rPr>
          <w:rFonts w:ascii="Arial" w:hAnsi="Arial" w:cs="Arial"/>
          <w:szCs w:val="24"/>
        </w:rPr>
      </w:pPr>
    </w:p>
    <w:p w14:paraId="6C23C715" w14:textId="77777777" w:rsidR="00241FE4" w:rsidRPr="009A127C" w:rsidRDefault="00241FE4" w:rsidP="00241FE4">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3" w:name="_Toc12970990"/>
      <w:r w:rsidRPr="00180419">
        <w:rPr>
          <w:rFonts w:ascii="Arial" w:hAnsi="Arial" w:cs="Arial"/>
          <w:caps w:val="0"/>
          <w:sz w:val="24"/>
          <w:szCs w:val="24"/>
          <w:u w:val="none"/>
        </w:rPr>
        <w:lastRenderedPageBreak/>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13"/>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056A8B1C" w:rsidR="00D05D60" w:rsidRPr="00180419" w:rsidRDefault="00241FE4"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00BC0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8981FB2" w14:textId="13992723" w:rsidR="00241FE4" w:rsidRDefault="00241FE4">
      <w:pPr>
        <w:rPr>
          <w:rFonts w:ascii="Arial" w:hAnsi="Arial" w:cs="Arial"/>
          <w:b/>
          <w:kern w:val="28"/>
          <w:szCs w:val="24"/>
        </w:rPr>
      </w:pPr>
    </w:p>
    <w:p w14:paraId="200BC04E" w14:textId="189EA121"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4" w:name="_Toc12970991"/>
      <w:r w:rsidRPr="00180419">
        <w:rPr>
          <w:rFonts w:ascii="Arial" w:hAnsi="Arial" w:cs="Arial"/>
          <w:caps w:val="0"/>
          <w:sz w:val="24"/>
          <w:szCs w:val="24"/>
          <w:u w:val="none"/>
        </w:rPr>
        <w:t>Confirmation of Minutes</w:t>
      </w:r>
      <w:bookmarkEnd w:id="14"/>
    </w:p>
    <w:p w14:paraId="200BC04F" w14:textId="77777777" w:rsidR="00562866" w:rsidRPr="00562866" w:rsidRDefault="00562866" w:rsidP="00765E9D">
      <w:pPr>
        <w:jc w:val="both"/>
      </w:pPr>
    </w:p>
    <w:p w14:paraId="200BC050" w14:textId="592F8AD0"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5" w:name="_Toc12970992"/>
      <w:r>
        <w:rPr>
          <w:rFonts w:ascii="Arial" w:hAnsi="Arial" w:cs="Arial"/>
          <w:sz w:val="24"/>
          <w:szCs w:val="24"/>
          <w:u w:val="none"/>
        </w:rPr>
        <w:t xml:space="preserve">Ordinary Council </w:t>
      </w:r>
      <w:r w:rsidR="00A24CF1">
        <w:rPr>
          <w:rFonts w:ascii="Arial" w:hAnsi="Arial" w:cs="Arial"/>
          <w:sz w:val="24"/>
          <w:szCs w:val="24"/>
          <w:u w:val="none"/>
        </w:rPr>
        <w:t>M</w:t>
      </w:r>
      <w:r w:rsidR="00477C38" w:rsidRPr="00180419">
        <w:rPr>
          <w:rFonts w:ascii="Arial" w:hAnsi="Arial" w:cs="Arial"/>
          <w:sz w:val="24"/>
          <w:szCs w:val="24"/>
          <w:u w:val="none"/>
        </w:rPr>
        <w:t xml:space="preserve">eeting </w:t>
      </w:r>
      <w:r w:rsidR="00A25703">
        <w:rPr>
          <w:rFonts w:ascii="Arial" w:hAnsi="Arial" w:cs="Arial"/>
          <w:sz w:val="24"/>
          <w:szCs w:val="24"/>
          <w:u w:val="none"/>
        </w:rPr>
        <w:t>28 May 2019</w:t>
      </w:r>
      <w:bookmarkEnd w:id="15"/>
    </w:p>
    <w:p w14:paraId="200BC051" w14:textId="02DB2454" w:rsidR="00477C38" w:rsidRDefault="00E259DE" w:rsidP="00241FE4">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noProof/>
        </w:rPr>
        <mc:AlternateContent>
          <mc:Choice Requires="wps">
            <w:drawing>
              <wp:anchor distT="0" distB="0" distL="114300" distR="114300" simplePos="0" relativeHeight="251663360" behindDoc="1" locked="0" layoutInCell="1" allowOverlap="1" wp14:anchorId="0CFE7FC0" wp14:editId="71AAAACE">
                <wp:simplePos x="0" y="0"/>
                <wp:positionH relativeFrom="column">
                  <wp:posOffset>-989</wp:posOffset>
                </wp:positionH>
                <wp:positionV relativeFrom="paragraph">
                  <wp:posOffset>174585</wp:posOffset>
                </wp:positionV>
                <wp:extent cx="5306695" cy="1082233"/>
                <wp:effectExtent l="0" t="0" r="8255" b="3810"/>
                <wp:wrapNone/>
                <wp:docPr id="5" name="Rectangle 5"/>
                <wp:cNvGraphicFramePr/>
                <a:graphic xmlns:a="http://schemas.openxmlformats.org/drawingml/2006/main">
                  <a:graphicData uri="http://schemas.microsoft.com/office/word/2010/wordprocessingShape">
                    <wps:wsp>
                      <wps:cNvSpPr/>
                      <wps:spPr>
                        <a:xfrm>
                          <a:off x="0" y="0"/>
                          <a:ext cx="5306695" cy="108223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71200F" id="Rectangle 5" o:spid="_x0000_s1026" style="position:absolute;margin-left:-.1pt;margin-top:13.75pt;width:417.85pt;height:85.2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HoeoAIAAKkFAAAOAAAAZHJzL2Uyb0RvYy54bWysVEtv2zAMvg/YfxB0X+0kTR9BnSJo0WFA&#10;1xZth54VWYoNSKImKXGyXz9KctzHgh2GXWRRJD+Sn0leXG61IhvhfAumoqOjkhJhONStWVX0x/PN&#10;lzNKfGCmZgqMqOhOeHo5//zporMzMYYGVC0cQRDjZ52taBOCnRWF543QzB+BFQaVEpxmAUW3KmrH&#10;OkTXqhiX5UnRgautAy68x9frrKTzhC+l4OFeSi8CURXF3EI6XTqX8SzmF2y2csw2Le/TYP+QhWat&#10;waAD1DULjKxd+weUbrkDDzIccdAFSNlykWrAakblh2qeGmZFqgXJ8Xagyf8/WH63eXCkrSs6pcQw&#10;jb/oEUljZqUEmUZ6OutnaPVkH1wvebzGWrfS6fjFKsg2UbobKBXbQDg+Tiflyck5YnPUjcqz8Xgy&#10;iajFq7t1PnwVoEm8VNRh+EQl29z6kE33JjGaB9XWN61SSYh9Iq6UIxuGf3i5GiVXtdbfoc5vp9Oy&#10;TP8ZQ6a2iuYpgXdIykQ8AxE5B40vRaw+15tuYadEtFPmUUikDSscp4gDcg7KOBcm5GR8w2qRn2Mq&#10;h3NJgBFZYvwBuwd4X+QeO2fZ20dXkfp9cC7/llh2HjxSZDBhcNatAXcIQGFVfeRsvycpUxNZWkK9&#10;w6ZykKfNW37T4q+9ZT48MIfjhYOIKyPc4yEVdBWF/kZJA+7Xofdoj12PWko6HNeK+p9r5gQl6pvB&#10;eTgfHR/H+U7C8fR0jIJ7q1m+1Zi1vgLslxEuJ8vTNdoHtb9KB/oFN8siRkUVMxxjV5QHtxeuQl4j&#10;uJu4WCySGc60ZeHWPFkewSOrsXWfty/M2b6/A47GHexHm80+tHm2jZ4GFusAsk0z8Mprzzfug9TE&#10;/e6KC+etnKxeN+z8NwAAAP//AwBQSwMEFAAGAAgAAAAhAKgRTBneAAAACAEAAA8AAABkcnMvZG93&#10;bnJldi54bWxMj8FOwzAMhu9IvENkJG5buqKyrDSdBhJw4bKNA8es9ZpqjVOarCtvjzmNm63/0+/P&#10;xXpynRhxCK0nDYt5AgKp8nVLjYbP/etMgQjRUG06T6jhBwOsy9ubwuS1v9AWx11sBJdQyI0GG2Of&#10;Sxkqi86Eue+RODv6wZnI69DIejAXLnedTJPkUTrTEl+wpscXi9Vpd3Yawnv2ta/Utzo1b89qtHa7&#10;kR9W6/u7afMEIuIUrzD86bM6lOx08Geqg+g0zFIGNaTLDATH6iHj4cDcarkCWRby/wPlLwAAAP//&#10;AwBQSwECLQAUAAYACAAAACEAtoM4kv4AAADhAQAAEwAAAAAAAAAAAAAAAAAAAAAAW0NvbnRlbnRf&#10;VHlwZXNdLnhtbFBLAQItABQABgAIAAAAIQA4/SH/1gAAAJQBAAALAAAAAAAAAAAAAAAAAC8BAABf&#10;cmVscy8ucmVsc1BLAQItABQABgAIAAAAIQD3BHoeoAIAAKkFAAAOAAAAAAAAAAAAAAAAAC4CAABk&#10;cnMvZTJvRG9jLnhtbFBLAQItABQABgAIAAAAIQCoEUwZ3gAAAAgBAAAPAAAAAAAAAAAAAAAAAPoE&#10;AABkcnMvZG93bnJldi54bWxQSwUGAAAAAAQABADzAAAABQYAAAAA&#10;" fillcolor="#bfbfbf [2412]" stroked="f" strokeweight="2pt"/>
            </w:pict>
          </mc:Fallback>
        </mc:AlternateContent>
      </w:r>
    </w:p>
    <w:p w14:paraId="3617C64D" w14:textId="641B355D" w:rsidR="00241FE4" w:rsidRPr="006D752D" w:rsidRDefault="00241FE4" w:rsidP="00241FE4">
      <w:pPr>
        <w:jc w:val="both"/>
        <w:rPr>
          <w:rFonts w:ascii="Arial" w:hAnsi="Arial" w:cs="Arial"/>
          <w:szCs w:val="24"/>
        </w:rPr>
      </w:pPr>
      <w:r w:rsidRPr="006D752D">
        <w:rPr>
          <w:rFonts w:ascii="Arial" w:hAnsi="Arial" w:cs="Arial"/>
          <w:szCs w:val="24"/>
        </w:rPr>
        <w:t xml:space="preserve">Moved – Councillor </w:t>
      </w:r>
      <w:r w:rsidR="00F202DB">
        <w:rPr>
          <w:rFonts w:ascii="Arial" w:hAnsi="Arial" w:cs="Arial"/>
          <w:szCs w:val="24"/>
        </w:rPr>
        <w:t>Argyle</w:t>
      </w:r>
    </w:p>
    <w:p w14:paraId="491F5329" w14:textId="5FE8F7F7" w:rsidR="00241FE4" w:rsidRPr="006D752D" w:rsidRDefault="00241FE4" w:rsidP="00241FE4">
      <w:pPr>
        <w:jc w:val="both"/>
        <w:rPr>
          <w:rFonts w:ascii="Arial" w:hAnsi="Arial" w:cs="Arial"/>
          <w:szCs w:val="24"/>
        </w:rPr>
      </w:pPr>
      <w:r w:rsidRPr="006D752D">
        <w:rPr>
          <w:rFonts w:ascii="Arial" w:hAnsi="Arial" w:cs="Arial"/>
          <w:szCs w:val="24"/>
        </w:rPr>
        <w:t xml:space="preserve">Seconded – Councillor </w:t>
      </w:r>
      <w:r w:rsidR="00F202DB">
        <w:rPr>
          <w:rFonts w:ascii="Arial" w:hAnsi="Arial" w:cs="Arial"/>
          <w:szCs w:val="24"/>
        </w:rPr>
        <w:t>Smyth</w:t>
      </w:r>
    </w:p>
    <w:p w14:paraId="51C627E8" w14:textId="77777777" w:rsidR="00241FE4" w:rsidRPr="006D752D" w:rsidRDefault="00241FE4" w:rsidP="00241FE4">
      <w:pPr>
        <w:jc w:val="both"/>
        <w:rPr>
          <w:rFonts w:ascii="Arial" w:hAnsi="Arial" w:cs="Arial"/>
          <w:szCs w:val="24"/>
        </w:rPr>
      </w:pPr>
    </w:p>
    <w:p w14:paraId="3D0449D8" w14:textId="1F04A5B1" w:rsidR="00241FE4" w:rsidRPr="00241FE4" w:rsidRDefault="00241FE4" w:rsidP="00241FE4">
      <w:pPr>
        <w:numPr>
          <w:ilvl w:val="12"/>
          <w:numId w:val="0"/>
        </w:numPr>
        <w:tabs>
          <w:tab w:val="left" w:pos="1440"/>
          <w:tab w:val="left" w:pos="2410"/>
          <w:tab w:val="left" w:pos="2977"/>
          <w:tab w:val="right" w:pos="8335"/>
          <w:tab w:val="right" w:pos="8505"/>
        </w:tabs>
        <w:jc w:val="both"/>
        <w:rPr>
          <w:rFonts w:ascii="Arial" w:hAnsi="Arial" w:cs="Arial"/>
          <w:b/>
          <w:bCs/>
          <w:szCs w:val="24"/>
        </w:rPr>
      </w:pPr>
      <w:r w:rsidRPr="00241FE4">
        <w:rPr>
          <w:rFonts w:ascii="Arial" w:hAnsi="Arial" w:cs="Arial"/>
          <w:b/>
          <w:bCs/>
          <w:szCs w:val="24"/>
        </w:rPr>
        <w:t>The Minutes of the Ordinary Council Meeting held 28 May 2019 be confirmed.</w:t>
      </w:r>
    </w:p>
    <w:p w14:paraId="61627CDD" w14:textId="7F9078FB" w:rsidR="0019378A" w:rsidRPr="006D752D" w:rsidRDefault="0019378A" w:rsidP="00E259D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061FEE28" w14:textId="7D4BD620" w:rsidR="00241FE4" w:rsidRPr="006D752D" w:rsidRDefault="00241FE4" w:rsidP="00241FE4">
      <w:pPr>
        <w:jc w:val="right"/>
        <w:rPr>
          <w:rFonts w:ascii="Arial" w:hAnsi="Arial" w:cs="Arial"/>
          <w:b/>
          <w:szCs w:val="24"/>
        </w:rPr>
      </w:pPr>
    </w:p>
    <w:p w14:paraId="277E9EC3" w14:textId="2C0D6171" w:rsidR="00B94CBF" w:rsidRDefault="00B94CBF">
      <w:pPr>
        <w:rPr>
          <w:rFonts w:ascii="Arial" w:hAnsi="Arial" w:cs="Arial"/>
          <w:b/>
          <w:kern w:val="28"/>
          <w:szCs w:val="24"/>
        </w:rPr>
      </w:pPr>
    </w:p>
    <w:p w14:paraId="200BC055" w14:textId="757F1612"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6" w:name="_Toc12970993"/>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6"/>
    </w:p>
    <w:p w14:paraId="200BC056" w14:textId="77777777" w:rsidR="009E2D4C" w:rsidRPr="00F510A9" w:rsidRDefault="009E2D4C" w:rsidP="009E2D4C">
      <w:pPr>
        <w:pStyle w:val="BodyTextIndent2"/>
        <w:rPr>
          <w:rFonts w:ascii="Arial" w:hAnsi="Arial" w:cs="Arial"/>
        </w:rPr>
      </w:pPr>
    </w:p>
    <w:p w14:paraId="39676A15" w14:textId="6F6D7319" w:rsidR="00BF7AEB" w:rsidRDefault="00BF7AEB" w:rsidP="00BF7AEB">
      <w:pPr>
        <w:jc w:val="both"/>
        <w:rPr>
          <w:rFonts w:ascii="Arial" w:hAnsi="Arial" w:cs="Arial"/>
          <w:szCs w:val="24"/>
        </w:rPr>
      </w:pPr>
      <w:r w:rsidRPr="00BF7AEB">
        <w:rPr>
          <w:rFonts w:ascii="Arial" w:hAnsi="Arial" w:cs="Arial"/>
          <w:szCs w:val="24"/>
        </w:rPr>
        <w:t xml:space="preserve">Events where </w:t>
      </w:r>
      <w:r>
        <w:rPr>
          <w:rFonts w:ascii="Arial" w:hAnsi="Arial" w:cs="Arial"/>
          <w:szCs w:val="24"/>
        </w:rPr>
        <w:t>the Mayor had</w:t>
      </w:r>
      <w:r w:rsidRPr="00BF7AEB">
        <w:rPr>
          <w:rFonts w:ascii="Arial" w:hAnsi="Arial" w:cs="Arial"/>
          <w:szCs w:val="24"/>
        </w:rPr>
        <w:t xml:space="preserve"> represented the City since the last Council meeting:</w:t>
      </w:r>
    </w:p>
    <w:p w14:paraId="77D3B759" w14:textId="77777777" w:rsidR="00BF7AEB" w:rsidRPr="00BF7AEB" w:rsidRDefault="00BF7AEB" w:rsidP="00BF7AEB">
      <w:pPr>
        <w:ind w:left="709" w:hanging="709"/>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3346"/>
      </w:tblGrid>
      <w:tr w:rsidR="00BF7AEB" w:rsidRPr="00BF7AEB" w14:paraId="12B5282F" w14:textId="77777777" w:rsidTr="00BF7AEB">
        <w:tc>
          <w:tcPr>
            <w:tcW w:w="1701" w:type="dxa"/>
            <w:shd w:val="clear" w:color="auto" w:fill="auto"/>
          </w:tcPr>
          <w:p w14:paraId="4F5D7794" w14:textId="77777777" w:rsidR="00BF7AEB" w:rsidRPr="00BF7AEB" w:rsidRDefault="00BF7AEB" w:rsidP="00E259DE">
            <w:pPr>
              <w:rPr>
                <w:rFonts w:ascii="Arial" w:hAnsi="Arial" w:cs="Arial"/>
                <w:szCs w:val="24"/>
              </w:rPr>
            </w:pPr>
            <w:r w:rsidRPr="00BF7AEB">
              <w:rPr>
                <w:rFonts w:ascii="Arial" w:hAnsi="Arial" w:cs="Arial"/>
                <w:szCs w:val="24"/>
              </w:rPr>
              <w:t>30 May 2019</w:t>
            </w:r>
          </w:p>
        </w:tc>
        <w:tc>
          <w:tcPr>
            <w:tcW w:w="3261" w:type="dxa"/>
            <w:shd w:val="clear" w:color="auto" w:fill="auto"/>
          </w:tcPr>
          <w:p w14:paraId="4FC13B56" w14:textId="7A01ADA0" w:rsidR="00BF7AEB" w:rsidRPr="00BF7AEB" w:rsidRDefault="00BF7AEB" w:rsidP="00E259DE">
            <w:pPr>
              <w:rPr>
                <w:rFonts w:ascii="Arial" w:hAnsi="Arial" w:cs="Arial"/>
                <w:szCs w:val="24"/>
              </w:rPr>
            </w:pPr>
            <w:r>
              <w:rPr>
                <w:rFonts w:ascii="Arial" w:hAnsi="Arial" w:cs="Arial"/>
                <w:szCs w:val="24"/>
              </w:rPr>
              <w:t>City of Nedlands</w:t>
            </w:r>
          </w:p>
        </w:tc>
        <w:tc>
          <w:tcPr>
            <w:tcW w:w="3346" w:type="dxa"/>
            <w:shd w:val="clear" w:color="auto" w:fill="auto"/>
          </w:tcPr>
          <w:p w14:paraId="430E3286" w14:textId="77777777" w:rsidR="00BF7AEB" w:rsidRPr="00BF7AEB" w:rsidRDefault="00BF7AEB" w:rsidP="00E259DE">
            <w:pPr>
              <w:rPr>
                <w:rFonts w:ascii="Arial" w:hAnsi="Arial" w:cs="Arial"/>
                <w:szCs w:val="24"/>
              </w:rPr>
            </w:pPr>
            <w:r w:rsidRPr="00BF7AEB">
              <w:rPr>
                <w:rFonts w:ascii="Arial" w:hAnsi="Arial" w:cs="Arial"/>
                <w:szCs w:val="24"/>
              </w:rPr>
              <w:t>Mayor and School Principals Meeting</w:t>
            </w:r>
          </w:p>
        </w:tc>
      </w:tr>
      <w:tr w:rsidR="00BF7AEB" w:rsidRPr="00BF7AEB" w14:paraId="777AAA66" w14:textId="77777777" w:rsidTr="00BF7AEB">
        <w:tc>
          <w:tcPr>
            <w:tcW w:w="1701" w:type="dxa"/>
            <w:shd w:val="clear" w:color="auto" w:fill="auto"/>
          </w:tcPr>
          <w:p w14:paraId="4AD33CF5" w14:textId="77777777" w:rsidR="00BF7AEB" w:rsidRPr="00BF7AEB" w:rsidRDefault="00BF7AEB" w:rsidP="00E259DE">
            <w:pPr>
              <w:rPr>
                <w:rFonts w:ascii="Arial" w:hAnsi="Arial" w:cs="Arial"/>
                <w:szCs w:val="24"/>
              </w:rPr>
            </w:pPr>
            <w:r w:rsidRPr="00BF7AEB">
              <w:rPr>
                <w:rFonts w:ascii="Arial" w:hAnsi="Arial" w:cs="Arial"/>
                <w:szCs w:val="24"/>
              </w:rPr>
              <w:t>31 May 2019</w:t>
            </w:r>
          </w:p>
        </w:tc>
        <w:tc>
          <w:tcPr>
            <w:tcW w:w="3261" w:type="dxa"/>
            <w:shd w:val="clear" w:color="auto" w:fill="auto"/>
          </w:tcPr>
          <w:p w14:paraId="24D67173" w14:textId="37683237" w:rsidR="00BF7AEB" w:rsidRPr="00BF7AEB" w:rsidRDefault="00BF7AEB" w:rsidP="00E259DE">
            <w:pPr>
              <w:rPr>
                <w:rFonts w:ascii="Arial" w:hAnsi="Arial" w:cs="Arial"/>
                <w:szCs w:val="24"/>
              </w:rPr>
            </w:pPr>
            <w:r>
              <w:rPr>
                <w:rFonts w:ascii="Arial" w:hAnsi="Arial" w:cs="Arial"/>
                <w:szCs w:val="24"/>
              </w:rPr>
              <w:t>City of Nedlands</w:t>
            </w:r>
          </w:p>
        </w:tc>
        <w:tc>
          <w:tcPr>
            <w:tcW w:w="3346" w:type="dxa"/>
            <w:shd w:val="clear" w:color="auto" w:fill="auto"/>
          </w:tcPr>
          <w:p w14:paraId="51CB1893" w14:textId="77777777" w:rsidR="00BF7AEB" w:rsidRPr="00BF7AEB" w:rsidRDefault="00BF7AEB" w:rsidP="00E259DE">
            <w:pPr>
              <w:rPr>
                <w:rFonts w:ascii="Arial" w:hAnsi="Arial" w:cs="Arial"/>
                <w:szCs w:val="24"/>
              </w:rPr>
            </w:pPr>
            <w:r w:rsidRPr="00BF7AEB">
              <w:rPr>
                <w:rFonts w:ascii="Arial" w:hAnsi="Arial" w:cs="Arial"/>
                <w:szCs w:val="24"/>
              </w:rPr>
              <w:t>Meeting with Local Member Hon. Bill Marmion, MLA</w:t>
            </w:r>
          </w:p>
        </w:tc>
      </w:tr>
      <w:tr w:rsidR="00BF7AEB" w:rsidRPr="00BF7AEB" w14:paraId="71FA6DB4" w14:textId="77777777" w:rsidTr="00BF7AEB">
        <w:tc>
          <w:tcPr>
            <w:tcW w:w="1701" w:type="dxa"/>
            <w:shd w:val="clear" w:color="auto" w:fill="auto"/>
          </w:tcPr>
          <w:p w14:paraId="37E7F395" w14:textId="77777777" w:rsidR="00BF7AEB" w:rsidRPr="00BF7AEB" w:rsidRDefault="00BF7AEB" w:rsidP="00E259DE">
            <w:pPr>
              <w:rPr>
                <w:rFonts w:ascii="Arial" w:hAnsi="Arial" w:cs="Arial"/>
                <w:szCs w:val="24"/>
              </w:rPr>
            </w:pPr>
            <w:r w:rsidRPr="00BF7AEB">
              <w:rPr>
                <w:rFonts w:ascii="Arial" w:hAnsi="Arial" w:cs="Arial"/>
                <w:szCs w:val="24"/>
              </w:rPr>
              <w:t>31 May 2019</w:t>
            </w:r>
          </w:p>
        </w:tc>
        <w:tc>
          <w:tcPr>
            <w:tcW w:w="3261" w:type="dxa"/>
            <w:shd w:val="clear" w:color="auto" w:fill="auto"/>
          </w:tcPr>
          <w:p w14:paraId="58785D97" w14:textId="3DE2D773" w:rsidR="00BF7AEB" w:rsidRPr="00BF7AEB" w:rsidRDefault="00BF7AEB" w:rsidP="00E259DE">
            <w:pPr>
              <w:rPr>
                <w:rFonts w:ascii="Arial" w:hAnsi="Arial" w:cs="Arial"/>
                <w:szCs w:val="24"/>
              </w:rPr>
            </w:pPr>
            <w:r w:rsidRPr="00BF7AEB">
              <w:rPr>
                <w:rFonts w:ascii="Arial" w:hAnsi="Arial" w:cs="Arial"/>
                <w:szCs w:val="24"/>
              </w:rPr>
              <w:t xml:space="preserve">Indonesian </w:t>
            </w:r>
            <w:r>
              <w:rPr>
                <w:rFonts w:ascii="Arial" w:hAnsi="Arial" w:cs="Arial"/>
                <w:szCs w:val="24"/>
              </w:rPr>
              <w:t>Consulate</w:t>
            </w:r>
          </w:p>
        </w:tc>
        <w:tc>
          <w:tcPr>
            <w:tcW w:w="3346" w:type="dxa"/>
            <w:shd w:val="clear" w:color="auto" w:fill="auto"/>
          </w:tcPr>
          <w:p w14:paraId="1CAB481E" w14:textId="77777777" w:rsidR="00BF7AEB" w:rsidRPr="00BF7AEB" w:rsidRDefault="00BF7AEB" w:rsidP="00E259DE">
            <w:pPr>
              <w:rPr>
                <w:rFonts w:ascii="Arial" w:hAnsi="Arial" w:cs="Arial"/>
                <w:szCs w:val="24"/>
              </w:rPr>
            </w:pPr>
            <w:r w:rsidRPr="00BF7AEB">
              <w:rPr>
                <w:rFonts w:ascii="Arial" w:hAnsi="Arial" w:cs="Arial"/>
                <w:szCs w:val="24"/>
              </w:rPr>
              <w:t>Indonesian Diaspora Network of Western Australia Dinner</w:t>
            </w:r>
          </w:p>
        </w:tc>
      </w:tr>
      <w:tr w:rsidR="00BF7AEB" w:rsidRPr="00BF7AEB" w14:paraId="00CF8DD2" w14:textId="77777777" w:rsidTr="00BF7AEB">
        <w:tc>
          <w:tcPr>
            <w:tcW w:w="1701" w:type="dxa"/>
            <w:shd w:val="clear" w:color="auto" w:fill="auto"/>
          </w:tcPr>
          <w:p w14:paraId="2F4F852F" w14:textId="77777777" w:rsidR="00BF7AEB" w:rsidRPr="00BF7AEB" w:rsidRDefault="00BF7AEB" w:rsidP="00E259DE">
            <w:pPr>
              <w:rPr>
                <w:rFonts w:ascii="Arial" w:hAnsi="Arial" w:cs="Arial"/>
                <w:szCs w:val="24"/>
              </w:rPr>
            </w:pPr>
            <w:r w:rsidRPr="00BF7AEB">
              <w:rPr>
                <w:rFonts w:ascii="Arial" w:hAnsi="Arial" w:cs="Arial"/>
                <w:szCs w:val="24"/>
              </w:rPr>
              <w:t>2 June 2019</w:t>
            </w:r>
          </w:p>
          <w:p w14:paraId="18B51A0B" w14:textId="77777777" w:rsidR="00BF7AEB" w:rsidRPr="00BF7AEB" w:rsidRDefault="00BF7AEB" w:rsidP="00E259DE">
            <w:pPr>
              <w:rPr>
                <w:rFonts w:ascii="Arial" w:hAnsi="Arial" w:cs="Arial"/>
                <w:szCs w:val="24"/>
              </w:rPr>
            </w:pPr>
            <w:r w:rsidRPr="00BF7AEB">
              <w:rPr>
                <w:rFonts w:ascii="Arial" w:hAnsi="Arial" w:cs="Arial"/>
                <w:szCs w:val="24"/>
              </w:rPr>
              <w:t xml:space="preserve">  </w:t>
            </w:r>
          </w:p>
        </w:tc>
        <w:tc>
          <w:tcPr>
            <w:tcW w:w="3261" w:type="dxa"/>
            <w:shd w:val="clear" w:color="auto" w:fill="auto"/>
          </w:tcPr>
          <w:p w14:paraId="76B4D3C9" w14:textId="77777777" w:rsidR="00BF7AEB" w:rsidRPr="00BF7AEB" w:rsidRDefault="00BF7AEB" w:rsidP="00E259DE">
            <w:pPr>
              <w:rPr>
                <w:rFonts w:ascii="Arial" w:hAnsi="Arial" w:cs="Arial"/>
                <w:szCs w:val="24"/>
              </w:rPr>
            </w:pPr>
            <w:r w:rsidRPr="00BF7AEB">
              <w:rPr>
                <w:rFonts w:ascii="Arial" w:hAnsi="Arial" w:cs="Arial"/>
                <w:szCs w:val="24"/>
              </w:rPr>
              <w:t>Royal WA Historical Society</w:t>
            </w:r>
          </w:p>
        </w:tc>
        <w:tc>
          <w:tcPr>
            <w:tcW w:w="3346" w:type="dxa"/>
            <w:shd w:val="clear" w:color="auto" w:fill="auto"/>
          </w:tcPr>
          <w:p w14:paraId="122DC447" w14:textId="77777777" w:rsidR="00BF7AEB" w:rsidRPr="00BF7AEB" w:rsidRDefault="00BF7AEB" w:rsidP="00E259DE">
            <w:pPr>
              <w:rPr>
                <w:rFonts w:ascii="Arial" w:hAnsi="Arial" w:cs="Arial"/>
                <w:szCs w:val="24"/>
              </w:rPr>
            </w:pPr>
            <w:r w:rsidRPr="00BF7AEB">
              <w:rPr>
                <w:rFonts w:ascii="Arial" w:hAnsi="Arial" w:cs="Arial"/>
                <w:szCs w:val="24"/>
              </w:rPr>
              <w:t>Pioneer Service</w:t>
            </w:r>
          </w:p>
        </w:tc>
      </w:tr>
      <w:tr w:rsidR="00BF7AEB" w:rsidRPr="00BF7AEB" w14:paraId="3B56BC20" w14:textId="77777777" w:rsidTr="00BF7AEB">
        <w:tc>
          <w:tcPr>
            <w:tcW w:w="1701" w:type="dxa"/>
            <w:shd w:val="clear" w:color="auto" w:fill="auto"/>
          </w:tcPr>
          <w:p w14:paraId="35806358" w14:textId="77777777" w:rsidR="00BF7AEB" w:rsidRPr="00BF7AEB" w:rsidRDefault="00BF7AEB" w:rsidP="00E259DE">
            <w:pPr>
              <w:rPr>
                <w:rFonts w:ascii="Arial" w:hAnsi="Arial" w:cs="Arial"/>
                <w:szCs w:val="24"/>
              </w:rPr>
            </w:pPr>
            <w:r w:rsidRPr="00BF7AEB">
              <w:rPr>
                <w:rFonts w:ascii="Arial" w:hAnsi="Arial" w:cs="Arial"/>
                <w:szCs w:val="24"/>
              </w:rPr>
              <w:t>5 June 2019</w:t>
            </w:r>
          </w:p>
          <w:p w14:paraId="196FE756" w14:textId="77777777" w:rsidR="00BF7AEB" w:rsidRPr="00BF7AEB" w:rsidRDefault="00BF7AEB" w:rsidP="00E259DE">
            <w:pPr>
              <w:rPr>
                <w:rFonts w:ascii="Arial" w:hAnsi="Arial" w:cs="Arial"/>
                <w:szCs w:val="24"/>
              </w:rPr>
            </w:pPr>
            <w:r w:rsidRPr="00BF7AEB">
              <w:rPr>
                <w:rFonts w:ascii="Arial" w:hAnsi="Arial" w:cs="Arial"/>
                <w:szCs w:val="24"/>
              </w:rPr>
              <w:t xml:space="preserve">  </w:t>
            </w:r>
          </w:p>
        </w:tc>
        <w:tc>
          <w:tcPr>
            <w:tcW w:w="3261" w:type="dxa"/>
            <w:shd w:val="clear" w:color="auto" w:fill="auto"/>
          </w:tcPr>
          <w:p w14:paraId="750A8E4E" w14:textId="77777777" w:rsidR="00BF7AEB" w:rsidRPr="00BF7AEB" w:rsidRDefault="00BF7AEB" w:rsidP="00E259DE">
            <w:pPr>
              <w:rPr>
                <w:rFonts w:ascii="Arial" w:hAnsi="Arial" w:cs="Arial"/>
                <w:szCs w:val="24"/>
              </w:rPr>
            </w:pPr>
            <w:r w:rsidRPr="00BF7AEB">
              <w:rPr>
                <w:rFonts w:ascii="Arial" w:hAnsi="Arial" w:cs="Arial"/>
                <w:szCs w:val="24"/>
              </w:rPr>
              <w:t>Town of Claremont</w:t>
            </w:r>
          </w:p>
        </w:tc>
        <w:tc>
          <w:tcPr>
            <w:tcW w:w="3346" w:type="dxa"/>
            <w:shd w:val="clear" w:color="auto" w:fill="auto"/>
          </w:tcPr>
          <w:p w14:paraId="31022BCA" w14:textId="77777777" w:rsidR="00BF7AEB" w:rsidRPr="00BF7AEB" w:rsidRDefault="00BF7AEB" w:rsidP="00E259DE">
            <w:pPr>
              <w:rPr>
                <w:rFonts w:ascii="Arial" w:hAnsi="Arial" w:cs="Arial"/>
                <w:szCs w:val="24"/>
              </w:rPr>
            </w:pPr>
            <w:r w:rsidRPr="00BF7AEB">
              <w:rPr>
                <w:rFonts w:ascii="Arial" w:hAnsi="Arial" w:cs="Arial"/>
                <w:szCs w:val="24"/>
              </w:rPr>
              <w:t>Opening of Lake Claremont Works</w:t>
            </w:r>
          </w:p>
        </w:tc>
      </w:tr>
      <w:tr w:rsidR="00BF7AEB" w:rsidRPr="00BF7AEB" w14:paraId="58EA9A65" w14:textId="77777777" w:rsidTr="00BF7AEB">
        <w:tc>
          <w:tcPr>
            <w:tcW w:w="1701" w:type="dxa"/>
            <w:shd w:val="clear" w:color="auto" w:fill="auto"/>
          </w:tcPr>
          <w:p w14:paraId="097BE601" w14:textId="77777777" w:rsidR="00BF7AEB" w:rsidRPr="00BF7AEB" w:rsidRDefault="00BF7AEB" w:rsidP="00E259DE">
            <w:pPr>
              <w:rPr>
                <w:rFonts w:ascii="Arial" w:hAnsi="Arial" w:cs="Arial"/>
                <w:szCs w:val="24"/>
              </w:rPr>
            </w:pPr>
            <w:r w:rsidRPr="00BF7AEB">
              <w:rPr>
                <w:rFonts w:ascii="Arial" w:hAnsi="Arial" w:cs="Arial"/>
                <w:szCs w:val="24"/>
              </w:rPr>
              <w:t>5 June 2019</w:t>
            </w:r>
          </w:p>
        </w:tc>
        <w:tc>
          <w:tcPr>
            <w:tcW w:w="3261" w:type="dxa"/>
            <w:shd w:val="clear" w:color="auto" w:fill="auto"/>
          </w:tcPr>
          <w:p w14:paraId="713367B0" w14:textId="77777777" w:rsidR="00BF7AEB" w:rsidRPr="00BF7AEB" w:rsidRDefault="00BF7AEB" w:rsidP="00E259DE">
            <w:pPr>
              <w:rPr>
                <w:rFonts w:ascii="Arial" w:hAnsi="Arial" w:cs="Arial"/>
                <w:szCs w:val="24"/>
              </w:rPr>
            </w:pPr>
            <w:r w:rsidRPr="00BF7AEB">
              <w:rPr>
                <w:rFonts w:ascii="Arial" w:hAnsi="Arial" w:cs="Arial"/>
                <w:szCs w:val="24"/>
              </w:rPr>
              <w:t>Innovation Australia</w:t>
            </w:r>
          </w:p>
        </w:tc>
        <w:tc>
          <w:tcPr>
            <w:tcW w:w="3346" w:type="dxa"/>
            <w:shd w:val="clear" w:color="auto" w:fill="auto"/>
          </w:tcPr>
          <w:p w14:paraId="7AB6FBE6" w14:textId="09C8239A" w:rsidR="00BF7AEB" w:rsidRPr="00BF7AEB" w:rsidRDefault="00BF7AEB" w:rsidP="00BF7AEB">
            <w:pPr>
              <w:rPr>
                <w:rFonts w:ascii="Arial" w:hAnsi="Arial" w:cs="Arial"/>
                <w:szCs w:val="24"/>
              </w:rPr>
            </w:pPr>
            <w:r w:rsidRPr="00BF7AEB">
              <w:rPr>
                <w:rFonts w:ascii="Arial" w:hAnsi="Arial" w:cs="Arial"/>
                <w:szCs w:val="24"/>
              </w:rPr>
              <w:t>Drone Workshop</w:t>
            </w:r>
          </w:p>
        </w:tc>
      </w:tr>
      <w:tr w:rsidR="00BF7AEB" w:rsidRPr="00BF7AEB" w14:paraId="79719D84" w14:textId="77777777" w:rsidTr="00BF7AEB">
        <w:trPr>
          <w:trHeight w:val="297"/>
        </w:trPr>
        <w:tc>
          <w:tcPr>
            <w:tcW w:w="1701" w:type="dxa"/>
            <w:shd w:val="clear" w:color="auto" w:fill="auto"/>
          </w:tcPr>
          <w:p w14:paraId="049034FB" w14:textId="2BA23B42" w:rsidR="00BF7AEB" w:rsidRPr="00BF7AEB" w:rsidRDefault="00BF7AEB" w:rsidP="00BF7AEB">
            <w:pPr>
              <w:rPr>
                <w:rFonts w:ascii="Arial" w:hAnsi="Arial" w:cs="Arial"/>
                <w:szCs w:val="24"/>
              </w:rPr>
            </w:pPr>
            <w:r w:rsidRPr="00BF7AEB">
              <w:rPr>
                <w:rFonts w:ascii="Arial" w:hAnsi="Arial" w:cs="Arial"/>
                <w:szCs w:val="24"/>
              </w:rPr>
              <w:t>6 June 2019</w:t>
            </w:r>
          </w:p>
        </w:tc>
        <w:tc>
          <w:tcPr>
            <w:tcW w:w="3261" w:type="dxa"/>
            <w:shd w:val="clear" w:color="auto" w:fill="auto"/>
          </w:tcPr>
          <w:p w14:paraId="2B4D2FB7" w14:textId="52B2DEFE" w:rsidR="00BF7AEB" w:rsidRPr="00BF7AEB" w:rsidRDefault="00BF7AEB" w:rsidP="00E259DE">
            <w:pPr>
              <w:rPr>
                <w:rFonts w:ascii="Arial" w:hAnsi="Arial" w:cs="Arial"/>
                <w:szCs w:val="24"/>
              </w:rPr>
            </w:pPr>
            <w:r w:rsidRPr="00BF7AEB">
              <w:rPr>
                <w:rFonts w:ascii="Arial" w:hAnsi="Arial" w:cs="Arial"/>
                <w:szCs w:val="24"/>
              </w:rPr>
              <w:t>W</w:t>
            </w:r>
            <w:r>
              <w:rPr>
                <w:rFonts w:ascii="Arial" w:hAnsi="Arial" w:cs="Arial"/>
                <w:szCs w:val="24"/>
              </w:rPr>
              <w:t>estern Australian Planning Commission</w:t>
            </w:r>
          </w:p>
        </w:tc>
        <w:tc>
          <w:tcPr>
            <w:tcW w:w="3346" w:type="dxa"/>
            <w:shd w:val="clear" w:color="auto" w:fill="auto"/>
          </w:tcPr>
          <w:p w14:paraId="7E435DC7" w14:textId="5CF7E81D" w:rsidR="00BF7AEB" w:rsidRPr="00BF7AEB" w:rsidRDefault="00BF7AEB" w:rsidP="00E259DE">
            <w:pPr>
              <w:rPr>
                <w:rFonts w:ascii="Arial" w:hAnsi="Arial" w:cs="Arial"/>
                <w:szCs w:val="24"/>
              </w:rPr>
            </w:pPr>
            <w:r w:rsidRPr="00BF7AEB">
              <w:rPr>
                <w:rFonts w:ascii="Arial" w:hAnsi="Arial" w:cs="Arial"/>
                <w:szCs w:val="24"/>
              </w:rPr>
              <w:t>Design WA Workshop</w:t>
            </w:r>
          </w:p>
        </w:tc>
      </w:tr>
      <w:tr w:rsidR="00BF7AEB" w:rsidRPr="00BF7AEB" w14:paraId="5C633AFE" w14:textId="77777777" w:rsidTr="00BF7AEB">
        <w:tc>
          <w:tcPr>
            <w:tcW w:w="1701" w:type="dxa"/>
            <w:shd w:val="clear" w:color="auto" w:fill="auto"/>
          </w:tcPr>
          <w:p w14:paraId="16B4C578" w14:textId="77777777" w:rsidR="00BF7AEB" w:rsidRPr="00BF7AEB" w:rsidRDefault="00BF7AEB" w:rsidP="00E259DE">
            <w:pPr>
              <w:rPr>
                <w:rFonts w:ascii="Arial" w:hAnsi="Arial" w:cs="Arial"/>
                <w:szCs w:val="24"/>
              </w:rPr>
            </w:pPr>
            <w:r w:rsidRPr="00BF7AEB">
              <w:rPr>
                <w:rFonts w:ascii="Arial" w:hAnsi="Arial" w:cs="Arial"/>
                <w:szCs w:val="24"/>
              </w:rPr>
              <w:t xml:space="preserve">6 June 2019  </w:t>
            </w:r>
          </w:p>
        </w:tc>
        <w:tc>
          <w:tcPr>
            <w:tcW w:w="3261" w:type="dxa"/>
            <w:shd w:val="clear" w:color="auto" w:fill="auto"/>
          </w:tcPr>
          <w:p w14:paraId="30085174" w14:textId="77777777" w:rsidR="00BF7AEB" w:rsidRPr="00BF7AEB" w:rsidRDefault="00BF7AEB" w:rsidP="00E259DE">
            <w:pPr>
              <w:rPr>
                <w:rFonts w:ascii="Arial" w:hAnsi="Arial" w:cs="Arial"/>
                <w:szCs w:val="24"/>
              </w:rPr>
            </w:pPr>
            <w:r w:rsidRPr="00BF7AEB">
              <w:rPr>
                <w:rFonts w:ascii="Arial" w:hAnsi="Arial" w:cs="Arial"/>
                <w:szCs w:val="24"/>
              </w:rPr>
              <w:t>Parks &amp; Leisure Australia</w:t>
            </w:r>
          </w:p>
        </w:tc>
        <w:tc>
          <w:tcPr>
            <w:tcW w:w="3346" w:type="dxa"/>
            <w:shd w:val="clear" w:color="auto" w:fill="auto"/>
          </w:tcPr>
          <w:p w14:paraId="3ADA1BA4" w14:textId="354A9CC7" w:rsidR="00BF7AEB" w:rsidRPr="00BF7AEB" w:rsidRDefault="00BF7AEB" w:rsidP="00E259DE">
            <w:pPr>
              <w:rPr>
                <w:rFonts w:ascii="Arial" w:hAnsi="Arial" w:cs="Arial"/>
                <w:szCs w:val="24"/>
              </w:rPr>
            </w:pPr>
            <w:r w:rsidRPr="00BF7AEB">
              <w:rPr>
                <w:rFonts w:ascii="Arial" w:hAnsi="Arial" w:cs="Arial"/>
                <w:szCs w:val="24"/>
              </w:rPr>
              <w:t>2019 Awards</w:t>
            </w:r>
          </w:p>
        </w:tc>
      </w:tr>
      <w:tr w:rsidR="00BF7AEB" w:rsidRPr="00BF7AEB" w14:paraId="4797B30B" w14:textId="77777777" w:rsidTr="00BF7AEB">
        <w:tc>
          <w:tcPr>
            <w:tcW w:w="1701" w:type="dxa"/>
            <w:shd w:val="clear" w:color="auto" w:fill="auto"/>
          </w:tcPr>
          <w:p w14:paraId="65DB0900" w14:textId="77777777" w:rsidR="00BF7AEB" w:rsidRPr="00BF7AEB" w:rsidRDefault="00BF7AEB" w:rsidP="00E259DE">
            <w:pPr>
              <w:rPr>
                <w:rFonts w:ascii="Arial" w:hAnsi="Arial" w:cs="Arial"/>
                <w:szCs w:val="24"/>
              </w:rPr>
            </w:pPr>
            <w:r w:rsidRPr="00BF7AEB">
              <w:rPr>
                <w:rFonts w:ascii="Arial" w:hAnsi="Arial" w:cs="Arial"/>
                <w:szCs w:val="24"/>
              </w:rPr>
              <w:t>6 June 2019</w:t>
            </w:r>
          </w:p>
        </w:tc>
        <w:tc>
          <w:tcPr>
            <w:tcW w:w="3261" w:type="dxa"/>
            <w:shd w:val="clear" w:color="auto" w:fill="auto"/>
          </w:tcPr>
          <w:p w14:paraId="1EF51FF7" w14:textId="77777777" w:rsidR="00BF7AEB" w:rsidRPr="00BF7AEB" w:rsidRDefault="00BF7AEB" w:rsidP="00E259DE">
            <w:pPr>
              <w:rPr>
                <w:rFonts w:ascii="Arial" w:hAnsi="Arial" w:cs="Arial"/>
                <w:szCs w:val="24"/>
              </w:rPr>
            </w:pPr>
            <w:r w:rsidRPr="00BF7AEB">
              <w:rPr>
                <w:rFonts w:ascii="Arial" w:hAnsi="Arial" w:cs="Arial"/>
                <w:szCs w:val="24"/>
              </w:rPr>
              <w:t>Loreto Primary School</w:t>
            </w:r>
          </w:p>
        </w:tc>
        <w:tc>
          <w:tcPr>
            <w:tcW w:w="3346" w:type="dxa"/>
            <w:shd w:val="clear" w:color="auto" w:fill="auto"/>
          </w:tcPr>
          <w:p w14:paraId="3CD80DD7" w14:textId="77777777" w:rsidR="00BF7AEB" w:rsidRPr="00BF7AEB" w:rsidRDefault="00BF7AEB" w:rsidP="00E259DE">
            <w:pPr>
              <w:rPr>
                <w:rFonts w:ascii="Arial" w:hAnsi="Arial" w:cs="Arial"/>
                <w:szCs w:val="24"/>
              </w:rPr>
            </w:pPr>
            <w:r w:rsidRPr="00BF7AEB">
              <w:rPr>
                <w:rFonts w:ascii="Arial" w:hAnsi="Arial" w:cs="Arial"/>
                <w:szCs w:val="24"/>
              </w:rPr>
              <w:t>Social Event</w:t>
            </w:r>
          </w:p>
        </w:tc>
      </w:tr>
      <w:tr w:rsidR="00BF7AEB" w:rsidRPr="00BF7AEB" w14:paraId="48FB2FE4" w14:textId="77777777" w:rsidTr="00BF7AEB">
        <w:tc>
          <w:tcPr>
            <w:tcW w:w="1701" w:type="dxa"/>
            <w:shd w:val="clear" w:color="auto" w:fill="auto"/>
          </w:tcPr>
          <w:p w14:paraId="21BC80D8" w14:textId="77777777" w:rsidR="00BF7AEB" w:rsidRPr="00BF7AEB" w:rsidRDefault="00BF7AEB" w:rsidP="00E259DE">
            <w:pPr>
              <w:rPr>
                <w:rFonts w:ascii="Arial" w:hAnsi="Arial" w:cs="Arial"/>
                <w:szCs w:val="24"/>
              </w:rPr>
            </w:pPr>
            <w:r w:rsidRPr="00BF7AEB">
              <w:rPr>
                <w:rFonts w:ascii="Arial" w:hAnsi="Arial" w:cs="Arial"/>
                <w:szCs w:val="24"/>
              </w:rPr>
              <w:t xml:space="preserve">7 June 2019  </w:t>
            </w:r>
          </w:p>
        </w:tc>
        <w:tc>
          <w:tcPr>
            <w:tcW w:w="3261" w:type="dxa"/>
            <w:shd w:val="clear" w:color="auto" w:fill="auto"/>
          </w:tcPr>
          <w:p w14:paraId="57A79BC2" w14:textId="77777777" w:rsidR="00BF7AEB" w:rsidRPr="00BF7AEB" w:rsidRDefault="00BF7AEB" w:rsidP="00E259DE">
            <w:pPr>
              <w:rPr>
                <w:rFonts w:ascii="Arial" w:hAnsi="Arial" w:cs="Arial"/>
                <w:szCs w:val="24"/>
              </w:rPr>
            </w:pPr>
            <w:r w:rsidRPr="00BF7AEB">
              <w:rPr>
                <w:rFonts w:ascii="Arial" w:hAnsi="Arial" w:cs="Arial"/>
                <w:szCs w:val="24"/>
              </w:rPr>
              <w:t>Nedlands RSL</w:t>
            </w:r>
          </w:p>
        </w:tc>
        <w:tc>
          <w:tcPr>
            <w:tcW w:w="3346" w:type="dxa"/>
            <w:shd w:val="clear" w:color="auto" w:fill="auto"/>
          </w:tcPr>
          <w:p w14:paraId="6ABBFD8E" w14:textId="0A6D439B" w:rsidR="00BF7AEB" w:rsidRPr="00BF7AEB" w:rsidRDefault="00BF7AEB" w:rsidP="00E259DE">
            <w:pPr>
              <w:rPr>
                <w:rFonts w:ascii="Arial" w:hAnsi="Arial" w:cs="Arial"/>
                <w:szCs w:val="24"/>
              </w:rPr>
            </w:pPr>
            <w:r w:rsidRPr="00BF7AEB">
              <w:rPr>
                <w:rFonts w:ascii="Arial" w:hAnsi="Arial" w:cs="Arial"/>
                <w:szCs w:val="24"/>
              </w:rPr>
              <w:t>Committee Meeting</w:t>
            </w:r>
          </w:p>
        </w:tc>
      </w:tr>
      <w:tr w:rsidR="00BF7AEB" w:rsidRPr="00BF7AEB" w14:paraId="743D5522" w14:textId="77777777" w:rsidTr="00BF7AEB">
        <w:tc>
          <w:tcPr>
            <w:tcW w:w="1701" w:type="dxa"/>
            <w:shd w:val="clear" w:color="auto" w:fill="auto"/>
          </w:tcPr>
          <w:p w14:paraId="6769089B" w14:textId="77777777" w:rsidR="00BF7AEB" w:rsidRPr="00BF7AEB" w:rsidRDefault="00BF7AEB" w:rsidP="00E259DE">
            <w:pPr>
              <w:rPr>
                <w:rFonts w:ascii="Arial" w:hAnsi="Arial" w:cs="Arial"/>
                <w:szCs w:val="24"/>
              </w:rPr>
            </w:pPr>
            <w:r w:rsidRPr="00BF7AEB">
              <w:rPr>
                <w:rFonts w:ascii="Arial" w:hAnsi="Arial" w:cs="Arial"/>
                <w:szCs w:val="24"/>
              </w:rPr>
              <w:t xml:space="preserve">10 June 2019  </w:t>
            </w:r>
          </w:p>
        </w:tc>
        <w:tc>
          <w:tcPr>
            <w:tcW w:w="3261" w:type="dxa"/>
            <w:shd w:val="clear" w:color="auto" w:fill="auto"/>
          </w:tcPr>
          <w:p w14:paraId="437C06CA" w14:textId="77777777" w:rsidR="00BF7AEB" w:rsidRPr="00BF7AEB" w:rsidRDefault="00BF7AEB" w:rsidP="00E259DE">
            <w:pPr>
              <w:rPr>
                <w:rFonts w:ascii="Arial" w:hAnsi="Arial" w:cs="Arial"/>
                <w:szCs w:val="24"/>
              </w:rPr>
            </w:pPr>
            <w:r w:rsidRPr="00BF7AEB">
              <w:rPr>
                <w:rFonts w:ascii="Arial" w:hAnsi="Arial" w:cs="Arial"/>
                <w:szCs w:val="24"/>
              </w:rPr>
              <w:t>National Trust WA</w:t>
            </w:r>
          </w:p>
        </w:tc>
        <w:tc>
          <w:tcPr>
            <w:tcW w:w="3346" w:type="dxa"/>
            <w:shd w:val="clear" w:color="auto" w:fill="auto"/>
          </w:tcPr>
          <w:p w14:paraId="64BE512F" w14:textId="1CC74576" w:rsidR="00BF7AEB" w:rsidRPr="00BF7AEB" w:rsidRDefault="00BF7AEB" w:rsidP="00E259DE">
            <w:pPr>
              <w:rPr>
                <w:rFonts w:ascii="Arial" w:hAnsi="Arial" w:cs="Arial"/>
                <w:szCs w:val="24"/>
              </w:rPr>
            </w:pPr>
            <w:r w:rsidRPr="00BF7AEB">
              <w:rPr>
                <w:rFonts w:ascii="Arial" w:hAnsi="Arial" w:cs="Arial"/>
                <w:szCs w:val="24"/>
              </w:rPr>
              <w:t>Council Meeting</w:t>
            </w:r>
          </w:p>
        </w:tc>
      </w:tr>
      <w:tr w:rsidR="00BF7AEB" w:rsidRPr="00BF7AEB" w14:paraId="341499B5" w14:textId="77777777" w:rsidTr="00BF7AEB">
        <w:tc>
          <w:tcPr>
            <w:tcW w:w="1701" w:type="dxa"/>
            <w:shd w:val="clear" w:color="auto" w:fill="auto"/>
          </w:tcPr>
          <w:p w14:paraId="6FF7EA1E" w14:textId="77777777" w:rsidR="00BF7AEB" w:rsidRPr="00BF7AEB" w:rsidRDefault="00BF7AEB" w:rsidP="00E259DE">
            <w:pPr>
              <w:rPr>
                <w:rFonts w:ascii="Arial" w:hAnsi="Arial" w:cs="Arial"/>
                <w:szCs w:val="24"/>
              </w:rPr>
            </w:pPr>
            <w:r w:rsidRPr="00BF7AEB">
              <w:rPr>
                <w:rFonts w:ascii="Arial" w:hAnsi="Arial" w:cs="Arial"/>
                <w:szCs w:val="24"/>
              </w:rPr>
              <w:t xml:space="preserve">14 June 2019  </w:t>
            </w:r>
          </w:p>
        </w:tc>
        <w:tc>
          <w:tcPr>
            <w:tcW w:w="3261" w:type="dxa"/>
            <w:shd w:val="clear" w:color="auto" w:fill="auto"/>
          </w:tcPr>
          <w:p w14:paraId="14DD68FA" w14:textId="1BDC1678" w:rsidR="00BF7AEB" w:rsidRPr="00BF7AEB" w:rsidRDefault="00BF7AEB" w:rsidP="00E259DE">
            <w:pPr>
              <w:rPr>
                <w:rFonts w:ascii="Arial" w:hAnsi="Arial" w:cs="Arial"/>
                <w:szCs w:val="24"/>
              </w:rPr>
            </w:pPr>
            <w:r w:rsidRPr="00BF7AEB">
              <w:rPr>
                <w:rFonts w:ascii="Arial" w:hAnsi="Arial" w:cs="Arial"/>
                <w:szCs w:val="24"/>
              </w:rPr>
              <w:t>Urban Development Institute of Australia WA Division Inc</w:t>
            </w:r>
          </w:p>
        </w:tc>
        <w:tc>
          <w:tcPr>
            <w:tcW w:w="3346" w:type="dxa"/>
            <w:shd w:val="clear" w:color="auto" w:fill="auto"/>
          </w:tcPr>
          <w:p w14:paraId="5FE6CB5D" w14:textId="23C08388" w:rsidR="00BF7AEB" w:rsidRPr="00BF7AEB" w:rsidRDefault="00BF7AEB" w:rsidP="00E259DE">
            <w:pPr>
              <w:rPr>
                <w:rFonts w:ascii="Arial" w:hAnsi="Arial" w:cs="Arial"/>
                <w:szCs w:val="24"/>
              </w:rPr>
            </w:pPr>
            <w:r w:rsidRPr="00BF7AEB">
              <w:rPr>
                <w:rFonts w:ascii="Arial" w:hAnsi="Arial" w:cs="Arial"/>
                <w:szCs w:val="24"/>
              </w:rPr>
              <w:t>Luncheon - Market Trends</w:t>
            </w:r>
          </w:p>
        </w:tc>
      </w:tr>
      <w:tr w:rsidR="00BF7AEB" w:rsidRPr="00BF7AEB" w14:paraId="33500974" w14:textId="77777777" w:rsidTr="00BF7AEB">
        <w:tc>
          <w:tcPr>
            <w:tcW w:w="1701" w:type="dxa"/>
            <w:shd w:val="clear" w:color="auto" w:fill="auto"/>
          </w:tcPr>
          <w:p w14:paraId="15599650" w14:textId="77777777" w:rsidR="00BF7AEB" w:rsidRPr="00BF7AEB" w:rsidRDefault="00BF7AEB" w:rsidP="00E259DE">
            <w:pPr>
              <w:rPr>
                <w:rFonts w:ascii="Arial" w:hAnsi="Arial" w:cs="Arial"/>
                <w:szCs w:val="24"/>
              </w:rPr>
            </w:pPr>
            <w:r w:rsidRPr="00BF7AEB">
              <w:rPr>
                <w:rFonts w:ascii="Arial" w:hAnsi="Arial" w:cs="Arial"/>
                <w:szCs w:val="24"/>
              </w:rPr>
              <w:t xml:space="preserve">17 June 2019  </w:t>
            </w:r>
          </w:p>
        </w:tc>
        <w:tc>
          <w:tcPr>
            <w:tcW w:w="3261" w:type="dxa"/>
            <w:shd w:val="clear" w:color="auto" w:fill="auto"/>
          </w:tcPr>
          <w:p w14:paraId="28E84192" w14:textId="77777777" w:rsidR="00BF7AEB" w:rsidRPr="00BF7AEB" w:rsidRDefault="00BF7AEB" w:rsidP="00E259DE">
            <w:pPr>
              <w:rPr>
                <w:rFonts w:ascii="Arial" w:hAnsi="Arial" w:cs="Arial"/>
                <w:szCs w:val="24"/>
              </w:rPr>
            </w:pPr>
            <w:r w:rsidRPr="00BF7AEB">
              <w:rPr>
                <w:rFonts w:ascii="Arial" w:hAnsi="Arial" w:cs="Arial"/>
                <w:szCs w:val="24"/>
              </w:rPr>
              <w:t>Black Swan Theatre Co</w:t>
            </w:r>
          </w:p>
        </w:tc>
        <w:tc>
          <w:tcPr>
            <w:tcW w:w="3346" w:type="dxa"/>
            <w:shd w:val="clear" w:color="auto" w:fill="auto"/>
          </w:tcPr>
          <w:p w14:paraId="712854F4" w14:textId="77777777" w:rsidR="00BF7AEB" w:rsidRPr="00BF7AEB" w:rsidRDefault="00BF7AEB" w:rsidP="00E259DE">
            <w:pPr>
              <w:rPr>
                <w:rFonts w:ascii="Arial" w:hAnsi="Arial" w:cs="Arial"/>
                <w:szCs w:val="24"/>
              </w:rPr>
            </w:pPr>
            <w:r w:rsidRPr="00BF7AEB">
              <w:rPr>
                <w:rFonts w:ascii="Arial" w:hAnsi="Arial" w:cs="Arial"/>
                <w:szCs w:val="24"/>
              </w:rPr>
              <w:t>The Torrens</w:t>
            </w:r>
          </w:p>
        </w:tc>
      </w:tr>
      <w:tr w:rsidR="00BF7AEB" w:rsidRPr="00BF7AEB" w14:paraId="17E4AB29" w14:textId="77777777" w:rsidTr="00BF7AEB">
        <w:tc>
          <w:tcPr>
            <w:tcW w:w="1701" w:type="dxa"/>
            <w:shd w:val="clear" w:color="auto" w:fill="auto"/>
          </w:tcPr>
          <w:p w14:paraId="208787E0" w14:textId="77777777" w:rsidR="00BF7AEB" w:rsidRPr="00BF7AEB" w:rsidRDefault="00BF7AEB" w:rsidP="00E259DE">
            <w:pPr>
              <w:rPr>
                <w:rFonts w:ascii="Arial" w:hAnsi="Arial" w:cs="Arial"/>
                <w:szCs w:val="24"/>
              </w:rPr>
            </w:pPr>
            <w:r w:rsidRPr="00BF7AEB">
              <w:rPr>
                <w:rFonts w:ascii="Arial" w:hAnsi="Arial" w:cs="Arial"/>
                <w:szCs w:val="24"/>
              </w:rPr>
              <w:t xml:space="preserve">18 June 2019  </w:t>
            </w:r>
          </w:p>
        </w:tc>
        <w:tc>
          <w:tcPr>
            <w:tcW w:w="3261" w:type="dxa"/>
            <w:shd w:val="clear" w:color="auto" w:fill="auto"/>
          </w:tcPr>
          <w:p w14:paraId="0A7462F6" w14:textId="4DA5B639" w:rsidR="00BF7AEB" w:rsidRPr="00BF7AEB" w:rsidRDefault="00BF7AEB" w:rsidP="00E259DE">
            <w:pPr>
              <w:rPr>
                <w:rFonts w:ascii="Arial" w:hAnsi="Arial" w:cs="Arial"/>
                <w:szCs w:val="24"/>
              </w:rPr>
            </w:pPr>
            <w:r>
              <w:rPr>
                <w:rFonts w:ascii="Arial" w:hAnsi="Arial" w:cs="Arial"/>
                <w:szCs w:val="24"/>
              </w:rPr>
              <w:t>City of Nedlands</w:t>
            </w:r>
          </w:p>
        </w:tc>
        <w:tc>
          <w:tcPr>
            <w:tcW w:w="3346" w:type="dxa"/>
            <w:shd w:val="clear" w:color="auto" w:fill="auto"/>
          </w:tcPr>
          <w:p w14:paraId="2E052EE4" w14:textId="46CBF395" w:rsidR="00BF7AEB" w:rsidRPr="00BF7AEB" w:rsidRDefault="00BF7AEB" w:rsidP="00E259DE">
            <w:pPr>
              <w:rPr>
                <w:rFonts w:ascii="Arial" w:hAnsi="Arial" w:cs="Arial"/>
                <w:szCs w:val="24"/>
              </w:rPr>
            </w:pPr>
            <w:r w:rsidRPr="00BF7AEB">
              <w:rPr>
                <w:rFonts w:ascii="Arial" w:hAnsi="Arial" w:cs="Arial"/>
                <w:szCs w:val="24"/>
              </w:rPr>
              <w:t xml:space="preserve">Hospitality for Indonesian </w:t>
            </w:r>
            <w:r>
              <w:rPr>
                <w:rFonts w:ascii="Arial" w:hAnsi="Arial" w:cs="Arial"/>
                <w:szCs w:val="24"/>
              </w:rPr>
              <w:t>Diaspora Network</w:t>
            </w:r>
          </w:p>
        </w:tc>
      </w:tr>
      <w:tr w:rsidR="00BF7AEB" w:rsidRPr="00BF7AEB" w14:paraId="7FFD5BEB" w14:textId="77777777" w:rsidTr="00BF7AEB">
        <w:tc>
          <w:tcPr>
            <w:tcW w:w="1701" w:type="dxa"/>
            <w:shd w:val="clear" w:color="auto" w:fill="auto"/>
          </w:tcPr>
          <w:p w14:paraId="3A86FE90" w14:textId="77777777" w:rsidR="00BF7AEB" w:rsidRPr="00BF7AEB" w:rsidRDefault="00BF7AEB" w:rsidP="00E259DE">
            <w:pPr>
              <w:rPr>
                <w:rFonts w:ascii="Arial" w:hAnsi="Arial" w:cs="Arial"/>
                <w:szCs w:val="24"/>
              </w:rPr>
            </w:pPr>
            <w:r w:rsidRPr="00BF7AEB">
              <w:rPr>
                <w:rFonts w:ascii="Arial" w:hAnsi="Arial" w:cs="Arial"/>
                <w:szCs w:val="24"/>
              </w:rPr>
              <w:t xml:space="preserve">19 June 2019  </w:t>
            </w:r>
          </w:p>
        </w:tc>
        <w:tc>
          <w:tcPr>
            <w:tcW w:w="3261" w:type="dxa"/>
            <w:shd w:val="clear" w:color="auto" w:fill="auto"/>
          </w:tcPr>
          <w:p w14:paraId="67E0BCC4" w14:textId="5F4BC896" w:rsidR="00BF7AEB" w:rsidRPr="00BF7AEB" w:rsidRDefault="00BF7AEB" w:rsidP="00E259DE">
            <w:pPr>
              <w:rPr>
                <w:rFonts w:ascii="Arial" w:hAnsi="Arial" w:cs="Arial"/>
                <w:szCs w:val="24"/>
              </w:rPr>
            </w:pPr>
            <w:r w:rsidRPr="00BF7AEB">
              <w:rPr>
                <w:rFonts w:ascii="Arial" w:hAnsi="Arial" w:cs="Arial"/>
                <w:szCs w:val="24"/>
              </w:rPr>
              <w:t>W</w:t>
            </w:r>
            <w:r>
              <w:rPr>
                <w:rFonts w:ascii="Arial" w:hAnsi="Arial" w:cs="Arial"/>
                <w:szCs w:val="24"/>
              </w:rPr>
              <w:t>estern Australian Planning Commission</w:t>
            </w:r>
          </w:p>
        </w:tc>
        <w:tc>
          <w:tcPr>
            <w:tcW w:w="3346" w:type="dxa"/>
            <w:shd w:val="clear" w:color="auto" w:fill="auto"/>
          </w:tcPr>
          <w:p w14:paraId="33B69EF8" w14:textId="77777777" w:rsidR="00BF7AEB" w:rsidRPr="00BF7AEB" w:rsidRDefault="00BF7AEB" w:rsidP="00E259DE">
            <w:pPr>
              <w:rPr>
                <w:rFonts w:ascii="Arial" w:hAnsi="Arial" w:cs="Arial"/>
                <w:szCs w:val="24"/>
              </w:rPr>
            </w:pPr>
            <w:r w:rsidRPr="00BF7AEB">
              <w:rPr>
                <w:rFonts w:ascii="Arial" w:hAnsi="Arial" w:cs="Arial"/>
                <w:szCs w:val="24"/>
              </w:rPr>
              <w:t>Metro West JDAP Meeting – Data Centre Lemnos Street</w:t>
            </w:r>
          </w:p>
        </w:tc>
      </w:tr>
      <w:tr w:rsidR="00BF7AEB" w:rsidRPr="00BF7AEB" w14:paraId="44CDFC0A" w14:textId="77777777" w:rsidTr="00BF7AEB">
        <w:tc>
          <w:tcPr>
            <w:tcW w:w="1701" w:type="dxa"/>
            <w:shd w:val="clear" w:color="auto" w:fill="auto"/>
          </w:tcPr>
          <w:p w14:paraId="35BC3FAE" w14:textId="77777777" w:rsidR="00BF7AEB" w:rsidRPr="00BF7AEB" w:rsidRDefault="00BF7AEB" w:rsidP="00E259DE">
            <w:pPr>
              <w:rPr>
                <w:rFonts w:ascii="Arial" w:hAnsi="Arial" w:cs="Arial"/>
                <w:szCs w:val="24"/>
              </w:rPr>
            </w:pPr>
            <w:r w:rsidRPr="00BF7AEB">
              <w:rPr>
                <w:rFonts w:ascii="Arial" w:hAnsi="Arial" w:cs="Arial"/>
                <w:szCs w:val="24"/>
              </w:rPr>
              <w:t xml:space="preserve">20 June 2019  </w:t>
            </w:r>
          </w:p>
        </w:tc>
        <w:tc>
          <w:tcPr>
            <w:tcW w:w="3261" w:type="dxa"/>
            <w:shd w:val="clear" w:color="auto" w:fill="auto"/>
          </w:tcPr>
          <w:p w14:paraId="11E3D30D" w14:textId="77777777" w:rsidR="00BF7AEB" w:rsidRPr="00BF7AEB" w:rsidRDefault="00BF7AEB" w:rsidP="00E259DE">
            <w:pPr>
              <w:rPr>
                <w:rFonts w:ascii="Arial" w:hAnsi="Arial" w:cs="Arial"/>
                <w:szCs w:val="24"/>
              </w:rPr>
            </w:pPr>
            <w:r w:rsidRPr="00BF7AEB">
              <w:rPr>
                <w:rFonts w:ascii="Arial" w:hAnsi="Arial" w:cs="Arial"/>
                <w:szCs w:val="24"/>
              </w:rPr>
              <w:t>National Trust WA</w:t>
            </w:r>
          </w:p>
        </w:tc>
        <w:tc>
          <w:tcPr>
            <w:tcW w:w="3346" w:type="dxa"/>
            <w:shd w:val="clear" w:color="auto" w:fill="auto"/>
          </w:tcPr>
          <w:p w14:paraId="48000BB5" w14:textId="2B82ACB5" w:rsidR="00BF7AEB" w:rsidRPr="00BF7AEB" w:rsidRDefault="00BF7AEB" w:rsidP="00E259DE">
            <w:pPr>
              <w:rPr>
                <w:rFonts w:ascii="Arial" w:hAnsi="Arial" w:cs="Arial"/>
                <w:szCs w:val="24"/>
              </w:rPr>
            </w:pPr>
            <w:r w:rsidRPr="00BF7AEB">
              <w:rPr>
                <w:rFonts w:ascii="Arial" w:hAnsi="Arial" w:cs="Arial"/>
                <w:szCs w:val="24"/>
              </w:rPr>
              <w:t>Significant Tree Meeting</w:t>
            </w:r>
          </w:p>
        </w:tc>
      </w:tr>
      <w:tr w:rsidR="00BF7AEB" w:rsidRPr="00BF7AEB" w14:paraId="644ABF6B" w14:textId="77777777" w:rsidTr="00BF7AEB">
        <w:tc>
          <w:tcPr>
            <w:tcW w:w="1701" w:type="dxa"/>
            <w:shd w:val="clear" w:color="auto" w:fill="auto"/>
          </w:tcPr>
          <w:p w14:paraId="2D4AEAF1" w14:textId="77777777" w:rsidR="00BF7AEB" w:rsidRPr="00BF7AEB" w:rsidRDefault="00BF7AEB" w:rsidP="00E259DE">
            <w:pPr>
              <w:rPr>
                <w:rFonts w:ascii="Arial" w:hAnsi="Arial" w:cs="Arial"/>
                <w:szCs w:val="24"/>
              </w:rPr>
            </w:pPr>
            <w:r w:rsidRPr="00BF7AEB">
              <w:rPr>
                <w:rFonts w:ascii="Arial" w:hAnsi="Arial" w:cs="Arial"/>
                <w:szCs w:val="24"/>
              </w:rPr>
              <w:lastRenderedPageBreak/>
              <w:t xml:space="preserve">22 June 2019  </w:t>
            </w:r>
          </w:p>
        </w:tc>
        <w:tc>
          <w:tcPr>
            <w:tcW w:w="3261" w:type="dxa"/>
            <w:shd w:val="clear" w:color="auto" w:fill="auto"/>
          </w:tcPr>
          <w:p w14:paraId="2E23FB31" w14:textId="77777777" w:rsidR="00BF7AEB" w:rsidRPr="00BF7AEB" w:rsidRDefault="00BF7AEB" w:rsidP="00E259DE">
            <w:pPr>
              <w:rPr>
                <w:rFonts w:ascii="Arial" w:hAnsi="Arial" w:cs="Arial"/>
                <w:szCs w:val="24"/>
              </w:rPr>
            </w:pPr>
            <w:r w:rsidRPr="00BF7AEB">
              <w:rPr>
                <w:rFonts w:ascii="Arial" w:hAnsi="Arial" w:cs="Arial"/>
                <w:szCs w:val="24"/>
              </w:rPr>
              <w:t>WA Government</w:t>
            </w:r>
          </w:p>
        </w:tc>
        <w:tc>
          <w:tcPr>
            <w:tcW w:w="3346" w:type="dxa"/>
            <w:shd w:val="clear" w:color="auto" w:fill="auto"/>
          </w:tcPr>
          <w:p w14:paraId="7B681DC3" w14:textId="4F286D5A" w:rsidR="00BF7AEB" w:rsidRPr="00BF7AEB" w:rsidRDefault="00BF7AEB" w:rsidP="00E259DE">
            <w:pPr>
              <w:rPr>
                <w:rFonts w:ascii="Arial" w:hAnsi="Arial" w:cs="Arial"/>
                <w:szCs w:val="24"/>
              </w:rPr>
            </w:pPr>
            <w:r w:rsidRPr="00BF7AEB">
              <w:rPr>
                <w:rFonts w:ascii="Arial" w:hAnsi="Arial" w:cs="Arial"/>
                <w:szCs w:val="24"/>
              </w:rPr>
              <w:t>Memorial to Max Kay</w:t>
            </w:r>
          </w:p>
        </w:tc>
      </w:tr>
      <w:tr w:rsidR="00BF7AEB" w:rsidRPr="00BF7AEB" w14:paraId="65908776" w14:textId="77777777" w:rsidTr="00BF7AEB">
        <w:tc>
          <w:tcPr>
            <w:tcW w:w="1701" w:type="dxa"/>
            <w:shd w:val="clear" w:color="auto" w:fill="auto"/>
          </w:tcPr>
          <w:p w14:paraId="229E5632" w14:textId="77777777" w:rsidR="00BF7AEB" w:rsidRPr="00BF7AEB" w:rsidRDefault="00BF7AEB" w:rsidP="00E259DE">
            <w:pPr>
              <w:rPr>
                <w:rFonts w:ascii="Arial" w:hAnsi="Arial" w:cs="Arial"/>
                <w:szCs w:val="24"/>
              </w:rPr>
            </w:pPr>
            <w:r w:rsidRPr="00BF7AEB">
              <w:rPr>
                <w:rFonts w:ascii="Arial" w:hAnsi="Arial" w:cs="Arial"/>
                <w:szCs w:val="24"/>
              </w:rPr>
              <w:t xml:space="preserve">24 June 2019  </w:t>
            </w:r>
          </w:p>
        </w:tc>
        <w:tc>
          <w:tcPr>
            <w:tcW w:w="3261" w:type="dxa"/>
            <w:shd w:val="clear" w:color="auto" w:fill="auto"/>
          </w:tcPr>
          <w:p w14:paraId="2F5D8C57" w14:textId="77777777" w:rsidR="00BF7AEB" w:rsidRPr="00BF7AEB" w:rsidRDefault="00BF7AEB" w:rsidP="00E259DE">
            <w:pPr>
              <w:rPr>
                <w:rFonts w:ascii="Arial" w:hAnsi="Arial" w:cs="Arial"/>
                <w:szCs w:val="24"/>
              </w:rPr>
            </w:pPr>
            <w:r w:rsidRPr="00BF7AEB">
              <w:rPr>
                <w:rFonts w:ascii="Arial" w:hAnsi="Arial" w:cs="Arial"/>
                <w:szCs w:val="24"/>
              </w:rPr>
              <w:t>Lions Club of Claremont Nedlands</w:t>
            </w:r>
          </w:p>
        </w:tc>
        <w:tc>
          <w:tcPr>
            <w:tcW w:w="3346" w:type="dxa"/>
            <w:shd w:val="clear" w:color="auto" w:fill="auto"/>
          </w:tcPr>
          <w:p w14:paraId="32DDA6B8" w14:textId="77777777" w:rsidR="00BF7AEB" w:rsidRPr="00BF7AEB" w:rsidRDefault="00BF7AEB" w:rsidP="00E259DE">
            <w:pPr>
              <w:rPr>
                <w:rFonts w:ascii="Arial" w:hAnsi="Arial" w:cs="Arial"/>
                <w:szCs w:val="24"/>
              </w:rPr>
            </w:pPr>
            <w:r w:rsidRPr="00BF7AEB">
              <w:rPr>
                <w:rFonts w:ascii="Arial" w:hAnsi="Arial" w:cs="Arial"/>
                <w:szCs w:val="24"/>
              </w:rPr>
              <w:t>30 Year Anniversary Dinner</w:t>
            </w:r>
          </w:p>
          <w:p w14:paraId="7C51B4C3" w14:textId="77777777" w:rsidR="00BF7AEB" w:rsidRPr="00BF7AEB" w:rsidRDefault="00BF7AEB" w:rsidP="00E259DE">
            <w:pPr>
              <w:rPr>
                <w:rFonts w:ascii="Arial" w:hAnsi="Arial" w:cs="Arial"/>
                <w:szCs w:val="24"/>
              </w:rPr>
            </w:pPr>
          </w:p>
        </w:tc>
      </w:tr>
    </w:tbl>
    <w:p w14:paraId="200BC057" w14:textId="72EAEBDD" w:rsidR="009E2D4C" w:rsidRPr="00BF7AEB" w:rsidRDefault="009E2D4C" w:rsidP="006053A2">
      <w:pPr>
        <w:pStyle w:val="BodyTextIndent2"/>
        <w:tabs>
          <w:tab w:val="clear" w:pos="720"/>
          <w:tab w:val="clear" w:pos="8505"/>
          <w:tab w:val="right" w:pos="8364"/>
        </w:tabs>
        <w:ind w:left="0"/>
        <w:jc w:val="both"/>
        <w:rPr>
          <w:rFonts w:ascii="Arial" w:hAnsi="Arial" w:cs="Arial"/>
          <w:szCs w:val="24"/>
        </w:rPr>
      </w:pPr>
    </w:p>
    <w:p w14:paraId="200BC058" w14:textId="77777777" w:rsidR="009E2D4C" w:rsidRPr="00F510A9" w:rsidRDefault="009E2D4C" w:rsidP="009E2D4C">
      <w:pPr>
        <w:pStyle w:val="BodyTextIndent2"/>
        <w:tabs>
          <w:tab w:val="clear" w:pos="8505"/>
          <w:tab w:val="right" w:pos="8364"/>
        </w:tabs>
        <w:ind w:hanging="720"/>
        <w:rPr>
          <w:rFonts w:ascii="Arial" w:hAnsi="Arial" w:cs="Arial"/>
        </w:rPr>
      </w:pPr>
    </w:p>
    <w:p w14:paraId="200BC05A" w14:textId="4A9732D0"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7" w:name="_Toc12970994"/>
      <w:r w:rsidRPr="009E2D4C">
        <w:rPr>
          <w:rFonts w:ascii="Arial" w:hAnsi="Arial" w:cs="Arial"/>
          <w:caps w:val="0"/>
          <w:sz w:val="24"/>
          <w:szCs w:val="24"/>
          <w:u w:val="none"/>
        </w:rPr>
        <w:t>Members announcements without discussion</w:t>
      </w:r>
      <w:bookmarkEnd w:id="17"/>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200BC05E" w14:textId="1A53715B" w:rsidR="00562866" w:rsidRPr="00241FE4" w:rsidRDefault="00241FE4" w:rsidP="00241FE4">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8" w:name="_Toc12970995"/>
      <w:r w:rsidRPr="00241FE4">
        <w:rPr>
          <w:rFonts w:ascii="Arial" w:hAnsi="Arial" w:cs="Arial"/>
          <w:sz w:val="24"/>
          <w:szCs w:val="24"/>
          <w:u w:val="none"/>
        </w:rPr>
        <w:t xml:space="preserve">Councillor </w:t>
      </w:r>
      <w:r w:rsidR="000E1B9F">
        <w:rPr>
          <w:rFonts w:ascii="Arial" w:hAnsi="Arial" w:cs="Arial"/>
          <w:sz w:val="24"/>
          <w:szCs w:val="24"/>
          <w:u w:val="none"/>
        </w:rPr>
        <w:t>Wetherall</w:t>
      </w:r>
      <w:bookmarkEnd w:id="18"/>
    </w:p>
    <w:p w14:paraId="200BC05F" w14:textId="0E306AA8" w:rsidR="00D80CEC" w:rsidRDefault="00D80CEC" w:rsidP="000E1B9F">
      <w:pPr>
        <w:numPr>
          <w:ilvl w:val="12"/>
          <w:numId w:val="0"/>
        </w:numPr>
        <w:tabs>
          <w:tab w:val="left" w:pos="720"/>
          <w:tab w:val="left" w:pos="1440"/>
          <w:tab w:val="left" w:pos="2410"/>
          <w:tab w:val="left" w:pos="2977"/>
          <w:tab w:val="right" w:pos="8335"/>
          <w:tab w:val="right" w:pos="8505"/>
        </w:tabs>
        <w:jc w:val="both"/>
        <w:rPr>
          <w:rFonts w:ascii="Arial" w:hAnsi="Arial" w:cs="Arial"/>
        </w:rPr>
      </w:pPr>
    </w:p>
    <w:p w14:paraId="01591509" w14:textId="2F263FEC" w:rsidR="00E259DE" w:rsidRPr="00E259DE" w:rsidRDefault="00E259DE" w:rsidP="00E259DE">
      <w:pPr>
        <w:numPr>
          <w:ilvl w:val="12"/>
          <w:numId w:val="0"/>
        </w:numPr>
        <w:jc w:val="both"/>
        <w:rPr>
          <w:rFonts w:ascii="Arial" w:hAnsi="Arial" w:cs="Arial"/>
        </w:rPr>
      </w:pPr>
      <w:r w:rsidRPr="00E259DE">
        <w:rPr>
          <w:rFonts w:ascii="Arial" w:hAnsi="Arial" w:cs="Arial"/>
        </w:rPr>
        <w:t>C</w:t>
      </w:r>
      <w:r>
        <w:rPr>
          <w:rFonts w:ascii="Arial" w:hAnsi="Arial" w:cs="Arial"/>
        </w:rPr>
        <w:t>ouncillor</w:t>
      </w:r>
      <w:r w:rsidRPr="00E259DE">
        <w:rPr>
          <w:rFonts w:ascii="Arial" w:hAnsi="Arial" w:cs="Arial"/>
        </w:rPr>
        <w:t xml:space="preserve"> Wetherall reported that he had been advised by regular users of Tresil</w:t>
      </w:r>
      <w:r>
        <w:rPr>
          <w:rFonts w:ascii="Arial" w:hAnsi="Arial" w:cs="Arial"/>
        </w:rPr>
        <w:t>l</w:t>
      </w:r>
      <w:r w:rsidRPr="00E259DE">
        <w:rPr>
          <w:rFonts w:ascii="Arial" w:hAnsi="Arial" w:cs="Arial"/>
        </w:rPr>
        <w:t>ian that the very recent new computerised booking and payment system was fantastic and much appreciated.  There was also praise for the Tresil</w:t>
      </w:r>
      <w:r>
        <w:rPr>
          <w:rFonts w:ascii="Arial" w:hAnsi="Arial" w:cs="Arial"/>
        </w:rPr>
        <w:t>l</w:t>
      </w:r>
      <w:r w:rsidRPr="00E259DE">
        <w:rPr>
          <w:rFonts w:ascii="Arial" w:hAnsi="Arial" w:cs="Arial"/>
        </w:rPr>
        <w:t xml:space="preserve">ian staff who oversaw its introduction and provided </w:t>
      </w:r>
      <w:r>
        <w:rPr>
          <w:rFonts w:ascii="Arial" w:hAnsi="Arial" w:cs="Arial"/>
        </w:rPr>
        <w:t>hands on</w:t>
      </w:r>
      <w:r w:rsidRPr="00E259DE">
        <w:rPr>
          <w:rFonts w:ascii="Arial" w:hAnsi="Arial" w:cs="Arial"/>
        </w:rPr>
        <w:t xml:space="preserve"> help to those wanting to use this system.</w:t>
      </w:r>
    </w:p>
    <w:p w14:paraId="5188B0F8" w14:textId="77777777" w:rsidR="00E259DE" w:rsidRPr="00E259DE" w:rsidRDefault="00E259DE" w:rsidP="00E259DE">
      <w:pPr>
        <w:numPr>
          <w:ilvl w:val="12"/>
          <w:numId w:val="0"/>
        </w:numPr>
        <w:jc w:val="both"/>
        <w:rPr>
          <w:rFonts w:ascii="Arial" w:hAnsi="Arial" w:cs="Arial"/>
        </w:rPr>
      </w:pPr>
    </w:p>
    <w:p w14:paraId="28799D29" w14:textId="11622C60" w:rsidR="00241FE4" w:rsidRDefault="00E259DE" w:rsidP="00E259DE">
      <w:pPr>
        <w:numPr>
          <w:ilvl w:val="12"/>
          <w:numId w:val="0"/>
        </w:numPr>
        <w:jc w:val="both"/>
        <w:rPr>
          <w:rFonts w:ascii="Arial" w:hAnsi="Arial" w:cs="Arial"/>
        </w:rPr>
      </w:pPr>
      <w:r w:rsidRPr="00E259DE">
        <w:rPr>
          <w:rFonts w:ascii="Arial" w:hAnsi="Arial" w:cs="Arial"/>
        </w:rPr>
        <w:t>C</w:t>
      </w:r>
      <w:r>
        <w:rPr>
          <w:rFonts w:ascii="Arial" w:hAnsi="Arial" w:cs="Arial"/>
        </w:rPr>
        <w:t>ouncillo</w:t>
      </w:r>
      <w:r w:rsidRPr="00E259DE">
        <w:rPr>
          <w:rFonts w:ascii="Arial" w:hAnsi="Arial" w:cs="Arial"/>
        </w:rPr>
        <w:t xml:space="preserve">r Wetherall </w:t>
      </w:r>
      <w:r>
        <w:rPr>
          <w:rFonts w:ascii="Arial" w:hAnsi="Arial" w:cs="Arial"/>
        </w:rPr>
        <w:t>advised</w:t>
      </w:r>
      <w:r w:rsidRPr="00E259DE">
        <w:rPr>
          <w:rFonts w:ascii="Arial" w:hAnsi="Arial" w:cs="Arial"/>
        </w:rPr>
        <w:t xml:space="preserve"> that Nedlands citizen of the Year Maggie Wilde-West was the co-writer and producer of an important new musical entitled “One Heart One Voice” composed for three choirs, soloists, band, radio station and the community.  It will premiere on Friday</w:t>
      </w:r>
      <w:r>
        <w:rPr>
          <w:rFonts w:ascii="Arial" w:hAnsi="Arial" w:cs="Arial"/>
        </w:rPr>
        <w:t>28 June 2019</w:t>
      </w:r>
      <w:r w:rsidRPr="00E259DE">
        <w:rPr>
          <w:rFonts w:ascii="Arial" w:hAnsi="Arial" w:cs="Arial"/>
        </w:rPr>
        <w:t xml:space="preserve"> at the Subiaco Arts Centre.  Through Voiceworks Maggie supports disabled persons in </w:t>
      </w:r>
      <w:proofErr w:type="gramStart"/>
      <w:r w:rsidRPr="00E259DE">
        <w:rPr>
          <w:rFonts w:ascii="Arial" w:hAnsi="Arial" w:cs="Arial"/>
        </w:rPr>
        <w:t>Perth, and</w:t>
      </w:r>
      <w:proofErr w:type="gramEnd"/>
      <w:r w:rsidRPr="00E259DE">
        <w:rPr>
          <w:rFonts w:ascii="Arial" w:hAnsi="Arial" w:cs="Arial"/>
        </w:rPr>
        <w:t xml:space="preserve"> achieves great outcomes.  I recommend councillors and staff take in a great entertainment by supporting this very worthwhile charity run by our current Citizen of the Year.</w:t>
      </w:r>
    </w:p>
    <w:p w14:paraId="3B46C9D4" w14:textId="7E4D24EE" w:rsidR="00315750" w:rsidRDefault="00315750"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708EB84B" w14:textId="77777777" w:rsidR="00E259DE" w:rsidRDefault="00E259DE"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200BC061" w14:textId="577781BD" w:rsidR="009368F4"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9" w:name="_Toc12970996"/>
      <w:r w:rsidRPr="009E2D4C">
        <w:rPr>
          <w:rFonts w:ascii="Arial" w:hAnsi="Arial" w:cs="Arial"/>
          <w:caps w:val="0"/>
          <w:sz w:val="24"/>
          <w:szCs w:val="24"/>
          <w:u w:val="none"/>
        </w:rPr>
        <w:t>Matters for Which the Meeting May Be Closed</w:t>
      </w:r>
      <w:bookmarkEnd w:id="19"/>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48D8E54A" w:rsidR="009E2D4C" w:rsidRDefault="009E2D4C" w:rsidP="00241FE4">
      <w:pPr>
        <w:jc w:val="both"/>
        <w:rPr>
          <w:rFonts w:ascii="Arial" w:hAnsi="Arial" w:cs="Arial"/>
          <w:szCs w:val="24"/>
        </w:rPr>
      </w:pPr>
    </w:p>
    <w:p w14:paraId="43E123BF" w14:textId="0733CF35" w:rsidR="00241FE4" w:rsidRDefault="00241FE4" w:rsidP="00241FE4">
      <w:pPr>
        <w:jc w:val="both"/>
        <w:rPr>
          <w:rFonts w:ascii="Arial" w:hAnsi="Arial" w:cs="Arial"/>
          <w:szCs w:val="24"/>
        </w:rPr>
      </w:pPr>
      <w:r>
        <w:rPr>
          <w:rFonts w:ascii="Arial" w:hAnsi="Arial" w:cs="Arial"/>
          <w:szCs w:val="24"/>
        </w:rPr>
        <w:t>Nil.</w:t>
      </w:r>
    </w:p>
    <w:p w14:paraId="69A0E42A" w14:textId="77777777" w:rsidR="00241FE4" w:rsidRPr="009E2D4C" w:rsidRDefault="00241FE4" w:rsidP="00241FE4">
      <w:pPr>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2DF3261" w14:textId="77777777" w:rsidR="00E259DE" w:rsidRDefault="00E259DE">
      <w:pPr>
        <w:rPr>
          <w:rFonts w:ascii="Arial" w:hAnsi="Arial" w:cs="Arial"/>
          <w:b/>
          <w:kern w:val="28"/>
          <w:szCs w:val="24"/>
        </w:rPr>
      </w:pPr>
      <w:r>
        <w:rPr>
          <w:rFonts w:ascii="Arial" w:hAnsi="Arial" w:cs="Arial"/>
          <w:caps/>
          <w:szCs w:val="24"/>
        </w:rPr>
        <w:br w:type="page"/>
      </w:r>
    </w:p>
    <w:p w14:paraId="200BC066" w14:textId="658ED06F"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0" w:name="_Toc12970997"/>
      <w:r w:rsidRPr="009E2D4C">
        <w:rPr>
          <w:rFonts w:ascii="Arial" w:hAnsi="Arial" w:cs="Arial"/>
          <w:caps w:val="0"/>
          <w:sz w:val="24"/>
          <w:szCs w:val="24"/>
          <w:u w:val="none"/>
        </w:rPr>
        <w:lastRenderedPageBreak/>
        <w:t>Div</w:t>
      </w:r>
      <w:r>
        <w:rPr>
          <w:rFonts w:ascii="Arial" w:hAnsi="Arial" w:cs="Arial"/>
          <w:caps w:val="0"/>
          <w:sz w:val="24"/>
          <w:szCs w:val="24"/>
          <w:u w:val="none"/>
        </w:rPr>
        <w:t>isional reports and minutes of C</w:t>
      </w:r>
      <w:r w:rsidRPr="009E2D4C">
        <w:rPr>
          <w:rFonts w:ascii="Arial" w:hAnsi="Arial" w:cs="Arial"/>
          <w:caps w:val="0"/>
          <w:sz w:val="24"/>
          <w:szCs w:val="24"/>
          <w:u w:val="none"/>
        </w:rPr>
        <w:t>ouncil committees and admini</w:t>
      </w:r>
      <w:r w:rsidR="009E5692">
        <w:rPr>
          <w:rFonts w:ascii="Arial" w:hAnsi="Arial" w:cs="Arial"/>
          <w:caps w:val="0"/>
          <w:sz w:val="24"/>
          <w:szCs w:val="24"/>
          <w:u w:val="none"/>
        </w:rPr>
        <w:t>strative liaison working groups</w:t>
      </w:r>
      <w:bookmarkEnd w:id="20"/>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21" w:name="_Toc12970998"/>
      <w:r>
        <w:rPr>
          <w:rFonts w:ascii="Arial" w:hAnsi="Arial" w:cs="Arial"/>
          <w:sz w:val="24"/>
          <w:szCs w:val="24"/>
          <w:u w:val="none"/>
        </w:rPr>
        <w:t>Minutes of Council Committees</w:t>
      </w:r>
      <w:bookmarkEnd w:id="21"/>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1D467831" w:rsidR="009E2D4C" w:rsidRDefault="00E259DE" w:rsidP="006053A2">
      <w:pPr>
        <w:tabs>
          <w:tab w:val="left" w:pos="1440"/>
          <w:tab w:val="left" w:pos="2410"/>
          <w:tab w:val="left" w:pos="2977"/>
          <w:tab w:val="right" w:pos="8505"/>
        </w:tabs>
        <w:jc w:val="both"/>
        <w:rPr>
          <w:rFonts w:ascii="Arial" w:hAnsi="Arial" w:cs="Arial"/>
          <w:b/>
          <w:i/>
          <w:szCs w:val="24"/>
        </w:rPr>
      </w:pPr>
      <w:r>
        <w:rPr>
          <w:rFonts w:ascii="Arial" w:hAnsi="Arial" w:cs="Arial"/>
          <w:noProof/>
        </w:rPr>
        <mc:AlternateContent>
          <mc:Choice Requires="wps">
            <w:drawing>
              <wp:anchor distT="0" distB="0" distL="114300" distR="114300" simplePos="0" relativeHeight="251665408" behindDoc="1" locked="0" layoutInCell="1" allowOverlap="1" wp14:anchorId="21C45786" wp14:editId="4E112813">
                <wp:simplePos x="0" y="0"/>
                <wp:positionH relativeFrom="column">
                  <wp:posOffset>-989</wp:posOffset>
                </wp:positionH>
                <wp:positionV relativeFrom="paragraph">
                  <wp:posOffset>172374</wp:posOffset>
                </wp:positionV>
                <wp:extent cx="5306695" cy="1394750"/>
                <wp:effectExtent l="0" t="0" r="8255" b="0"/>
                <wp:wrapNone/>
                <wp:docPr id="6" name="Rectangle 6"/>
                <wp:cNvGraphicFramePr/>
                <a:graphic xmlns:a="http://schemas.openxmlformats.org/drawingml/2006/main">
                  <a:graphicData uri="http://schemas.microsoft.com/office/word/2010/wordprocessingShape">
                    <wps:wsp>
                      <wps:cNvSpPr/>
                      <wps:spPr>
                        <a:xfrm>
                          <a:off x="0" y="0"/>
                          <a:ext cx="5306695" cy="13947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C446B1" id="Rectangle 6" o:spid="_x0000_s1026" style="position:absolute;margin-left:-.1pt;margin-top:13.55pt;width:417.85pt;height:109.8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3VngIAAKkFAAAOAAAAZHJzL2Uyb0RvYy54bWysVE1v2zAMvQ/YfxB0X+2kSdoGdYqgRYcB&#10;XVu0HXpWZCkxIImapMTJfv0oyXY/Vuww7CKLIvlIPpM8v9hrRXbC+QZMRUdHJSXCcKgbs67oj6fr&#10;L6eU+MBMzRQYUdGD8PRi8fnTeWvnYgwbULVwBEGMn7e2opsQ7LwoPN8IzfwRWGFQKcFpFlB066J2&#10;rEV0rYpxWc6KFlxtHXDhPb5eZSVdJHwpBQ93UnoRiKoo5hbS6dK5imexOGfztWN20/AuDfYPWWjW&#10;GAw6QF2xwMjWNX9A6YY78CDDEQddgJQNF6kGrGZUvqvmccOsSLUgOd4ONPn/B8tvd/eONHVFZ5QY&#10;pvEXPSBpzKyVILNIT2v9HK0e7b3rJI/XWOteOh2/WAXZJ0oPA6ViHwjHx+lxOZudTSnhqBsdn01O&#10;pon04sXdOh++CtAkXirqMHyiku1ufMCQaNqbxGgeVFNfN0olIfaJuFSO7Bj+4dV6lFzVVn+HOr9h&#10;wLIPmdoqmifUN0jKRDwDETkHjS9FrD7Xm27hoES0U+ZBSKQNKxyniANyDso4FybkZPyG1SI/x1Q+&#10;ziUBRmSJ8QfsDuBtkT12zrKzj64i9fvgXP4tsew8eKTIYMLgrBsD7iMAhVV1kbN9T1KmJrK0gvqA&#10;TeUgT5u3/LrBX3vDfLhnDscLBxFXRrjDQypoKwrdjZINuF8fvUd77HrUUtLiuFbU/9wyJyhR3wzO&#10;w9loMonznYTJ9GSMgnutWb3WmK2+BOyXES4ny9M12gfVX6UD/YybZRmjoooZjrEryoPrhcuQ1wju&#10;Ji6Wy2SGM21ZuDGPlkfwyGps3af9M3O26++Ao3EL/Wiz+bs2z7bR08ByG0A2aQZeeO34xn2Qmrjb&#10;XXHhvJaT1cuGXfwGAAD//wMAUEsDBBQABgAIAAAAIQDUSawX3gAAAAgBAAAPAAAAZHJzL2Rvd25y&#10;ZXYueG1sTI/BTsMwEETvSPyDtUjcWqeBtFYapypIwIVLWw4c3WQbR43XIXbT8PcsJzjOzmjmbbGZ&#10;XCdGHELrScNinoBAqnzdUqPh4/AyUyBCNFSbzhNq+MYAm/L2pjB57a+0w3EfG8ElFHKjwcbY51KG&#10;yqIzYe57JPZOfnAmshwaWQ/myuWuk2mSLKUzLfGCNT0+W6zO+4vTEN6yz0OlvtS5eX1So7W7rXy3&#10;Wt/fTds1iIhT/AvDLz6jQ8lMR3+hOohOwyzloIZ0tQDBtnrIMhBHPjwuVyDLQv5/oPwBAAD//wMA&#10;UEsBAi0AFAAGAAgAAAAhALaDOJL+AAAA4QEAABMAAAAAAAAAAAAAAAAAAAAAAFtDb250ZW50X1R5&#10;cGVzXS54bWxQSwECLQAUAAYACAAAACEAOP0h/9YAAACUAQAACwAAAAAAAAAAAAAAAAAvAQAAX3Jl&#10;bHMvLnJlbHNQSwECLQAUAAYACAAAACEALaWd1Z4CAACpBQAADgAAAAAAAAAAAAAAAAAuAgAAZHJz&#10;L2Uyb0RvYy54bWxQSwECLQAUAAYACAAAACEA1EmsF94AAAAIAQAADwAAAAAAAAAAAAAAAAD4BAAA&#10;ZHJzL2Rvd25yZXYueG1sUEsFBgAAAAAEAAQA8wAAAAMGAAAAAA==&#10;" fillcolor="#bfbfbf [2412]" stroked="f" strokeweight="2pt"/>
            </w:pict>
          </mc:Fallback>
        </mc:AlternateContent>
      </w:r>
    </w:p>
    <w:p w14:paraId="03783B79" w14:textId="46E01305" w:rsidR="00241FE4" w:rsidRPr="006D752D" w:rsidRDefault="00241FE4" w:rsidP="00241FE4">
      <w:pPr>
        <w:jc w:val="both"/>
        <w:rPr>
          <w:rFonts w:ascii="Arial" w:hAnsi="Arial" w:cs="Arial"/>
          <w:szCs w:val="24"/>
        </w:rPr>
      </w:pPr>
      <w:r w:rsidRPr="006D752D">
        <w:rPr>
          <w:rFonts w:ascii="Arial" w:hAnsi="Arial" w:cs="Arial"/>
          <w:szCs w:val="24"/>
        </w:rPr>
        <w:t xml:space="preserve">Moved – Councillor </w:t>
      </w:r>
      <w:r w:rsidR="00315750">
        <w:rPr>
          <w:rFonts w:ascii="Arial" w:hAnsi="Arial" w:cs="Arial"/>
          <w:szCs w:val="24"/>
        </w:rPr>
        <w:t>Argyle</w:t>
      </w:r>
    </w:p>
    <w:p w14:paraId="368E49E7" w14:textId="78904F84" w:rsidR="00241FE4" w:rsidRPr="006D752D" w:rsidRDefault="00241FE4" w:rsidP="00241FE4">
      <w:pPr>
        <w:jc w:val="both"/>
        <w:rPr>
          <w:rFonts w:ascii="Arial" w:hAnsi="Arial" w:cs="Arial"/>
          <w:szCs w:val="24"/>
        </w:rPr>
      </w:pPr>
      <w:r w:rsidRPr="006D752D">
        <w:rPr>
          <w:rFonts w:ascii="Arial" w:hAnsi="Arial" w:cs="Arial"/>
          <w:szCs w:val="24"/>
        </w:rPr>
        <w:t xml:space="preserve">Seconded – Councillor </w:t>
      </w:r>
      <w:r w:rsidR="00315750">
        <w:rPr>
          <w:rFonts w:ascii="Arial" w:hAnsi="Arial" w:cs="Arial"/>
          <w:szCs w:val="24"/>
        </w:rPr>
        <w:t>Shaw</w:t>
      </w:r>
    </w:p>
    <w:p w14:paraId="0BB5FE8F" w14:textId="77777777" w:rsidR="00241FE4" w:rsidRPr="006D752D" w:rsidRDefault="00241FE4" w:rsidP="00241FE4">
      <w:pPr>
        <w:jc w:val="both"/>
        <w:rPr>
          <w:rFonts w:ascii="Arial" w:hAnsi="Arial" w:cs="Arial"/>
          <w:szCs w:val="24"/>
        </w:rPr>
      </w:pPr>
    </w:p>
    <w:p w14:paraId="200BC06C" w14:textId="6D0E5A2B" w:rsid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 be received:</w:t>
      </w:r>
    </w:p>
    <w:p w14:paraId="2B2B75C8" w14:textId="77777777" w:rsidR="00E31792" w:rsidRPr="009E2D4C" w:rsidRDefault="00E31792" w:rsidP="006053A2">
      <w:pPr>
        <w:tabs>
          <w:tab w:val="left" w:pos="1440"/>
          <w:tab w:val="left" w:pos="2410"/>
          <w:tab w:val="left" w:pos="2977"/>
          <w:tab w:val="right" w:pos="8505"/>
        </w:tabs>
        <w:jc w:val="both"/>
        <w:rPr>
          <w:rFonts w:ascii="Arial" w:hAnsi="Arial" w:cs="Arial"/>
          <w:b/>
          <w:szCs w:val="24"/>
        </w:rPr>
      </w:pPr>
    </w:p>
    <w:p w14:paraId="62C1BC19" w14:textId="77777777" w:rsidR="00E31792" w:rsidRPr="009E2D4C" w:rsidRDefault="00E31792" w:rsidP="00E31792">
      <w:pPr>
        <w:tabs>
          <w:tab w:val="left" w:pos="1440"/>
          <w:tab w:val="left" w:pos="2410"/>
          <w:tab w:val="left" w:pos="2977"/>
          <w:tab w:val="right" w:pos="8222"/>
        </w:tabs>
        <w:rPr>
          <w:rFonts w:ascii="Arial" w:hAnsi="Arial" w:cs="Arial"/>
          <w:b/>
          <w:szCs w:val="24"/>
        </w:rPr>
      </w:pPr>
      <w:r>
        <w:rPr>
          <w:rFonts w:ascii="Arial" w:hAnsi="Arial" w:cs="Arial"/>
          <w:b/>
          <w:szCs w:val="24"/>
        </w:rPr>
        <w:t xml:space="preserve">Audit &amp; Risk  </w:t>
      </w:r>
      <w:r w:rsidRPr="009E2D4C">
        <w:rPr>
          <w:rFonts w:ascii="Arial" w:hAnsi="Arial" w:cs="Arial"/>
          <w:b/>
          <w:szCs w:val="24"/>
        </w:rPr>
        <w:t>Committee</w:t>
      </w:r>
      <w:r>
        <w:rPr>
          <w:rFonts w:ascii="Arial" w:hAnsi="Arial" w:cs="Arial"/>
          <w:b/>
          <w:szCs w:val="24"/>
        </w:rPr>
        <w:tab/>
      </w:r>
      <w:r>
        <w:rPr>
          <w:rFonts w:ascii="Arial" w:hAnsi="Arial" w:cs="Arial"/>
          <w:b/>
          <w:szCs w:val="24"/>
        </w:rPr>
        <w:tab/>
        <w:t>5 June 2019</w:t>
      </w:r>
    </w:p>
    <w:p w14:paraId="3D5A0358" w14:textId="299946EA" w:rsidR="00E31792" w:rsidRDefault="00E31792" w:rsidP="00E31792">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sidR="00E90DA2">
        <w:rPr>
          <w:rFonts w:ascii="Arial" w:hAnsi="Arial" w:cs="Arial"/>
          <w:sz w:val="22"/>
          <w:szCs w:val="24"/>
        </w:rPr>
        <w:t>14 June 2019</w:t>
      </w:r>
    </w:p>
    <w:p w14:paraId="5DA9BD9E" w14:textId="461E6D30" w:rsidR="00315750" w:rsidRPr="006D752D" w:rsidRDefault="00315750" w:rsidP="00E259D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473BECF7" w14:textId="0A4D9715" w:rsidR="00315750" w:rsidRPr="006D752D" w:rsidRDefault="00315750" w:rsidP="00315750">
      <w:pPr>
        <w:jc w:val="right"/>
        <w:rPr>
          <w:rFonts w:ascii="Arial" w:hAnsi="Arial" w:cs="Arial"/>
          <w:b/>
          <w:szCs w:val="24"/>
        </w:rPr>
      </w:pPr>
    </w:p>
    <w:p w14:paraId="784257DF" w14:textId="63AF804E" w:rsidR="00315750" w:rsidRDefault="00E259DE" w:rsidP="00E31792">
      <w:pPr>
        <w:tabs>
          <w:tab w:val="left" w:pos="1440"/>
          <w:tab w:val="left" w:pos="2410"/>
          <w:tab w:val="left" w:pos="2977"/>
          <w:tab w:val="right" w:pos="8222"/>
        </w:tabs>
        <w:rPr>
          <w:rFonts w:ascii="Arial" w:hAnsi="Arial" w:cs="Arial"/>
          <w:sz w:val="22"/>
          <w:szCs w:val="24"/>
        </w:rPr>
      </w:pPr>
      <w:r>
        <w:rPr>
          <w:rFonts w:ascii="Arial" w:hAnsi="Arial" w:cs="Arial"/>
          <w:noProof/>
        </w:rPr>
        <mc:AlternateContent>
          <mc:Choice Requires="wps">
            <w:drawing>
              <wp:anchor distT="0" distB="0" distL="114300" distR="114300" simplePos="0" relativeHeight="251667456" behindDoc="1" locked="0" layoutInCell="1" allowOverlap="1" wp14:anchorId="776EDB22" wp14:editId="08B0F753">
                <wp:simplePos x="0" y="0"/>
                <wp:positionH relativeFrom="column">
                  <wp:posOffset>-989</wp:posOffset>
                </wp:positionH>
                <wp:positionV relativeFrom="paragraph">
                  <wp:posOffset>159007</wp:posOffset>
                </wp:positionV>
                <wp:extent cx="5306695" cy="1545220"/>
                <wp:effectExtent l="0" t="0" r="8255" b="0"/>
                <wp:wrapNone/>
                <wp:docPr id="7" name="Rectangle 7"/>
                <wp:cNvGraphicFramePr/>
                <a:graphic xmlns:a="http://schemas.openxmlformats.org/drawingml/2006/main">
                  <a:graphicData uri="http://schemas.microsoft.com/office/word/2010/wordprocessingShape">
                    <wps:wsp>
                      <wps:cNvSpPr/>
                      <wps:spPr>
                        <a:xfrm>
                          <a:off x="0" y="0"/>
                          <a:ext cx="5306695" cy="15452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7BD7EF" id="Rectangle 7" o:spid="_x0000_s1026" style="position:absolute;margin-left:-.1pt;margin-top:12.5pt;width:417.85pt;height:121.6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JnwIAAKkFAAAOAAAAZHJzL2Uyb0RvYy54bWysVE1v2zAMvQ/YfxB0X+1kSbMGdYqgRYcB&#10;XRu0HXpWZCkxIImapMTJfv0oyXY/Vuww7CKLIvlIPpM8vzhoRfbC+QZMRUcnJSXCcKgbs6noj8fr&#10;T18o8YGZmikwoqJH4enF4uOH89bOxRi2oGrhCIIYP29tRbch2HlReL4VmvkTsMKgUoLTLKDoNkXt&#10;WIvoWhXjsjwtWnC1dcCF9/h6lZV0kfClFDzcSelFIKqimFtIp0vnOp7F4pzNN47ZbcO7NNg/ZKFZ&#10;YzDoAHXFAiM71/wBpRvuwIMMJxx0AVI2XKQasJpR+aaahy2zItWC5Hg70OT/Hyy/3a8caeqKzigx&#10;TOMvukfSmNkoQWaRntb6OVo92JXrJI/XWOtBOh2/WAU5JEqPA6XiEAjHx+nn8vT0bEoJR91oOpmO&#10;x4n04tndOh++CtAkXirqMHyiku1vfMCQaNqbxGgeVFNfN0olIfaJuFSO7Bn+4fVmlFzVTn+HOr/N&#10;pmXZh0xtFc0T6iskZSKegYicg8aXIlaf6023cFQi2ilzLyTShhWOU8QBOQdlnAsTcjJ+y2qRn2Mq&#10;7+eSACOyxPgDdgfwusgeO2fZ2UdXkfp9cC7/llh2HjxSZDBhcNaNAfcegMKqusjZvicpUxNZWkN9&#10;xKZykKfNW37d4K+9YT6smMPxwkHElRHu8JAK2opCd6NkC+7Xe+/RHrsetZS0OK4V9T93zAlK1DeD&#10;83A2mkzifCdhMp1hlxH3UrN+qTE7fQnYLyNcTpana7QPqr9KB/oJN8syRkUVMxxjV5QH1wuXIa8R&#10;3E1cLJfJDGfasnBjHiyP4JHV2LqPhyfmbNffAUfjFvrRZvM3bZ5to6eB5S6AbNIMPPPa8Y37IDVx&#10;t7viwnkpJ6vnDbv4DQAA//8DAFBLAwQUAAYACAAAACEAtuRoQ90AAAAIAQAADwAAAGRycy9kb3du&#10;cmV2LnhtbEyPzU7DMBCE70i8g7VI3FqHVKmsEKcqSMCFS38OHN14iaPG6xC7aXh7lhMcd2Y0+021&#10;mX0vJhxjF0jDwzIDgdQE21Gr4Xh4WSgQMRmypg+EGr4xwqa+valMacOVdjjtUyu4hGJpNLiUhlLK&#10;2Dj0Ji7DgMTeZxi9SXyOrbSjuXK572WeZWvpTUf8wZkBnx025/3Fa4hvxcehUV/q3L4+qcm53Va+&#10;O63v7+btI4iEc/oLwy8+o0PNTKdwIRtFr2GRc1BDXvAittWqKECcWFirFci6kv8H1D8AAAD//wMA&#10;UEsBAi0AFAAGAAgAAAAhALaDOJL+AAAA4QEAABMAAAAAAAAAAAAAAAAAAAAAAFtDb250ZW50X1R5&#10;cGVzXS54bWxQSwECLQAUAAYACAAAACEAOP0h/9YAAACUAQAACwAAAAAAAAAAAAAAAAAvAQAAX3Jl&#10;bHMvLnJlbHNQSwECLQAUAAYACAAAACEAxP1GCZ8CAACpBQAADgAAAAAAAAAAAAAAAAAuAgAAZHJz&#10;L2Uyb0RvYy54bWxQSwECLQAUAAYACAAAACEAtuRoQ90AAAAIAQAADwAAAAAAAAAAAAAAAAD5BAAA&#10;ZHJzL2Rvd25yZXYueG1sUEsFBgAAAAAEAAQA8wAAAAMGAAAAAA==&#10;" fillcolor="#bfbfbf [2412]" stroked="f" strokeweight="2pt"/>
            </w:pict>
          </mc:Fallback>
        </mc:AlternateContent>
      </w:r>
    </w:p>
    <w:p w14:paraId="2A44758E" w14:textId="6B136FA8" w:rsidR="00315750" w:rsidRPr="006D752D" w:rsidRDefault="00315750" w:rsidP="00315750">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Shaw</w:t>
      </w:r>
    </w:p>
    <w:p w14:paraId="1F5E910B" w14:textId="14D2236B" w:rsidR="00315750" w:rsidRPr="006D752D" w:rsidRDefault="00315750" w:rsidP="00315750">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Hay</w:t>
      </w:r>
    </w:p>
    <w:p w14:paraId="77F9A0F3" w14:textId="3EA07C52" w:rsidR="00315750" w:rsidRDefault="00315750" w:rsidP="00E31792">
      <w:pPr>
        <w:tabs>
          <w:tab w:val="left" w:pos="1440"/>
          <w:tab w:val="left" w:pos="2410"/>
          <w:tab w:val="left" w:pos="2977"/>
          <w:tab w:val="right" w:pos="8222"/>
        </w:tabs>
        <w:rPr>
          <w:rFonts w:ascii="Arial" w:hAnsi="Arial" w:cs="Arial"/>
          <w:sz w:val="22"/>
          <w:szCs w:val="24"/>
        </w:rPr>
      </w:pPr>
    </w:p>
    <w:p w14:paraId="088D1018" w14:textId="77777777" w:rsidR="00E259DE" w:rsidRDefault="00E259DE" w:rsidP="00E259DE">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Pr>
          <w:rFonts w:ascii="Arial" w:hAnsi="Arial" w:cs="Arial"/>
          <w:b/>
          <w:szCs w:val="24"/>
        </w:rPr>
        <w:t>M</w:t>
      </w:r>
      <w:r w:rsidRPr="009E2D4C">
        <w:rPr>
          <w:rFonts w:ascii="Arial" w:hAnsi="Arial" w:cs="Arial"/>
          <w:b/>
          <w:szCs w:val="24"/>
        </w:rPr>
        <w:t>eetings (in date order) be received:</w:t>
      </w:r>
    </w:p>
    <w:p w14:paraId="2DCE1AF3" w14:textId="77777777" w:rsidR="00315750" w:rsidRPr="009E2D4C" w:rsidRDefault="00315750" w:rsidP="00E31792">
      <w:pPr>
        <w:tabs>
          <w:tab w:val="left" w:pos="1440"/>
          <w:tab w:val="left" w:pos="2410"/>
          <w:tab w:val="left" w:pos="2977"/>
          <w:tab w:val="right" w:pos="8222"/>
        </w:tabs>
        <w:rPr>
          <w:rFonts w:ascii="Arial" w:hAnsi="Arial" w:cs="Arial"/>
          <w:sz w:val="22"/>
          <w:szCs w:val="24"/>
        </w:rPr>
      </w:pPr>
    </w:p>
    <w:p w14:paraId="200BC06E" w14:textId="0C6D79A3" w:rsidR="009E2D4C" w:rsidRPr="009E2D4C" w:rsidRDefault="009E2D4C" w:rsidP="006053A2">
      <w:pPr>
        <w:tabs>
          <w:tab w:val="left" w:pos="1440"/>
          <w:tab w:val="left" w:pos="2410"/>
          <w:tab w:val="left" w:pos="2977"/>
          <w:tab w:val="right" w:pos="8222"/>
        </w:tabs>
        <w:rPr>
          <w:rFonts w:ascii="Arial" w:hAnsi="Arial" w:cs="Arial"/>
          <w:b/>
          <w:szCs w:val="24"/>
        </w:rPr>
      </w:pPr>
      <w:r w:rsidRPr="009E2D4C">
        <w:rPr>
          <w:rFonts w:ascii="Arial" w:hAnsi="Arial" w:cs="Arial"/>
          <w:b/>
          <w:szCs w:val="24"/>
        </w:rPr>
        <w:t xml:space="preserve">Council Committee </w:t>
      </w:r>
      <w:r w:rsidRPr="009E2D4C">
        <w:rPr>
          <w:rFonts w:ascii="Arial" w:hAnsi="Arial" w:cs="Arial"/>
          <w:b/>
          <w:szCs w:val="24"/>
        </w:rPr>
        <w:tab/>
      </w:r>
      <w:r w:rsidRPr="009E2D4C">
        <w:rPr>
          <w:rFonts w:ascii="Arial" w:hAnsi="Arial" w:cs="Arial"/>
          <w:b/>
          <w:szCs w:val="24"/>
        </w:rPr>
        <w:tab/>
      </w:r>
      <w:r w:rsidR="009E5692">
        <w:rPr>
          <w:rFonts w:ascii="Arial" w:hAnsi="Arial" w:cs="Arial"/>
          <w:b/>
          <w:szCs w:val="24"/>
        </w:rPr>
        <w:tab/>
      </w:r>
      <w:r w:rsidR="00795357">
        <w:rPr>
          <w:rFonts w:ascii="Arial" w:hAnsi="Arial" w:cs="Arial"/>
          <w:b/>
          <w:szCs w:val="24"/>
        </w:rPr>
        <w:t>11 June 2019</w:t>
      </w:r>
    </w:p>
    <w:p w14:paraId="200BC06F" w14:textId="5AFEA231" w:rsidR="009E2D4C" w:rsidRPr="009E2D4C" w:rsidRDefault="009E2D4C" w:rsidP="006053A2">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sidR="00795357">
        <w:rPr>
          <w:rFonts w:ascii="Arial" w:hAnsi="Arial" w:cs="Arial"/>
          <w:sz w:val="22"/>
          <w:szCs w:val="24"/>
        </w:rPr>
        <w:t>14 June 2019</w:t>
      </w:r>
    </w:p>
    <w:p w14:paraId="7C1BC8B8" w14:textId="27CBD313" w:rsidR="00315750" w:rsidRPr="006D752D" w:rsidRDefault="00315750" w:rsidP="00E259D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200BC072" w14:textId="77777777"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6E803C20" w14:textId="77777777" w:rsidR="00241FE4" w:rsidRPr="009E2D4C" w:rsidRDefault="00241FE4" w:rsidP="009E2D4C">
      <w:pPr>
        <w:tabs>
          <w:tab w:val="left" w:pos="720"/>
          <w:tab w:val="left" w:pos="1440"/>
          <w:tab w:val="left" w:pos="2410"/>
          <w:tab w:val="left" w:pos="2977"/>
          <w:tab w:val="right" w:pos="8222"/>
        </w:tabs>
        <w:ind w:left="720"/>
        <w:rPr>
          <w:rFonts w:ascii="Arial" w:hAnsi="Arial" w:cs="Arial"/>
          <w:b/>
          <w:szCs w:val="24"/>
        </w:rPr>
      </w:pPr>
    </w:p>
    <w:p w14:paraId="200BC074" w14:textId="488F81E0" w:rsidR="009E2D4C" w:rsidRDefault="009E2D4C" w:rsidP="009E2D4C">
      <w:pPr>
        <w:tabs>
          <w:tab w:val="left" w:pos="720"/>
          <w:tab w:val="left" w:pos="1440"/>
          <w:tab w:val="left" w:pos="2410"/>
          <w:tab w:val="left" w:pos="2977"/>
          <w:tab w:val="right" w:pos="8222"/>
        </w:tabs>
        <w:jc w:val="both"/>
        <w:rPr>
          <w:rFonts w:ascii="Arial" w:hAnsi="Arial" w:cs="Arial"/>
          <w:b/>
          <w:szCs w:val="24"/>
        </w:rPr>
      </w:pPr>
      <w:r w:rsidRPr="009E2D4C">
        <w:rPr>
          <w:rFonts w:ascii="Arial" w:hAnsi="Arial" w:cs="Arial"/>
          <w:b/>
          <w:szCs w:val="24"/>
        </w:rPr>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tems 12.2, 12.3</w:t>
      </w:r>
      <w:r w:rsidR="00E31792">
        <w:rPr>
          <w:rFonts w:ascii="Arial" w:hAnsi="Arial" w:cs="Arial"/>
          <w:b/>
          <w:szCs w:val="24"/>
        </w:rPr>
        <w:t xml:space="preserve"> and</w:t>
      </w:r>
      <w:r w:rsidRPr="009E2D4C">
        <w:rPr>
          <w:rFonts w:ascii="Arial" w:hAnsi="Arial" w:cs="Arial"/>
          <w:b/>
          <w:szCs w:val="24"/>
        </w:rPr>
        <w:t xml:space="preserve"> 12.4 will be moved </w:t>
      </w:r>
      <w:proofErr w:type="spellStart"/>
      <w:r w:rsidRPr="009E2D4C">
        <w:rPr>
          <w:rFonts w:ascii="Arial" w:hAnsi="Arial" w:cs="Arial"/>
          <w:b/>
          <w:szCs w:val="24"/>
        </w:rPr>
        <w:t>en</w:t>
      </w:r>
      <w:proofErr w:type="spellEnd"/>
      <w:r w:rsidRPr="009E2D4C">
        <w:rPr>
          <w:rFonts w:ascii="Arial" w:hAnsi="Arial" w:cs="Arial"/>
          <w:b/>
          <w:szCs w:val="24"/>
        </w:rPr>
        <w:t>-bloc and only the exceptions (items which Councillors wish to amend) will be discussed.</w:t>
      </w:r>
    </w:p>
    <w:p w14:paraId="447637BB" w14:textId="66A63DDE" w:rsidR="00241FE4" w:rsidRDefault="00241FE4" w:rsidP="009E2D4C">
      <w:pPr>
        <w:tabs>
          <w:tab w:val="left" w:pos="720"/>
          <w:tab w:val="left" w:pos="1440"/>
          <w:tab w:val="left" w:pos="2410"/>
          <w:tab w:val="left" w:pos="2977"/>
          <w:tab w:val="right" w:pos="8222"/>
        </w:tabs>
        <w:jc w:val="both"/>
        <w:rPr>
          <w:rFonts w:ascii="Arial" w:hAnsi="Arial" w:cs="Arial"/>
          <w:b/>
          <w:szCs w:val="24"/>
        </w:rPr>
      </w:pPr>
    </w:p>
    <w:p w14:paraId="12A065B0" w14:textId="52F493D2" w:rsidR="00241FE4" w:rsidRDefault="00E259DE" w:rsidP="009E2D4C">
      <w:pPr>
        <w:tabs>
          <w:tab w:val="left" w:pos="720"/>
          <w:tab w:val="left" w:pos="1440"/>
          <w:tab w:val="left" w:pos="2410"/>
          <w:tab w:val="left" w:pos="2977"/>
          <w:tab w:val="right" w:pos="8222"/>
        </w:tabs>
        <w:jc w:val="both"/>
        <w:rPr>
          <w:rFonts w:ascii="Arial" w:hAnsi="Arial" w:cs="Arial"/>
          <w:b/>
          <w:szCs w:val="24"/>
        </w:rPr>
      </w:pPr>
      <w:r>
        <w:rPr>
          <w:rFonts w:ascii="Arial" w:hAnsi="Arial" w:cs="Arial"/>
          <w:noProof/>
        </w:rPr>
        <mc:AlternateContent>
          <mc:Choice Requires="wps">
            <w:drawing>
              <wp:anchor distT="0" distB="0" distL="114300" distR="114300" simplePos="0" relativeHeight="251669504" behindDoc="1" locked="0" layoutInCell="1" allowOverlap="1" wp14:anchorId="6989ECF9" wp14:editId="0ECB55D4">
                <wp:simplePos x="0" y="0"/>
                <wp:positionH relativeFrom="column">
                  <wp:posOffset>-989</wp:posOffset>
                </wp:positionH>
                <wp:positionV relativeFrom="paragraph">
                  <wp:posOffset>174463</wp:posOffset>
                </wp:positionV>
                <wp:extent cx="5306695" cy="1608881"/>
                <wp:effectExtent l="0" t="0" r="8255" b="0"/>
                <wp:wrapNone/>
                <wp:docPr id="8" name="Rectangle 8"/>
                <wp:cNvGraphicFramePr/>
                <a:graphic xmlns:a="http://schemas.openxmlformats.org/drawingml/2006/main">
                  <a:graphicData uri="http://schemas.microsoft.com/office/word/2010/wordprocessingShape">
                    <wps:wsp>
                      <wps:cNvSpPr/>
                      <wps:spPr>
                        <a:xfrm>
                          <a:off x="0" y="0"/>
                          <a:ext cx="5306695" cy="160888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8C6925" id="Rectangle 8" o:spid="_x0000_s1026" style="position:absolute;margin-left:-.1pt;margin-top:13.75pt;width:417.85pt;height:126.7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SNnwIAAKkFAAAOAAAAZHJzL2Uyb0RvYy54bWysVE1v2zAMvQ/YfxB0X+1kTZoGdYqgRYcB&#10;XVu0HXpWZCk2IImapMTJfv0oyXE/scOwiy2K5CP5RPLsfKcV2QrnWzAVHR2VlAjDoW7NuqI/H6++&#10;zCjxgZmaKTCionvh6fni86ezzs7FGBpQtXAEQYyfd7aiTQh2XhSeN0IzfwRWGFRKcJoFFN26qB3r&#10;EF2rYlyW06IDV1sHXHiPt5dZSRcJX0rBw62UXgSiKoq5hfR16buK32JxxuZrx2zT8j4N9g9ZaNYa&#10;DDpAXbLAyMa176B0yx14kOGIgy5AypaLVANWMyrfVPPQMCtSLUiOtwNN/v/B8pvtnSNtXVF8KMM0&#10;PtE9ksbMWgkyi/R01s/R6sHeuV7yeIy17qTT8Y9VkF2idD9QKnaBcLycfC2n09MJJRx1o2k5m81G&#10;EbV4drfOh28CNImHijoMn6hk22sfsunBJEbzoNr6qlUqCbFPxIVyZMvwhVfrUXJVG/0D6nx3MinL&#10;9M4YMrVVNE8JvEJSJuIZiMg5aLwpYvW53nQKeyWinTL3QiJtWOE4RRyQc1DGuTAhJ+MbVot8HVP5&#10;OJcEGJElxh+we4DXRR6wc5a9fXQVqd8H5/JviWXnwSNFBhMGZ90acB8BKKyqj5ztDyRlaiJLK6j3&#10;2FQO8rR5y69afNpr5sMdczheOIi4MsItfqSCrqLQnyhpwP3+6D7aY9ejlpIOx7Wi/teGOUGJ+m5w&#10;Hk5Hx8dxvpNwPDkZo+BealYvNWajLwD7ZYTLyfJ0jPZBHY7SgX7CzbKMUVHFDMfYFeXBHYSLkNcI&#10;7iYulstkhjNtWbg2D5ZH8MhqbN3H3RNztu/vgKNxA4fRZvM3bZ5to6eB5SaAbNMMPPPa8437IDVx&#10;v7viwnkpJ6vnDbv4AwAA//8DAFBLAwQUAAYACAAAACEA5ZmqXt0AAAAIAQAADwAAAGRycy9kb3du&#10;cmV2LnhtbEyPMU/DMBCFdyT+g3VIbK1DUMCEOFVBAhaWtgyMbnzEUeNziN00/HuOiW53957efa9a&#10;zb4XE46xC6ThZpmBQGqC7ajV8LF7WSgQMRmypg+EGn4wwqq+vKhMacOJNjhtUys4hGJpNLiUhlLK&#10;2Dj0Ji7DgMTaVxi9SbyOrbSjOXG472WeZXfSm474gzMDPjtsDtuj1xDfis9do77VoX19UpNzm7V8&#10;d1pfX83rRxAJ5/Rvhj98RoeamfbhSDaKXsMiZ6OG/L4AwbK6LXjY80FlDyDrSp4XqH8BAAD//wMA&#10;UEsBAi0AFAAGAAgAAAAhALaDOJL+AAAA4QEAABMAAAAAAAAAAAAAAAAAAAAAAFtDb250ZW50X1R5&#10;cGVzXS54bWxQSwECLQAUAAYACAAAACEAOP0h/9YAAACUAQAACwAAAAAAAAAAAAAAAAAvAQAAX3Jl&#10;bHMvLnJlbHNQSwECLQAUAAYACAAAACEAGekEjZ8CAACpBQAADgAAAAAAAAAAAAAAAAAuAgAAZHJz&#10;L2Uyb0RvYy54bWxQSwECLQAUAAYACAAAACEA5ZmqXt0AAAAIAQAADwAAAAAAAAAAAAAAAAD5BAAA&#10;ZHJzL2Rvd25yZXYueG1sUEsFBgAAAAAEAAQA8wAAAAMGAAAAAA==&#10;" fillcolor="#bfbfbf [2412]" stroked="f" strokeweight="2pt"/>
            </w:pict>
          </mc:Fallback>
        </mc:AlternateContent>
      </w:r>
    </w:p>
    <w:p w14:paraId="08CAA3A4" w14:textId="6AF84ED1" w:rsidR="00241FE4" w:rsidRPr="006D752D" w:rsidRDefault="00241FE4" w:rsidP="00241FE4">
      <w:pPr>
        <w:tabs>
          <w:tab w:val="left" w:pos="720"/>
          <w:tab w:val="left" w:pos="1440"/>
          <w:tab w:val="left" w:pos="2410"/>
          <w:tab w:val="left" w:pos="2977"/>
          <w:tab w:val="right" w:pos="8222"/>
        </w:tabs>
        <w:jc w:val="both"/>
        <w:rPr>
          <w:rFonts w:ascii="Arial" w:hAnsi="Arial" w:cs="Arial"/>
          <w:szCs w:val="24"/>
          <w:u w:val="single"/>
        </w:rPr>
      </w:pPr>
      <w:proofErr w:type="spellStart"/>
      <w:r w:rsidRPr="006D752D">
        <w:rPr>
          <w:rFonts w:ascii="Arial" w:hAnsi="Arial" w:cs="Arial"/>
          <w:szCs w:val="24"/>
          <w:u w:val="single"/>
        </w:rPr>
        <w:t>En</w:t>
      </w:r>
      <w:proofErr w:type="spellEnd"/>
      <w:r w:rsidRPr="006D752D">
        <w:rPr>
          <w:rFonts w:ascii="Arial" w:hAnsi="Arial" w:cs="Arial"/>
          <w:szCs w:val="24"/>
          <w:u w:val="single"/>
        </w:rPr>
        <w:t xml:space="preserve"> Bloc</w:t>
      </w:r>
    </w:p>
    <w:p w14:paraId="60F477E8" w14:textId="606C06AA" w:rsidR="00241FE4" w:rsidRPr="006D752D" w:rsidRDefault="00241FE4" w:rsidP="00241FE4">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sidR="00315750">
        <w:rPr>
          <w:rFonts w:ascii="Arial" w:hAnsi="Arial" w:cs="Arial"/>
          <w:szCs w:val="24"/>
        </w:rPr>
        <w:t>Hay</w:t>
      </w:r>
    </w:p>
    <w:p w14:paraId="1DA8FB5D" w14:textId="316F77E3" w:rsidR="00241FE4" w:rsidRPr="006D752D" w:rsidRDefault="00241FE4" w:rsidP="00241FE4">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sidR="00315750">
        <w:rPr>
          <w:rFonts w:ascii="Arial" w:hAnsi="Arial" w:cs="Arial"/>
          <w:szCs w:val="24"/>
        </w:rPr>
        <w:t>Wetherall</w:t>
      </w:r>
    </w:p>
    <w:p w14:paraId="76BFF0D4" w14:textId="77777777" w:rsidR="00241FE4" w:rsidRPr="006D752D" w:rsidRDefault="00241FE4" w:rsidP="00241FE4">
      <w:pPr>
        <w:tabs>
          <w:tab w:val="left" w:pos="720"/>
          <w:tab w:val="left" w:pos="1440"/>
          <w:tab w:val="left" w:pos="2410"/>
          <w:tab w:val="left" w:pos="2977"/>
          <w:tab w:val="right" w:pos="8222"/>
        </w:tabs>
        <w:jc w:val="both"/>
        <w:rPr>
          <w:rFonts w:ascii="Arial" w:hAnsi="Arial" w:cs="Arial"/>
          <w:szCs w:val="24"/>
        </w:rPr>
      </w:pPr>
    </w:p>
    <w:p w14:paraId="3C86F13F" w14:textId="244AA0E9" w:rsidR="00241FE4" w:rsidRPr="006D752D" w:rsidRDefault="00241FE4" w:rsidP="00241FE4">
      <w:pPr>
        <w:tabs>
          <w:tab w:val="left" w:pos="720"/>
          <w:tab w:val="left" w:pos="1440"/>
          <w:tab w:val="left" w:pos="2410"/>
          <w:tab w:val="left" w:pos="2977"/>
          <w:tab w:val="right" w:pos="8222"/>
        </w:tabs>
        <w:jc w:val="both"/>
        <w:rPr>
          <w:rFonts w:ascii="Arial" w:hAnsi="Arial" w:cs="Arial"/>
          <w:b/>
          <w:szCs w:val="24"/>
        </w:rPr>
      </w:pPr>
      <w:r w:rsidRPr="006D752D">
        <w:rPr>
          <w:rFonts w:ascii="Arial" w:hAnsi="Arial" w:cs="Arial"/>
          <w:b/>
          <w:szCs w:val="24"/>
        </w:rPr>
        <w:t xml:space="preserve">That all Committee Recommendations relating to Reports under items 12.2, 12.3, 12.4 and 12.5 with the exception of Report No. </w:t>
      </w:r>
      <w:r w:rsidR="00315750">
        <w:rPr>
          <w:rFonts w:ascii="Arial" w:hAnsi="Arial" w:cs="Arial"/>
          <w:b/>
          <w:szCs w:val="24"/>
        </w:rPr>
        <w:t>PD20.19</w:t>
      </w:r>
      <w:r w:rsidRPr="006D752D">
        <w:rPr>
          <w:rFonts w:ascii="Arial" w:hAnsi="Arial" w:cs="Arial"/>
          <w:b/>
          <w:szCs w:val="24"/>
        </w:rPr>
        <w:t xml:space="preserve"> are adopted </w:t>
      </w:r>
      <w:proofErr w:type="spellStart"/>
      <w:r w:rsidRPr="006D752D">
        <w:rPr>
          <w:rFonts w:ascii="Arial" w:hAnsi="Arial" w:cs="Arial"/>
          <w:b/>
          <w:szCs w:val="24"/>
        </w:rPr>
        <w:t>en</w:t>
      </w:r>
      <w:proofErr w:type="spellEnd"/>
      <w:r w:rsidRPr="006D752D">
        <w:rPr>
          <w:rFonts w:ascii="Arial" w:hAnsi="Arial" w:cs="Arial"/>
          <w:b/>
          <w:szCs w:val="24"/>
        </w:rPr>
        <w:t xml:space="preserve"> bloc.</w:t>
      </w:r>
    </w:p>
    <w:p w14:paraId="482FA3A8" w14:textId="67ED72D6" w:rsidR="00241FE4" w:rsidRPr="006D752D" w:rsidRDefault="00315750" w:rsidP="00241FE4">
      <w:pPr>
        <w:jc w:val="right"/>
        <w:rPr>
          <w:rFonts w:ascii="Arial" w:hAnsi="Arial" w:cs="Arial"/>
          <w:b/>
          <w:szCs w:val="24"/>
        </w:rPr>
      </w:pPr>
      <w:r>
        <w:rPr>
          <w:rFonts w:ascii="Arial" w:hAnsi="Arial" w:cs="Arial"/>
          <w:b/>
          <w:szCs w:val="24"/>
        </w:rPr>
        <w:t>CARRIED 11/1</w:t>
      </w:r>
    </w:p>
    <w:p w14:paraId="5F4BFEBA" w14:textId="5EDA2F56" w:rsidR="00241FE4" w:rsidRPr="006D752D" w:rsidRDefault="00241FE4" w:rsidP="00241FE4">
      <w:pPr>
        <w:jc w:val="right"/>
        <w:rPr>
          <w:rFonts w:ascii="Arial" w:hAnsi="Arial" w:cs="Arial"/>
          <w:b/>
          <w:szCs w:val="24"/>
        </w:rPr>
      </w:pPr>
      <w:r w:rsidRPr="006D752D">
        <w:rPr>
          <w:rFonts w:ascii="Arial" w:hAnsi="Arial" w:cs="Arial"/>
          <w:b/>
          <w:szCs w:val="24"/>
        </w:rPr>
        <w:t xml:space="preserve"> (Against: Cr. </w:t>
      </w:r>
      <w:r w:rsidR="00315750">
        <w:rPr>
          <w:rFonts w:ascii="Arial" w:hAnsi="Arial" w:cs="Arial"/>
          <w:b/>
          <w:szCs w:val="24"/>
        </w:rPr>
        <w:t>Mangano</w:t>
      </w:r>
      <w:r w:rsidRPr="006D752D">
        <w:rPr>
          <w:rFonts w:ascii="Arial" w:hAnsi="Arial" w:cs="Arial"/>
          <w:b/>
          <w:szCs w:val="24"/>
        </w:rPr>
        <w:t>)</w:t>
      </w:r>
    </w:p>
    <w:p w14:paraId="1989DB1D" w14:textId="7065B481" w:rsidR="00241FE4" w:rsidRPr="009E2D4C" w:rsidRDefault="00241FE4" w:rsidP="009E2D4C">
      <w:pPr>
        <w:tabs>
          <w:tab w:val="left" w:pos="720"/>
          <w:tab w:val="left" w:pos="1440"/>
          <w:tab w:val="left" w:pos="2410"/>
          <w:tab w:val="left" w:pos="2977"/>
          <w:tab w:val="right" w:pos="8222"/>
        </w:tabs>
        <w:jc w:val="both"/>
        <w:rPr>
          <w:rFonts w:ascii="Arial" w:hAnsi="Arial" w:cs="Arial"/>
          <w:b/>
          <w:szCs w:val="24"/>
        </w:rPr>
      </w:pPr>
    </w:p>
    <w:p w14:paraId="200BC077" w14:textId="183E1B42" w:rsidR="00D05D60" w:rsidRPr="0018041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22" w:name="_Toc12970999"/>
      <w:r w:rsidR="00B00C1D">
        <w:rPr>
          <w:rFonts w:ascii="Arial" w:hAnsi="Arial" w:cs="Arial"/>
          <w:sz w:val="24"/>
          <w:szCs w:val="24"/>
          <w:u w:val="none"/>
        </w:rPr>
        <w:lastRenderedPageBreak/>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E90DA2">
        <w:rPr>
          <w:rFonts w:ascii="Arial" w:hAnsi="Arial" w:cs="Arial"/>
          <w:sz w:val="24"/>
          <w:szCs w:val="24"/>
          <w:u w:val="none"/>
        </w:rPr>
        <w:t>20.19</w:t>
      </w:r>
      <w:r w:rsidR="00D05D60" w:rsidRPr="00180419">
        <w:rPr>
          <w:rFonts w:ascii="Arial" w:hAnsi="Arial" w:cs="Arial"/>
          <w:sz w:val="24"/>
          <w:szCs w:val="24"/>
          <w:u w:val="none"/>
        </w:rPr>
        <w:t xml:space="preserve"> to </w:t>
      </w:r>
      <w:r w:rsidR="00B00C1D">
        <w:rPr>
          <w:rFonts w:ascii="Arial" w:hAnsi="Arial" w:cs="Arial"/>
          <w:sz w:val="24"/>
          <w:szCs w:val="24"/>
          <w:u w:val="none"/>
        </w:rPr>
        <w:t>P</w:t>
      </w:r>
      <w:r w:rsidR="00977FCC" w:rsidRPr="00180419">
        <w:rPr>
          <w:rFonts w:ascii="Arial" w:hAnsi="Arial" w:cs="Arial"/>
          <w:sz w:val="24"/>
          <w:szCs w:val="24"/>
          <w:u w:val="none"/>
        </w:rPr>
        <w:t>D</w:t>
      </w:r>
      <w:r w:rsidR="00E90DA2">
        <w:rPr>
          <w:rFonts w:ascii="Arial" w:hAnsi="Arial" w:cs="Arial"/>
          <w:sz w:val="24"/>
          <w:szCs w:val="24"/>
          <w:u w:val="none"/>
        </w:rPr>
        <w:t>22.19</w:t>
      </w:r>
      <w:r w:rsidR="00012C59">
        <w:rPr>
          <w:rFonts w:ascii="Arial" w:hAnsi="Arial" w:cs="Arial"/>
          <w:sz w:val="24"/>
          <w:szCs w:val="24"/>
          <w:u w:val="none"/>
        </w:rPr>
        <w:t xml:space="preserve"> (copy attached)</w:t>
      </w:r>
      <w:bookmarkEnd w:id="22"/>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67"/>
      </w:tblGrid>
      <w:tr w:rsidR="00A03470" w14:paraId="4CC94C40" w14:textId="77777777" w:rsidTr="0071051D">
        <w:tc>
          <w:tcPr>
            <w:tcW w:w="2410" w:type="dxa"/>
            <w:tcBorders>
              <w:top w:val="single" w:sz="4" w:space="0" w:color="auto"/>
              <w:left w:val="single" w:sz="4" w:space="0" w:color="auto"/>
              <w:bottom w:val="single" w:sz="4" w:space="0" w:color="auto"/>
              <w:right w:val="nil"/>
            </w:tcBorders>
            <w:hideMark/>
          </w:tcPr>
          <w:p w14:paraId="1DF62548" w14:textId="77777777" w:rsidR="00C00C40" w:rsidRDefault="00C00C40">
            <w:pPr>
              <w:keepNext/>
              <w:keepLines/>
              <w:spacing w:line="254" w:lineRule="auto"/>
              <w:jc w:val="both"/>
              <w:outlineLvl w:val="0"/>
              <w:rPr>
                <w:rFonts w:ascii="Arial" w:hAnsi="Arial" w:cs="Arial"/>
                <w:b/>
                <w:bCs/>
                <w:sz w:val="28"/>
                <w:szCs w:val="28"/>
              </w:rPr>
            </w:pPr>
            <w:bookmarkStart w:id="23" w:name="_Toc10542446"/>
            <w:bookmarkStart w:id="24" w:name="_Toc11233191"/>
            <w:bookmarkStart w:id="25" w:name="_Toc11767572"/>
            <w:bookmarkStart w:id="26" w:name="_Toc12971000"/>
            <w:r>
              <w:rPr>
                <w:rFonts w:ascii="Arial" w:hAnsi="Arial" w:cs="Arial"/>
                <w:b/>
                <w:bCs/>
                <w:sz w:val="28"/>
                <w:szCs w:val="28"/>
              </w:rPr>
              <w:t>PD20.19</w:t>
            </w:r>
            <w:bookmarkEnd w:id="23"/>
            <w:bookmarkEnd w:id="24"/>
            <w:bookmarkEnd w:id="25"/>
            <w:bookmarkEnd w:id="26"/>
          </w:p>
        </w:tc>
        <w:tc>
          <w:tcPr>
            <w:tcW w:w="6067" w:type="dxa"/>
            <w:tcBorders>
              <w:top w:val="single" w:sz="4" w:space="0" w:color="auto"/>
              <w:left w:val="nil"/>
              <w:bottom w:val="single" w:sz="4" w:space="0" w:color="auto"/>
              <w:right w:val="single" w:sz="4" w:space="0" w:color="auto"/>
            </w:tcBorders>
            <w:hideMark/>
          </w:tcPr>
          <w:p w14:paraId="0701027E" w14:textId="77777777" w:rsidR="00C00C40" w:rsidRDefault="00C00C40">
            <w:pPr>
              <w:keepNext/>
              <w:keepLines/>
              <w:spacing w:line="254" w:lineRule="auto"/>
              <w:jc w:val="both"/>
              <w:outlineLvl w:val="0"/>
              <w:rPr>
                <w:rFonts w:ascii="Arial" w:hAnsi="Arial" w:cs="Arial"/>
                <w:b/>
                <w:bCs/>
                <w:sz w:val="28"/>
                <w:szCs w:val="28"/>
              </w:rPr>
            </w:pPr>
            <w:bookmarkStart w:id="27" w:name="_Toc10542447"/>
            <w:bookmarkStart w:id="28" w:name="_Toc11233192"/>
            <w:bookmarkStart w:id="29" w:name="_Toc12971001"/>
            <w:r>
              <w:rPr>
                <w:rFonts w:ascii="Arial" w:eastAsia="Calibri" w:hAnsi="Arial"/>
                <w:b/>
                <w:sz w:val="28"/>
                <w:szCs w:val="28"/>
              </w:rPr>
              <w:t>No. 7 Marlin Court, Dalkeith - Two Storey Single Dwelling with Under Croft</w:t>
            </w:r>
            <w:bookmarkEnd w:id="27"/>
            <w:bookmarkEnd w:id="28"/>
            <w:bookmarkEnd w:id="29"/>
          </w:p>
        </w:tc>
      </w:tr>
      <w:tr w:rsidR="001E626D" w14:paraId="65257A7F" w14:textId="77777777" w:rsidTr="0071051D">
        <w:tc>
          <w:tcPr>
            <w:tcW w:w="8477" w:type="dxa"/>
            <w:gridSpan w:val="2"/>
            <w:tcBorders>
              <w:top w:val="single" w:sz="4" w:space="0" w:color="auto"/>
              <w:left w:val="nil"/>
              <w:bottom w:val="single" w:sz="4" w:space="0" w:color="auto"/>
              <w:right w:val="nil"/>
            </w:tcBorders>
          </w:tcPr>
          <w:p w14:paraId="617F2118" w14:textId="77777777" w:rsidR="00C00C40" w:rsidRDefault="00C00C40">
            <w:pPr>
              <w:spacing w:line="254" w:lineRule="auto"/>
              <w:jc w:val="both"/>
              <w:rPr>
                <w:rFonts w:ascii="Arial" w:eastAsia="Calibri" w:hAnsi="Arial" w:cs="Arial"/>
                <w:szCs w:val="22"/>
                <w:highlight w:val="yellow"/>
              </w:rPr>
            </w:pPr>
          </w:p>
        </w:tc>
      </w:tr>
      <w:tr w:rsidR="0015792F" w14:paraId="1772DF00"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69D93FBD"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Committee</w:t>
            </w:r>
          </w:p>
        </w:tc>
        <w:tc>
          <w:tcPr>
            <w:tcW w:w="6067" w:type="dxa"/>
            <w:tcBorders>
              <w:top w:val="single" w:sz="4" w:space="0" w:color="auto"/>
              <w:left w:val="single" w:sz="4" w:space="0" w:color="auto"/>
              <w:bottom w:val="single" w:sz="4" w:space="0" w:color="auto"/>
              <w:right w:val="single" w:sz="4" w:space="0" w:color="auto"/>
            </w:tcBorders>
            <w:hideMark/>
          </w:tcPr>
          <w:p w14:paraId="4E6F1B30" w14:textId="77777777" w:rsidR="00C00C40" w:rsidRDefault="00C00C40">
            <w:pPr>
              <w:spacing w:line="254" w:lineRule="auto"/>
              <w:jc w:val="both"/>
              <w:rPr>
                <w:rFonts w:ascii="Arial" w:eastAsia="Calibri" w:hAnsi="Arial" w:cs="Arial"/>
                <w:szCs w:val="24"/>
              </w:rPr>
            </w:pPr>
            <w:r>
              <w:rPr>
                <w:rFonts w:ascii="Arial" w:eastAsia="Calibri" w:hAnsi="Arial"/>
                <w:szCs w:val="22"/>
              </w:rPr>
              <w:t>11 June 2019</w:t>
            </w:r>
          </w:p>
        </w:tc>
      </w:tr>
      <w:tr w:rsidR="0015792F" w14:paraId="123FB3C4"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2CE1BF52"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Council</w:t>
            </w:r>
          </w:p>
        </w:tc>
        <w:tc>
          <w:tcPr>
            <w:tcW w:w="6067" w:type="dxa"/>
            <w:tcBorders>
              <w:top w:val="single" w:sz="4" w:space="0" w:color="auto"/>
              <w:left w:val="single" w:sz="4" w:space="0" w:color="auto"/>
              <w:bottom w:val="single" w:sz="4" w:space="0" w:color="auto"/>
              <w:right w:val="single" w:sz="4" w:space="0" w:color="auto"/>
            </w:tcBorders>
            <w:hideMark/>
          </w:tcPr>
          <w:p w14:paraId="6B7568BB" w14:textId="77777777" w:rsidR="00C00C40" w:rsidRDefault="00C00C40">
            <w:pPr>
              <w:spacing w:line="254" w:lineRule="auto"/>
              <w:jc w:val="both"/>
              <w:rPr>
                <w:rFonts w:ascii="Arial" w:eastAsia="Calibri" w:hAnsi="Arial" w:cs="Arial"/>
                <w:szCs w:val="24"/>
              </w:rPr>
            </w:pPr>
            <w:r>
              <w:rPr>
                <w:rFonts w:ascii="Arial" w:eastAsia="Calibri" w:hAnsi="Arial"/>
                <w:szCs w:val="22"/>
              </w:rPr>
              <w:t>25 June 2019</w:t>
            </w:r>
          </w:p>
        </w:tc>
      </w:tr>
      <w:tr w:rsidR="0015792F" w14:paraId="7AA8BCCC"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30E013FC"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Applicant</w:t>
            </w:r>
          </w:p>
        </w:tc>
        <w:tc>
          <w:tcPr>
            <w:tcW w:w="6067" w:type="dxa"/>
            <w:tcBorders>
              <w:top w:val="single" w:sz="4" w:space="0" w:color="auto"/>
              <w:left w:val="single" w:sz="4" w:space="0" w:color="auto"/>
              <w:bottom w:val="single" w:sz="4" w:space="0" w:color="auto"/>
              <w:right w:val="single" w:sz="4" w:space="0" w:color="auto"/>
            </w:tcBorders>
            <w:hideMark/>
          </w:tcPr>
          <w:p w14:paraId="1F6B83B7" w14:textId="77777777" w:rsidR="00C00C40" w:rsidRDefault="00C00C40">
            <w:pPr>
              <w:spacing w:line="254" w:lineRule="auto"/>
              <w:jc w:val="both"/>
              <w:rPr>
                <w:rFonts w:ascii="Arial" w:eastAsia="Calibri" w:hAnsi="Arial" w:cs="Arial"/>
                <w:i/>
                <w:szCs w:val="24"/>
              </w:rPr>
            </w:pPr>
            <w:r>
              <w:rPr>
                <w:rFonts w:ascii="Arial" w:eastAsia="Calibri" w:hAnsi="Arial"/>
                <w:szCs w:val="22"/>
              </w:rPr>
              <w:t xml:space="preserve">Building Corporation WA Pty Ltd T/A Giorgi Architects and Builders </w:t>
            </w:r>
          </w:p>
        </w:tc>
      </w:tr>
      <w:tr w:rsidR="0015792F" w14:paraId="5397A633"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365FDC97"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Landowner</w:t>
            </w:r>
          </w:p>
        </w:tc>
        <w:tc>
          <w:tcPr>
            <w:tcW w:w="6067" w:type="dxa"/>
            <w:tcBorders>
              <w:top w:val="single" w:sz="4" w:space="0" w:color="auto"/>
              <w:left w:val="single" w:sz="4" w:space="0" w:color="auto"/>
              <w:bottom w:val="single" w:sz="4" w:space="0" w:color="auto"/>
              <w:right w:val="single" w:sz="4" w:space="0" w:color="auto"/>
            </w:tcBorders>
            <w:hideMark/>
          </w:tcPr>
          <w:p w14:paraId="169E57B6" w14:textId="77777777" w:rsidR="00C00C40" w:rsidRDefault="00C00C40">
            <w:pPr>
              <w:spacing w:line="254" w:lineRule="auto"/>
              <w:jc w:val="both"/>
              <w:rPr>
                <w:rFonts w:ascii="Arial" w:eastAsia="Calibri" w:hAnsi="Arial" w:cs="Arial"/>
                <w:szCs w:val="24"/>
              </w:rPr>
            </w:pPr>
            <w:r>
              <w:rPr>
                <w:rFonts w:ascii="Arial" w:eastAsia="Calibri" w:hAnsi="Arial"/>
                <w:szCs w:val="22"/>
              </w:rPr>
              <w:t xml:space="preserve">Mr R &amp; Mrs T Tai </w:t>
            </w:r>
          </w:p>
        </w:tc>
      </w:tr>
      <w:tr w:rsidR="0015792F" w14:paraId="048F8239"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7BCFDE7F"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Director</w:t>
            </w:r>
          </w:p>
        </w:tc>
        <w:tc>
          <w:tcPr>
            <w:tcW w:w="6067" w:type="dxa"/>
            <w:tcBorders>
              <w:top w:val="single" w:sz="4" w:space="0" w:color="auto"/>
              <w:left w:val="single" w:sz="4" w:space="0" w:color="auto"/>
              <w:bottom w:val="single" w:sz="4" w:space="0" w:color="auto"/>
              <w:right w:val="single" w:sz="4" w:space="0" w:color="auto"/>
            </w:tcBorders>
            <w:hideMark/>
          </w:tcPr>
          <w:p w14:paraId="7097A485" w14:textId="77777777" w:rsidR="00C00C40" w:rsidRDefault="00C00C40">
            <w:pPr>
              <w:spacing w:line="254" w:lineRule="auto"/>
              <w:jc w:val="both"/>
              <w:rPr>
                <w:rFonts w:ascii="Arial" w:eastAsia="Calibri" w:hAnsi="Arial" w:cs="Arial"/>
                <w:szCs w:val="24"/>
              </w:rPr>
            </w:pPr>
            <w:r>
              <w:rPr>
                <w:rFonts w:ascii="Arial" w:eastAsia="Calibri" w:hAnsi="Arial"/>
                <w:szCs w:val="22"/>
              </w:rPr>
              <w:t xml:space="preserve">Peter Mickleson – Director Planning &amp; Development </w:t>
            </w:r>
          </w:p>
        </w:tc>
      </w:tr>
      <w:tr w:rsidR="0015792F" w14:paraId="3BA6D947"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10837A95"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6067" w:type="dxa"/>
            <w:tcBorders>
              <w:top w:val="single" w:sz="4" w:space="0" w:color="auto"/>
              <w:left w:val="single" w:sz="4" w:space="0" w:color="auto"/>
              <w:bottom w:val="single" w:sz="4" w:space="0" w:color="auto"/>
              <w:right w:val="single" w:sz="4" w:space="0" w:color="auto"/>
            </w:tcBorders>
            <w:hideMark/>
          </w:tcPr>
          <w:p w14:paraId="1F02709C" w14:textId="77777777" w:rsidR="00C00C40" w:rsidRDefault="00C00C40">
            <w:pPr>
              <w:spacing w:line="254" w:lineRule="auto"/>
              <w:jc w:val="both"/>
              <w:rPr>
                <w:rFonts w:ascii="Arial" w:eastAsia="Calibri" w:hAnsi="Arial" w:cs="Arial"/>
                <w:szCs w:val="24"/>
              </w:rPr>
            </w:pPr>
            <w:r>
              <w:rPr>
                <w:rFonts w:ascii="Arial" w:eastAsia="Calibri" w:hAnsi="Arial"/>
                <w:szCs w:val="22"/>
              </w:rPr>
              <w:t xml:space="preserve">Nil. </w:t>
            </w:r>
          </w:p>
        </w:tc>
      </w:tr>
      <w:tr w:rsidR="0015792F" w14:paraId="0D6A7AD7" w14:textId="77777777" w:rsidTr="0071051D">
        <w:tc>
          <w:tcPr>
            <w:tcW w:w="2410" w:type="dxa"/>
            <w:tcBorders>
              <w:top w:val="single" w:sz="4" w:space="0" w:color="auto"/>
              <w:left w:val="single" w:sz="4" w:space="0" w:color="auto"/>
              <w:bottom w:val="single" w:sz="4" w:space="0" w:color="auto"/>
              <w:right w:val="single" w:sz="4" w:space="0" w:color="auto"/>
            </w:tcBorders>
          </w:tcPr>
          <w:p w14:paraId="0AEA5303"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Report Type</w:t>
            </w:r>
          </w:p>
          <w:p w14:paraId="5A7F41E0" w14:textId="77777777" w:rsidR="00C00C40" w:rsidRDefault="00C00C40">
            <w:pPr>
              <w:spacing w:line="254" w:lineRule="auto"/>
              <w:jc w:val="both"/>
              <w:rPr>
                <w:rFonts w:ascii="Arial" w:eastAsia="Calibri" w:hAnsi="Arial" w:cs="Arial"/>
                <w:b/>
                <w:szCs w:val="24"/>
              </w:rPr>
            </w:pPr>
          </w:p>
          <w:p w14:paraId="6152F9C7" w14:textId="77777777" w:rsidR="00C00C40" w:rsidRDefault="00C00C40">
            <w:pPr>
              <w:spacing w:line="254" w:lineRule="auto"/>
              <w:jc w:val="both"/>
              <w:rPr>
                <w:rFonts w:ascii="Arial" w:eastAsia="Calibri" w:hAnsi="Arial" w:cs="Arial"/>
                <w:b/>
                <w:szCs w:val="24"/>
              </w:rPr>
            </w:pPr>
          </w:p>
          <w:p w14:paraId="474527CD" w14:textId="77777777" w:rsidR="00C00C40" w:rsidRDefault="00C00C40">
            <w:pPr>
              <w:spacing w:line="254" w:lineRule="auto"/>
              <w:jc w:val="both"/>
              <w:rPr>
                <w:rFonts w:ascii="Arial" w:eastAsia="Calibri" w:hAnsi="Arial" w:cs="Arial"/>
                <w:b/>
                <w:szCs w:val="24"/>
              </w:rPr>
            </w:pPr>
          </w:p>
        </w:tc>
        <w:tc>
          <w:tcPr>
            <w:tcW w:w="6067" w:type="dxa"/>
            <w:tcBorders>
              <w:top w:val="single" w:sz="4" w:space="0" w:color="auto"/>
              <w:left w:val="single" w:sz="4" w:space="0" w:color="auto"/>
              <w:bottom w:val="single" w:sz="4" w:space="0" w:color="auto"/>
              <w:right w:val="single" w:sz="4" w:space="0" w:color="auto"/>
            </w:tcBorders>
            <w:hideMark/>
          </w:tcPr>
          <w:p w14:paraId="523DEEA0" w14:textId="77777777" w:rsidR="00D0015E" w:rsidRDefault="00D0015E" w:rsidP="00D0015E">
            <w:pPr>
              <w:spacing w:line="254" w:lineRule="auto"/>
              <w:jc w:val="both"/>
              <w:rPr>
                <w:rFonts w:ascii="Arial" w:eastAsia="Calibri" w:hAnsi="Arial" w:cs="Arial"/>
                <w:szCs w:val="24"/>
              </w:rPr>
            </w:pPr>
            <w:r>
              <w:rPr>
                <w:rFonts w:ascii="Arial" w:eastAsia="Calibri" w:hAnsi="Arial" w:cs="Arial"/>
                <w:szCs w:val="24"/>
              </w:rPr>
              <w:t>Quasi-Judicial</w:t>
            </w:r>
          </w:p>
          <w:p w14:paraId="4314BB83" w14:textId="4033334D" w:rsidR="00C00C40" w:rsidRDefault="00C00C40">
            <w:pPr>
              <w:autoSpaceDE w:val="0"/>
              <w:autoSpaceDN w:val="0"/>
              <w:adjustRightInd w:val="0"/>
              <w:spacing w:line="254" w:lineRule="auto"/>
              <w:jc w:val="both"/>
              <w:rPr>
                <w:rFonts w:ascii="Arial" w:eastAsia="Calibri" w:hAnsi="Arial" w:cs="Arial"/>
                <w:i/>
                <w:iCs/>
                <w:szCs w:val="24"/>
              </w:rPr>
            </w:pPr>
            <w:r>
              <w:rPr>
                <w:rFonts w:ascii="Arial" w:eastAsia="Calibri" w:hAnsi="Arial"/>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15792F" w14:paraId="6F59DC27"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48F7534F"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Reference</w:t>
            </w:r>
          </w:p>
        </w:tc>
        <w:tc>
          <w:tcPr>
            <w:tcW w:w="6067" w:type="dxa"/>
            <w:tcBorders>
              <w:top w:val="single" w:sz="4" w:space="0" w:color="auto"/>
              <w:left w:val="single" w:sz="4" w:space="0" w:color="auto"/>
              <w:bottom w:val="single" w:sz="4" w:space="0" w:color="auto"/>
              <w:right w:val="single" w:sz="4" w:space="0" w:color="auto"/>
            </w:tcBorders>
            <w:hideMark/>
          </w:tcPr>
          <w:p w14:paraId="5343E94C" w14:textId="77777777" w:rsidR="00C00C40" w:rsidRDefault="00C00C40">
            <w:pPr>
              <w:spacing w:line="254" w:lineRule="auto"/>
              <w:jc w:val="both"/>
              <w:rPr>
                <w:rFonts w:ascii="Arial" w:eastAsia="Calibri" w:hAnsi="Arial" w:cs="Arial"/>
                <w:i/>
                <w:szCs w:val="24"/>
              </w:rPr>
            </w:pPr>
            <w:r>
              <w:rPr>
                <w:rFonts w:ascii="Arial" w:eastAsia="Calibri" w:hAnsi="Arial"/>
                <w:szCs w:val="22"/>
              </w:rPr>
              <w:t>DA19/33721</w:t>
            </w:r>
          </w:p>
        </w:tc>
      </w:tr>
      <w:tr w:rsidR="0015792F" w14:paraId="2F9CEE8E"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655FB250"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Previous Item</w:t>
            </w:r>
          </w:p>
        </w:tc>
        <w:tc>
          <w:tcPr>
            <w:tcW w:w="6067" w:type="dxa"/>
            <w:tcBorders>
              <w:top w:val="single" w:sz="4" w:space="0" w:color="auto"/>
              <w:left w:val="single" w:sz="4" w:space="0" w:color="auto"/>
              <w:bottom w:val="single" w:sz="4" w:space="0" w:color="auto"/>
              <w:right w:val="single" w:sz="4" w:space="0" w:color="auto"/>
            </w:tcBorders>
            <w:hideMark/>
          </w:tcPr>
          <w:p w14:paraId="23488181" w14:textId="77777777" w:rsidR="00C00C40" w:rsidRDefault="00C00C40">
            <w:pPr>
              <w:spacing w:line="254" w:lineRule="auto"/>
              <w:jc w:val="both"/>
              <w:rPr>
                <w:rFonts w:ascii="Arial" w:eastAsia="Calibri" w:hAnsi="Arial" w:cs="Arial"/>
                <w:szCs w:val="24"/>
              </w:rPr>
            </w:pPr>
            <w:r>
              <w:rPr>
                <w:rFonts w:ascii="Arial" w:eastAsia="Calibri" w:hAnsi="Arial"/>
                <w:szCs w:val="22"/>
              </w:rPr>
              <w:t xml:space="preserve">Nil. </w:t>
            </w:r>
          </w:p>
        </w:tc>
      </w:tr>
      <w:tr w:rsidR="0015792F" w14:paraId="07C9373E"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32789C5F"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Delegation</w:t>
            </w:r>
          </w:p>
        </w:tc>
        <w:tc>
          <w:tcPr>
            <w:tcW w:w="6067" w:type="dxa"/>
            <w:tcBorders>
              <w:top w:val="single" w:sz="4" w:space="0" w:color="auto"/>
              <w:left w:val="single" w:sz="4" w:space="0" w:color="auto"/>
              <w:bottom w:val="single" w:sz="4" w:space="0" w:color="auto"/>
              <w:right w:val="single" w:sz="4" w:space="0" w:color="auto"/>
            </w:tcBorders>
            <w:hideMark/>
          </w:tcPr>
          <w:p w14:paraId="5813B9BC" w14:textId="77777777" w:rsidR="00C00C40" w:rsidRDefault="00C00C40">
            <w:pPr>
              <w:spacing w:line="254" w:lineRule="auto"/>
              <w:jc w:val="both"/>
              <w:rPr>
                <w:rFonts w:ascii="Arial" w:eastAsia="Calibri" w:hAnsi="Arial" w:cs="Arial"/>
                <w:szCs w:val="24"/>
              </w:rPr>
            </w:pPr>
            <w:r>
              <w:rPr>
                <w:rFonts w:ascii="Arial" w:eastAsia="Calibri" w:hAnsi="Arial"/>
                <w:szCs w:val="22"/>
              </w:rPr>
              <w:t xml:space="preserve">In accordance with the City’s Instrument of Delegation, Council is required to determine the application due to objections being received. </w:t>
            </w:r>
          </w:p>
        </w:tc>
      </w:tr>
      <w:tr w:rsidR="0015792F" w14:paraId="3A19D146" w14:textId="77777777" w:rsidTr="0071051D">
        <w:trPr>
          <w:trHeight w:val="610"/>
        </w:trPr>
        <w:tc>
          <w:tcPr>
            <w:tcW w:w="2410" w:type="dxa"/>
            <w:tcBorders>
              <w:top w:val="single" w:sz="4" w:space="0" w:color="auto"/>
              <w:left w:val="single" w:sz="4" w:space="0" w:color="auto"/>
              <w:bottom w:val="single" w:sz="4" w:space="0" w:color="auto"/>
              <w:right w:val="single" w:sz="4" w:space="0" w:color="auto"/>
            </w:tcBorders>
            <w:hideMark/>
          </w:tcPr>
          <w:p w14:paraId="4D59061C"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Attachments</w:t>
            </w:r>
          </w:p>
        </w:tc>
        <w:tc>
          <w:tcPr>
            <w:tcW w:w="6067" w:type="dxa"/>
            <w:tcBorders>
              <w:top w:val="single" w:sz="4" w:space="0" w:color="auto"/>
              <w:left w:val="single" w:sz="4" w:space="0" w:color="auto"/>
              <w:bottom w:val="single" w:sz="4" w:space="0" w:color="auto"/>
              <w:right w:val="single" w:sz="4" w:space="0" w:color="auto"/>
            </w:tcBorders>
            <w:hideMark/>
          </w:tcPr>
          <w:p w14:paraId="6B4C500A" w14:textId="77777777" w:rsidR="00C00C40" w:rsidRDefault="00C00C40" w:rsidP="00AE0E61">
            <w:pPr>
              <w:numPr>
                <w:ilvl w:val="0"/>
                <w:numId w:val="5"/>
              </w:numPr>
              <w:spacing w:line="254" w:lineRule="auto"/>
              <w:ind w:left="606" w:hanging="606"/>
              <w:contextualSpacing/>
              <w:jc w:val="both"/>
              <w:rPr>
                <w:rFonts w:ascii="Arial" w:eastAsia="Calibri" w:hAnsi="Arial" w:cs="Arial"/>
                <w:szCs w:val="24"/>
              </w:rPr>
            </w:pPr>
            <w:r>
              <w:rPr>
                <w:rFonts w:ascii="Arial" w:eastAsia="Calibri" w:hAnsi="Arial"/>
                <w:szCs w:val="22"/>
              </w:rPr>
              <w:t xml:space="preserve">Site Photographs </w:t>
            </w:r>
          </w:p>
          <w:p w14:paraId="69A770BD" w14:textId="77777777" w:rsidR="00C00C40" w:rsidRDefault="00C00C40" w:rsidP="00AE0E61">
            <w:pPr>
              <w:numPr>
                <w:ilvl w:val="0"/>
                <w:numId w:val="5"/>
              </w:numPr>
              <w:spacing w:line="254" w:lineRule="auto"/>
              <w:ind w:left="606" w:hanging="606"/>
              <w:contextualSpacing/>
              <w:jc w:val="both"/>
              <w:rPr>
                <w:rFonts w:ascii="Arial" w:eastAsia="Calibri" w:hAnsi="Arial" w:cs="Arial"/>
                <w:szCs w:val="24"/>
              </w:rPr>
            </w:pPr>
            <w:r>
              <w:rPr>
                <w:rFonts w:ascii="Arial" w:eastAsia="Calibri" w:hAnsi="Arial" w:cs="Arial"/>
                <w:szCs w:val="24"/>
              </w:rPr>
              <w:t>Submission Table</w:t>
            </w:r>
          </w:p>
          <w:p w14:paraId="579CEC15" w14:textId="77777777" w:rsidR="00C00C40" w:rsidRDefault="00C00C40" w:rsidP="00AE0E61">
            <w:pPr>
              <w:numPr>
                <w:ilvl w:val="0"/>
                <w:numId w:val="5"/>
              </w:numPr>
              <w:spacing w:line="254" w:lineRule="auto"/>
              <w:ind w:left="606" w:hanging="606"/>
              <w:contextualSpacing/>
              <w:jc w:val="both"/>
              <w:rPr>
                <w:rFonts w:ascii="Arial" w:eastAsia="Calibri" w:hAnsi="Arial" w:cs="Arial"/>
                <w:szCs w:val="24"/>
              </w:rPr>
            </w:pPr>
            <w:r>
              <w:rPr>
                <w:rFonts w:ascii="Arial" w:eastAsia="Calibri" w:hAnsi="Arial" w:cs="Arial"/>
                <w:szCs w:val="24"/>
              </w:rPr>
              <w:t>Applicant’s Justification</w:t>
            </w:r>
          </w:p>
        </w:tc>
      </w:tr>
    </w:tbl>
    <w:p w14:paraId="2006A333" w14:textId="2E69C3F7" w:rsidR="00C00C40" w:rsidRDefault="00C00C40" w:rsidP="00C00C40">
      <w:pPr>
        <w:jc w:val="both"/>
        <w:rPr>
          <w:rFonts w:ascii="Arial" w:hAnsi="Arial" w:cs="Arial"/>
          <w:szCs w:val="24"/>
        </w:rPr>
      </w:pPr>
    </w:p>
    <w:p w14:paraId="68F5584D" w14:textId="4FFE165C" w:rsidR="00241FE4" w:rsidRPr="006D752D" w:rsidRDefault="00241FE4" w:rsidP="00241FE4">
      <w:pPr>
        <w:jc w:val="both"/>
        <w:rPr>
          <w:rFonts w:ascii="Arial" w:hAnsi="Arial" w:cs="Arial"/>
          <w:szCs w:val="24"/>
        </w:rPr>
      </w:pPr>
      <w:r w:rsidRPr="006D752D">
        <w:rPr>
          <w:rFonts w:ascii="Arial" w:hAnsi="Arial" w:cs="Arial"/>
          <w:szCs w:val="24"/>
        </w:rPr>
        <w:t xml:space="preserve">Moved – Councillor </w:t>
      </w:r>
      <w:r w:rsidR="00315750">
        <w:rPr>
          <w:rFonts w:ascii="Arial" w:hAnsi="Arial" w:cs="Arial"/>
          <w:szCs w:val="24"/>
        </w:rPr>
        <w:t>Mangano</w:t>
      </w:r>
    </w:p>
    <w:p w14:paraId="27496195" w14:textId="420EF395" w:rsidR="00241FE4" w:rsidRPr="006D752D" w:rsidRDefault="00241FE4" w:rsidP="00241FE4">
      <w:pPr>
        <w:jc w:val="both"/>
        <w:rPr>
          <w:rFonts w:ascii="Arial" w:hAnsi="Arial" w:cs="Arial"/>
          <w:szCs w:val="24"/>
        </w:rPr>
      </w:pPr>
      <w:r w:rsidRPr="006D752D">
        <w:rPr>
          <w:rFonts w:ascii="Arial" w:hAnsi="Arial" w:cs="Arial"/>
          <w:szCs w:val="24"/>
        </w:rPr>
        <w:t xml:space="preserve">Seconded – Councillor </w:t>
      </w:r>
      <w:r w:rsidR="00315750">
        <w:rPr>
          <w:rFonts w:ascii="Arial" w:hAnsi="Arial" w:cs="Arial"/>
          <w:szCs w:val="24"/>
        </w:rPr>
        <w:t>Wetherall</w:t>
      </w:r>
    </w:p>
    <w:p w14:paraId="45316247" w14:textId="77777777" w:rsidR="00241FE4" w:rsidRPr="006D752D" w:rsidRDefault="00241FE4" w:rsidP="00241FE4">
      <w:pPr>
        <w:jc w:val="both"/>
        <w:rPr>
          <w:rFonts w:ascii="Arial" w:hAnsi="Arial" w:cs="Arial"/>
          <w:szCs w:val="24"/>
        </w:rPr>
      </w:pPr>
    </w:p>
    <w:p w14:paraId="12940CC5" w14:textId="13692026" w:rsidR="00241FE4" w:rsidRPr="00E259DE" w:rsidRDefault="00241FE4" w:rsidP="00241FE4">
      <w:pPr>
        <w:jc w:val="both"/>
        <w:rPr>
          <w:rFonts w:ascii="Arial" w:hAnsi="Arial" w:cs="Arial"/>
          <w:bCs/>
          <w:szCs w:val="24"/>
        </w:rPr>
      </w:pPr>
      <w:r w:rsidRPr="00E259DE">
        <w:rPr>
          <w:rFonts w:ascii="Arial" w:hAnsi="Arial" w:cs="Arial"/>
          <w:bCs/>
          <w:szCs w:val="24"/>
        </w:rPr>
        <w:t>That the Recommendation to Council be adopted.</w:t>
      </w:r>
    </w:p>
    <w:p w14:paraId="54BAA646" w14:textId="77777777" w:rsidR="00241FE4" w:rsidRPr="00E259DE" w:rsidRDefault="00241FE4" w:rsidP="00241FE4">
      <w:pPr>
        <w:jc w:val="both"/>
        <w:rPr>
          <w:rFonts w:ascii="Arial" w:hAnsi="Arial" w:cs="Arial"/>
          <w:bCs/>
          <w:szCs w:val="24"/>
        </w:rPr>
      </w:pPr>
      <w:r w:rsidRPr="00E259DE">
        <w:rPr>
          <w:rFonts w:ascii="Arial" w:hAnsi="Arial" w:cs="Arial"/>
          <w:bCs/>
          <w:szCs w:val="24"/>
        </w:rPr>
        <w:t>(Printed below for ease of reference)</w:t>
      </w:r>
    </w:p>
    <w:p w14:paraId="1789BAED" w14:textId="56C64380" w:rsidR="00241FE4" w:rsidRPr="00E259DE" w:rsidRDefault="00477078" w:rsidP="00241FE4">
      <w:pPr>
        <w:jc w:val="right"/>
        <w:rPr>
          <w:rFonts w:ascii="Arial" w:hAnsi="Arial" w:cs="Arial"/>
          <w:bCs/>
          <w:szCs w:val="24"/>
        </w:rPr>
      </w:pPr>
      <w:r w:rsidRPr="00E259DE">
        <w:rPr>
          <w:rFonts w:ascii="Arial" w:hAnsi="Arial" w:cs="Arial"/>
          <w:bCs/>
          <w:szCs w:val="24"/>
        </w:rPr>
        <w:t>L</w:t>
      </w:r>
      <w:r w:rsidR="00E259DE">
        <w:rPr>
          <w:rFonts w:ascii="Arial" w:hAnsi="Arial" w:cs="Arial"/>
          <w:bCs/>
          <w:szCs w:val="24"/>
        </w:rPr>
        <w:t>ost</w:t>
      </w:r>
      <w:r w:rsidRPr="00E259DE">
        <w:rPr>
          <w:rFonts w:ascii="Arial" w:hAnsi="Arial" w:cs="Arial"/>
          <w:bCs/>
          <w:szCs w:val="24"/>
        </w:rPr>
        <w:t xml:space="preserve"> 1/11</w:t>
      </w:r>
    </w:p>
    <w:p w14:paraId="5E216D76" w14:textId="06316739" w:rsidR="00477078" w:rsidRPr="00E259DE" w:rsidRDefault="00241FE4" w:rsidP="00241FE4">
      <w:pPr>
        <w:jc w:val="right"/>
        <w:rPr>
          <w:rFonts w:ascii="Arial" w:hAnsi="Arial" w:cs="Arial"/>
          <w:bCs/>
          <w:szCs w:val="24"/>
        </w:rPr>
      </w:pPr>
      <w:r w:rsidRPr="00E259DE">
        <w:rPr>
          <w:rFonts w:ascii="Arial" w:hAnsi="Arial" w:cs="Arial"/>
          <w:bCs/>
          <w:szCs w:val="24"/>
        </w:rPr>
        <w:t xml:space="preserve">(Against: </w:t>
      </w:r>
      <w:r w:rsidR="00E259DE">
        <w:rPr>
          <w:rFonts w:ascii="Arial" w:hAnsi="Arial" w:cs="Arial"/>
          <w:bCs/>
          <w:szCs w:val="24"/>
        </w:rPr>
        <w:t xml:space="preserve">Mayor Hipkins </w:t>
      </w:r>
      <w:proofErr w:type="spellStart"/>
      <w:r w:rsidRPr="00E259DE">
        <w:rPr>
          <w:rFonts w:ascii="Arial" w:hAnsi="Arial" w:cs="Arial"/>
          <w:bCs/>
          <w:szCs w:val="24"/>
        </w:rPr>
        <w:t>Crs</w:t>
      </w:r>
      <w:proofErr w:type="spellEnd"/>
      <w:r w:rsidRPr="00E259DE">
        <w:rPr>
          <w:rFonts w:ascii="Arial" w:hAnsi="Arial" w:cs="Arial"/>
          <w:bCs/>
          <w:szCs w:val="24"/>
        </w:rPr>
        <w:t xml:space="preserve">. </w:t>
      </w:r>
      <w:r w:rsidR="00477078" w:rsidRPr="00E259DE">
        <w:rPr>
          <w:rFonts w:ascii="Arial" w:hAnsi="Arial" w:cs="Arial"/>
          <w:bCs/>
          <w:szCs w:val="24"/>
        </w:rPr>
        <w:t xml:space="preserve">Argyle de Lacy Hodsdon Wetherall </w:t>
      </w:r>
    </w:p>
    <w:p w14:paraId="19D4D45E" w14:textId="3EB5C3B3" w:rsidR="00241FE4" w:rsidRPr="00E259DE" w:rsidRDefault="00477078" w:rsidP="00241FE4">
      <w:pPr>
        <w:jc w:val="right"/>
        <w:rPr>
          <w:rFonts w:ascii="Arial" w:hAnsi="Arial" w:cs="Arial"/>
          <w:bCs/>
          <w:szCs w:val="24"/>
        </w:rPr>
      </w:pPr>
      <w:r w:rsidRPr="00E259DE">
        <w:rPr>
          <w:rFonts w:ascii="Arial" w:hAnsi="Arial" w:cs="Arial"/>
          <w:bCs/>
          <w:szCs w:val="24"/>
        </w:rPr>
        <w:t>Hay James Shaw Horley McManus &amp; Smyth</w:t>
      </w:r>
      <w:r w:rsidR="00241FE4" w:rsidRPr="00E259DE">
        <w:rPr>
          <w:rFonts w:ascii="Arial" w:hAnsi="Arial" w:cs="Arial"/>
          <w:bCs/>
          <w:szCs w:val="24"/>
        </w:rPr>
        <w:t>)</w:t>
      </w:r>
    </w:p>
    <w:p w14:paraId="6E23F7B9" w14:textId="74E36C8A" w:rsidR="00477078" w:rsidRDefault="00477078" w:rsidP="00241FE4">
      <w:pPr>
        <w:jc w:val="right"/>
        <w:rPr>
          <w:rFonts w:ascii="Arial" w:hAnsi="Arial" w:cs="Arial"/>
          <w:b/>
          <w:szCs w:val="24"/>
        </w:rPr>
      </w:pPr>
    </w:p>
    <w:p w14:paraId="27164377" w14:textId="4F813079" w:rsidR="00477078" w:rsidRPr="006D752D" w:rsidRDefault="00477078" w:rsidP="00E259DE">
      <w:pPr>
        <w:jc w:val="both"/>
        <w:rPr>
          <w:rFonts w:ascii="Arial" w:hAnsi="Arial" w:cs="Arial"/>
          <w:b/>
          <w:szCs w:val="24"/>
        </w:rPr>
      </w:pPr>
      <w:r w:rsidRPr="006D752D">
        <w:rPr>
          <w:rFonts w:ascii="Arial" w:hAnsi="Arial" w:cs="Arial"/>
          <w:b/>
          <w:szCs w:val="24"/>
        </w:rPr>
        <w:lastRenderedPageBreak/>
        <w:t xml:space="preserve">Regulation 11(da) </w:t>
      </w:r>
      <w:r w:rsidR="00E259DE">
        <w:rPr>
          <w:rFonts w:ascii="Arial" w:hAnsi="Arial" w:cs="Arial"/>
          <w:b/>
          <w:szCs w:val="24"/>
        </w:rPr>
        <w:t>–</w:t>
      </w:r>
      <w:r w:rsidRPr="006D752D">
        <w:rPr>
          <w:rFonts w:ascii="Arial" w:hAnsi="Arial" w:cs="Arial"/>
          <w:b/>
          <w:szCs w:val="24"/>
        </w:rPr>
        <w:t xml:space="preserve"> </w:t>
      </w:r>
      <w:r w:rsidR="00E259DE">
        <w:rPr>
          <w:rFonts w:ascii="Arial" w:hAnsi="Arial" w:cs="Arial"/>
          <w:b/>
          <w:szCs w:val="24"/>
        </w:rPr>
        <w:t>Not Applicable – Administration Recommendation Adopted</w:t>
      </w:r>
    </w:p>
    <w:p w14:paraId="1C26F750" w14:textId="77777777" w:rsidR="00477078" w:rsidRPr="006D752D" w:rsidRDefault="00477078" w:rsidP="00E259DE">
      <w:pPr>
        <w:jc w:val="both"/>
        <w:rPr>
          <w:rFonts w:ascii="Arial" w:hAnsi="Arial" w:cs="Arial"/>
          <w:szCs w:val="24"/>
        </w:rPr>
      </w:pPr>
    </w:p>
    <w:p w14:paraId="1DEA6BB1" w14:textId="70D771C0" w:rsidR="00477078" w:rsidRPr="006D752D" w:rsidRDefault="00477078" w:rsidP="00E259DE">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Shaw</w:t>
      </w:r>
    </w:p>
    <w:p w14:paraId="45321E8C" w14:textId="37C5EA2E" w:rsidR="00477078" w:rsidRPr="006D752D" w:rsidRDefault="00477078" w:rsidP="00E259DE">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de Lacy</w:t>
      </w:r>
    </w:p>
    <w:p w14:paraId="2ECAB202" w14:textId="7D89CE0D" w:rsidR="00477078" w:rsidRDefault="00E259DE" w:rsidP="00E259DE">
      <w:pPr>
        <w:jc w:val="both"/>
        <w:rPr>
          <w:rFonts w:ascii="Arial" w:hAnsi="Arial" w:cs="Arial"/>
          <w:szCs w:val="24"/>
        </w:rPr>
      </w:pPr>
      <w:r>
        <w:rPr>
          <w:rFonts w:ascii="Arial" w:hAnsi="Arial" w:cs="Arial"/>
          <w:noProof/>
        </w:rPr>
        <mc:AlternateContent>
          <mc:Choice Requires="wps">
            <w:drawing>
              <wp:anchor distT="0" distB="0" distL="114300" distR="114300" simplePos="0" relativeHeight="251671552" behindDoc="1" locked="0" layoutInCell="1" allowOverlap="1" wp14:anchorId="0E496CEB" wp14:editId="2125CCE6">
                <wp:simplePos x="0" y="0"/>
                <wp:positionH relativeFrom="column">
                  <wp:posOffset>-635</wp:posOffset>
                </wp:positionH>
                <wp:positionV relativeFrom="paragraph">
                  <wp:posOffset>153035</wp:posOffset>
                </wp:positionV>
                <wp:extent cx="5306695" cy="7430770"/>
                <wp:effectExtent l="0" t="0" r="8255" b="0"/>
                <wp:wrapNone/>
                <wp:docPr id="9" name="Rectangle 9"/>
                <wp:cNvGraphicFramePr/>
                <a:graphic xmlns:a="http://schemas.openxmlformats.org/drawingml/2006/main">
                  <a:graphicData uri="http://schemas.microsoft.com/office/word/2010/wordprocessingShape">
                    <wps:wsp>
                      <wps:cNvSpPr/>
                      <wps:spPr>
                        <a:xfrm>
                          <a:off x="0" y="0"/>
                          <a:ext cx="5306695" cy="743077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666AC6" id="Rectangle 9" o:spid="_x0000_s1026" style="position:absolute;margin-left:-.05pt;margin-top:12.05pt;width:417.85pt;height:585.1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2RnwIAAKkFAAAOAAAAZHJzL2Uyb0RvYy54bWysVE1v2zAMvQ/YfxB0X+2kSbMEdYqgRYcB&#10;3Vq0HXpWZCkxIImapMTJfv0oyXY/Vuww7CKLIvlIPpM8vzhoRfbC+QZMRUcnJSXCcKgbs6noj8fr&#10;T58p8YGZmikwoqJH4enF8uOH89YuxBi2oGrhCIIYv2htRbch2EVReL4VmvkTsMKgUoLTLKDoNkXt&#10;WIvoWhXjsjwrWnC1dcCF9/h6lZV0mfClFDzcSulFIKqimFtIp0vnOp7F8pwtNo7ZbcO7NNg/ZKFZ&#10;YzDoAHXFAiM71/wBpRvuwIMMJxx0AVI2XKQasJpR+aaahy2zItWC5Hg70OT/Hyz/vr9zpKkrOqfE&#10;MI2/6B5JY2ajBJlHelrrF2j1YO9cJ3m8xloP0un4xSrIIVF6HCgVh0A4Pk5Py7Oz+ZQSjrrZ5LSc&#10;zRLpxbO7dT58EaBJvFTUYfhEJdvf+IAh0bQ3idE8qKa+bpRKQuwTcakc2TP8w+vNKLmqnf4GdX6b&#10;TcuyD5naKpon1FdIykQ8AxE5B40vRaw+15tu4ahEtFPmXkikDSscp4gDcg7KOBcm5GT8ltUiP8dU&#10;3s8lAUZkifEH7A7gdZE9ds6ys4+uIvX74Fz+LbHsPHikyGDC4KwbA+49AIVVdZGzfU9SpiaytIb6&#10;iE3lIE+bt/y6wV97w3y4Yw7HCwcRV0a4xUMqaCsK3Y2SLbhf771He+x61FLS4rhW1P/cMScoUV8N&#10;zsN8NJnE+U7CZDobo+BeatYvNWanLwH7ZYTLyfJ0jfZB9VfpQD/hZlnFqKhihmPsivLgeuEy5DWC&#10;u4mL1SqZ4UxbFm7Mg+URPLIaW/fx8MSc7fo74Gh8h3602eJNm2fb6GlgtQsgmzQDz7x2fOM+SE3c&#10;7a64cF7Kyep5wy5/AwAA//8DAFBLAwQUAAYACAAAACEAlBm5Et8AAAAJAQAADwAAAGRycy9kb3du&#10;cmV2LnhtbEyPTU/DMAyG70j8h8hI3La0+1Lomk4DCbhw2caBY9Z6TbXGKU3WlX+POY2TZb2PXj/O&#10;N6NrxYB9aDxpSKcJCKTSVw3VGj4PrxMFIkRDlWk9oYYfDLAp7u9yk1X+Sjsc9rEWXEIhMxpsjF0m&#10;ZSgtOhOmvkPi7OR7ZyKvfS2r3ly53LVyliQr6UxDfMGaDl8sluf9xWkI78uvQ6m+1bl+e1aDtbut&#10;/LBaPz6M2zWIiGO8wfCnz+pQsNPRX6gKotUwSRnUMFvw5FjNlysQR+bSp8UcZJHL/x8UvwAAAP//&#10;AwBQSwECLQAUAAYACAAAACEAtoM4kv4AAADhAQAAEwAAAAAAAAAAAAAAAAAAAAAAW0NvbnRlbnRf&#10;VHlwZXNdLnhtbFBLAQItABQABgAIAAAAIQA4/SH/1gAAAJQBAAALAAAAAAAAAAAAAAAAAC8BAABf&#10;cmVscy8ucmVsc1BLAQItABQABgAIAAAAIQDd9o2RnwIAAKkFAAAOAAAAAAAAAAAAAAAAAC4CAABk&#10;cnMvZTJvRG9jLnhtbFBLAQItABQABgAIAAAAIQCUGbkS3wAAAAkBAAAPAAAAAAAAAAAAAAAAAPkE&#10;AABkcnMvZG93bnJldi54bWxQSwUGAAAAAAQABADzAAAABQYAAAAA&#10;" fillcolor="#bfbfbf [2412]" stroked="f" strokeweight="2pt"/>
            </w:pict>
          </mc:Fallback>
        </mc:AlternateContent>
      </w:r>
      <w:r>
        <w:rPr>
          <w:rFonts w:ascii="Arial" w:hAnsi="Arial" w:cs="Arial"/>
          <w:noProof/>
        </w:rPr>
        <mc:AlternateContent>
          <mc:Choice Requires="wps">
            <w:drawing>
              <wp:anchor distT="0" distB="0" distL="114300" distR="114300" simplePos="0" relativeHeight="251673600" behindDoc="1" locked="0" layoutInCell="1" allowOverlap="1" wp14:anchorId="790476B0" wp14:editId="3B4A3214">
                <wp:simplePos x="0" y="0"/>
                <wp:positionH relativeFrom="column">
                  <wp:posOffset>-989</wp:posOffset>
                </wp:positionH>
                <wp:positionV relativeFrom="paragraph">
                  <wp:posOffset>153847</wp:posOffset>
                </wp:positionV>
                <wp:extent cx="5306695" cy="1082233"/>
                <wp:effectExtent l="0" t="0" r="8255" b="3810"/>
                <wp:wrapNone/>
                <wp:docPr id="10" name="Rectangle 10"/>
                <wp:cNvGraphicFramePr/>
                <a:graphic xmlns:a="http://schemas.openxmlformats.org/drawingml/2006/main">
                  <a:graphicData uri="http://schemas.microsoft.com/office/word/2010/wordprocessingShape">
                    <wps:wsp>
                      <wps:cNvSpPr/>
                      <wps:spPr>
                        <a:xfrm>
                          <a:off x="0" y="0"/>
                          <a:ext cx="5306695" cy="108223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21E11C" id="Rectangle 10" o:spid="_x0000_s1026" style="position:absolute;margin-left:-.1pt;margin-top:12.1pt;width:417.85pt;height:85.2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woQIAAKsFAAAOAAAAZHJzL2Uyb0RvYy54bWysVEtv2zAMvg/YfxB0X+0kTR9BnSJo0WFA&#10;1xZth54VWYoNSKImKXGyXz9KctzHgh2GXWSRIj+Sn0leXG61IhvhfAumoqOjkhJhONStWVX0x/PN&#10;lzNKfGCmZgqMqOhOeHo5//zporMzMYYGVC0cQRDjZ52taBOCnRWF543QzB+BFQYfJTjNAopuVdSO&#10;dYiuVTEuy5OiA1dbB1x4j9rr/EjnCV9KwcO9lF4EoiqKuYV0unQu41nML9hs5ZhtWt6nwf4hC81a&#10;g0EHqGsWGFm79g8o3XIHHmQ44qALkLLlItWA1YzKD9U8NcyKVAuS4+1Ak/9/sPxu8+BIW+O/Q3oM&#10;0/iPHpE1ZlZKENQhQZ31M7R7sg+ulzxeY7Vb6XT8Yh1km0jdDaSKbSAcldNJeXJyPqWE49uoPBuP&#10;J5OIWry6W+fDVwGaxEtFHcZPZLLNrQ/ZdG8So3lQbX3TKpWE2CniSjmyYfiPl6tRclVr/R3qrDud&#10;lmUqBEOmxormKYF3SMpEPAMROQeNmiJWn+tNt7BTItop8ygkEocVjlPEATkHZZwLE3IyvmG1yOqY&#10;yuFcEmBElhh/wO4B3he5x85Z9vbRVaSOH5zLvyWWnQePFBlMGJx1a8AdAlBYVR852+9JytRElpZQ&#10;77CtHOR585bftPhrb5kPD8zhgGGv4dII93hIBV1Fob9R0oD7dUgf7bHv8ZWSDge2ov7nmjlBifpm&#10;cCLOR8fHccKTcDw9HaPg3r4s376Ytb4C7JcRrifL0zXaB7W/Sgf6BXfLIkbFJ2Y4xq4oD24vXIW8&#10;SHA7cbFYJDOcasvCrXmyPIJHVmPrPm9fmLN9fwccjTvYDzebfWjzbBs9DSzWAWSbZuCV155v3Aip&#10;ifvtFVfOWzlZve7Y+W8AAAD//wMAUEsDBBQABgAIAAAAIQAUo6CM3gAAAAgBAAAPAAAAZHJzL2Rv&#10;d25yZXYueG1sTI/BTsMwDIbvSLxDZCRuW0pZp9A1nQYScOGyjQPHrPWaao1Tmqwrb485jZNl/Z9+&#10;fy7Wk+vEiENoPWl4mCcgkCpft9Ro+Ny/zhSIEA3VpvOEGn4wwLq8vSlMXvsLbXHcxUZwCYXcaLAx&#10;9rmUobLoTJj7Homzox+cibwOjawHc+Fy18k0SZbSmZb4gjU9vlisTruz0xDes699pb7VqXl7VqO1&#10;2438sFrf302bFYiIU7zC8KfP6lCy08GfqQ6i0zBLGdSQLnhyrB6zDMSBuafFEmRZyP8PlL8AAAD/&#10;/wMAUEsBAi0AFAAGAAgAAAAhALaDOJL+AAAA4QEAABMAAAAAAAAAAAAAAAAAAAAAAFtDb250ZW50&#10;X1R5cGVzXS54bWxQSwECLQAUAAYACAAAACEAOP0h/9YAAACUAQAACwAAAAAAAAAAAAAAAAAvAQAA&#10;X3JlbHMvLnJlbHNQSwECLQAUAAYACAAAACEAPxFVsKECAACrBQAADgAAAAAAAAAAAAAAAAAuAgAA&#10;ZHJzL2Uyb0RvYy54bWxQSwECLQAUAAYACAAAACEAFKOgjN4AAAAIAQAADwAAAAAAAAAAAAAAAAD7&#10;BAAAZHJzL2Rvd25yZXYueG1sUEsFBgAAAAAEAAQA8wAAAAYGAAAAAA==&#10;" fillcolor="#bfbfbf [2412]" stroked="f" strokeweight="2pt"/>
            </w:pict>
          </mc:Fallback>
        </mc:AlternateContent>
      </w:r>
    </w:p>
    <w:p w14:paraId="29EF5568" w14:textId="47870C9A" w:rsidR="00E259DE" w:rsidRPr="00E259DE" w:rsidRDefault="00E259DE" w:rsidP="00E259DE">
      <w:pPr>
        <w:jc w:val="both"/>
        <w:rPr>
          <w:rFonts w:ascii="Arial" w:hAnsi="Arial" w:cs="Arial"/>
          <w:b/>
          <w:bCs/>
          <w:sz w:val="28"/>
          <w:szCs w:val="28"/>
        </w:rPr>
      </w:pPr>
      <w:r w:rsidRPr="00E259DE">
        <w:rPr>
          <w:rFonts w:ascii="Arial" w:hAnsi="Arial" w:cs="Arial"/>
          <w:b/>
          <w:bCs/>
          <w:sz w:val="28"/>
          <w:szCs w:val="28"/>
        </w:rPr>
        <w:t>Council Resolution</w:t>
      </w:r>
    </w:p>
    <w:p w14:paraId="0391414C" w14:textId="19D92515" w:rsidR="00E259DE" w:rsidRDefault="00E259DE" w:rsidP="00E259DE">
      <w:pPr>
        <w:jc w:val="both"/>
        <w:rPr>
          <w:rFonts w:ascii="Arial" w:hAnsi="Arial" w:cs="Arial"/>
          <w:szCs w:val="24"/>
        </w:rPr>
      </w:pPr>
    </w:p>
    <w:p w14:paraId="5E59266C" w14:textId="76678C99" w:rsidR="00477078" w:rsidRPr="00477078" w:rsidRDefault="00477078" w:rsidP="00477078">
      <w:pPr>
        <w:jc w:val="both"/>
        <w:rPr>
          <w:rFonts w:ascii="Arial" w:eastAsia="Calibri" w:hAnsi="Arial" w:cs="Arial"/>
          <w:b/>
          <w:color w:val="000000"/>
          <w:szCs w:val="24"/>
        </w:rPr>
      </w:pPr>
      <w:r w:rsidRPr="00477078">
        <w:rPr>
          <w:rFonts w:ascii="Arial" w:eastAsia="Calibri" w:hAnsi="Arial" w:cs="Arial"/>
          <w:b/>
          <w:color w:val="000000"/>
          <w:szCs w:val="24"/>
        </w:rPr>
        <w:t>Council approves the development application dated 21 December 2018 with amended plans dated 16 May 2019 to construct a two-storey single dwelling with under-croft at Lot 24, No. 7 Marlin Court, Dalkeith, subject to the following conditions and advice:</w:t>
      </w:r>
    </w:p>
    <w:p w14:paraId="1D23EFF4" w14:textId="5A0F2036" w:rsidR="00477078" w:rsidRPr="00477078" w:rsidRDefault="00477078" w:rsidP="00477078">
      <w:pPr>
        <w:jc w:val="both"/>
        <w:rPr>
          <w:rFonts w:ascii="Arial" w:eastAsia="Calibri" w:hAnsi="Arial" w:cs="Arial"/>
          <w:b/>
          <w:color w:val="000000"/>
          <w:szCs w:val="24"/>
        </w:rPr>
      </w:pPr>
    </w:p>
    <w:p w14:paraId="06B91AA4" w14:textId="3EF225EA" w:rsidR="00477078" w:rsidRPr="00477078" w:rsidRDefault="00477078" w:rsidP="00477078">
      <w:pPr>
        <w:numPr>
          <w:ilvl w:val="0"/>
          <w:numId w:val="6"/>
        </w:numPr>
        <w:ind w:left="567" w:hanging="567"/>
        <w:contextualSpacing/>
        <w:jc w:val="both"/>
        <w:rPr>
          <w:rFonts w:ascii="Arial" w:hAnsi="Arial" w:cs="Arial"/>
          <w:b/>
          <w:szCs w:val="24"/>
        </w:rPr>
      </w:pPr>
      <w:r w:rsidRPr="00477078">
        <w:rPr>
          <w:rFonts w:ascii="Arial" w:hAnsi="Arial" w:cs="Arial"/>
          <w:b/>
          <w:szCs w:val="24"/>
        </w:rPr>
        <w:t>The development shall at all times comply with the application and the approved plans, subject to any modifications required as a consequence of any condition(s) of this approval;</w:t>
      </w:r>
    </w:p>
    <w:p w14:paraId="063FC57F" w14:textId="609C0B44" w:rsidR="00477078" w:rsidRPr="00477078" w:rsidRDefault="00477078" w:rsidP="00477078">
      <w:pPr>
        <w:ind w:left="567" w:hanging="567"/>
        <w:contextualSpacing/>
        <w:jc w:val="both"/>
        <w:rPr>
          <w:rFonts w:ascii="Arial" w:hAnsi="Arial" w:cs="Arial"/>
          <w:b/>
          <w:szCs w:val="24"/>
        </w:rPr>
      </w:pPr>
    </w:p>
    <w:p w14:paraId="57884A4A" w14:textId="24386FAD" w:rsidR="00477078" w:rsidRPr="00477078" w:rsidRDefault="00477078" w:rsidP="00477078">
      <w:pPr>
        <w:numPr>
          <w:ilvl w:val="0"/>
          <w:numId w:val="6"/>
        </w:numPr>
        <w:ind w:left="567" w:hanging="567"/>
        <w:contextualSpacing/>
        <w:jc w:val="both"/>
        <w:rPr>
          <w:rFonts w:ascii="Arial" w:hAnsi="Arial" w:cs="Arial"/>
          <w:b/>
          <w:szCs w:val="24"/>
        </w:rPr>
      </w:pPr>
      <w:r w:rsidRPr="00477078">
        <w:rPr>
          <w:rFonts w:ascii="Arial" w:hAnsi="Arial" w:cs="Arial"/>
          <w:b/>
          <w:szCs w:val="24"/>
        </w:rPr>
        <w:t xml:space="preserve">This development approval </w:t>
      </w:r>
      <w:r w:rsidRPr="00477078">
        <w:rPr>
          <w:rFonts w:ascii="Arial" w:hAnsi="Arial" w:cs="Arial"/>
          <w:b/>
          <w:color w:val="000000"/>
          <w:szCs w:val="24"/>
        </w:rPr>
        <w:t>only pertains to the proposed single dwelling, pergola, fencing, swimming pool and associated site works;</w:t>
      </w:r>
    </w:p>
    <w:p w14:paraId="2296D8B8" w14:textId="77777777" w:rsidR="00477078" w:rsidRPr="00477078" w:rsidRDefault="00477078" w:rsidP="00477078">
      <w:pPr>
        <w:ind w:left="567" w:hanging="567"/>
        <w:contextualSpacing/>
        <w:jc w:val="both"/>
        <w:rPr>
          <w:rFonts w:ascii="Arial" w:hAnsi="Arial" w:cs="Arial"/>
          <w:b/>
        </w:rPr>
      </w:pPr>
    </w:p>
    <w:p w14:paraId="1004CA89" w14:textId="77777777" w:rsidR="00477078" w:rsidRPr="00477078" w:rsidRDefault="00477078" w:rsidP="00477078">
      <w:pPr>
        <w:numPr>
          <w:ilvl w:val="0"/>
          <w:numId w:val="6"/>
        </w:numPr>
        <w:ind w:left="567" w:hanging="567"/>
        <w:contextualSpacing/>
        <w:jc w:val="both"/>
        <w:rPr>
          <w:rFonts w:ascii="Arial" w:hAnsi="Arial" w:cs="Arial"/>
          <w:b/>
        </w:rPr>
      </w:pPr>
      <w:r w:rsidRPr="00477078">
        <w:rPr>
          <w:rFonts w:ascii="Arial" w:hAnsi="Arial" w:cs="Arial"/>
          <w:b/>
        </w:rPr>
        <w:t>The following conditions are applicable on the advice received from the Department of Biodiversity, Conservations and Attractions:</w:t>
      </w:r>
    </w:p>
    <w:p w14:paraId="22DAAC62" w14:textId="77777777" w:rsidR="00477078" w:rsidRPr="00477078" w:rsidRDefault="00477078" w:rsidP="00477078">
      <w:pPr>
        <w:ind w:left="567" w:hanging="567"/>
        <w:contextualSpacing/>
        <w:rPr>
          <w:rFonts w:ascii="Arial" w:hAnsi="Arial" w:cs="Arial"/>
          <w:b/>
        </w:rPr>
      </w:pPr>
    </w:p>
    <w:p w14:paraId="3A13F16F" w14:textId="77777777" w:rsidR="00477078" w:rsidRPr="00477078" w:rsidRDefault="00477078" w:rsidP="00477078">
      <w:pPr>
        <w:numPr>
          <w:ilvl w:val="0"/>
          <w:numId w:val="7"/>
        </w:numPr>
        <w:ind w:left="1134" w:hanging="567"/>
        <w:contextualSpacing/>
        <w:jc w:val="both"/>
        <w:rPr>
          <w:rFonts w:ascii="Arial" w:hAnsi="Arial" w:cs="Arial"/>
          <w:b/>
        </w:rPr>
      </w:pPr>
      <w:r w:rsidRPr="00477078">
        <w:rPr>
          <w:rFonts w:ascii="Arial" w:hAnsi="Arial" w:cs="Arial"/>
          <w:b/>
        </w:rPr>
        <w:t>The applicant shall take appropriate preventative measures during the works to ensure that no construction material, topsoil, runoff or deleterious matter is allowed to enter the river, foreshore reserve and/or stormwater system;</w:t>
      </w:r>
    </w:p>
    <w:p w14:paraId="2A221441" w14:textId="77777777" w:rsidR="00477078" w:rsidRPr="00477078" w:rsidRDefault="00477078" w:rsidP="00477078">
      <w:pPr>
        <w:ind w:left="1134" w:hanging="567"/>
        <w:contextualSpacing/>
        <w:jc w:val="both"/>
        <w:rPr>
          <w:rFonts w:ascii="Arial" w:hAnsi="Arial" w:cs="Arial"/>
          <w:b/>
        </w:rPr>
      </w:pPr>
    </w:p>
    <w:p w14:paraId="786FCEC9" w14:textId="77777777" w:rsidR="00477078" w:rsidRPr="00477078" w:rsidRDefault="00477078" w:rsidP="00477078">
      <w:pPr>
        <w:numPr>
          <w:ilvl w:val="0"/>
          <w:numId w:val="7"/>
        </w:numPr>
        <w:ind w:left="1134" w:hanging="567"/>
        <w:contextualSpacing/>
        <w:jc w:val="both"/>
        <w:rPr>
          <w:rFonts w:ascii="Arial" w:hAnsi="Arial" w:cs="Arial"/>
          <w:b/>
        </w:rPr>
      </w:pPr>
      <w:r w:rsidRPr="00477078">
        <w:rPr>
          <w:rFonts w:ascii="Arial" w:hAnsi="Arial" w:cs="Arial"/>
          <w:b/>
        </w:rPr>
        <w:t>Stormwater runoff from constructed impervious surfaces generated by small rainfall events (i.e. the first 15 mm of rainfall) must be retained and/or detained at-source as much as practical and will not be permitted to enter the river untreated;</w:t>
      </w:r>
    </w:p>
    <w:p w14:paraId="745CF8AA" w14:textId="77777777" w:rsidR="00477078" w:rsidRPr="00477078" w:rsidRDefault="00477078" w:rsidP="00477078">
      <w:pPr>
        <w:ind w:left="1134" w:hanging="567"/>
        <w:contextualSpacing/>
        <w:jc w:val="both"/>
        <w:rPr>
          <w:rFonts w:ascii="Arial" w:hAnsi="Arial" w:cs="Arial"/>
          <w:b/>
        </w:rPr>
      </w:pPr>
    </w:p>
    <w:p w14:paraId="2DBC9782" w14:textId="77777777" w:rsidR="00477078" w:rsidRPr="00477078" w:rsidRDefault="00477078" w:rsidP="00477078">
      <w:pPr>
        <w:numPr>
          <w:ilvl w:val="0"/>
          <w:numId w:val="7"/>
        </w:numPr>
        <w:ind w:left="1134" w:hanging="567"/>
        <w:contextualSpacing/>
        <w:jc w:val="both"/>
        <w:rPr>
          <w:rFonts w:ascii="Arial" w:hAnsi="Arial" w:cs="Arial"/>
          <w:b/>
        </w:rPr>
      </w:pPr>
      <w:r w:rsidRPr="00477078">
        <w:rPr>
          <w:rFonts w:ascii="Arial" w:hAnsi="Arial" w:cs="Arial"/>
          <w:b/>
        </w:rPr>
        <w:t>Prior to the occupation of the dwelling, boundary fencing shall be installed delineating the boundary between the subject site and Crown Reserve 34384 (Lot 206 on Diagram 34215). The fence constructed on the boundary of Crown Reserve 34384 shall be open view style of a total height not exceeding 1.8 metres in accordance with the Department of Biodiversity, Conservation and Attractions' Corporate Policy Statement No. 48 Planning for Development Setback Requirements affecting the Swan Canning Development Control Area;</w:t>
      </w:r>
    </w:p>
    <w:p w14:paraId="370D128B" w14:textId="77777777" w:rsidR="00477078" w:rsidRPr="00477078" w:rsidRDefault="00477078" w:rsidP="00477078">
      <w:pPr>
        <w:pStyle w:val="ListParagraph"/>
        <w:rPr>
          <w:rFonts w:ascii="Arial" w:hAnsi="Arial" w:cs="Arial"/>
          <w:b/>
        </w:rPr>
      </w:pPr>
    </w:p>
    <w:p w14:paraId="0B8D40CE" w14:textId="77777777" w:rsidR="00477078" w:rsidRPr="00477078" w:rsidRDefault="00477078" w:rsidP="00477078">
      <w:pPr>
        <w:numPr>
          <w:ilvl w:val="0"/>
          <w:numId w:val="7"/>
        </w:numPr>
        <w:ind w:left="1134" w:hanging="567"/>
        <w:contextualSpacing/>
        <w:jc w:val="both"/>
        <w:rPr>
          <w:rFonts w:ascii="Arial" w:hAnsi="Arial" w:cs="Arial"/>
          <w:b/>
        </w:rPr>
      </w:pPr>
      <w:r w:rsidRPr="00477078">
        <w:rPr>
          <w:rFonts w:ascii="Arial" w:hAnsi="Arial" w:cs="Arial"/>
          <w:b/>
        </w:rPr>
        <w:t>No wastewater/backwash from the swimming pool is to be discharged onto the land or into the local government drainage system, as the treated water may contain chemicals that are detrimental to riverine ecology;</w:t>
      </w:r>
    </w:p>
    <w:p w14:paraId="44FBDE4D" w14:textId="77777777" w:rsidR="00477078" w:rsidRPr="00477078" w:rsidRDefault="00477078" w:rsidP="00477078">
      <w:pPr>
        <w:ind w:left="1134" w:hanging="567"/>
        <w:contextualSpacing/>
        <w:jc w:val="both"/>
        <w:rPr>
          <w:rFonts w:ascii="Arial" w:hAnsi="Arial" w:cs="Arial"/>
          <w:b/>
        </w:rPr>
      </w:pPr>
    </w:p>
    <w:p w14:paraId="0D8C040C" w14:textId="3DBB211D" w:rsidR="00477078" w:rsidRPr="00477078" w:rsidRDefault="00E259DE" w:rsidP="00477078">
      <w:pPr>
        <w:numPr>
          <w:ilvl w:val="0"/>
          <w:numId w:val="7"/>
        </w:numPr>
        <w:ind w:left="1134" w:hanging="567"/>
        <w:contextualSpacing/>
        <w:jc w:val="both"/>
        <w:rPr>
          <w:rFonts w:ascii="Arial" w:hAnsi="Arial" w:cs="Arial"/>
          <w:b/>
        </w:rPr>
      </w:pPr>
      <w:r>
        <w:rPr>
          <w:rFonts w:ascii="Arial" w:hAnsi="Arial" w:cs="Arial"/>
          <w:noProof/>
        </w:rPr>
        <w:lastRenderedPageBreak/>
        <mc:AlternateContent>
          <mc:Choice Requires="wps">
            <w:drawing>
              <wp:anchor distT="0" distB="0" distL="114300" distR="114300" simplePos="0" relativeHeight="251675648" behindDoc="1" locked="0" layoutInCell="1" allowOverlap="1" wp14:anchorId="28A1F489" wp14:editId="725EDE14">
                <wp:simplePos x="0" y="0"/>
                <wp:positionH relativeFrom="column">
                  <wp:posOffset>-989</wp:posOffset>
                </wp:positionH>
                <wp:positionV relativeFrom="paragraph">
                  <wp:posOffset>5787</wp:posOffset>
                </wp:positionV>
                <wp:extent cx="5306695" cy="8079129"/>
                <wp:effectExtent l="0" t="0" r="8255" b="0"/>
                <wp:wrapNone/>
                <wp:docPr id="11" name="Rectangle 11"/>
                <wp:cNvGraphicFramePr/>
                <a:graphic xmlns:a="http://schemas.openxmlformats.org/drawingml/2006/main">
                  <a:graphicData uri="http://schemas.microsoft.com/office/word/2010/wordprocessingShape">
                    <wps:wsp>
                      <wps:cNvSpPr/>
                      <wps:spPr>
                        <a:xfrm>
                          <a:off x="0" y="0"/>
                          <a:ext cx="5306695" cy="807912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4C55F5" id="Rectangle 11" o:spid="_x0000_s1026" style="position:absolute;margin-left:-.1pt;margin-top:.45pt;width:417.85pt;height:636.1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9SoAIAAKsFAAAOAAAAZHJzL2Uyb0RvYy54bWysVE1v2zAMvQ/YfxB0X+1kTdsEdYqgRYcB&#10;XRu0HXpWZCk2IImapMTJfv0oyXE/scOwiy1S5CP5RPL8YqcV2QrnWzAVHR2VlAjDoW7NuqI/H6+/&#10;nFHiAzM1U2BERffC04v550/nnZ2JMTSgauEIghg/62xFmxDsrCg8b4Rm/gisMHgpwWkWUHTronas&#10;Q3StinFZnhQduNo64MJ71F7lSzpP+FIKHu6k9CIQVVHMLaSvS99V/BbzczZbO2ablvdpsH/IQrPW&#10;YNAB6ooFRjaufQelW+7AgwxHHHQBUrZcpBqwmlH5ppqHhlmRakFyvB1o8v8Plt9ul460Nb7diBLD&#10;NL7RPbLGzFoJgjokqLN+hnYPdul6yeMxVruTTsc/1kF2idT9QKrYBcJROflanpxMJ5RwvDsrT6ej&#10;8TSiFs/u1vnwTYAm8VBRh/ETmWx740M2PZjEaB5UW1+3SiUhdoq4VI5sGb7xaj1Krmqjf0CddaeT&#10;skwvjSFTY0XzlMArJGUinoGInINGTRGrz/WmU9grEe2UuRcSicMKxynigJyDMs6FCTkZ37BaZHVM&#10;5eNcEmBElhh/wO4BXhd5wM5Z9vbRVaSOH5zLvyWWnQePFBlMGJx1a8B9BKCwqj5ytj+QlKmJLK2g&#10;3mNbOcjz5i2/bvFpb5gPS+ZwwHAUcWmEO/xIBV1FoT9R0oD7/ZE+2mPf4y0lHQ5sRf2vDXOCEvXd&#10;4ERMR8fHccKTcDw5HaPgXt6sXt6Yjb4E7BdseswuHaN9UIejdKCfcLcsYlS8YoZj7Iry4A7CZciL&#10;BLcTF4tFMsOptizcmAfLI3hkNbbu4+6JOdv3d8DRuIXDcLPZmzbPttHTwGITQLZpBp557fnGjZCa&#10;uN9eceW8lJPV846d/wEAAP//AwBQSwMEFAAGAAgAAAAhAFO9kXHbAAAABwEAAA8AAABkcnMvZG93&#10;bnJldi54bWxMjsFOwzAQRO9I/IO1SNxah1QBE+JUBQm4cGnLgaMbL3HUeB1iNw1/z3KC42ieZl61&#10;nn0vJhxjF0jDzTIDgdQE21Gr4X3/vFAgYjJkTR8INXxjhHV9eVGZ0oYzbXHapVbwCMXSaHApDaWU&#10;sXHoTVyGAYm7zzB6kziOrbSjOfO472WeZbfSm474wZkBnxw2x93Ja4ivxce+UV/q2L48qsm57Ua+&#10;Oa2vr+bNA4iEc/qD4Vef1aFmp0M4kY2i17DIGdRwD4JLtSoKEAem8rtVDrKu5H//+gcAAP//AwBQ&#10;SwECLQAUAAYACAAAACEAtoM4kv4AAADhAQAAEwAAAAAAAAAAAAAAAAAAAAAAW0NvbnRlbnRfVHlw&#10;ZXNdLnhtbFBLAQItABQABgAIAAAAIQA4/SH/1gAAAJQBAAALAAAAAAAAAAAAAAAAAC8BAABfcmVs&#10;cy8ucmVsc1BLAQItABQABgAIAAAAIQBmKk9SoAIAAKsFAAAOAAAAAAAAAAAAAAAAAC4CAABkcnMv&#10;ZTJvRG9jLnhtbFBLAQItABQABgAIAAAAIQBTvZFx2wAAAAcBAAAPAAAAAAAAAAAAAAAAAPoEAABk&#10;cnMvZG93bnJldi54bWxQSwUGAAAAAAQABADzAAAAAgYAAAAA&#10;" fillcolor="#bfbfbf [2412]" stroked="f" strokeweight="2pt"/>
            </w:pict>
          </mc:Fallback>
        </mc:AlternateContent>
      </w:r>
      <w:r w:rsidR="00477078" w:rsidRPr="00477078">
        <w:rPr>
          <w:rFonts w:ascii="Arial" w:hAnsi="Arial" w:cs="Arial"/>
          <w:b/>
        </w:rPr>
        <w:t>In the event of any dewatering being required to be undertaken for any component of the works or development, prior to commencement of dewatering, the applicant shall submit for approval to the City of Nedlands and the Department of Biodiversity, Conservation and Attractions, a Dewatering Management Plan; and</w:t>
      </w:r>
    </w:p>
    <w:p w14:paraId="4F83EC31" w14:textId="77777777" w:rsidR="00477078" w:rsidRPr="00477078" w:rsidRDefault="00477078" w:rsidP="00477078">
      <w:pPr>
        <w:pStyle w:val="ListParagraph"/>
        <w:rPr>
          <w:rFonts w:ascii="Arial" w:hAnsi="Arial" w:cs="Arial"/>
          <w:b/>
        </w:rPr>
      </w:pPr>
    </w:p>
    <w:p w14:paraId="1308F79C" w14:textId="437133FD" w:rsidR="00477078" w:rsidRDefault="00477078" w:rsidP="00477078">
      <w:pPr>
        <w:numPr>
          <w:ilvl w:val="0"/>
          <w:numId w:val="7"/>
        </w:numPr>
        <w:tabs>
          <w:tab w:val="left" w:pos="1134"/>
        </w:tabs>
        <w:ind w:left="1134" w:hanging="567"/>
        <w:contextualSpacing/>
        <w:jc w:val="both"/>
        <w:rPr>
          <w:rFonts w:ascii="Arial" w:hAnsi="Arial" w:cs="Arial"/>
          <w:b/>
        </w:rPr>
      </w:pPr>
      <w:r w:rsidRPr="00477078">
        <w:rPr>
          <w:rFonts w:ascii="Arial" w:hAnsi="Arial" w:cs="Arial"/>
          <w:b/>
        </w:rPr>
        <w:t>The applicant shall not access the site via the Parks and Recreation reserve unless authorised by the City of Nedlands to do so.</w:t>
      </w:r>
    </w:p>
    <w:p w14:paraId="19B29250" w14:textId="77777777" w:rsidR="00477078" w:rsidRDefault="00477078" w:rsidP="00477078">
      <w:pPr>
        <w:pStyle w:val="ListParagraph"/>
        <w:rPr>
          <w:rFonts w:ascii="Arial" w:hAnsi="Arial" w:cs="Arial"/>
          <w:b/>
        </w:rPr>
      </w:pPr>
    </w:p>
    <w:p w14:paraId="5A0FCD0C" w14:textId="77777777" w:rsidR="00477078" w:rsidRPr="00477078" w:rsidRDefault="00477078" w:rsidP="00477078">
      <w:pPr>
        <w:numPr>
          <w:ilvl w:val="0"/>
          <w:numId w:val="6"/>
        </w:numPr>
        <w:ind w:left="567" w:hanging="567"/>
        <w:contextualSpacing/>
        <w:jc w:val="both"/>
        <w:rPr>
          <w:rFonts w:ascii="Arial" w:hAnsi="Arial" w:cs="Arial"/>
          <w:b/>
          <w:szCs w:val="24"/>
        </w:rPr>
      </w:pPr>
      <w:r w:rsidRPr="00477078">
        <w:rPr>
          <w:rFonts w:ascii="Arial" w:hAnsi="Arial" w:cs="Arial"/>
          <w:b/>
          <w:szCs w:val="24"/>
        </w:rPr>
        <w:t>Revised plans shall be submitted with the Building Permit application, incorporating the following modifications to the satisfaction of the City:</w:t>
      </w:r>
    </w:p>
    <w:p w14:paraId="2B3A3A19" w14:textId="77777777" w:rsidR="00477078" w:rsidRPr="00477078" w:rsidRDefault="00477078" w:rsidP="00477078">
      <w:pPr>
        <w:jc w:val="both"/>
        <w:rPr>
          <w:rFonts w:ascii="Arial" w:hAnsi="Arial" w:cs="Arial"/>
          <w:b/>
          <w:szCs w:val="24"/>
        </w:rPr>
      </w:pPr>
    </w:p>
    <w:p w14:paraId="73D3AAC5" w14:textId="77777777" w:rsidR="00477078" w:rsidRPr="00477078" w:rsidRDefault="00477078" w:rsidP="00477078">
      <w:pPr>
        <w:numPr>
          <w:ilvl w:val="1"/>
          <w:numId w:val="6"/>
        </w:numPr>
        <w:ind w:left="1134" w:hanging="567"/>
        <w:contextualSpacing/>
        <w:jc w:val="both"/>
        <w:rPr>
          <w:rFonts w:ascii="Arial" w:hAnsi="Arial" w:cs="Arial"/>
          <w:b/>
          <w:szCs w:val="24"/>
        </w:rPr>
      </w:pPr>
      <w:r w:rsidRPr="00477078">
        <w:rPr>
          <w:rFonts w:ascii="Arial" w:hAnsi="Arial" w:cs="Arial"/>
          <w:b/>
          <w:szCs w:val="24"/>
        </w:rPr>
        <w:t>The sliding gate to the driveway being visually permeable above 0.75m as measured from natural ground level;</w:t>
      </w:r>
    </w:p>
    <w:p w14:paraId="1A4B31AB" w14:textId="77777777" w:rsidR="00477078" w:rsidRPr="00477078" w:rsidRDefault="00477078" w:rsidP="00477078">
      <w:pPr>
        <w:ind w:left="1134"/>
        <w:contextualSpacing/>
        <w:jc w:val="both"/>
        <w:rPr>
          <w:rFonts w:ascii="Arial" w:hAnsi="Arial" w:cs="Arial"/>
          <w:b/>
          <w:szCs w:val="24"/>
        </w:rPr>
      </w:pPr>
    </w:p>
    <w:p w14:paraId="51BD2863" w14:textId="77777777" w:rsidR="00477078" w:rsidRPr="00477078" w:rsidRDefault="00477078" w:rsidP="00477078">
      <w:pPr>
        <w:numPr>
          <w:ilvl w:val="1"/>
          <w:numId w:val="6"/>
        </w:numPr>
        <w:ind w:left="1134" w:hanging="567"/>
        <w:contextualSpacing/>
        <w:jc w:val="both"/>
        <w:rPr>
          <w:rFonts w:ascii="Arial" w:hAnsi="Arial" w:cs="Arial"/>
          <w:b/>
          <w:szCs w:val="24"/>
        </w:rPr>
      </w:pPr>
      <w:r w:rsidRPr="00477078">
        <w:rPr>
          <w:rFonts w:ascii="Arial" w:hAnsi="Arial" w:cs="Arial"/>
          <w:b/>
          <w:szCs w:val="24"/>
        </w:rPr>
        <w:t>No solid fencing above 0.75m within 1m of the vehicle access point; and</w:t>
      </w:r>
    </w:p>
    <w:p w14:paraId="60C351CD" w14:textId="77777777" w:rsidR="00477078" w:rsidRPr="00477078" w:rsidRDefault="00477078" w:rsidP="00477078">
      <w:pPr>
        <w:jc w:val="both"/>
        <w:rPr>
          <w:rFonts w:ascii="Arial" w:hAnsi="Arial" w:cs="Arial"/>
          <w:b/>
          <w:szCs w:val="24"/>
        </w:rPr>
      </w:pPr>
    </w:p>
    <w:p w14:paraId="40261EA2" w14:textId="77777777" w:rsidR="00477078" w:rsidRPr="00477078" w:rsidRDefault="00477078" w:rsidP="00477078">
      <w:pPr>
        <w:numPr>
          <w:ilvl w:val="1"/>
          <w:numId w:val="6"/>
        </w:numPr>
        <w:ind w:left="1134" w:hanging="567"/>
        <w:contextualSpacing/>
        <w:jc w:val="both"/>
        <w:rPr>
          <w:rFonts w:ascii="Arial" w:hAnsi="Arial" w:cs="Arial"/>
          <w:b/>
          <w:szCs w:val="24"/>
        </w:rPr>
      </w:pPr>
      <w:r w:rsidRPr="00477078">
        <w:rPr>
          <w:rFonts w:ascii="Arial" w:hAnsi="Arial" w:cs="Arial"/>
          <w:b/>
          <w:szCs w:val="24"/>
        </w:rPr>
        <w:t xml:space="preserve">External fixtures such as metre boxes for the dwelling are concealed from view from the primary street or integrated into the dwelling.  </w:t>
      </w:r>
    </w:p>
    <w:p w14:paraId="1171FBAE" w14:textId="77777777" w:rsidR="00477078" w:rsidRPr="00477078" w:rsidRDefault="00477078" w:rsidP="00477078">
      <w:pPr>
        <w:ind w:left="1440"/>
        <w:contextualSpacing/>
        <w:jc w:val="both"/>
        <w:rPr>
          <w:rFonts w:ascii="Arial" w:hAnsi="Arial" w:cs="Arial"/>
          <w:b/>
          <w:szCs w:val="24"/>
        </w:rPr>
      </w:pPr>
    </w:p>
    <w:p w14:paraId="5CD0F8FB" w14:textId="77777777" w:rsidR="00477078" w:rsidRPr="00477078" w:rsidRDefault="00477078" w:rsidP="00477078">
      <w:pPr>
        <w:numPr>
          <w:ilvl w:val="0"/>
          <w:numId w:val="6"/>
        </w:numPr>
        <w:ind w:left="567" w:hanging="567"/>
        <w:contextualSpacing/>
        <w:jc w:val="both"/>
        <w:rPr>
          <w:rFonts w:ascii="Arial" w:hAnsi="Arial" w:cs="Arial"/>
          <w:b/>
        </w:rPr>
      </w:pPr>
      <w:r w:rsidRPr="00477078">
        <w:rPr>
          <w:rFonts w:ascii="Arial" w:hAnsi="Arial" w:cs="Arial"/>
          <w:b/>
        </w:rPr>
        <w:t>All structures associated with retaining walls and fences, shall be constructed wholly inside the site boundaries of the property’s Certificate of Title;</w:t>
      </w:r>
    </w:p>
    <w:p w14:paraId="57ECACEB" w14:textId="77777777" w:rsidR="00477078" w:rsidRPr="00477078" w:rsidRDefault="00477078" w:rsidP="00477078">
      <w:pPr>
        <w:ind w:left="567" w:hanging="567"/>
        <w:contextualSpacing/>
        <w:jc w:val="both"/>
        <w:rPr>
          <w:rFonts w:ascii="Arial" w:hAnsi="Arial" w:cs="Arial"/>
          <w:b/>
          <w:szCs w:val="24"/>
        </w:rPr>
      </w:pPr>
    </w:p>
    <w:p w14:paraId="2DB29740" w14:textId="77777777" w:rsidR="00477078" w:rsidRPr="00477078" w:rsidRDefault="00477078" w:rsidP="00477078">
      <w:pPr>
        <w:numPr>
          <w:ilvl w:val="0"/>
          <w:numId w:val="6"/>
        </w:numPr>
        <w:ind w:left="567" w:hanging="567"/>
        <w:contextualSpacing/>
        <w:jc w:val="both"/>
        <w:rPr>
          <w:rFonts w:ascii="Arial" w:hAnsi="Arial" w:cs="Arial"/>
          <w:b/>
          <w:szCs w:val="24"/>
        </w:rPr>
      </w:pPr>
      <w:r w:rsidRPr="00477078">
        <w:rPr>
          <w:rFonts w:ascii="Arial" w:hAnsi="Arial" w:cs="Arial"/>
          <w:b/>
          <w:szCs w:val="24"/>
        </w:rPr>
        <w:t xml:space="preserve">All visual privacy screens and obscure glass panels to Major Openings and Unenclosed Active Habitable Spaces </w:t>
      </w:r>
      <w:r w:rsidRPr="00477078">
        <w:rPr>
          <w:rFonts w:ascii="Arial" w:hAnsi="Arial" w:cs="Arial"/>
          <w:b/>
          <w:color w:val="000000"/>
          <w:szCs w:val="24"/>
        </w:rPr>
        <w:t xml:space="preserve">as </w:t>
      </w:r>
      <w:r w:rsidRPr="00477078">
        <w:rPr>
          <w:rFonts w:ascii="Arial" w:hAnsi="Arial" w:cs="Arial"/>
          <w:b/>
          <w:szCs w:val="24"/>
        </w:rPr>
        <w:t xml:space="preserve">shown on the approved plans, shall prevent overlooking in accordance with the visual privacy requirements of the </w:t>
      </w:r>
      <w:r w:rsidRPr="00477078">
        <w:rPr>
          <w:rFonts w:ascii="Arial" w:hAnsi="Arial" w:cs="Arial"/>
          <w:b/>
          <w:i/>
          <w:szCs w:val="24"/>
        </w:rPr>
        <w:t>Residential Design Codes 2018</w:t>
      </w:r>
      <w:r w:rsidRPr="00477078">
        <w:rPr>
          <w:rFonts w:ascii="Arial" w:hAnsi="Arial" w:cs="Arial"/>
          <w:b/>
          <w:szCs w:val="24"/>
        </w:rPr>
        <w:t>. The visual privacy screens and obscure glass panels shall be installed prior to the development’s practicable completion and remain in place permanently, unless otherwise approved by the City;</w:t>
      </w:r>
    </w:p>
    <w:p w14:paraId="376150F6" w14:textId="77777777" w:rsidR="00477078" w:rsidRPr="00477078" w:rsidRDefault="00477078" w:rsidP="00477078">
      <w:pPr>
        <w:ind w:left="567" w:hanging="567"/>
        <w:contextualSpacing/>
        <w:jc w:val="both"/>
        <w:rPr>
          <w:rFonts w:ascii="Arial" w:hAnsi="Arial" w:cs="Arial"/>
          <w:b/>
          <w:szCs w:val="24"/>
        </w:rPr>
      </w:pPr>
    </w:p>
    <w:p w14:paraId="2B6BB79F" w14:textId="77777777" w:rsidR="00477078" w:rsidRPr="00477078" w:rsidRDefault="00477078" w:rsidP="00477078">
      <w:pPr>
        <w:numPr>
          <w:ilvl w:val="0"/>
          <w:numId w:val="6"/>
        </w:numPr>
        <w:ind w:left="567" w:hanging="567"/>
        <w:contextualSpacing/>
        <w:jc w:val="both"/>
        <w:rPr>
          <w:rFonts w:ascii="Arial" w:hAnsi="Arial" w:cs="Arial"/>
          <w:b/>
          <w:szCs w:val="24"/>
        </w:rPr>
      </w:pPr>
      <w:r w:rsidRPr="00477078">
        <w:rPr>
          <w:rFonts w:ascii="Arial" w:hAnsi="Arial" w:cs="Arial"/>
          <w:b/>
          <w:szCs w:val="24"/>
        </w:rPr>
        <w:t>All stormwater from the development, which includes permeable and non-permeable areas shall be contained onsite; and</w:t>
      </w:r>
    </w:p>
    <w:p w14:paraId="5E7028D3" w14:textId="77777777" w:rsidR="00477078" w:rsidRPr="00477078" w:rsidRDefault="00477078" w:rsidP="00477078">
      <w:pPr>
        <w:ind w:left="567" w:hanging="567"/>
        <w:contextualSpacing/>
        <w:rPr>
          <w:rFonts w:ascii="Arial" w:eastAsia="Calibri" w:hAnsi="Arial" w:cs="Arial"/>
          <w:b/>
          <w:szCs w:val="24"/>
        </w:rPr>
      </w:pPr>
    </w:p>
    <w:p w14:paraId="0FDB0D3C" w14:textId="77777777" w:rsidR="00477078" w:rsidRPr="00477078" w:rsidRDefault="00477078" w:rsidP="00477078">
      <w:pPr>
        <w:numPr>
          <w:ilvl w:val="0"/>
          <w:numId w:val="6"/>
        </w:numPr>
        <w:ind w:left="567" w:hanging="567"/>
        <w:contextualSpacing/>
        <w:jc w:val="both"/>
        <w:rPr>
          <w:rFonts w:ascii="Arial" w:hAnsi="Arial" w:cs="Arial"/>
          <w:b/>
        </w:rPr>
      </w:pPr>
      <w:r w:rsidRPr="00477078">
        <w:rPr>
          <w:rFonts w:ascii="Arial" w:eastAsia="Calibri" w:hAnsi="Arial" w:cs="Arial"/>
          <w:b/>
          <w:szCs w:val="24"/>
        </w:rPr>
        <w:t>The existing dwelling is to be demolished prior to the commencement of construction of the proposed dwelling.</w:t>
      </w:r>
    </w:p>
    <w:p w14:paraId="61975D75" w14:textId="77777777" w:rsidR="00477078" w:rsidRPr="00477078" w:rsidRDefault="00477078" w:rsidP="00477078">
      <w:pPr>
        <w:ind w:left="567" w:hanging="567"/>
        <w:contextualSpacing/>
        <w:jc w:val="both"/>
        <w:rPr>
          <w:rFonts w:ascii="Arial" w:eastAsia="Calibri" w:hAnsi="Arial" w:cs="Arial"/>
          <w:b/>
          <w:color w:val="000000"/>
          <w:szCs w:val="24"/>
        </w:rPr>
      </w:pPr>
    </w:p>
    <w:p w14:paraId="06E94738" w14:textId="77777777" w:rsidR="00477078" w:rsidRPr="00477078" w:rsidRDefault="00477078" w:rsidP="00477078">
      <w:pPr>
        <w:ind w:left="567" w:hanging="567"/>
        <w:contextualSpacing/>
        <w:jc w:val="both"/>
        <w:rPr>
          <w:rFonts w:ascii="Arial" w:hAnsi="Arial" w:cs="Arial"/>
          <w:b/>
          <w:color w:val="000000"/>
          <w:szCs w:val="24"/>
        </w:rPr>
      </w:pPr>
      <w:r w:rsidRPr="00477078">
        <w:rPr>
          <w:rFonts w:ascii="Arial" w:hAnsi="Arial" w:cs="Arial"/>
          <w:b/>
          <w:color w:val="000000"/>
          <w:szCs w:val="24"/>
        </w:rPr>
        <w:t>Advice Notes specific to this proposal:</w:t>
      </w:r>
    </w:p>
    <w:p w14:paraId="3E5DF088" w14:textId="77777777" w:rsidR="00477078" w:rsidRPr="00477078" w:rsidRDefault="00477078" w:rsidP="00477078">
      <w:pPr>
        <w:ind w:left="567" w:hanging="567"/>
        <w:contextualSpacing/>
        <w:jc w:val="both"/>
        <w:rPr>
          <w:rFonts w:ascii="Arial" w:eastAsia="Calibri" w:hAnsi="Arial" w:cs="Arial"/>
          <w:b/>
          <w:color w:val="000000"/>
          <w:szCs w:val="24"/>
        </w:rPr>
      </w:pPr>
    </w:p>
    <w:p w14:paraId="34E16C4C" w14:textId="77777777" w:rsidR="00477078" w:rsidRPr="00477078" w:rsidRDefault="00477078" w:rsidP="00477078">
      <w:pPr>
        <w:numPr>
          <w:ilvl w:val="0"/>
          <w:numId w:val="8"/>
        </w:numPr>
        <w:ind w:left="567" w:hanging="567"/>
        <w:contextualSpacing/>
        <w:jc w:val="both"/>
        <w:rPr>
          <w:rFonts w:ascii="Arial" w:hAnsi="Arial" w:cs="Arial"/>
          <w:b/>
          <w:szCs w:val="24"/>
        </w:rPr>
      </w:pPr>
      <w:r w:rsidRPr="00477078">
        <w:rPr>
          <w:rFonts w:ascii="Arial" w:hAnsi="Arial" w:cs="Arial"/>
          <w:b/>
          <w:szCs w:val="24"/>
        </w:rPr>
        <w:t xml:space="preserve">The following advice is in relation to condition no. 3: </w:t>
      </w:r>
    </w:p>
    <w:p w14:paraId="47045FBF" w14:textId="3C7AA4DE" w:rsidR="00477078" w:rsidRDefault="00477078" w:rsidP="00477078">
      <w:pPr>
        <w:ind w:left="567"/>
        <w:contextualSpacing/>
        <w:jc w:val="both"/>
        <w:rPr>
          <w:rFonts w:ascii="Arial" w:hAnsi="Arial" w:cs="Arial"/>
          <w:b/>
          <w:szCs w:val="24"/>
        </w:rPr>
      </w:pPr>
    </w:p>
    <w:p w14:paraId="4813BF60" w14:textId="1F6A0538" w:rsidR="00E259DE" w:rsidRDefault="00E259DE" w:rsidP="00477078">
      <w:pPr>
        <w:ind w:left="567"/>
        <w:contextualSpacing/>
        <w:jc w:val="both"/>
        <w:rPr>
          <w:rFonts w:ascii="Arial" w:hAnsi="Arial" w:cs="Arial"/>
          <w:b/>
          <w:szCs w:val="24"/>
        </w:rPr>
      </w:pPr>
    </w:p>
    <w:p w14:paraId="4156F2A3" w14:textId="77777777" w:rsidR="00E259DE" w:rsidRPr="00477078" w:rsidRDefault="00E259DE" w:rsidP="00477078">
      <w:pPr>
        <w:ind w:left="567"/>
        <w:contextualSpacing/>
        <w:jc w:val="both"/>
        <w:rPr>
          <w:rFonts w:ascii="Arial" w:hAnsi="Arial" w:cs="Arial"/>
          <w:b/>
          <w:szCs w:val="24"/>
        </w:rPr>
      </w:pPr>
    </w:p>
    <w:p w14:paraId="0DDA0ED0" w14:textId="383939C0" w:rsidR="00477078" w:rsidRPr="00477078" w:rsidRDefault="00E259DE" w:rsidP="00477078">
      <w:pPr>
        <w:numPr>
          <w:ilvl w:val="0"/>
          <w:numId w:val="9"/>
        </w:numPr>
        <w:ind w:left="1134" w:hanging="567"/>
        <w:contextualSpacing/>
        <w:jc w:val="both"/>
        <w:rPr>
          <w:rFonts w:ascii="Arial" w:hAnsi="Arial" w:cs="Arial"/>
          <w:b/>
          <w:szCs w:val="24"/>
        </w:rPr>
      </w:pPr>
      <w:r>
        <w:rPr>
          <w:rFonts w:ascii="Arial" w:hAnsi="Arial" w:cs="Arial"/>
          <w:noProof/>
        </w:rPr>
        <w:lastRenderedPageBreak/>
        <mc:AlternateContent>
          <mc:Choice Requires="wps">
            <w:drawing>
              <wp:anchor distT="0" distB="0" distL="114300" distR="114300" simplePos="0" relativeHeight="251677696" behindDoc="1" locked="0" layoutInCell="1" allowOverlap="1" wp14:anchorId="09AA9370" wp14:editId="0FC9769D">
                <wp:simplePos x="0" y="0"/>
                <wp:positionH relativeFrom="column">
                  <wp:posOffset>-989</wp:posOffset>
                </wp:positionH>
                <wp:positionV relativeFrom="paragraph">
                  <wp:posOffset>-46299</wp:posOffset>
                </wp:positionV>
                <wp:extent cx="5306695" cy="8657864"/>
                <wp:effectExtent l="0" t="0" r="8255" b="0"/>
                <wp:wrapNone/>
                <wp:docPr id="12" name="Rectangle 12"/>
                <wp:cNvGraphicFramePr/>
                <a:graphic xmlns:a="http://schemas.openxmlformats.org/drawingml/2006/main">
                  <a:graphicData uri="http://schemas.microsoft.com/office/word/2010/wordprocessingShape">
                    <wps:wsp>
                      <wps:cNvSpPr/>
                      <wps:spPr>
                        <a:xfrm>
                          <a:off x="0" y="0"/>
                          <a:ext cx="5306695" cy="865786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98C365" id="Rectangle 12" o:spid="_x0000_s1026" style="position:absolute;margin-left:-.1pt;margin-top:-3.65pt;width:417.85pt;height:681.7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BBoQIAAKsFAAAOAAAAZHJzL2Uyb0RvYy54bWysVE1v2zAMvQ/YfxB0X+1kSdoGdYqgRYcB&#10;XVu0HXpWZCk2IImapMTJfv0oyXE/scOwiy1S5CP5RPLsfKcV2QrnWzAVHR2VlAjDoW7NuqI/H6++&#10;nFDiAzM1U2BERffC0/PF509nnZ2LMTSgauEIghg/72xFmxDsvCg8b4Rm/gisMHgpwWkWUHTronas&#10;Q3StinFZzooOXG0dcOE9ai/zJV0kfCkFD7dSehGIqijmFtLXpe8qfovFGZuvHbNNy/s02D9koVlr&#10;MOgAdckCIxvXvoPSLXfgQYYjDroAKVsuUg1Yzah8U81Dw6xItSA53g40+f8Hy2+2d460Nb7dmBLD&#10;NL7RPbLGzFoJgjokqLN+jnYP9s71ksdjrHYnnY5/rIPsEqn7gVSxC4Sjcvq1nM1Op5RwvDuZTY9P&#10;ZpOIWjy7W+fDNwGaxENFHcZPZLLttQ/Z9GASo3lQbX3VKpWE2CniQjmyZfjGq/UouaqN/gF11h1P&#10;yzK9NIZMjRXNUwKvkJSJeAYicg4aNUWsPtebTmGvRLRT5l5IJA4rHKeIA3IOyjgXJuRkfMNqkdUx&#10;lY9zSYARWWL8AbsHeF3kATtn2dtHV5E6fnAu/5ZYdh48UmQwYXDWrQH3EYDCqvrI2f5AUqYmsrSC&#10;eo9t5SDPm7f8qsWnvWY+3DGHA4ajiEsj3OJHKugqCv2Jkgbc74/00R77Hm8p6XBgK+p/bZgTlKjv&#10;BifidDSZxAlPwmR6PEbBvbxZvbwxG30B2C8jXE+Wp2O0D+pwlA70E+6WZYyKV8xwjF1RHtxBuAh5&#10;keB24mK5TGY41ZaFa/NgeQSPrMbWfdw9MWf7/g44GjdwGG42f9Pm2TZ6GlhuAsg2zcAzrz3fuBFS&#10;E/fbK66cl3Kyet6xiz8AAAD//wMAUEsDBBQABgAIAAAAIQBV+pj33wAAAAkBAAAPAAAAZHJzL2Rv&#10;d25yZXYueG1sTI/BTsMwDIbvSLxD5EnctnSrOqLSdBpIwIXLNg4cs9ZrqjVOabKuvD3mxE6W9X/6&#10;/bnYTK4TIw6h9aRhuUhAIFW+bqnR8Hl4nSsQIRqqTecJNfxggE15f1eYvPZX2uG4j43gEgq50WBj&#10;7HMpQ2XRmbDwPRJnJz84E3kdGlkP5srlrpOrJFlLZ1riC9b0+GKxOu8vTkN4z74OlfpW5+btWY3W&#10;7rbyw2r9MJu2TyAiTvEfhj99VoeSnY7+QnUQnYb5ikEejykIjlWaZSCOzKXZegmyLOTtB+UvAAAA&#10;//8DAFBLAQItABQABgAIAAAAIQC2gziS/gAAAOEBAAATAAAAAAAAAAAAAAAAAAAAAABbQ29udGVu&#10;dF9UeXBlc10ueG1sUEsBAi0AFAAGAAgAAAAhADj9If/WAAAAlAEAAAsAAAAAAAAAAAAAAAAALwEA&#10;AF9yZWxzLy5yZWxzUEsBAi0AFAAGAAgAAAAhAMRLYEGhAgAAqwUAAA4AAAAAAAAAAAAAAAAALgIA&#10;AGRycy9lMm9Eb2MueG1sUEsBAi0AFAAGAAgAAAAhAFX6mPffAAAACQEAAA8AAAAAAAAAAAAAAAAA&#10;+wQAAGRycy9kb3ducmV2LnhtbFBLBQYAAAAABAAEAPMAAAAHBgAAAAA=&#10;" fillcolor="#bfbfbf [2412]" stroked="f" strokeweight="2pt"/>
            </w:pict>
          </mc:Fallback>
        </mc:AlternateContent>
      </w:r>
      <w:r w:rsidR="00477078" w:rsidRPr="00477078">
        <w:rPr>
          <w:rFonts w:ascii="Arial" w:hAnsi="Arial" w:cs="Arial"/>
          <w:b/>
          <w:szCs w:val="24"/>
        </w:rPr>
        <w:t>With regard to Condition 3 (b), the applicant is advised the stormwater management system shall be designed to prevent mobilisation of sediment, nutrients and contaminants from the site to the river. Stormwater from the proposed development should be managed in accordance with the Department of Biodiversity, Conservation and Attractions’ Corporate Policy Statement No. 49 Planning for Stormwater Management Affecting the Swan Canning Development Control Area, the Department of Water and Environmental Regulation's Stormwater Management Manual for Western Australia and Decision Process for Stormwater Management in WA, and water sensitive urban design principles;</w:t>
      </w:r>
    </w:p>
    <w:p w14:paraId="0176EEAC" w14:textId="5053C1A8" w:rsidR="00477078" w:rsidRPr="00477078" w:rsidRDefault="00477078" w:rsidP="00477078">
      <w:pPr>
        <w:ind w:left="1134" w:hanging="567"/>
        <w:contextualSpacing/>
        <w:jc w:val="both"/>
        <w:rPr>
          <w:rFonts w:ascii="Arial" w:hAnsi="Arial" w:cs="Arial"/>
          <w:b/>
          <w:szCs w:val="24"/>
        </w:rPr>
      </w:pPr>
    </w:p>
    <w:p w14:paraId="1399ABB7" w14:textId="77777777" w:rsidR="00477078" w:rsidRPr="00477078" w:rsidRDefault="00477078" w:rsidP="00477078">
      <w:pPr>
        <w:numPr>
          <w:ilvl w:val="0"/>
          <w:numId w:val="9"/>
        </w:numPr>
        <w:ind w:left="1134" w:hanging="567"/>
        <w:contextualSpacing/>
        <w:jc w:val="both"/>
        <w:rPr>
          <w:rFonts w:ascii="Arial" w:hAnsi="Arial" w:cs="Arial"/>
          <w:b/>
          <w:szCs w:val="24"/>
        </w:rPr>
      </w:pPr>
      <w:r w:rsidRPr="00477078">
        <w:rPr>
          <w:rFonts w:ascii="Arial" w:hAnsi="Arial" w:cs="Arial"/>
          <w:b/>
          <w:szCs w:val="24"/>
        </w:rPr>
        <w:t>With regard to Condition 3 (e), the applicant is advised that the Department of Biodiversity, Conservation and Attractions has dewatering tailwater discharge standards that are required to be met if it is proposed to discharge directly or indirectly (e.g. via the stormwater system) into the river. The Department of Biodiversity, Conservation and Attractions should be contacted for further advice;</w:t>
      </w:r>
    </w:p>
    <w:p w14:paraId="095D397D" w14:textId="77777777" w:rsidR="00477078" w:rsidRPr="00477078" w:rsidRDefault="00477078" w:rsidP="00477078">
      <w:pPr>
        <w:spacing w:after="160" w:line="254" w:lineRule="auto"/>
        <w:contextualSpacing/>
        <w:rPr>
          <w:rFonts w:ascii="Arial" w:hAnsi="Arial" w:cs="Arial"/>
          <w:b/>
          <w:szCs w:val="24"/>
        </w:rPr>
      </w:pPr>
    </w:p>
    <w:p w14:paraId="5873381E" w14:textId="77777777" w:rsidR="00477078" w:rsidRPr="00477078" w:rsidRDefault="00477078" w:rsidP="00477078">
      <w:pPr>
        <w:numPr>
          <w:ilvl w:val="0"/>
          <w:numId w:val="9"/>
        </w:numPr>
        <w:ind w:left="1134" w:hanging="567"/>
        <w:contextualSpacing/>
        <w:jc w:val="both"/>
        <w:rPr>
          <w:rFonts w:ascii="Arial" w:hAnsi="Arial" w:cs="Arial"/>
          <w:b/>
          <w:szCs w:val="24"/>
        </w:rPr>
      </w:pPr>
      <w:r w:rsidRPr="00477078">
        <w:rPr>
          <w:rFonts w:ascii="Arial" w:hAnsi="Arial" w:cs="Arial"/>
          <w:b/>
          <w:szCs w:val="24"/>
        </w:rPr>
        <w:t xml:space="preserve">Any unauthorised development within the Parks and Recreation reserve may attract a penalty under section 223 of the </w:t>
      </w:r>
      <w:r w:rsidRPr="00477078">
        <w:rPr>
          <w:rFonts w:ascii="Arial" w:hAnsi="Arial" w:cs="Arial"/>
          <w:b/>
          <w:i/>
          <w:szCs w:val="24"/>
        </w:rPr>
        <w:t>Planning and Development Act 2005</w:t>
      </w:r>
      <w:r w:rsidRPr="00477078">
        <w:rPr>
          <w:rFonts w:ascii="Arial" w:hAnsi="Arial" w:cs="Arial"/>
          <w:b/>
          <w:szCs w:val="24"/>
        </w:rPr>
        <w:t>. A person who commits an offence under this section is liable for a penalty of $200,000 together with daily fines of $25,000 for each day during which the offence continues. The maximum penalty for a corporation is $1,000,000 with a daily penalty of $125,000 for every day during which the offence continues;</w:t>
      </w:r>
    </w:p>
    <w:p w14:paraId="573CAA38" w14:textId="77777777" w:rsidR="00477078" w:rsidRPr="00477078" w:rsidRDefault="00477078" w:rsidP="00477078">
      <w:pPr>
        <w:jc w:val="both"/>
        <w:rPr>
          <w:rFonts w:ascii="Arial" w:hAnsi="Arial" w:cs="Arial"/>
          <w:b/>
          <w:szCs w:val="24"/>
        </w:rPr>
      </w:pPr>
    </w:p>
    <w:p w14:paraId="4D5AFF95" w14:textId="77777777" w:rsidR="00477078" w:rsidRPr="00477078" w:rsidRDefault="00477078" w:rsidP="00477078">
      <w:pPr>
        <w:numPr>
          <w:ilvl w:val="0"/>
          <w:numId w:val="9"/>
        </w:numPr>
        <w:ind w:left="1134" w:hanging="567"/>
        <w:contextualSpacing/>
        <w:jc w:val="both"/>
        <w:rPr>
          <w:rFonts w:ascii="Arial" w:hAnsi="Arial" w:cs="Arial"/>
          <w:b/>
          <w:szCs w:val="24"/>
        </w:rPr>
      </w:pPr>
      <w:r w:rsidRPr="00477078">
        <w:rPr>
          <w:rFonts w:ascii="Arial" w:hAnsi="Arial" w:cs="Arial"/>
          <w:b/>
          <w:szCs w:val="24"/>
        </w:rPr>
        <w:t>The applicant is advised that the proposed works are located within a high to moderate acid sulphate soil (ASS) risk area. If any ASS is exposed during the works the Department of Water and Environmental Regulation should be contacted for further advice or the soils managed in accordance with Treatment and Management of Soils and Water in Acid Sulphate Soil Landscapes (DEC 2011) and the Department of Biodiversity, Conservation and Attractions, Rivers and Estuaries Branch notified; and</w:t>
      </w:r>
    </w:p>
    <w:p w14:paraId="370BDDC8" w14:textId="77777777" w:rsidR="00477078" w:rsidRPr="00477078" w:rsidRDefault="00477078" w:rsidP="00477078">
      <w:pPr>
        <w:ind w:left="1134" w:hanging="567"/>
        <w:contextualSpacing/>
        <w:jc w:val="both"/>
        <w:rPr>
          <w:rFonts w:ascii="Arial" w:hAnsi="Arial" w:cs="Arial"/>
          <w:b/>
          <w:szCs w:val="24"/>
        </w:rPr>
      </w:pPr>
    </w:p>
    <w:p w14:paraId="5D4815A6" w14:textId="77777777" w:rsidR="00477078" w:rsidRPr="00477078" w:rsidRDefault="00477078" w:rsidP="00477078">
      <w:pPr>
        <w:numPr>
          <w:ilvl w:val="0"/>
          <w:numId w:val="9"/>
        </w:numPr>
        <w:ind w:left="1134" w:hanging="567"/>
        <w:contextualSpacing/>
        <w:jc w:val="both"/>
        <w:rPr>
          <w:rFonts w:ascii="Arial" w:hAnsi="Arial" w:cs="Arial"/>
          <w:b/>
          <w:szCs w:val="24"/>
        </w:rPr>
      </w:pPr>
      <w:r w:rsidRPr="00477078">
        <w:rPr>
          <w:rFonts w:ascii="Arial" w:hAnsi="Arial" w:cs="Arial"/>
          <w:b/>
          <w:szCs w:val="24"/>
        </w:rPr>
        <w:t>The use of local native vegetation species within the setback area including the garden bed, is recommended due to their low maintenance and fertiliser requirements and increased habitat values for native fauna.</w:t>
      </w:r>
    </w:p>
    <w:p w14:paraId="317372E6" w14:textId="77777777" w:rsidR="00477078" w:rsidRPr="00477078" w:rsidRDefault="00477078" w:rsidP="00477078">
      <w:pPr>
        <w:ind w:left="567" w:hanging="567"/>
        <w:contextualSpacing/>
        <w:jc w:val="both"/>
        <w:rPr>
          <w:rFonts w:ascii="Arial" w:hAnsi="Arial" w:cs="Arial"/>
          <w:b/>
          <w:szCs w:val="24"/>
        </w:rPr>
      </w:pPr>
    </w:p>
    <w:p w14:paraId="350BA31E" w14:textId="77777777" w:rsidR="00477078" w:rsidRPr="00477078" w:rsidRDefault="00477078" w:rsidP="00477078">
      <w:pPr>
        <w:numPr>
          <w:ilvl w:val="0"/>
          <w:numId w:val="8"/>
        </w:numPr>
        <w:ind w:left="567" w:hanging="567"/>
        <w:contextualSpacing/>
        <w:jc w:val="both"/>
        <w:rPr>
          <w:rFonts w:ascii="Arial" w:hAnsi="Arial" w:cs="Arial"/>
          <w:b/>
          <w:szCs w:val="24"/>
        </w:rPr>
      </w:pPr>
      <w:r w:rsidRPr="00477078">
        <w:rPr>
          <w:rFonts w:ascii="Arial" w:hAnsi="Arial" w:cs="Arial"/>
          <w:b/>
          <w:szCs w:val="24"/>
        </w:rPr>
        <w:t>The applicant is advised that a separate development application is required to be submitted to and approved by the City prior to erecting any fencing behind the primary street setback area which is more than 1.8m in height above natural ground level;</w:t>
      </w:r>
    </w:p>
    <w:p w14:paraId="1A7D8D44" w14:textId="77777777" w:rsidR="00477078" w:rsidRPr="00477078" w:rsidRDefault="00477078" w:rsidP="00477078">
      <w:pPr>
        <w:ind w:left="567" w:hanging="567"/>
        <w:contextualSpacing/>
        <w:jc w:val="both"/>
        <w:rPr>
          <w:rFonts w:ascii="Arial" w:hAnsi="Arial" w:cs="Arial"/>
          <w:b/>
          <w:szCs w:val="24"/>
        </w:rPr>
      </w:pPr>
    </w:p>
    <w:p w14:paraId="5DA13B99" w14:textId="6249662B" w:rsidR="00477078" w:rsidRPr="00477078" w:rsidRDefault="00E259DE" w:rsidP="00477078">
      <w:pPr>
        <w:numPr>
          <w:ilvl w:val="0"/>
          <w:numId w:val="8"/>
        </w:numPr>
        <w:ind w:left="567" w:hanging="567"/>
        <w:contextualSpacing/>
        <w:jc w:val="both"/>
        <w:rPr>
          <w:rFonts w:ascii="Arial" w:hAnsi="Arial" w:cs="Arial"/>
          <w:b/>
          <w:szCs w:val="24"/>
        </w:rPr>
      </w:pPr>
      <w:r>
        <w:rPr>
          <w:rFonts w:ascii="Arial" w:hAnsi="Arial" w:cs="Arial"/>
          <w:noProof/>
        </w:rPr>
        <w:lastRenderedPageBreak/>
        <mc:AlternateContent>
          <mc:Choice Requires="wps">
            <w:drawing>
              <wp:anchor distT="0" distB="0" distL="114300" distR="114300" simplePos="0" relativeHeight="251679744" behindDoc="1" locked="0" layoutInCell="1" allowOverlap="1" wp14:anchorId="03762829" wp14:editId="2684F5AD">
                <wp:simplePos x="0" y="0"/>
                <wp:positionH relativeFrom="column">
                  <wp:posOffset>-989</wp:posOffset>
                </wp:positionH>
                <wp:positionV relativeFrom="paragraph">
                  <wp:posOffset>-17363</wp:posOffset>
                </wp:positionV>
                <wp:extent cx="5306695" cy="8287473"/>
                <wp:effectExtent l="0" t="0" r="8255" b="0"/>
                <wp:wrapNone/>
                <wp:docPr id="13" name="Rectangle 13"/>
                <wp:cNvGraphicFramePr/>
                <a:graphic xmlns:a="http://schemas.openxmlformats.org/drawingml/2006/main">
                  <a:graphicData uri="http://schemas.microsoft.com/office/word/2010/wordprocessingShape">
                    <wps:wsp>
                      <wps:cNvSpPr/>
                      <wps:spPr>
                        <a:xfrm>
                          <a:off x="0" y="0"/>
                          <a:ext cx="5306695" cy="828747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38E514" id="Rectangle 13" o:spid="_x0000_s1026" style="position:absolute;margin-left:-.1pt;margin-top:-1.35pt;width:417.85pt;height:652.5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nrogIAAKsFAAAOAAAAZHJzL2Uyb0RvYy54bWysVE1v2zAMvQ/YfxB0X+2kSdMGdYqgRYcB&#10;XVu0HXpWZCk2IImapMTJfv0oyXE/Vuww7GKLFPlIPpE8v9hpRbbC+RZMRUdHJSXCcKhbs67oj6fr&#10;L6eU+MBMzRQYUdG98PRi8fnTeWfnYgwNqFo4giDGzztb0SYEOy8KzxuhmT8CKwxeSnCaBRTduqgd&#10;6xBdq2JclidFB662DrjwHrVX+ZIuEr6Ugoc7Kb0IRFUUcwvp69J3Fb/F4pzN147ZpuV9GuwfstCs&#10;NRh0gLpigZGNa/+A0i134EGGIw66AClbLlINWM2ofFfNY8OsSLUgOd4ONPn/B8tvt/eOtDW+3TEl&#10;hml8owdkjZm1EgR1SFBn/RztHu296yWPx1jtTjod/1gH2SVS9wOpYhcIR+X0uDw5OZtSwvHudHw6&#10;m8wSavHibp0PXwVoEg8VdRg/kcm2Nz5gSDQ9mMRoHlRbX7dKJSF2irhUjmwZvvFqPUquaqO/Q511&#10;s2lZppdGnNRY0TyhvkFSJuIZiMg5aNQUsfpcbzqFvRLRTpkHIZE4rHCcIg7IOSjjXJiQk/ENq0VW&#10;x1Q+ziUBRmSJ8QfsHuBtkQfsnGVvH11F6vjBufxbYtl58EiRwYTBWbcG3EcACqvqI2f7A0mZmsjS&#10;Cuo9tpWDPG/e8usWn/aG+XDPHA4YjiIujXCHH6mgqyj0J0oacL8+0kd77Hu8paTDga2o/7lhTlCi&#10;vhmciLPRZBInPAmT6WyMgnt9s3p9Yzb6ErBfRrieLE/HaB/U4Sgd6GfcLcsYFa+Y4Ri7ojy4g3AZ&#10;8iLB7cTFcpnMcKotCzfm0fIIHlmNrfu0e2bO9v0dcDRu4TDcbP6uzbNt9DSw3ASQbZqBF157vnEj&#10;pCbut1dcOa/lZPWyYxe/AQAA//8DAFBLAwQUAAYACAAAACEAlMWw/t4AAAAJAQAADwAAAGRycy9k&#10;b3ducmV2LnhtbEyPwU7DMAyG70i8Q2QkbltKRyHqmk4DCbhw2caBY9Z6TbXGKU3WlbfHO7GTZf2f&#10;fn8uVpPrxIhDaD1peJgnIJAqX7fUaPjavc0UiBAN1abzhBp+McCqvL0pTF77M21w3MZGcAmF3Giw&#10;Mfa5lKGy6EyY+x6Js4MfnIm8Do2sB3PmctfJNEmepDMt8QVreny1WB23J6chfGTfu0r9qGPz/qJG&#10;azdr+Wm1vr+b1ksQEaf4D8NFn9WhZKe9P1EdRKdhljJ4Gc8gOFaLLAOxZ26RpI8gy0Jef1D+AQAA&#10;//8DAFBLAQItABQABgAIAAAAIQC2gziS/gAAAOEBAAATAAAAAAAAAAAAAAAAAAAAAABbQ29udGVu&#10;dF9UeXBlc10ueG1sUEsBAi0AFAAGAAgAAAAhADj9If/WAAAAlAEAAAsAAAAAAAAAAAAAAAAALwEA&#10;AF9yZWxzLy5yZWxzUEsBAi0AFAAGAAgAAAAhAFPKqeuiAgAAqwUAAA4AAAAAAAAAAAAAAAAALgIA&#10;AGRycy9lMm9Eb2MueG1sUEsBAi0AFAAGAAgAAAAhAJTFsP7eAAAACQEAAA8AAAAAAAAAAAAAAAAA&#10;/AQAAGRycy9kb3ducmV2LnhtbFBLBQYAAAAABAAEAPMAAAAHBgAAAAA=&#10;" fillcolor="#bfbfbf [2412]" stroked="f" strokeweight="2pt"/>
            </w:pict>
          </mc:Fallback>
        </mc:AlternateContent>
      </w:r>
      <w:r w:rsidR="00477078" w:rsidRPr="00477078">
        <w:rPr>
          <w:rFonts w:ascii="Arial" w:hAnsi="Arial" w:cs="Arial"/>
          <w:b/>
          <w:szCs w:val="24"/>
        </w:rPr>
        <w:t>The applicant is advised that all crossovers to the street(s) shall be constructed to the Council’s Crossover Specifications and the applicant / landowner to obtain levels for crossovers from the Council’s Infrastructure Services under supervision onsite, prior to commencement of works;</w:t>
      </w:r>
      <w:r w:rsidRPr="00E259DE">
        <w:rPr>
          <w:rFonts w:ascii="Arial" w:hAnsi="Arial" w:cs="Arial"/>
          <w:noProof/>
        </w:rPr>
        <w:t xml:space="preserve"> </w:t>
      </w:r>
    </w:p>
    <w:p w14:paraId="0D784AE1" w14:textId="77777777" w:rsidR="00477078" w:rsidRPr="00477078" w:rsidRDefault="00477078" w:rsidP="00477078">
      <w:pPr>
        <w:ind w:left="567" w:hanging="567"/>
        <w:contextualSpacing/>
        <w:jc w:val="both"/>
        <w:rPr>
          <w:rFonts w:ascii="Arial" w:hAnsi="Arial" w:cs="Arial"/>
          <w:b/>
          <w:szCs w:val="24"/>
        </w:rPr>
      </w:pPr>
    </w:p>
    <w:p w14:paraId="5ADD5B99" w14:textId="77777777" w:rsidR="00477078" w:rsidRPr="00477078" w:rsidRDefault="00477078" w:rsidP="00477078">
      <w:pPr>
        <w:numPr>
          <w:ilvl w:val="0"/>
          <w:numId w:val="8"/>
        </w:numPr>
        <w:ind w:left="567" w:hanging="567"/>
        <w:contextualSpacing/>
        <w:jc w:val="both"/>
        <w:rPr>
          <w:rFonts w:ascii="Arial" w:hAnsi="Arial" w:cs="Arial"/>
          <w:b/>
          <w:szCs w:val="24"/>
        </w:rPr>
      </w:pPr>
      <w:r w:rsidRPr="00477078">
        <w:rPr>
          <w:rFonts w:ascii="Arial" w:hAnsi="Arial" w:cs="Arial"/>
          <w:b/>
          <w:szCs w:val="24"/>
        </w:rPr>
        <w:t>The applicant is advised that any development in the nature-strip (verge), including footpaths, will require a Nature-Strip Works Application (NSWA) to be lodged with, and approved by, the City’s Technical Services department, prior to construction commencing;</w:t>
      </w:r>
    </w:p>
    <w:p w14:paraId="790FEFD2" w14:textId="77777777" w:rsidR="00477078" w:rsidRPr="00477078" w:rsidRDefault="00477078" w:rsidP="00477078">
      <w:pPr>
        <w:ind w:left="567" w:hanging="567"/>
        <w:contextualSpacing/>
        <w:jc w:val="both"/>
        <w:rPr>
          <w:rFonts w:ascii="Arial" w:hAnsi="Arial" w:cs="Arial"/>
          <w:b/>
          <w:szCs w:val="24"/>
        </w:rPr>
      </w:pPr>
    </w:p>
    <w:p w14:paraId="73703310" w14:textId="77777777" w:rsidR="00477078" w:rsidRPr="00477078" w:rsidRDefault="00477078" w:rsidP="00477078">
      <w:pPr>
        <w:numPr>
          <w:ilvl w:val="0"/>
          <w:numId w:val="8"/>
        </w:numPr>
        <w:ind w:left="567" w:hanging="567"/>
        <w:contextualSpacing/>
        <w:jc w:val="both"/>
        <w:rPr>
          <w:rFonts w:ascii="Arial" w:hAnsi="Arial" w:cs="Arial"/>
          <w:b/>
          <w:szCs w:val="24"/>
        </w:rPr>
      </w:pPr>
      <w:r w:rsidRPr="00477078">
        <w:rPr>
          <w:rFonts w:ascii="Arial" w:hAnsi="Arial" w:cs="Arial"/>
          <w:b/>
          <w:szCs w:val="24"/>
        </w:rPr>
        <w:t>The applicant is advised that all swimming pool wastewater shall be disposed of into an adequately sized, dedicated soak-well located on the same lot. Soak-wells shall not be situated closer than 1.8m to any boundary of a lot, building, septic tank or other soak-well;</w:t>
      </w:r>
    </w:p>
    <w:p w14:paraId="3263DCAE" w14:textId="77777777" w:rsidR="00477078" w:rsidRPr="00477078" w:rsidRDefault="00477078" w:rsidP="00477078">
      <w:pPr>
        <w:ind w:left="567" w:hanging="567"/>
        <w:contextualSpacing/>
        <w:jc w:val="both"/>
        <w:rPr>
          <w:rFonts w:ascii="Arial" w:hAnsi="Arial" w:cs="Arial"/>
          <w:b/>
          <w:szCs w:val="24"/>
        </w:rPr>
      </w:pPr>
    </w:p>
    <w:p w14:paraId="3C15E065" w14:textId="77777777" w:rsidR="00477078" w:rsidRPr="00477078" w:rsidRDefault="00477078" w:rsidP="00477078">
      <w:pPr>
        <w:numPr>
          <w:ilvl w:val="0"/>
          <w:numId w:val="8"/>
        </w:numPr>
        <w:ind w:left="567" w:hanging="567"/>
        <w:contextualSpacing/>
        <w:jc w:val="both"/>
        <w:rPr>
          <w:rFonts w:ascii="Arial" w:hAnsi="Arial" w:cs="Arial"/>
          <w:b/>
          <w:szCs w:val="24"/>
        </w:rPr>
      </w:pPr>
      <w:r w:rsidRPr="00477078">
        <w:rPr>
          <w:rFonts w:ascii="Arial" w:hAnsi="Arial" w:cs="Arial"/>
          <w:b/>
          <w:szCs w:val="24"/>
        </w:rPr>
        <w:t>The applicant is advised that all swimming pools, whether retained, partially constructed or finished, shall be kept dry during the construction period. Alternatively, the water shall be maintained to a quality which prevents mosquitoes from breeding;</w:t>
      </w:r>
    </w:p>
    <w:p w14:paraId="2E4E4CB9" w14:textId="77777777" w:rsidR="00477078" w:rsidRPr="00477078" w:rsidRDefault="00477078" w:rsidP="00477078">
      <w:pPr>
        <w:pStyle w:val="ListParagraph"/>
        <w:rPr>
          <w:rFonts w:ascii="Arial" w:hAnsi="Arial" w:cs="Arial"/>
          <w:b/>
          <w:szCs w:val="24"/>
        </w:rPr>
      </w:pPr>
    </w:p>
    <w:p w14:paraId="0CE21A5F" w14:textId="77777777" w:rsidR="00477078" w:rsidRPr="00477078" w:rsidRDefault="00477078" w:rsidP="00477078">
      <w:pPr>
        <w:numPr>
          <w:ilvl w:val="0"/>
          <w:numId w:val="8"/>
        </w:numPr>
        <w:ind w:left="567" w:hanging="567"/>
        <w:contextualSpacing/>
        <w:jc w:val="both"/>
        <w:rPr>
          <w:rFonts w:ascii="Arial" w:hAnsi="Arial" w:cs="Arial"/>
          <w:b/>
          <w:szCs w:val="24"/>
        </w:rPr>
      </w:pPr>
      <w:r w:rsidRPr="00477078">
        <w:rPr>
          <w:rFonts w:ascii="Arial" w:hAnsi="Arial" w:cs="Arial"/>
          <w:b/>
          <w:szCs w:val="24"/>
        </w:rPr>
        <w:t>The applicant is advised that 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sidRPr="00477078">
        <w:rPr>
          <w:rFonts w:ascii="Arial" w:hAnsi="Arial" w:cs="Arial"/>
          <w:b/>
          <w:szCs w:val="24"/>
          <w:vertAlign w:val="superscript"/>
        </w:rPr>
        <w:t>3</w:t>
      </w:r>
      <w:r w:rsidRPr="00477078">
        <w:rPr>
          <w:rFonts w:ascii="Arial" w:hAnsi="Arial" w:cs="Arial"/>
          <w:b/>
          <w:szCs w:val="24"/>
        </w:rPr>
        <w:t xml:space="preserve"> for every 80m</w:t>
      </w:r>
      <w:r w:rsidRPr="00477078">
        <w:rPr>
          <w:rFonts w:ascii="Arial" w:hAnsi="Arial" w:cs="Arial"/>
          <w:b/>
          <w:szCs w:val="24"/>
          <w:vertAlign w:val="superscript"/>
        </w:rPr>
        <w:t>2</w:t>
      </w:r>
      <w:r w:rsidRPr="00477078">
        <w:rPr>
          <w:rFonts w:ascii="Arial" w:hAnsi="Arial" w:cs="Arial"/>
          <w:b/>
          <w:szCs w:val="24"/>
        </w:rPr>
        <w:t xml:space="preserve"> of calculated surface area of the development;</w:t>
      </w:r>
    </w:p>
    <w:p w14:paraId="591A54B9" w14:textId="77777777" w:rsidR="00477078" w:rsidRPr="00477078" w:rsidRDefault="00477078" w:rsidP="00477078">
      <w:pPr>
        <w:ind w:left="567" w:hanging="567"/>
        <w:contextualSpacing/>
        <w:rPr>
          <w:rFonts w:ascii="Arial" w:eastAsia="Calibri" w:hAnsi="Arial" w:cs="Arial"/>
          <w:b/>
          <w:szCs w:val="24"/>
        </w:rPr>
      </w:pPr>
    </w:p>
    <w:p w14:paraId="62312F79" w14:textId="77777777" w:rsidR="00477078" w:rsidRPr="00477078" w:rsidRDefault="00477078" w:rsidP="00477078">
      <w:pPr>
        <w:numPr>
          <w:ilvl w:val="0"/>
          <w:numId w:val="8"/>
        </w:numPr>
        <w:ind w:left="567" w:hanging="567"/>
        <w:contextualSpacing/>
        <w:jc w:val="both"/>
        <w:rPr>
          <w:rFonts w:ascii="Arial" w:hAnsi="Arial" w:cs="Arial"/>
          <w:b/>
          <w:szCs w:val="24"/>
        </w:rPr>
      </w:pPr>
      <w:r w:rsidRPr="00477078">
        <w:rPr>
          <w:rFonts w:ascii="Arial" w:hAnsi="Arial" w:cs="Arial"/>
          <w:b/>
          <w:szCs w:val="24"/>
        </w:rPr>
        <w:t>The applicant is advised that</w:t>
      </w:r>
      <w:r w:rsidRPr="00477078">
        <w:rPr>
          <w:rFonts w:ascii="Arial" w:eastAsia="Calibri" w:hAnsi="Arial" w:cs="Arial"/>
          <w:b/>
          <w:szCs w:val="24"/>
        </w:rPr>
        <w:t xml:space="preserve"> all internal water closets and </w:t>
      </w:r>
      <w:proofErr w:type="spellStart"/>
      <w:r w:rsidRPr="00477078">
        <w:rPr>
          <w:rFonts w:ascii="Arial" w:eastAsia="Calibri" w:hAnsi="Arial" w:cs="Arial"/>
          <w:b/>
          <w:szCs w:val="24"/>
        </w:rPr>
        <w:t>ensuites</w:t>
      </w:r>
      <w:proofErr w:type="spellEnd"/>
      <w:r w:rsidRPr="00477078">
        <w:rPr>
          <w:rFonts w:ascii="Arial" w:eastAsia="Calibri" w:hAnsi="Arial" w:cs="Arial"/>
          <w:b/>
          <w:szCs w:val="24"/>
        </w:rPr>
        <w:t xml:space="preserve">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13F70EE0" w14:textId="77777777" w:rsidR="00477078" w:rsidRPr="00477078" w:rsidRDefault="00477078" w:rsidP="00477078">
      <w:pPr>
        <w:ind w:left="567" w:hanging="567"/>
        <w:contextualSpacing/>
        <w:rPr>
          <w:rFonts w:ascii="Arial" w:hAnsi="Arial" w:cs="Arial"/>
          <w:b/>
          <w:szCs w:val="24"/>
        </w:rPr>
      </w:pPr>
    </w:p>
    <w:p w14:paraId="080259A8" w14:textId="77777777" w:rsidR="00477078" w:rsidRPr="00477078" w:rsidRDefault="00477078" w:rsidP="00477078">
      <w:pPr>
        <w:numPr>
          <w:ilvl w:val="0"/>
          <w:numId w:val="8"/>
        </w:numPr>
        <w:ind w:left="567" w:hanging="567"/>
        <w:contextualSpacing/>
        <w:jc w:val="both"/>
        <w:rPr>
          <w:rFonts w:ascii="Arial" w:hAnsi="Arial" w:cs="Arial"/>
          <w:b/>
          <w:szCs w:val="24"/>
        </w:rPr>
      </w:pPr>
      <w:r w:rsidRPr="00477078">
        <w:rPr>
          <w:rFonts w:ascii="Arial" w:hAnsi="Arial" w:cs="Arial"/>
          <w:b/>
          <w:szCs w:val="24"/>
        </w:rPr>
        <w:t>The applicant is advised that prior to the commencement of any demolition works, any Asbestos Containing Material (ACM) in the structure to be demolished, shall be identified, safely removed and conveyed to an appropriate landfill which accepts ACM;</w:t>
      </w:r>
    </w:p>
    <w:p w14:paraId="5D3630EF" w14:textId="77777777" w:rsidR="00477078" w:rsidRPr="00477078" w:rsidRDefault="00477078" w:rsidP="00477078">
      <w:pPr>
        <w:ind w:left="567" w:hanging="567"/>
        <w:contextualSpacing/>
        <w:jc w:val="both"/>
        <w:rPr>
          <w:rFonts w:ascii="Arial" w:hAnsi="Arial" w:cs="Arial"/>
          <w:b/>
          <w:szCs w:val="24"/>
        </w:rPr>
      </w:pPr>
    </w:p>
    <w:p w14:paraId="030035CB" w14:textId="77777777" w:rsidR="00477078" w:rsidRPr="00477078" w:rsidRDefault="00477078" w:rsidP="00477078">
      <w:pPr>
        <w:ind w:left="567" w:hanging="567"/>
        <w:contextualSpacing/>
        <w:jc w:val="both"/>
        <w:rPr>
          <w:rFonts w:ascii="Arial" w:hAnsi="Arial" w:cs="Arial"/>
          <w:b/>
          <w:szCs w:val="24"/>
        </w:rPr>
      </w:pPr>
      <w:r w:rsidRPr="00477078">
        <w:rPr>
          <w:rFonts w:ascii="Arial" w:hAnsi="Arial" w:cs="Arial"/>
          <w:b/>
          <w:szCs w:val="24"/>
        </w:rPr>
        <w:tab/>
        <w:t xml:space="preserve">Removal and disposal of ACM shall be in accordance with </w:t>
      </w:r>
      <w:r w:rsidRPr="00477078">
        <w:rPr>
          <w:rFonts w:ascii="Arial" w:hAnsi="Arial" w:cs="Arial"/>
          <w:b/>
          <w:i/>
          <w:szCs w:val="24"/>
        </w:rPr>
        <w:t>Health (Asbestos) Regulations 1992</w:t>
      </w:r>
      <w:r w:rsidRPr="00477078">
        <w:rPr>
          <w:rFonts w:ascii="Arial" w:hAnsi="Arial" w:cs="Arial"/>
          <w:b/>
          <w:szCs w:val="24"/>
        </w:rPr>
        <w:t xml:space="preserve">, Regulations 5.43 - 5.53 of the </w:t>
      </w:r>
      <w:r w:rsidRPr="00477078">
        <w:rPr>
          <w:rFonts w:ascii="Arial" w:hAnsi="Arial" w:cs="Arial"/>
          <w:b/>
          <w:i/>
          <w:szCs w:val="24"/>
        </w:rPr>
        <w:t>Occupational Safety and Health Regulations 1996</w:t>
      </w:r>
      <w:r w:rsidRPr="00477078">
        <w:rPr>
          <w:rFonts w:ascii="Arial" w:hAnsi="Arial" w:cs="Arial"/>
          <w:b/>
          <w:szCs w:val="24"/>
        </w:rPr>
        <w:t xml:space="preserve">, </w:t>
      </w:r>
      <w:r w:rsidRPr="00477078">
        <w:rPr>
          <w:rFonts w:ascii="Arial" w:hAnsi="Arial" w:cs="Arial"/>
          <w:b/>
          <w:i/>
          <w:szCs w:val="24"/>
        </w:rPr>
        <w:t>Code of Practice for the Safe Removal of Asbestos 2</w:t>
      </w:r>
      <w:r w:rsidRPr="00477078">
        <w:rPr>
          <w:rFonts w:ascii="Arial" w:hAnsi="Arial" w:cs="Arial"/>
          <w:b/>
          <w:i/>
          <w:szCs w:val="24"/>
          <w:vertAlign w:val="superscript"/>
        </w:rPr>
        <w:t>nd</w:t>
      </w:r>
      <w:r w:rsidRPr="00477078">
        <w:rPr>
          <w:rFonts w:ascii="Arial" w:hAnsi="Arial" w:cs="Arial"/>
          <w:b/>
          <w:i/>
          <w:szCs w:val="24"/>
        </w:rPr>
        <w:t xml:space="preserve"> Edition</w:t>
      </w:r>
      <w:r w:rsidRPr="00477078">
        <w:rPr>
          <w:rFonts w:ascii="Arial" w:hAnsi="Arial" w:cs="Arial"/>
          <w:b/>
          <w:szCs w:val="24"/>
        </w:rPr>
        <w:t xml:space="preserve">, </w:t>
      </w:r>
      <w:r w:rsidRPr="00477078">
        <w:rPr>
          <w:rFonts w:ascii="Arial" w:hAnsi="Arial" w:cs="Arial"/>
          <w:b/>
          <w:i/>
          <w:szCs w:val="24"/>
        </w:rPr>
        <w:t xml:space="preserve">Code of Practice for the Management and Control of Asbestos in a </w:t>
      </w:r>
      <w:r w:rsidRPr="00477078">
        <w:rPr>
          <w:rFonts w:ascii="Arial" w:hAnsi="Arial" w:cs="Arial"/>
          <w:b/>
          <w:szCs w:val="24"/>
        </w:rPr>
        <w:t>Workplace, and any Department of Commerce Worksafe requirements;</w:t>
      </w:r>
    </w:p>
    <w:p w14:paraId="3A1C4E9D" w14:textId="77777777" w:rsidR="00477078" w:rsidRPr="00477078" w:rsidRDefault="00477078" w:rsidP="00477078">
      <w:pPr>
        <w:ind w:left="567" w:hanging="567"/>
        <w:contextualSpacing/>
        <w:jc w:val="both"/>
        <w:rPr>
          <w:rFonts w:ascii="Arial" w:hAnsi="Arial" w:cs="Arial"/>
          <w:b/>
          <w:szCs w:val="24"/>
        </w:rPr>
      </w:pPr>
    </w:p>
    <w:p w14:paraId="6B00BAC5" w14:textId="6004FDDD" w:rsidR="00477078" w:rsidRPr="00477078" w:rsidRDefault="00E259DE" w:rsidP="00477078">
      <w:pPr>
        <w:ind w:left="567" w:hanging="567"/>
        <w:contextualSpacing/>
        <w:jc w:val="both"/>
        <w:rPr>
          <w:rFonts w:ascii="Arial" w:hAnsi="Arial" w:cs="Arial"/>
          <w:b/>
          <w:szCs w:val="24"/>
        </w:rPr>
      </w:pPr>
      <w:r>
        <w:rPr>
          <w:rFonts w:ascii="Arial" w:hAnsi="Arial" w:cs="Arial"/>
          <w:noProof/>
        </w:rPr>
        <w:lastRenderedPageBreak/>
        <mc:AlternateContent>
          <mc:Choice Requires="wps">
            <w:drawing>
              <wp:anchor distT="0" distB="0" distL="114300" distR="114300" simplePos="0" relativeHeight="251681792" behindDoc="1" locked="0" layoutInCell="1" allowOverlap="1" wp14:anchorId="69571A18" wp14:editId="7296E38E">
                <wp:simplePos x="0" y="0"/>
                <wp:positionH relativeFrom="column">
                  <wp:posOffset>-989</wp:posOffset>
                </wp:positionH>
                <wp:positionV relativeFrom="paragraph">
                  <wp:posOffset>-23150</wp:posOffset>
                </wp:positionV>
                <wp:extent cx="5306695" cy="4224759"/>
                <wp:effectExtent l="0" t="0" r="8255" b="4445"/>
                <wp:wrapNone/>
                <wp:docPr id="14" name="Rectangle 14"/>
                <wp:cNvGraphicFramePr/>
                <a:graphic xmlns:a="http://schemas.openxmlformats.org/drawingml/2006/main">
                  <a:graphicData uri="http://schemas.microsoft.com/office/word/2010/wordprocessingShape">
                    <wps:wsp>
                      <wps:cNvSpPr/>
                      <wps:spPr>
                        <a:xfrm>
                          <a:off x="0" y="0"/>
                          <a:ext cx="5306695" cy="422475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FBBA47" id="Rectangle 14" o:spid="_x0000_s1026" style="position:absolute;margin-left:-.1pt;margin-top:-1.8pt;width:417.85pt;height:332.6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ZRoQIAAKsFAAAOAAAAZHJzL2Uyb0RvYy54bWysVMFu2zAMvQ/YPwi6r3aypF2DOkXQosOA&#10;ri3aDj0rshQbkERNUuJkXz9Kcty0C3YYdrFFinwkn0heXG61IhvhfAumoqOTkhJhONStWVX0x/PN&#10;py+U+MBMzRQYUdGd8PRy/vHDRWdnYgwNqFo4giDGzzpb0SYEOysKzxuhmT8BKwxeSnCaBRTdqqgd&#10;6xBdq2JclqdFB662DrjwHrXX+ZLOE76Ugod7Kb0IRFUUcwvp69J3Gb/F/ILNVo7ZpuV9GuwfstCs&#10;NRh0gLpmgZG1a/+A0i134EGGEw66AClbLlINWM2ofFfNU8OsSLUgOd4ONPn/B8vvNg+OtDW+3YQS&#10;wzS+0SOyxsxKCYI6JKizfoZ2T/bB9ZLHY6x2K52Of6yDbBOpu4FUsQ2Eo3L6uTw9PZ9SwvFuMh5P&#10;zqbnEbV4dbfOh68CNImHijqMn8hkm1sfsuneJEbzoNr6plUqCbFTxJVyZMPwjZerUXJVa/0d6qw7&#10;m5ZlemkMmRormqcE3iApE/EMROQcNGqKWH2uN53CTolop8yjkEgcVjhOEQfkHJRxLkzIyfiG1SKr&#10;YyrHc0mAEVli/AG7B3hb5B47Z9nbR1eROn5wLv+WWHYePFJkMGFw1q0BdwxAYVV95Gy/JylTE1la&#10;Qr3DtnKQ581bftPi094yHx6YwwHDUcSlEe7xIxV0FYX+REkD7tcxfbTHvsdbSjoc2Ir6n2vmBCXq&#10;m8GJOB9NJnHCkzCZno1RcIc3y8Mbs9ZXgP0ywvVkeTpG+6D2R+lAv+BuWcSoeMUMx9gV5cHthauQ&#10;FwluJy4Wi2SGU21ZuDVPlkfwyGps3eftC3O27++Ao3EH++Fms3dtnm2jp4HFOoBs0wy88trzjRsh&#10;NXG/veLKOZST1euOnf8GAAD//wMAUEsDBBQABgAIAAAAIQAtJaw53wAAAAgBAAAPAAAAZHJzL2Rv&#10;d25yZXYueG1sTI/BTsMwEETvSPyDtZW4tU5bJVghTlWQgAuXthw4usk2jhqvQ+ym4e9ZTvQ0Ws1o&#10;5m2xmVwnRhxC60nDcpGAQKp83VKj4fPwOlcgQjRUm84TavjBAJvy/q4wee2vtMNxHxvBJRRyo8HG&#10;2OdShsqiM2HheyT2Tn5wJvI5NLIezJXLXSdXSZJJZ1riBWt6fLFYnfcXpyG8p1+HSn2rc/P2rEZr&#10;d1v5YbV+mE3bJxARp/gfhj98RoeSmY7+QnUQnYb5ioMs6wwE22qdpiCOGrJs+QiyLOTtA+UvAAAA&#10;//8DAFBLAQItABQABgAIAAAAIQC2gziS/gAAAOEBAAATAAAAAAAAAAAAAAAAAAAAAABbQ29udGVu&#10;dF9UeXBlc10ueG1sUEsBAi0AFAAGAAgAAAAhADj9If/WAAAAlAEAAAsAAAAAAAAAAAAAAAAALwEA&#10;AF9yZWxzLy5yZWxzUEsBAi0AFAAGAAgAAAAhAFiMJlGhAgAAqwUAAA4AAAAAAAAAAAAAAAAALgIA&#10;AGRycy9lMm9Eb2MueG1sUEsBAi0AFAAGAAgAAAAhAC0lrDnfAAAACAEAAA8AAAAAAAAAAAAAAAAA&#10;+wQAAGRycy9kb3ducmV2LnhtbFBLBQYAAAAABAAEAPMAAAAHBgAAAAA=&#10;" fillcolor="#bfbfbf [2412]" stroked="f" strokeweight="2pt"/>
            </w:pict>
          </mc:Fallback>
        </mc:AlternateContent>
      </w:r>
      <w:r w:rsidR="00477078" w:rsidRPr="00477078">
        <w:rPr>
          <w:rFonts w:ascii="Arial" w:hAnsi="Arial" w:cs="Arial"/>
          <w:b/>
          <w:szCs w:val="24"/>
        </w:rPr>
        <w:tab/>
        <w:t>Where there is over 10m</w:t>
      </w:r>
      <w:r w:rsidR="00477078" w:rsidRPr="00477078">
        <w:rPr>
          <w:rFonts w:ascii="Arial" w:hAnsi="Arial" w:cs="Arial"/>
          <w:b/>
          <w:szCs w:val="24"/>
          <w:vertAlign w:val="superscript"/>
        </w:rPr>
        <w:t>2</w:t>
      </w:r>
      <w:r w:rsidR="00477078" w:rsidRPr="00477078">
        <w:rPr>
          <w:rFonts w:ascii="Arial" w:hAnsi="Arial" w:cs="Arial"/>
          <w:b/>
          <w:szCs w:val="24"/>
        </w:rPr>
        <w:t xml:space="preserve"> of ACM or any amount of friable ACM to be removed, it shall be removed by a Worksafe licensed and trained individual or business;</w:t>
      </w:r>
    </w:p>
    <w:p w14:paraId="160A1154" w14:textId="1E0FD256" w:rsidR="00477078" w:rsidRDefault="00477078" w:rsidP="00477078">
      <w:pPr>
        <w:ind w:left="567" w:hanging="567"/>
        <w:contextualSpacing/>
        <w:jc w:val="both"/>
        <w:rPr>
          <w:rFonts w:ascii="Arial" w:eastAsia="Calibri" w:hAnsi="Arial" w:cs="Arial"/>
          <w:b/>
          <w:szCs w:val="24"/>
        </w:rPr>
      </w:pPr>
    </w:p>
    <w:p w14:paraId="1B477D70" w14:textId="77777777" w:rsidR="00477078" w:rsidRPr="00477078" w:rsidRDefault="00477078" w:rsidP="00477078">
      <w:pPr>
        <w:numPr>
          <w:ilvl w:val="0"/>
          <w:numId w:val="8"/>
        </w:numPr>
        <w:ind w:left="567" w:hanging="567"/>
        <w:contextualSpacing/>
        <w:jc w:val="both"/>
        <w:rPr>
          <w:rFonts w:ascii="Arial" w:hAnsi="Arial" w:cs="Arial"/>
          <w:b/>
          <w:szCs w:val="24"/>
        </w:rPr>
      </w:pPr>
      <w:r w:rsidRPr="00477078">
        <w:rPr>
          <w:rFonts w:ascii="Arial" w:hAnsi="Arial" w:cs="Arial"/>
          <w:b/>
          <w:szCs w:val="24"/>
        </w:rPr>
        <w:t xml:space="preserve">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 </w:t>
      </w:r>
    </w:p>
    <w:p w14:paraId="20A3F4D3" w14:textId="77777777" w:rsidR="00477078" w:rsidRPr="00477078" w:rsidRDefault="00477078" w:rsidP="00477078">
      <w:pPr>
        <w:ind w:left="567" w:hanging="567"/>
        <w:contextualSpacing/>
        <w:jc w:val="both"/>
        <w:rPr>
          <w:rFonts w:ascii="Arial" w:hAnsi="Arial" w:cs="Arial"/>
          <w:b/>
          <w:szCs w:val="24"/>
        </w:rPr>
      </w:pPr>
    </w:p>
    <w:p w14:paraId="4CF412E6" w14:textId="77777777" w:rsidR="00477078" w:rsidRPr="00477078" w:rsidRDefault="00477078" w:rsidP="00477078">
      <w:pPr>
        <w:ind w:left="567"/>
        <w:contextualSpacing/>
        <w:jc w:val="both"/>
        <w:rPr>
          <w:rFonts w:ascii="Arial" w:hAnsi="Arial" w:cs="Arial"/>
          <w:b/>
          <w:szCs w:val="24"/>
        </w:rPr>
      </w:pPr>
      <w:r w:rsidRPr="00477078">
        <w:rPr>
          <w:rFonts w:ascii="Arial" w:hAnsi="Arial" w:cs="Arial"/>
          <w:b/>
          <w:szCs w:val="24"/>
        </w:rPr>
        <w:t xml:space="preserve">Prior to selecting a location for an air-conditioner, the applicant is advised to consult the online </w:t>
      </w:r>
      <w:proofErr w:type="spellStart"/>
      <w:r w:rsidRPr="00477078">
        <w:rPr>
          <w:rFonts w:ascii="Arial" w:hAnsi="Arial" w:cs="Arial"/>
          <w:b/>
          <w:szCs w:val="24"/>
        </w:rPr>
        <w:t>fairair</w:t>
      </w:r>
      <w:proofErr w:type="spellEnd"/>
      <w:r w:rsidRPr="00477078">
        <w:rPr>
          <w:rFonts w:ascii="Arial" w:hAnsi="Arial" w:cs="Arial"/>
          <w:b/>
          <w:szCs w:val="24"/>
        </w:rPr>
        <w:t xml:space="preserve"> noise calculator at www.fairair.com.au and use this as a guide to prevent noise affecting neighbouring properties;</w:t>
      </w:r>
    </w:p>
    <w:p w14:paraId="4A85F000" w14:textId="77777777" w:rsidR="00477078" w:rsidRPr="00477078" w:rsidRDefault="00477078" w:rsidP="00477078">
      <w:pPr>
        <w:ind w:left="567" w:hanging="567"/>
        <w:contextualSpacing/>
        <w:jc w:val="both"/>
        <w:rPr>
          <w:rFonts w:ascii="Arial" w:hAnsi="Arial" w:cs="Arial"/>
          <w:b/>
          <w:szCs w:val="24"/>
        </w:rPr>
      </w:pPr>
    </w:p>
    <w:p w14:paraId="0F54FFCD" w14:textId="77777777" w:rsidR="00477078" w:rsidRPr="00477078" w:rsidRDefault="00477078" w:rsidP="00477078">
      <w:pPr>
        <w:ind w:left="567"/>
        <w:contextualSpacing/>
        <w:jc w:val="both"/>
        <w:rPr>
          <w:rFonts w:ascii="Arial" w:hAnsi="Arial" w:cs="Arial"/>
          <w:b/>
          <w:szCs w:val="24"/>
        </w:rPr>
      </w:pPr>
      <w:r w:rsidRPr="00477078">
        <w:rPr>
          <w:rFonts w:ascii="Arial" w:hAnsi="Arial" w:cs="Arial"/>
          <w:b/>
          <w:szCs w:val="24"/>
        </w:rPr>
        <w:t>Prior to installing mechanical equipment, the applicant is advised to consult neighbours, and if necessary, take measures to suppress noise; and</w:t>
      </w:r>
    </w:p>
    <w:p w14:paraId="4AE6201B" w14:textId="77777777" w:rsidR="00477078" w:rsidRPr="00477078" w:rsidRDefault="00477078" w:rsidP="00477078">
      <w:pPr>
        <w:ind w:left="567" w:hanging="567"/>
        <w:contextualSpacing/>
        <w:rPr>
          <w:rFonts w:ascii="Arial" w:hAnsi="Arial" w:cs="Arial"/>
          <w:b/>
          <w:szCs w:val="24"/>
        </w:rPr>
      </w:pPr>
    </w:p>
    <w:p w14:paraId="7756F746" w14:textId="796A9455" w:rsidR="00477078" w:rsidRPr="00477078" w:rsidRDefault="00477078" w:rsidP="00477078">
      <w:pPr>
        <w:numPr>
          <w:ilvl w:val="0"/>
          <w:numId w:val="8"/>
        </w:numPr>
        <w:ind w:left="567" w:hanging="567"/>
        <w:contextualSpacing/>
        <w:jc w:val="both"/>
        <w:rPr>
          <w:rFonts w:ascii="Arial" w:hAnsi="Arial" w:cs="Arial"/>
          <w:b/>
          <w:szCs w:val="24"/>
        </w:rPr>
      </w:pPr>
      <w:r w:rsidRPr="00477078">
        <w:rPr>
          <w:rFonts w:ascii="Arial" w:hAnsi="Arial" w:cs="Arial"/>
          <w:b/>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2180778A" w14:textId="77777777" w:rsidR="00AC1585" w:rsidRDefault="00AC1585" w:rsidP="00AC1585">
      <w:pPr>
        <w:jc w:val="both"/>
        <w:rPr>
          <w:rFonts w:ascii="Arial" w:hAnsi="Arial" w:cs="Arial"/>
          <w:b/>
          <w:szCs w:val="24"/>
        </w:rPr>
      </w:pPr>
    </w:p>
    <w:p w14:paraId="68F36193" w14:textId="2CF34A58" w:rsidR="00477078" w:rsidRPr="006D752D" w:rsidRDefault="00195CA9" w:rsidP="00E259DE">
      <w:pPr>
        <w:jc w:val="right"/>
        <w:rPr>
          <w:rFonts w:ascii="Arial" w:hAnsi="Arial" w:cs="Arial"/>
          <w:b/>
          <w:szCs w:val="24"/>
        </w:rPr>
      </w:pPr>
      <w:r>
        <w:rPr>
          <w:rFonts w:ascii="Arial" w:hAnsi="Arial" w:cs="Arial"/>
          <w:b/>
          <w:szCs w:val="24"/>
        </w:rPr>
        <w:t>CARRIED 11/1</w:t>
      </w:r>
    </w:p>
    <w:p w14:paraId="5BF32908" w14:textId="0832F1E5" w:rsidR="00477078" w:rsidRPr="006D752D" w:rsidRDefault="00477078" w:rsidP="00E259DE">
      <w:pPr>
        <w:jc w:val="right"/>
        <w:rPr>
          <w:rFonts w:ascii="Arial" w:hAnsi="Arial" w:cs="Arial"/>
          <w:b/>
          <w:szCs w:val="24"/>
        </w:rPr>
      </w:pPr>
      <w:r w:rsidRPr="006D752D">
        <w:rPr>
          <w:rFonts w:ascii="Arial" w:hAnsi="Arial" w:cs="Arial"/>
          <w:b/>
          <w:szCs w:val="24"/>
        </w:rPr>
        <w:t xml:space="preserve">(Against: Cr. </w:t>
      </w:r>
      <w:r w:rsidR="00195CA9">
        <w:rPr>
          <w:rFonts w:ascii="Arial" w:hAnsi="Arial" w:cs="Arial"/>
          <w:b/>
          <w:szCs w:val="24"/>
        </w:rPr>
        <w:t>Mangano</w:t>
      </w:r>
      <w:r w:rsidRPr="006D752D">
        <w:rPr>
          <w:rFonts w:ascii="Arial" w:hAnsi="Arial" w:cs="Arial"/>
          <w:b/>
          <w:szCs w:val="24"/>
        </w:rPr>
        <w:t>)</w:t>
      </w:r>
    </w:p>
    <w:p w14:paraId="53C7DF8B" w14:textId="1364D25D" w:rsidR="00477078" w:rsidRDefault="00477078" w:rsidP="00477078">
      <w:pPr>
        <w:jc w:val="both"/>
        <w:rPr>
          <w:rFonts w:ascii="Arial" w:hAnsi="Arial" w:cs="Arial"/>
          <w:b/>
          <w:szCs w:val="24"/>
        </w:rPr>
      </w:pPr>
    </w:p>
    <w:p w14:paraId="1DE6E3AC" w14:textId="77777777" w:rsidR="00477078" w:rsidRPr="006D752D" w:rsidRDefault="00477078" w:rsidP="00477078">
      <w:pPr>
        <w:jc w:val="both"/>
        <w:rPr>
          <w:rFonts w:ascii="Arial" w:hAnsi="Arial" w:cs="Arial"/>
          <w:b/>
          <w:szCs w:val="24"/>
        </w:rPr>
      </w:pPr>
    </w:p>
    <w:p w14:paraId="2EE0002E" w14:textId="0D83C68D" w:rsidR="00C00C40" w:rsidRPr="00477078" w:rsidRDefault="00C00C40" w:rsidP="00477078">
      <w:pPr>
        <w:rPr>
          <w:rFonts w:ascii="Arial" w:hAnsi="Arial" w:cs="Arial"/>
          <w:sz w:val="28"/>
          <w:szCs w:val="28"/>
        </w:rPr>
      </w:pPr>
      <w:r w:rsidRPr="00477078">
        <w:rPr>
          <w:rFonts w:ascii="Arial" w:hAnsi="Arial" w:cs="Arial"/>
          <w:sz w:val="28"/>
          <w:szCs w:val="28"/>
        </w:rPr>
        <w:t>Committee Recommendation</w:t>
      </w:r>
    </w:p>
    <w:p w14:paraId="6273B3E9" w14:textId="77777777" w:rsidR="00C00C40" w:rsidRPr="00477078" w:rsidRDefault="00C00C40" w:rsidP="00C00C40">
      <w:pPr>
        <w:jc w:val="both"/>
        <w:rPr>
          <w:rFonts w:ascii="Arial" w:hAnsi="Arial" w:cs="Arial"/>
          <w:szCs w:val="24"/>
        </w:rPr>
      </w:pPr>
    </w:p>
    <w:p w14:paraId="0BC9CB43" w14:textId="4CEE1A8B" w:rsidR="00C00C40" w:rsidRPr="00477078" w:rsidRDefault="00C00C40" w:rsidP="00C00C40">
      <w:pPr>
        <w:jc w:val="both"/>
        <w:rPr>
          <w:rFonts w:ascii="Arial" w:hAnsi="Arial" w:cs="Arial"/>
          <w:szCs w:val="24"/>
        </w:rPr>
      </w:pPr>
      <w:r w:rsidRPr="00477078">
        <w:rPr>
          <w:rFonts w:ascii="Arial" w:hAnsi="Arial" w:cs="Arial"/>
          <w:szCs w:val="24"/>
        </w:rPr>
        <w:t>That Council refuse</w:t>
      </w:r>
      <w:r w:rsidR="00A61B45" w:rsidRPr="00477078">
        <w:rPr>
          <w:rFonts w:ascii="Arial" w:hAnsi="Arial" w:cs="Arial"/>
          <w:szCs w:val="24"/>
        </w:rPr>
        <w:t>s</w:t>
      </w:r>
      <w:r w:rsidRPr="00477078">
        <w:rPr>
          <w:rFonts w:ascii="Arial" w:hAnsi="Arial" w:cs="Arial"/>
          <w:szCs w:val="24"/>
        </w:rPr>
        <w:t xml:space="preserve"> the development application dated 21 December 2018 with amended plans dated 16 May 2019.</w:t>
      </w:r>
    </w:p>
    <w:p w14:paraId="5787861B" w14:textId="77777777" w:rsidR="00C00C40" w:rsidRDefault="00C00C40" w:rsidP="00C00C40">
      <w:pPr>
        <w:jc w:val="both"/>
        <w:rPr>
          <w:rFonts w:ascii="Arial" w:hAnsi="Arial" w:cs="Arial"/>
          <w:szCs w:val="24"/>
        </w:rPr>
      </w:pPr>
    </w:p>
    <w:p w14:paraId="37FA2C87" w14:textId="77777777" w:rsidR="00241FE4" w:rsidRDefault="00241FE4" w:rsidP="00C00C40">
      <w:pPr>
        <w:spacing w:after="160" w:line="254" w:lineRule="auto"/>
        <w:contextualSpacing/>
        <w:rPr>
          <w:rFonts w:ascii="Arial" w:eastAsia="Calibri" w:hAnsi="Arial" w:cs="Arial"/>
          <w:bCs/>
          <w:color w:val="000000"/>
          <w:sz w:val="28"/>
          <w:szCs w:val="28"/>
        </w:rPr>
      </w:pPr>
    </w:p>
    <w:p w14:paraId="5E0A66E4" w14:textId="7BEC6C0D" w:rsidR="00C00C40" w:rsidRDefault="00C00C40" w:rsidP="00C00C40">
      <w:pPr>
        <w:spacing w:after="160" w:line="254" w:lineRule="auto"/>
        <w:contextualSpacing/>
        <w:rPr>
          <w:rFonts w:ascii="Arial" w:eastAsia="Calibri" w:hAnsi="Arial" w:cs="Arial"/>
          <w:bCs/>
          <w:color w:val="000000"/>
          <w:sz w:val="28"/>
          <w:szCs w:val="28"/>
        </w:rPr>
      </w:pPr>
      <w:r>
        <w:rPr>
          <w:rFonts w:ascii="Arial" w:eastAsia="Calibri" w:hAnsi="Arial" w:cs="Arial"/>
          <w:bCs/>
          <w:color w:val="000000"/>
          <w:sz w:val="28"/>
          <w:szCs w:val="28"/>
        </w:rPr>
        <w:t>Recommendation to Committee</w:t>
      </w:r>
    </w:p>
    <w:p w14:paraId="501A1BCF" w14:textId="77777777" w:rsidR="00C00C40" w:rsidRDefault="00C00C40" w:rsidP="00C00C40">
      <w:pPr>
        <w:jc w:val="both"/>
        <w:rPr>
          <w:rFonts w:ascii="Arial" w:eastAsia="Calibri" w:hAnsi="Arial" w:cs="Arial"/>
          <w:bCs/>
          <w:color w:val="000000"/>
          <w:szCs w:val="24"/>
        </w:rPr>
      </w:pPr>
    </w:p>
    <w:p w14:paraId="14A9AC05" w14:textId="77777777" w:rsidR="00C00C40" w:rsidRDefault="00C00C40" w:rsidP="00C00C40">
      <w:pPr>
        <w:jc w:val="both"/>
        <w:rPr>
          <w:rFonts w:ascii="Arial" w:eastAsia="Calibri" w:hAnsi="Arial" w:cs="Arial"/>
          <w:bCs/>
          <w:color w:val="000000"/>
          <w:szCs w:val="24"/>
        </w:rPr>
      </w:pPr>
      <w:r>
        <w:rPr>
          <w:rFonts w:ascii="Arial" w:eastAsia="Calibri" w:hAnsi="Arial" w:cs="Arial"/>
          <w:bCs/>
          <w:color w:val="000000"/>
          <w:szCs w:val="24"/>
        </w:rPr>
        <w:t>Council approves the development application dated 21 December 2018 with amended plans dated 16 May 2019 to construct a two-storey single dwelling with under-croft at Lot 24, No. 7 Marlin Court, Dalkeith, subject to the following conditions and advice:</w:t>
      </w:r>
    </w:p>
    <w:p w14:paraId="4C38EACC" w14:textId="77777777" w:rsidR="00C00C40" w:rsidRDefault="00C00C40" w:rsidP="00C00C40">
      <w:pPr>
        <w:jc w:val="both"/>
        <w:rPr>
          <w:rFonts w:ascii="Arial" w:eastAsia="Calibri" w:hAnsi="Arial" w:cs="Arial"/>
          <w:bCs/>
          <w:color w:val="000000"/>
          <w:szCs w:val="24"/>
        </w:rPr>
      </w:pPr>
    </w:p>
    <w:p w14:paraId="3E9469AE" w14:textId="77777777" w:rsidR="00C00C40" w:rsidRDefault="00C00C40" w:rsidP="00477078">
      <w:pPr>
        <w:numPr>
          <w:ilvl w:val="0"/>
          <w:numId w:val="43"/>
        </w:numPr>
        <w:ind w:left="567" w:hanging="567"/>
        <w:contextualSpacing/>
        <w:jc w:val="both"/>
        <w:rPr>
          <w:rFonts w:ascii="Arial" w:hAnsi="Arial" w:cs="Arial"/>
          <w:bCs/>
          <w:szCs w:val="24"/>
        </w:rPr>
      </w:pPr>
      <w:r>
        <w:rPr>
          <w:rFonts w:ascii="Arial" w:hAnsi="Arial" w:cs="Arial"/>
          <w:bCs/>
          <w:szCs w:val="24"/>
        </w:rPr>
        <w:t>The development shall at all times comply with the application and the approved plans, subject to any modifications required as a consequence of any condition(s) of this approval;</w:t>
      </w:r>
    </w:p>
    <w:p w14:paraId="5EA6FC52" w14:textId="77777777" w:rsidR="00C00C40" w:rsidRDefault="00C00C40" w:rsidP="00C00C40">
      <w:pPr>
        <w:ind w:left="567" w:hanging="567"/>
        <w:contextualSpacing/>
        <w:jc w:val="both"/>
        <w:rPr>
          <w:rFonts w:ascii="Arial" w:hAnsi="Arial" w:cs="Arial"/>
          <w:bCs/>
          <w:szCs w:val="24"/>
        </w:rPr>
      </w:pPr>
    </w:p>
    <w:p w14:paraId="472AB3E6" w14:textId="77777777" w:rsidR="00C00C40" w:rsidRDefault="00C00C40" w:rsidP="00477078">
      <w:pPr>
        <w:numPr>
          <w:ilvl w:val="0"/>
          <w:numId w:val="43"/>
        </w:numPr>
        <w:ind w:left="567" w:hanging="567"/>
        <w:contextualSpacing/>
        <w:jc w:val="both"/>
        <w:rPr>
          <w:rFonts w:ascii="Arial" w:hAnsi="Arial" w:cs="Arial"/>
          <w:bCs/>
          <w:szCs w:val="24"/>
        </w:rPr>
      </w:pPr>
      <w:r>
        <w:rPr>
          <w:rFonts w:ascii="Arial" w:hAnsi="Arial" w:cs="Arial"/>
          <w:bCs/>
          <w:szCs w:val="24"/>
        </w:rPr>
        <w:t xml:space="preserve">This development approval </w:t>
      </w:r>
      <w:r>
        <w:rPr>
          <w:rFonts w:ascii="Arial" w:hAnsi="Arial" w:cs="Arial"/>
          <w:bCs/>
          <w:color w:val="000000"/>
          <w:szCs w:val="24"/>
        </w:rPr>
        <w:t>only pertains to the proposed single dwelling, pergola, fencing, swimming pool and associated site works;</w:t>
      </w:r>
    </w:p>
    <w:p w14:paraId="4C445DCA" w14:textId="77777777" w:rsidR="00C00C40" w:rsidRDefault="00C00C40" w:rsidP="00C00C40">
      <w:pPr>
        <w:ind w:left="567" w:hanging="567"/>
        <w:contextualSpacing/>
        <w:jc w:val="both"/>
        <w:rPr>
          <w:rFonts w:ascii="Arial" w:hAnsi="Arial" w:cs="Arial"/>
          <w:bCs/>
        </w:rPr>
      </w:pPr>
    </w:p>
    <w:p w14:paraId="75CEE30C" w14:textId="77777777" w:rsidR="00C00C40" w:rsidRDefault="00C00C40" w:rsidP="00477078">
      <w:pPr>
        <w:numPr>
          <w:ilvl w:val="0"/>
          <w:numId w:val="43"/>
        </w:numPr>
        <w:ind w:left="567" w:hanging="567"/>
        <w:contextualSpacing/>
        <w:jc w:val="both"/>
        <w:rPr>
          <w:rFonts w:ascii="Arial" w:hAnsi="Arial" w:cs="Arial"/>
          <w:bCs/>
        </w:rPr>
      </w:pPr>
      <w:r>
        <w:rPr>
          <w:rFonts w:ascii="Arial" w:hAnsi="Arial" w:cs="Arial"/>
          <w:bCs/>
        </w:rPr>
        <w:lastRenderedPageBreak/>
        <w:t>The following conditions are applicable on the advice received from the Department of Biodiversity, Conservations and Attractions:</w:t>
      </w:r>
    </w:p>
    <w:p w14:paraId="1CE94D4E" w14:textId="77777777" w:rsidR="00C00C40" w:rsidRDefault="00C00C40" w:rsidP="00C00C40">
      <w:pPr>
        <w:ind w:left="567" w:hanging="567"/>
        <w:contextualSpacing/>
        <w:rPr>
          <w:rFonts w:ascii="Arial" w:hAnsi="Arial" w:cs="Arial"/>
          <w:bCs/>
        </w:rPr>
      </w:pPr>
    </w:p>
    <w:p w14:paraId="3D476C3F" w14:textId="77777777" w:rsidR="00C00C40" w:rsidRDefault="00C00C40" w:rsidP="00477078">
      <w:pPr>
        <w:numPr>
          <w:ilvl w:val="0"/>
          <w:numId w:val="44"/>
        </w:numPr>
        <w:ind w:left="1134" w:hanging="567"/>
        <w:contextualSpacing/>
        <w:jc w:val="both"/>
        <w:rPr>
          <w:rFonts w:ascii="Arial" w:hAnsi="Arial" w:cs="Arial"/>
          <w:bCs/>
        </w:rPr>
      </w:pPr>
      <w:r>
        <w:rPr>
          <w:rFonts w:ascii="Arial" w:hAnsi="Arial" w:cs="Arial"/>
          <w:bCs/>
        </w:rPr>
        <w:t>The applicant shall take appropriate preventative measures during the works to ensure that no construction material, topsoil, runoff or deleterious matter is allowed to enter the river, foreshore reserve and/or stormwater system;</w:t>
      </w:r>
    </w:p>
    <w:p w14:paraId="78108E97" w14:textId="77777777" w:rsidR="00C00C40" w:rsidRDefault="00C00C40" w:rsidP="00C00C40">
      <w:pPr>
        <w:ind w:left="1134" w:hanging="567"/>
        <w:contextualSpacing/>
        <w:jc w:val="both"/>
        <w:rPr>
          <w:rFonts w:ascii="Arial" w:hAnsi="Arial" w:cs="Arial"/>
          <w:bCs/>
        </w:rPr>
      </w:pPr>
    </w:p>
    <w:p w14:paraId="2E3B31AA" w14:textId="77777777" w:rsidR="00C00C40" w:rsidRDefault="00C00C40" w:rsidP="00477078">
      <w:pPr>
        <w:numPr>
          <w:ilvl w:val="0"/>
          <w:numId w:val="44"/>
        </w:numPr>
        <w:ind w:left="1134" w:hanging="567"/>
        <w:contextualSpacing/>
        <w:jc w:val="both"/>
        <w:rPr>
          <w:rFonts w:ascii="Arial" w:hAnsi="Arial" w:cs="Arial"/>
          <w:bCs/>
        </w:rPr>
      </w:pPr>
      <w:r>
        <w:rPr>
          <w:rFonts w:ascii="Arial" w:hAnsi="Arial" w:cs="Arial"/>
          <w:bCs/>
        </w:rPr>
        <w:t>Stormwater runoff from constructed impervious surfaces generated by small rainfall events (i.e. the first 15 mm of rainfall) must be retained and/or detained at-source as much as practical and will not be permitted to enter the river untreated;</w:t>
      </w:r>
    </w:p>
    <w:p w14:paraId="2FED1582" w14:textId="77777777" w:rsidR="00C00C40" w:rsidRDefault="00C00C40" w:rsidP="00C00C40">
      <w:pPr>
        <w:ind w:left="1134" w:hanging="567"/>
        <w:contextualSpacing/>
        <w:jc w:val="both"/>
        <w:rPr>
          <w:rFonts w:ascii="Arial" w:hAnsi="Arial" w:cs="Arial"/>
          <w:bCs/>
        </w:rPr>
      </w:pPr>
    </w:p>
    <w:p w14:paraId="355EF265" w14:textId="77777777" w:rsidR="00C00C40" w:rsidRDefault="00C00C40" w:rsidP="00477078">
      <w:pPr>
        <w:numPr>
          <w:ilvl w:val="0"/>
          <w:numId w:val="44"/>
        </w:numPr>
        <w:ind w:left="1134" w:hanging="567"/>
        <w:contextualSpacing/>
        <w:jc w:val="both"/>
        <w:rPr>
          <w:rFonts w:ascii="Arial" w:hAnsi="Arial" w:cs="Arial"/>
          <w:bCs/>
        </w:rPr>
      </w:pPr>
      <w:r>
        <w:rPr>
          <w:rFonts w:ascii="Arial" w:hAnsi="Arial" w:cs="Arial"/>
          <w:bCs/>
        </w:rPr>
        <w:t>Prior to the occupation of the dwelling, boundary fencing shall be installed delineating the boundary between the subject site and Crown Reserve 34384 (Lot 206 on Diagram 34215). The fence constructed on the boundary of Crown Reserve 34384 shall be open view style of a total height not exceeding 1.8 metres in accordance with the Department of Biodiversity, Conservation and Attractions' Corporate Policy Statement No. 48 Planning for Development Setback Requirements affecting the Swan Canning Development Control Area;</w:t>
      </w:r>
    </w:p>
    <w:p w14:paraId="1685E230" w14:textId="77777777" w:rsidR="00C00C40" w:rsidRDefault="00C00C40" w:rsidP="00C00C40">
      <w:pPr>
        <w:pStyle w:val="ListParagraph"/>
        <w:rPr>
          <w:rFonts w:ascii="Arial" w:hAnsi="Arial" w:cs="Arial"/>
          <w:bCs/>
        </w:rPr>
      </w:pPr>
    </w:p>
    <w:p w14:paraId="29430895" w14:textId="77777777" w:rsidR="00C00C40" w:rsidRDefault="00C00C40" w:rsidP="00477078">
      <w:pPr>
        <w:numPr>
          <w:ilvl w:val="0"/>
          <w:numId w:val="44"/>
        </w:numPr>
        <w:ind w:left="1134" w:hanging="567"/>
        <w:contextualSpacing/>
        <w:jc w:val="both"/>
        <w:rPr>
          <w:rFonts w:ascii="Arial" w:hAnsi="Arial" w:cs="Arial"/>
          <w:bCs/>
        </w:rPr>
      </w:pPr>
      <w:r>
        <w:rPr>
          <w:rFonts w:ascii="Arial" w:hAnsi="Arial" w:cs="Arial"/>
          <w:bCs/>
        </w:rPr>
        <w:t>No wastewater/backwash from the swimming pool is to be discharged onto the land or into the local government drainage system, as the treated water may contain chemicals that are detrimental to riverine ecology;</w:t>
      </w:r>
    </w:p>
    <w:p w14:paraId="0BACF800" w14:textId="77777777" w:rsidR="00C00C40" w:rsidRDefault="00C00C40" w:rsidP="00C00C40">
      <w:pPr>
        <w:ind w:left="1134" w:hanging="567"/>
        <w:contextualSpacing/>
        <w:jc w:val="both"/>
        <w:rPr>
          <w:rFonts w:ascii="Arial" w:hAnsi="Arial" w:cs="Arial"/>
          <w:bCs/>
        </w:rPr>
      </w:pPr>
    </w:p>
    <w:p w14:paraId="05B2D080" w14:textId="77777777" w:rsidR="00C00C40" w:rsidRDefault="00C00C40" w:rsidP="00477078">
      <w:pPr>
        <w:numPr>
          <w:ilvl w:val="0"/>
          <w:numId w:val="44"/>
        </w:numPr>
        <w:ind w:left="1134" w:hanging="567"/>
        <w:contextualSpacing/>
        <w:jc w:val="both"/>
        <w:rPr>
          <w:rFonts w:ascii="Arial" w:hAnsi="Arial" w:cs="Arial"/>
          <w:bCs/>
        </w:rPr>
      </w:pPr>
      <w:r>
        <w:rPr>
          <w:rFonts w:ascii="Arial" w:hAnsi="Arial" w:cs="Arial"/>
          <w:bCs/>
        </w:rPr>
        <w:t>In the event of any dewatering being required to be undertaken for any component of the works or development, prior to commencement of dewatering, the applicant shall submit for approval to the City of Nedlands and the Department of Biodiversity, Conservation and Attractions, a Dewatering Management Plan; and</w:t>
      </w:r>
    </w:p>
    <w:p w14:paraId="37F57054" w14:textId="77777777" w:rsidR="00C00C40" w:rsidRDefault="00C00C40" w:rsidP="00C00C40">
      <w:pPr>
        <w:pStyle w:val="ListParagraph"/>
        <w:rPr>
          <w:rFonts w:ascii="Arial" w:hAnsi="Arial" w:cs="Arial"/>
          <w:bCs/>
        </w:rPr>
      </w:pPr>
    </w:p>
    <w:p w14:paraId="5DE31856" w14:textId="2F803079" w:rsidR="00C00C40" w:rsidRDefault="00C00C40" w:rsidP="00477078">
      <w:pPr>
        <w:numPr>
          <w:ilvl w:val="0"/>
          <w:numId w:val="44"/>
        </w:numPr>
        <w:tabs>
          <w:tab w:val="left" w:pos="1134"/>
        </w:tabs>
        <w:ind w:left="1134" w:hanging="567"/>
        <w:contextualSpacing/>
        <w:jc w:val="both"/>
        <w:rPr>
          <w:rFonts w:ascii="Arial" w:hAnsi="Arial" w:cs="Arial"/>
          <w:bCs/>
        </w:rPr>
      </w:pPr>
      <w:r>
        <w:rPr>
          <w:rFonts w:ascii="Arial" w:hAnsi="Arial" w:cs="Arial"/>
          <w:bCs/>
        </w:rPr>
        <w:t>The applicant shall not access the site via the Parks and Recreation reserve unless authorised by the City of Nedlands to do so.</w:t>
      </w:r>
    </w:p>
    <w:p w14:paraId="4AADD1D9" w14:textId="77777777" w:rsidR="00477078" w:rsidRDefault="00477078" w:rsidP="00477078">
      <w:pPr>
        <w:pStyle w:val="ListParagraph"/>
        <w:rPr>
          <w:rFonts w:ascii="Arial" w:hAnsi="Arial" w:cs="Arial"/>
          <w:bCs/>
        </w:rPr>
      </w:pPr>
    </w:p>
    <w:p w14:paraId="0F82E106" w14:textId="77777777" w:rsidR="00C00C40" w:rsidRDefault="00C00C40" w:rsidP="00477078">
      <w:pPr>
        <w:numPr>
          <w:ilvl w:val="0"/>
          <w:numId w:val="43"/>
        </w:numPr>
        <w:ind w:left="567" w:hanging="567"/>
        <w:contextualSpacing/>
        <w:jc w:val="both"/>
        <w:rPr>
          <w:rFonts w:ascii="Arial" w:hAnsi="Arial" w:cs="Arial"/>
          <w:bCs/>
          <w:szCs w:val="24"/>
        </w:rPr>
      </w:pPr>
      <w:r>
        <w:rPr>
          <w:rFonts w:ascii="Arial" w:hAnsi="Arial" w:cs="Arial"/>
          <w:bCs/>
          <w:szCs w:val="24"/>
        </w:rPr>
        <w:t>Revised plans shall be submitted with the Building Permit application, incorporating the following modifications to the satisfaction of the City:</w:t>
      </w:r>
    </w:p>
    <w:p w14:paraId="2AFF6FD5" w14:textId="77777777" w:rsidR="00C00C40" w:rsidRDefault="00C00C40" w:rsidP="00C00C40">
      <w:pPr>
        <w:jc w:val="both"/>
        <w:rPr>
          <w:rFonts w:ascii="Arial" w:hAnsi="Arial" w:cs="Arial"/>
          <w:bCs/>
          <w:szCs w:val="24"/>
        </w:rPr>
      </w:pPr>
    </w:p>
    <w:p w14:paraId="24721140" w14:textId="77777777" w:rsidR="00C00C40" w:rsidRDefault="00C00C40" w:rsidP="00477078">
      <w:pPr>
        <w:numPr>
          <w:ilvl w:val="1"/>
          <w:numId w:val="43"/>
        </w:numPr>
        <w:ind w:left="1134" w:hanging="567"/>
        <w:contextualSpacing/>
        <w:jc w:val="both"/>
        <w:rPr>
          <w:rFonts w:ascii="Arial" w:hAnsi="Arial" w:cs="Arial"/>
          <w:bCs/>
          <w:szCs w:val="24"/>
        </w:rPr>
      </w:pPr>
      <w:r>
        <w:rPr>
          <w:rFonts w:ascii="Arial" w:hAnsi="Arial" w:cs="Arial"/>
          <w:bCs/>
          <w:szCs w:val="24"/>
        </w:rPr>
        <w:t>The sliding gate to the driveway being visually permeable above 0.75m as measured from natural ground level;</w:t>
      </w:r>
    </w:p>
    <w:p w14:paraId="470C9A0B" w14:textId="77777777" w:rsidR="00C00C40" w:rsidRDefault="00C00C40" w:rsidP="00C00C40">
      <w:pPr>
        <w:ind w:left="1134"/>
        <w:contextualSpacing/>
        <w:jc w:val="both"/>
        <w:rPr>
          <w:rFonts w:ascii="Arial" w:hAnsi="Arial" w:cs="Arial"/>
          <w:bCs/>
          <w:szCs w:val="24"/>
        </w:rPr>
      </w:pPr>
    </w:p>
    <w:p w14:paraId="497E7103" w14:textId="77777777" w:rsidR="00C00C40" w:rsidRDefault="00C00C40" w:rsidP="00477078">
      <w:pPr>
        <w:numPr>
          <w:ilvl w:val="1"/>
          <w:numId w:val="43"/>
        </w:numPr>
        <w:ind w:left="1134" w:hanging="567"/>
        <w:contextualSpacing/>
        <w:jc w:val="both"/>
        <w:rPr>
          <w:rFonts w:ascii="Arial" w:hAnsi="Arial" w:cs="Arial"/>
          <w:bCs/>
          <w:szCs w:val="24"/>
        </w:rPr>
      </w:pPr>
      <w:r>
        <w:rPr>
          <w:rFonts w:ascii="Arial" w:hAnsi="Arial" w:cs="Arial"/>
          <w:bCs/>
          <w:szCs w:val="24"/>
        </w:rPr>
        <w:t>No solid fencing above 0.75m within 1m of the vehicle access point; and</w:t>
      </w:r>
    </w:p>
    <w:p w14:paraId="12C251D7" w14:textId="77777777" w:rsidR="00C00C40" w:rsidRDefault="00C00C40" w:rsidP="00C00C40">
      <w:pPr>
        <w:jc w:val="both"/>
        <w:rPr>
          <w:rFonts w:ascii="Arial" w:hAnsi="Arial" w:cs="Arial"/>
          <w:bCs/>
          <w:szCs w:val="24"/>
        </w:rPr>
      </w:pPr>
    </w:p>
    <w:p w14:paraId="43CA5F1A" w14:textId="77777777" w:rsidR="00C00C40" w:rsidRDefault="00C00C40" w:rsidP="00477078">
      <w:pPr>
        <w:numPr>
          <w:ilvl w:val="1"/>
          <w:numId w:val="43"/>
        </w:numPr>
        <w:ind w:left="1134" w:hanging="567"/>
        <w:contextualSpacing/>
        <w:jc w:val="both"/>
        <w:rPr>
          <w:rFonts w:ascii="Arial" w:hAnsi="Arial" w:cs="Arial"/>
          <w:bCs/>
          <w:szCs w:val="24"/>
        </w:rPr>
      </w:pPr>
      <w:r>
        <w:rPr>
          <w:rFonts w:ascii="Arial" w:hAnsi="Arial" w:cs="Arial"/>
          <w:bCs/>
          <w:szCs w:val="24"/>
        </w:rPr>
        <w:t xml:space="preserve">External fixtures such as metre boxes for the dwelling are concealed from view from the primary street or integrated into the dwelling.  </w:t>
      </w:r>
    </w:p>
    <w:p w14:paraId="45AF328D" w14:textId="77777777" w:rsidR="00C00C40" w:rsidRDefault="00C00C40" w:rsidP="00C00C40">
      <w:pPr>
        <w:ind w:left="1440"/>
        <w:contextualSpacing/>
        <w:jc w:val="both"/>
        <w:rPr>
          <w:rFonts w:ascii="Arial" w:hAnsi="Arial" w:cs="Arial"/>
          <w:bCs/>
          <w:szCs w:val="24"/>
        </w:rPr>
      </w:pPr>
    </w:p>
    <w:p w14:paraId="6D331759" w14:textId="77777777" w:rsidR="00C00C40" w:rsidRDefault="00C00C40" w:rsidP="00477078">
      <w:pPr>
        <w:numPr>
          <w:ilvl w:val="0"/>
          <w:numId w:val="43"/>
        </w:numPr>
        <w:ind w:left="567" w:hanging="567"/>
        <w:contextualSpacing/>
        <w:jc w:val="both"/>
        <w:rPr>
          <w:rFonts w:ascii="Arial" w:hAnsi="Arial" w:cs="Arial"/>
          <w:bCs/>
        </w:rPr>
      </w:pPr>
      <w:r>
        <w:rPr>
          <w:rFonts w:ascii="Arial" w:hAnsi="Arial" w:cs="Arial"/>
          <w:bCs/>
        </w:rPr>
        <w:lastRenderedPageBreak/>
        <w:t>All structures associated with retaining walls and fences, shall be constructed wholly inside the site boundaries of the property’s Certificate of Title;</w:t>
      </w:r>
    </w:p>
    <w:p w14:paraId="5C13A026" w14:textId="77777777" w:rsidR="00C00C40" w:rsidRDefault="00C00C40" w:rsidP="00C00C40">
      <w:pPr>
        <w:ind w:left="567" w:hanging="567"/>
        <w:contextualSpacing/>
        <w:jc w:val="both"/>
        <w:rPr>
          <w:rFonts w:ascii="Arial" w:hAnsi="Arial" w:cs="Arial"/>
          <w:bCs/>
          <w:szCs w:val="24"/>
        </w:rPr>
      </w:pPr>
    </w:p>
    <w:p w14:paraId="77F3C484" w14:textId="77777777" w:rsidR="00C00C40" w:rsidRDefault="00C00C40" w:rsidP="00477078">
      <w:pPr>
        <w:numPr>
          <w:ilvl w:val="0"/>
          <w:numId w:val="43"/>
        </w:numPr>
        <w:ind w:left="567" w:hanging="567"/>
        <w:contextualSpacing/>
        <w:jc w:val="both"/>
        <w:rPr>
          <w:rFonts w:ascii="Arial" w:hAnsi="Arial" w:cs="Arial"/>
          <w:bCs/>
          <w:szCs w:val="24"/>
        </w:rPr>
      </w:pPr>
      <w:r>
        <w:rPr>
          <w:rFonts w:ascii="Arial" w:hAnsi="Arial" w:cs="Arial"/>
          <w:bCs/>
          <w:szCs w:val="24"/>
        </w:rPr>
        <w:t xml:space="preserve">All visual privacy screens and obscure glass panels to Major Openings and Unenclosed Active Habitable Spaces </w:t>
      </w:r>
      <w:r>
        <w:rPr>
          <w:rFonts w:ascii="Arial" w:hAnsi="Arial" w:cs="Arial"/>
          <w:bCs/>
          <w:color w:val="000000"/>
          <w:szCs w:val="24"/>
        </w:rPr>
        <w:t xml:space="preserve">as </w:t>
      </w:r>
      <w:r>
        <w:rPr>
          <w:rFonts w:ascii="Arial" w:hAnsi="Arial" w:cs="Arial"/>
          <w:bCs/>
          <w:szCs w:val="24"/>
        </w:rPr>
        <w:t xml:space="preserve">shown on the approved plans, shall prevent overlooking in accordance with the visual privacy requirements of the </w:t>
      </w:r>
      <w:r>
        <w:rPr>
          <w:rFonts w:ascii="Arial" w:hAnsi="Arial" w:cs="Arial"/>
          <w:bCs/>
          <w:i/>
          <w:szCs w:val="24"/>
        </w:rPr>
        <w:t>Residential Design Codes 2018</w:t>
      </w:r>
      <w:r>
        <w:rPr>
          <w:rFonts w:ascii="Arial" w:hAnsi="Arial" w:cs="Arial"/>
          <w:bCs/>
          <w:szCs w:val="24"/>
        </w:rPr>
        <w:t>. The visual privacy screens and obscure glass panels shall be installed prior to the development’s practicable completion and remain in place permanently, unless otherwise approved by the City;</w:t>
      </w:r>
    </w:p>
    <w:p w14:paraId="5DC6FFAD" w14:textId="77777777" w:rsidR="00C00C40" w:rsidRDefault="00C00C40" w:rsidP="00C00C40">
      <w:pPr>
        <w:ind w:left="567" w:hanging="567"/>
        <w:contextualSpacing/>
        <w:jc w:val="both"/>
        <w:rPr>
          <w:rFonts w:ascii="Arial" w:hAnsi="Arial" w:cs="Arial"/>
          <w:bCs/>
          <w:szCs w:val="24"/>
        </w:rPr>
      </w:pPr>
    </w:p>
    <w:p w14:paraId="364B7647" w14:textId="77777777" w:rsidR="00C00C40" w:rsidRDefault="00C00C40" w:rsidP="00477078">
      <w:pPr>
        <w:numPr>
          <w:ilvl w:val="0"/>
          <w:numId w:val="43"/>
        </w:numPr>
        <w:ind w:left="567" w:hanging="567"/>
        <w:contextualSpacing/>
        <w:jc w:val="both"/>
        <w:rPr>
          <w:rFonts w:ascii="Arial" w:hAnsi="Arial" w:cs="Arial"/>
          <w:bCs/>
          <w:szCs w:val="24"/>
        </w:rPr>
      </w:pPr>
      <w:r>
        <w:rPr>
          <w:rFonts w:ascii="Arial" w:hAnsi="Arial" w:cs="Arial"/>
          <w:bCs/>
          <w:szCs w:val="24"/>
        </w:rPr>
        <w:t>All stormwater from the development, which includes permeable and non-permeable areas shall be contained onsite; and</w:t>
      </w:r>
    </w:p>
    <w:p w14:paraId="080540E3" w14:textId="77777777" w:rsidR="00C00C40" w:rsidRDefault="00C00C40" w:rsidP="00C00C40">
      <w:pPr>
        <w:ind w:left="567" w:hanging="567"/>
        <w:contextualSpacing/>
        <w:rPr>
          <w:rFonts w:ascii="Arial" w:eastAsia="Calibri" w:hAnsi="Arial" w:cs="Arial"/>
          <w:bCs/>
          <w:szCs w:val="24"/>
        </w:rPr>
      </w:pPr>
    </w:p>
    <w:p w14:paraId="4C96F5B1" w14:textId="77777777" w:rsidR="00C00C40" w:rsidRDefault="00C00C40" w:rsidP="00477078">
      <w:pPr>
        <w:numPr>
          <w:ilvl w:val="0"/>
          <w:numId w:val="43"/>
        </w:numPr>
        <w:ind w:left="567" w:hanging="567"/>
        <w:contextualSpacing/>
        <w:jc w:val="both"/>
        <w:rPr>
          <w:rFonts w:ascii="Arial" w:hAnsi="Arial" w:cs="Arial"/>
          <w:bCs/>
        </w:rPr>
      </w:pPr>
      <w:r>
        <w:rPr>
          <w:rFonts w:ascii="Arial" w:eastAsia="Calibri" w:hAnsi="Arial" w:cs="Arial"/>
          <w:bCs/>
          <w:szCs w:val="24"/>
        </w:rPr>
        <w:t>The existing dwelling is to be demolished prior to the commencement of construction of the proposed dwelling.</w:t>
      </w:r>
    </w:p>
    <w:p w14:paraId="565C6E1A" w14:textId="77777777" w:rsidR="00C00C40" w:rsidRDefault="00C00C40" w:rsidP="00C00C40">
      <w:pPr>
        <w:ind w:left="567" w:hanging="567"/>
        <w:contextualSpacing/>
        <w:jc w:val="both"/>
        <w:rPr>
          <w:rFonts w:ascii="Arial" w:eastAsia="Calibri" w:hAnsi="Arial" w:cs="Arial"/>
          <w:bCs/>
          <w:color w:val="000000"/>
          <w:szCs w:val="24"/>
        </w:rPr>
      </w:pPr>
    </w:p>
    <w:p w14:paraId="32F8BD61" w14:textId="77777777" w:rsidR="00C00C40" w:rsidRDefault="00C00C40" w:rsidP="00C00C40">
      <w:pPr>
        <w:ind w:left="567" w:hanging="567"/>
        <w:contextualSpacing/>
        <w:jc w:val="both"/>
        <w:rPr>
          <w:rFonts w:ascii="Arial" w:hAnsi="Arial" w:cs="Arial"/>
          <w:bCs/>
          <w:color w:val="000000"/>
          <w:szCs w:val="24"/>
        </w:rPr>
      </w:pPr>
      <w:r>
        <w:rPr>
          <w:rFonts w:ascii="Arial" w:hAnsi="Arial" w:cs="Arial"/>
          <w:bCs/>
          <w:color w:val="000000"/>
          <w:szCs w:val="24"/>
        </w:rPr>
        <w:t>Advice Notes specific to this proposal:</w:t>
      </w:r>
    </w:p>
    <w:p w14:paraId="0B85F53A" w14:textId="77777777" w:rsidR="00C00C40" w:rsidRDefault="00C00C40" w:rsidP="00C00C40">
      <w:pPr>
        <w:ind w:left="567" w:hanging="567"/>
        <w:contextualSpacing/>
        <w:jc w:val="both"/>
        <w:rPr>
          <w:rFonts w:ascii="Arial" w:eastAsia="Calibri" w:hAnsi="Arial" w:cs="Arial"/>
          <w:bCs/>
          <w:color w:val="000000"/>
          <w:szCs w:val="24"/>
        </w:rPr>
      </w:pPr>
    </w:p>
    <w:p w14:paraId="2D1D7462" w14:textId="77777777" w:rsidR="00C00C40" w:rsidRDefault="00C00C40" w:rsidP="00477078">
      <w:pPr>
        <w:numPr>
          <w:ilvl w:val="0"/>
          <w:numId w:val="45"/>
        </w:numPr>
        <w:ind w:left="567" w:hanging="567"/>
        <w:contextualSpacing/>
        <w:jc w:val="both"/>
        <w:rPr>
          <w:rFonts w:ascii="Arial" w:hAnsi="Arial" w:cs="Arial"/>
          <w:bCs/>
          <w:szCs w:val="24"/>
        </w:rPr>
      </w:pPr>
      <w:bookmarkStart w:id="30" w:name="_Hlk504403213"/>
      <w:r>
        <w:rPr>
          <w:rFonts w:ascii="Arial" w:hAnsi="Arial" w:cs="Arial"/>
          <w:bCs/>
          <w:szCs w:val="24"/>
        </w:rPr>
        <w:t xml:space="preserve">The following advice is in relation to condition no. 3: </w:t>
      </w:r>
    </w:p>
    <w:p w14:paraId="5E06A3EC" w14:textId="77777777" w:rsidR="00C00C40" w:rsidRDefault="00C00C40" w:rsidP="00C00C40">
      <w:pPr>
        <w:ind w:left="567"/>
        <w:contextualSpacing/>
        <w:jc w:val="both"/>
        <w:rPr>
          <w:rFonts w:ascii="Arial" w:hAnsi="Arial" w:cs="Arial"/>
          <w:bCs/>
          <w:szCs w:val="24"/>
        </w:rPr>
      </w:pPr>
    </w:p>
    <w:p w14:paraId="3FCB8A26" w14:textId="77777777" w:rsidR="00C00C40" w:rsidRDefault="00C00C40" w:rsidP="00477078">
      <w:pPr>
        <w:numPr>
          <w:ilvl w:val="0"/>
          <w:numId w:val="46"/>
        </w:numPr>
        <w:ind w:left="1134" w:hanging="567"/>
        <w:contextualSpacing/>
        <w:jc w:val="both"/>
        <w:rPr>
          <w:rFonts w:ascii="Arial" w:hAnsi="Arial" w:cs="Arial"/>
          <w:bCs/>
          <w:szCs w:val="24"/>
        </w:rPr>
      </w:pPr>
      <w:r>
        <w:rPr>
          <w:rFonts w:ascii="Arial" w:hAnsi="Arial" w:cs="Arial"/>
          <w:bCs/>
          <w:szCs w:val="24"/>
        </w:rPr>
        <w:t>With regard to Condition 3 (b), the applicant is advised the stormwater management system shall be designed to prevent mobilisation of sediment, nutrients and contaminants from the site to the river. Stormwater from the proposed development should be managed in accordance with the Department of Biodiversity, Conservation and Attractions’ Corporate Policy Statement No. 49 Planning for Stormwater Management Affecting the Swan Canning Development Control Area, the Department of Water and Environmental Regulation's Stormwater Management Manual for Western Australia and Decision Process for Stormwater Management in WA, and water sensitive urban design principles;</w:t>
      </w:r>
    </w:p>
    <w:p w14:paraId="7E7F9F7B" w14:textId="705895E7" w:rsidR="00C00C40" w:rsidRDefault="00C00C40" w:rsidP="00C00C40">
      <w:pPr>
        <w:ind w:left="1134" w:hanging="567"/>
        <w:contextualSpacing/>
        <w:jc w:val="both"/>
        <w:rPr>
          <w:rFonts w:ascii="Arial" w:hAnsi="Arial" w:cs="Arial"/>
          <w:bCs/>
          <w:szCs w:val="24"/>
        </w:rPr>
      </w:pPr>
    </w:p>
    <w:p w14:paraId="01161D0F" w14:textId="77777777" w:rsidR="00C00C40" w:rsidRDefault="00C00C40" w:rsidP="00477078">
      <w:pPr>
        <w:numPr>
          <w:ilvl w:val="0"/>
          <w:numId w:val="46"/>
        </w:numPr>
        <w:ind w:left="1134" w:hanging="567"/>
        <w:contextualSpacing/>
        <w:jc w:val="both"/>
        <w:rPr>
          <w:rFonts w:ascii="Arial" w:hAnsi="Arial" w:cs="Arial"/>
          <w:bCs/>
          <w:szCs w:val="24"/>
        </w:rPr>
      </w:pPr>
      <w:r>
        <w:rPr>
          <w:rFonts w:ascii="Arial" w:hAnsi="Arial" w:cs="Arial"/>
          <w:bCs/>
          <w:szCs w:val="24"/>
        </w:rPr>
        <w:t>With regard to Condition 3 (e), the applicant is advised that the Department of Biodiversity, Conservation and Attractions has dewatering tailwater discharge standards that are required to be met if it is proposed to discharge directly or indirectly (e.g. via the stormwater system) into the river. The Department of Biodiversity, Conservation and Attractions should be contacted for further advice;</w:t>
      </w:r>
    </w:p>
    <w:p w14:paraId="4865872A" w14:textId="77777777" w:rsidR="00C00C40" w:rsidRDefault="00C00C40" w:rsidP="00C00C40">
      <w:pPr>
        <w:spacing w:after="160" w:line="254" w:lineRule="auto"/>
        <w:contextualSpacing/>
        <w:rPr>
          <w:rFonts w:ascii="Arial" w:hAnsi="Arial" w:cs="Arial"/>
          <w:bCs/>
          <w:szCs w:val="24"/>
        </w:rPr>
      </w:pPr>
    </w:p>
    <w:p w14:paraId="79FF315E" w14:textId="77777777" w:rsidR="00C00C40" w:rsidRDefault="00C00C40" w:rsidP="00477078">
      <w:pPr>
        <w:numPr>
          <w:ilvl w:val="0"/>
          <w:numId w:val="46"/>
        </w:numPr>
        <w:ind w:left="1134" w:hanging="567"/>
        <w:contextualSpacing/>
        <w:jc w:val="both"/>
        <w:rPr>
          <w:rFonts w:ascii="Arial" w:hAnsi="Arial" w:cs="Arial"/>
          <w:bCs/>
          <w:szCs w:val="24"/>
        </w:rPr>
      </w:pPr>
      <w:r>
        <w:rPr>
          <w:rFonts w:ascii="Arial" w:hAnsi="Arial" w:cs="Arial"/>
          <w:bCs/>
          <w:szCs w:val="24"/>
        </w:rPr>
        <w:t xml:space="preserve">Any unauthorised development within the Parks and Recreation reserve may attract a penalty under section 223 of the </w:t>
      </w:r>
      <w:r>
        <w:rPr>
          <w:rFonts w:ascii="Arial" w:hAnsi="Arial" w:cs="Arial"/>
          <w:bCs/>
          <w:i/>
          <w:szCs w:val="24"/>
        </w:rPr>
        <w:t>Planning and Development Act 2005</w:t>
      </w:r>
      <w:r>
        <w:rPr>
          <w:rFonts w:ascii="Arial" w:hAnsi="Arial" w:cs="Arial"/>
          <w:bCs/>
          <w:szCs w:val="24"/>
        </w:rPr>
        <w:t>. A person who commits an offence under this section is liable for a penalty of $200,000 together with daily fines of $25,000 for each day during which the offence continues. The maximum penalty for a corporation is $1,000,000 with a daily penalty of $125,000 for every day during which the offence continues;</w:t>
      </w:r>
    </w:p>
    <w:p w14:paraId="4E15EA05" w14:textId="77777777" w:rsidR="00C00C40" w:rsidRDefault="00C00C40" w:rsidP="00C00C40">
      <w:pPr>
        <w:jc w:val="both"/>
        <w:rPr>
          <w:rFonts w:ascii="Arial" w:hAnsi="Arial" w:cs="Arial"/>
          <w:bCs/>
          <w:szCs w:val="24"/>
        </w:rPr>
      </w:pPr>
    </w:p>
    <w:p w14:paraId="39BF99DC" w14:textId="77777777" w:rsidR="00C00C40" w:rsidRDefault="00C00C40" w:rsidP="00477078">
      <w:pPr>
        <w:numPr>
          <w:ilvl w:val="0"/>
          <w:numId w:val="46"/>
        </w:numPr>
        <w:ind w:left="1134" w:hanging="567"/>
        <w:contextualSpacing/>
        <w:jc w:val="both"/>
        <w:rPr>
          <w:rFonts w:ascii="Arial" w:hAnsi="Arial" w:cs="Arial"/>
          <w:bCs/>
          <w:szCs w:val="24"/>
        </w:rPr>
      </w:pPr>
      <w:r>
        <w:rPr>
          <w:rFonts w:ascii="Arial" w:hAnsi="Arial" w:cs="Arial"/>
          <w:bCs/>
          <w:szCs w:val="24"/>
        </w:rPr>
        <w:lastRenderedPageBreak/>
        <w:t>The applicant is advised that the proposed works are located within a high to moderate acid sulphate soil (ASS) risk area. If any ASS is exposed during the works the Department of Water and Environmental Regulation should be contacted for further advice or the soils managed in accordance with Treatment and Management of Soils and Water in Acid Sulphate Soil Landscapes (DEC 2011) and the Department of Biodiversity, Conservation and Attractions, Rivers and Estuaries Branch notified; and</w:t>
      </w:r>
    </w:p>
    <w:p w14:paraId="067E50D0" w14:textId="77777777" w:rsidR="00C00C40" w:rsidRDefault="00C00C40" w:rsidP="00C00C40">
      <w:pPr>
        <w:ind w:left="1134" w:hanging="567"/>
        <w:contextualSpacing/>
        <w:jc w:val="both"/>
        <w:rPr>
          <w:rFonts w:ascii="Arial" w:hAnsi="Arial" w:cs="Arial"/>
          <w:bCs/>
          <w:szCs w:val="24"/>
        </w:rPr>
      </w:pPr>
    </w:p>
    <w:p w14:paraId="36EEDE68" w14:textId="77777777" w:rsidR="00C00C40" w:rsidRDefault="00C00C40" w:rsidP="00477078">
      <w:pPr>
        <w:numPr>
          <w:ilvl w:val="0"/>
          <w:numId w:val="46"/>
        </w:numPr>
        <w:ind w:left="1134" w:hanging="567"/>
        <w:contextualSpacing/>
        <w:jc w:val="both"/>
        <w:rPr>
          <w:rFonts w:ascii="Arial" w:hAnsi="Arial" w:cs="Arial"/>
          <w:bCs/>
          <w:szCs w:val="24"/>
        </w:rPr>
      </w:pPr>
      <w:r>
        <w:rPr>
          <w:rFonts w:ascii="Arial" w:hAnsi="Arial" w:cs="Arial"/>
          <w:bCs/>
          <w:szCs w:val="24"/>
        </w:rPr>
        <w:t>The use of local native vegetation species within the setback area including the garden bed, is recommended due to their low maintenance and fertiliser requirements and increased habitat values for native fauna.</w:t>
      </w:r>
    </w:p>
    <w:p w14:paraId="34A829C8" w14:textId="77777777" w:rsidR="00C00C40" w:rsidRDefault="00C00C40" w:rsidP="00C00C40">
      <w:pPr>
        <w:ind w:left="567" w:hanging="567"/>
        <w:contextualSpacing/>
        <w:jc w:val="both"/>
        <w:rPr>
          <w:rFonts w:ascii="Arial" w:hAnsi="Arial" w:cs="Arial"/>
          <w:bCs/>
          <w:szCs w:val="24"/>
        </w:rPr>
      </w:pPr>
    </w:p>
    <w:p w14:paraId="3257B7F2" w14:textId="77777777" w:rsidR="00C00C40" w:rsidRDefault="00C00C40" w:rsidP="00477078">
      <w:pPr>
        <w:numPr>
          <w:ilvl w:val="0"/>
          <w:numId w:val="45"/>
        </w:numPr>
        <w:ind w:left="567" w:hanging="567"/>
        <w:contextualSpacing/>
        <w:jc w:val="both"/>
        <w:rPr>
          <w:rFonts w:ascii="Arial" w:hAnsi="Arial" w:cs="Arial"/>
          <w:bCs/>
          <w:szCs w:val="24"/>
        </w:rPr>
      </w:pPr>
      <w:r>
        <w:rPr>
          <w:rFonts w:ascii="Arial" w:hAnsi="Arial" w:cs="Arial"/>
          <w:bCs/>
          <w:szCs w:val="24"/>
        </w:rPr>
        <w:t>The applicant is advised that a separate development application is required to be submitted to and approved by the City prior to erecting any fencing behind the primary street setback area which is more than 1.8m in height above natural ground level;</w:t>
      </w:r>
    </w:p>
    <w:bookmarkEnd w:id="30"/>
    <w:p w14:paraId="6A389408" w14:textId="77777777" w:rsidR="00C00C40" w:rsidRDefault="00C00C40" w:rsidP="00C00C40">
      <w:pPr>
        <w:ind w:left="567" w:hanging="567"/>
        <w:contextualSpacing/>
        <w:jc w:val="both"/>
        <w:rPr>
          <w:rFonts w:ascii="Arial" w:hAnsi="Arial" w:cs="Arial"/>
          <w:bCs/>
          <w:szCs w:val="24"/>
        </w:rPr>
      </w:pPr>
    </w:p>
    <w:p w14:paraId="1793DDEF" w14:textId="77777777" w:rsidR="00C00C40" w:rsidRDefault="00C00C40" w:rsidP="00477078">
      <w:pPr>
        <w:numPr>
          <w:ilvl w:val="0"/>
          <w:numId w:val="45"/>
        </w:numPr>
        <w:ind w:left="567" w:hanging="567"/>
        <w:contextualSpacing/>
        <w:jc w:val="both"/>
        <w:rPr>
          <w:rFonts w:ascii="Arial" w:hAnsi="Arial" w:cs="Arial"/>
          <w:bCs/>
          <w:szCs w:val="24"/>
        </w:rPr>
      </w:pPr>
      <w:r>
        <w:rPr>
          <w:rFonts w:ascii="Arial" w:hAnsi="Arial" w:cs="Arial"/>
          <w:bCs/>
          <w:szCs w:val="24"/>
        </w:rPr>
        <w:t>The applicant is advised that all crossovers to the street(s) shall be constructed to the Council’s Crossover Specifications and the applicant / landowner to obtain levels for crossovers from the Council’s Infrastructure Services under supervision onsite, prior to commencement of works;</w:t>
      </w:r>
    </w:p>
    <w:p w14:paraId="1EB5EA4D" w14:textId="77777777" w:rsidR="00C00C40" w:rsidRDefault="00C00C40" w:rsidP="00C00C40">
      <w:pPr>
        <w:ind w:left="567" w:hanging="567"/>
        <w:contextualSpacing/>
        <w:jc w:val="both"/>
        <w:rPr>
          <w:rFonts w:ascii="Arial" w:hAnsi="Arial" w:cs="Arial"/>
          <w:bCs/>
          <w:szCs w:val="24"/>
        </w:rPr>
      </w:pPr>
    </w:p>
    <w:p w14:paraId="43EA4298" w14:textId="77777777" w:rsidR="00C00C40" w:rsidRDefault="00C00C40" w:rsidP="00477078">
      <w:pPr>
        <w:numPr>
          <w:ilvl w:val="0"/>
          <w:numId w:val="45"/>
        </w:numPr>
        <w:ind w:left="567" w:hanging="567"/>
        <w:contextualSpacing/>
        <w:jc w:val="both"/>
        <w:rPr>
          <w:rFonts w:ascii="Arial" w:hAnsi="Arial" w:cs="Arial"/>
          <w:bCs/>
          <w:szCs w:val="24"/>
        </w:rPr>
      </w:pPr>
      <w:r>
        <w:rPr>
          <w:rFonts w:ascii="Arial" w:hAnsi="Arial" w:cs="Arial"/>
          <w:bCs/>
          <w:szCs w:val="24"/>
        </w:rPr>
        <w:t>The applicant is advised that any development in the nature-strip (verge), including footpaths, will require a Nature-Strip Works Application (NSWA) to be lodged with, and approved by, the City’s Technical Services department, prior to construction commencing;</w:t>
      </w:r>
    </w:p>
    <w:p w14:paraId="0D09AB05" w14:textId="77777777" w:rsidR="00C00C40" w:rsidRDefault="00C00C40" w:rsidP="00C00C40">
      <w:pPr>
        <w:ind w:left="567" w:hanging="567"/>
        <w:contextualSpacing/>
        <w:jc w:val="both"/>
        <w:rPr>
          <w:rFonts w:ascii="Arial" w:hAnsi="Arial" w:cs="Arial"/>
          <w:bCs/>
          <w:szCs w:val="24"/>
        </w:rPr>
      </w:pPr>
    </w:p>
    <w:p w14:paraId="46F2A493" w14:textId="77777777" w:rsidR="00C00C40" w:rsidRDefault="00C00C40" w:rsidP="00477078">
      <w:pPr>
        <w:numPr>
          <w:ilvl w:val="0"/>
          <w:numId w:val="45"/>
        </w:numPr>
        <w:ind w:left="567" w:hanging="567"/>
        <w:contextualSpacing/>
        <w:jc w:val="both"/>
        <w:rPr>
          <w:rFonts w:ascii="Arial" w:hAnsi="Arial" w:cs="Arial"/>
          <w:bCs/>
          <w:szCs w:val="24"/>
        </w:rPr>
      </w:pPr>
      <w:bookmarkStart w:id="31" w:name="_Hlk504403288"/>
      <w:r>
        <w:rPr>
          <w:rFonts w:ascii="Arial" w:hAnsi="Arial" w:cs="Arial"/>
          <w:bCs/>
          <w:szCs w:val="24"/>
        </w:rPr>
        <w:t>The applicant is advised that all swimming pool wastewater shall be disposed of into an adequately sized, dedicated soak-well located on the same lot. Soak-wells shall not be situated closer than 1.8m to any boundary of a lot, building, septic tank or other soak-well;</w:t>
      </w:r>
    </w:p>
    <w:bookmarkEnd w:id="31"/>
    <w:p w14:paraId="65A0795C" w14:textId="77777777" w:rsidR="00C00C40" w:rsidRDefault="00C00C40" w:rsidP="00C00C40">
      <w:pPr>
        <w:ind w:left="567" w:hanging="567"/>
        <w:contextualSpacing/>
        <w:jc w:val="both"/>
        <w:rPr>
          <w:rFonts w:ascii="Arial" w:hAnsi="Arial" w:cs="Arial"/>
          <w:bCs/>
          <w:szCs w:val="24"/>
        </w:rPr>
      </w:pPr>
    </w:p>
    <w:p w14:paraId="585CB615" w14:textId="1E0B62F9" w:rsidR="00C00C40" w:rsidRDefault="00C00C40" w:rsidP="00477078">
      <w:pPr>
        <w:numPr>
          <w:ilvl w:val="0"/>
          <w:numId w:val="45"/>
        </w:numPr>
        <w:ind w:left="567" w:hanging="567"/>
        <w:contextualSpacing/>
        <w:jc w:val="both"/>
        <w:rPr>
          <w:rFonts w:ascii="Arial" w:hAnsi="Arial" w:cs="Arial"/>
          <w:bCs/>
          <w:szCs w:val="24"/>
        </w:rPr>
      </w:pPr>
      <w:bookmarkStart w:id="32" w:name="_Hlk504403306"/>
      <w:r>
        <w:rPr>
          <w:rFonts w:ascii="Arial" w:hAnsi="Arial" w:cs="Arial"/>
          <w:bCs/>
          <w:szCs w:val="24"/>
        </w:rPr>
        <w:t>The applicant is advised that all swimming pools, whether retained, partially constructed or finished, shall be kept dry during the construction period. Alternatively, the water shall be maintained to a quality which prevents mosquitoes from breeding;</w:t>
      </w:r>
    </w:p>
    <w:p w14:paraId="0A01DEB7" w14:textId="77777777" w:rsidR="00D0015E" w:rsidRDefault="00D0015E" w:rsidP="00D0015E">
      <w:pPr>
        <w:pStyle w:val="ListParagraph"/>
        <w:rPr>
          <w:rFonts w:ascii="Arial" w:hAnsi="Arial" w:cs="Arial"/>
          <w:bCs/>
          <w:szCs w:val="24"/>
        </w:rPr>
      </w:pPr>
    </w:p>
    <w:bookmarkEnd w:id="32"/>
    <w:p w14:paraId="6D6730F6" w14:textId="77777777" w:rsidR="00C00C40" w:rsidRDefault="00C00C40" w:rsidP="00477078">
      <w:pPr>
        <w:numPr>
          <w:ilvl w:val="0"/>
          <w:numId w:val="45"/>
        </w:numPr>
        <w:ind w:left="567" w:hanging="567"/>
        <w:contextualSpacing/>
        <w:jc w:val="both"/>
        <w:rPr>
          <w:rFonts w:ascii="Arial" w:hAnsi="Arial" w:cs="Arial"/>
          <w:bCs/>
          <w:szCs w:val="24"/>
        </w:rPr>
      </w:pPr>
      <w:r>
        <w:rPr>
          <w:rFonts w:ascii="Arial" w:hAnsi="Arial" w:cs="Arial"/>
          <w:bCs/>
          <w:szCs w:val="24"/>
        </w:rPr>
        <w:t>The applicant is advised that 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Pr>
          <w:rFonts w:ascii="Arial" w:hAnsi="Arial" w:cs="Arial"/>
          <w:bCs/>
          <w:szCs w:val="24"/>
          <w:vertAlign w:val="superscript"/>
        </w:rPr>
        <w:t>3</w:t>
      </w:r>
      <w:r>
        <w:rPr>
          <w:rFonts w:ascii="Arial" w:hAnsi="Arial" w:cs="Arial"/>
          <w:bCs/>
          <w:szCs w:val="24"/>
        </w:rPr>
        <w:t xml:space="preserve"> for every 80m</w:t>
      </w:r>
      <w:r>
        <w:rPr>
          <w:rFonts w:ascii="Arial" w:hAnsi="Arial" w:cs="Arial"/>
          <w:bCs/>
          <w:szCs w:val="24"/>
          <w:vertAlign w:val="superscript"/>
        </w:rPr>
        <w:t>2</w:t>
      </w:r>
      <w:r>
        <w:rPr>
          <w:rFonts w:ascii="Arial" w:hAnsi="Arial" w:cs="Arial"/>
          <w:bCs/>
          <w:szCs w:val="24"/>
        </w:rPr>
        <w:t xml:space="preserve"> of calculated surface area of the development;</w:t>
      </w:r>
    </w:p>
    <w:p w14:paraId="2ACE3DB0" w14:textId="257696EA" w:rsidR="00C00C40" w:rsidRDefault="00C00C40" w:rsidP="00C00C40">
      <w:pPr>
        <w:ind w:left="567" w:hanging="567"/>
        <w:contextualSpacing/>
        <w:rPr>
          <w:rFonts w:ascii="Arial" w:eastAsia="Calibri" w:hAnsi="Arial" w:cs="Arial"/>
          <w:bCs/>
          <w:szCs w:val="24"/>
        </w:rPr>
      </w:pPr>
    </w:p>
    <w:p w14:paraId="518855BD" w14:textId="764E1F7B" w:rsidR="00A448F8" w:rsidRDefault="00A448F8" w:rsidP="00C00C40">
      <w:pPr>
        <w:ind w:left="567" w:hanging="567"/>
        <w:contextualSpacing/>
        <w:rPr>
          <w:rFonts w:ascii="Arial" w:eastAsia="Calibri" w:hAnsi="Arial" w:cs="Arial"/>
          <w:bCs/>
          <w:szCs w:val="24"/>
        </w:rPr>
      </w:pPr>
    </w:p>
    <w:p w14:paraId="2E1A9A23" w14:textId="77777777" w:rsidR="00A448F8" w:rsidRDefault="00A448F8" w:rsidP="00C00C40">
      <w:pPr>
        <w:ind w:left="567" w:hanging="567"/>
        <w:contextualSpacing/>
        <w:rPr>
          <w:rFonts w:ascii="Arial" w:eastAsia="Calibri" w:hAnsi="Arial" w:cs="Arial"/>
          <w:bCs/>
          <w:szCs w:val="24"/>
        </w:rPr>
      </w:pPr>
    </w:p>
    <w:p w14:paraId="45214734" w14:textId="77777777" w:rsidR="00C00C40" w:rsidRDefault="00C00C40" w:rsidP="00477078">
      <w:pPr>
        <w:numPr>
          <w:ilvl w:val="0"/>
          <w:numId w:val="45"/>
        </w:numPr>
        <w:ind w:left="567" w:hanging="567"/>
        <w:contextualSpacing/>
        <w:jc w:val="both"/>
        <w:rPr>
          <w:rFonts w:ascii="Arial" w:hAnsi="Arial" w:cs="Arial"/>
          <w:bCs/>
          <w:szCs w:val="24"/>
        </w:rPr>
      </w:pPr>
      <w:r>
        <w:rPr>
          <w:rFonts w:ascii="Arial" w:hAnsi="Arial" w:cs="Arial"/>
          <w:bCs/>
          <w:szCs w:val="24"/>
        </w:rPr>
        <w:lastRenderedPageBreak/>
        <w:t>The applicant is advised that</w:t>
      </w:r>
      <w:r>
        <w:rPr>
          <w:rFonts w:ascii="Arial" w:eastAsia="Calibri" w:hAnsi="Arial" w:cs="Arial"/>
          <w:bCs/>
          <w:szCs w:val="24"/>
        </w:rPr>
        <w:t xml:space="preserve"> all internal water closets and </w:t>
      </w:r>
      <w:proofErr w:type="spellStart"/>
      <w:r>
        <w:rPr>
          <w:rFonts w:ascii="Arial" w:eastAsia="Calibri" w:hAnsi="Arial" w:cs="Arial"/>
          <w:bCs/>
          <w:szCs w:val="24"/>
        </w:rPr>
        <w:t>ensuites</w:t>
      </w:r>
      <w:proofErr w:type="spellEnd"/>
      <w:r>
        <w:rPr>
          <w:rFonts w:ascii="Arial" w:eastAsia="Calibri" w:hAnsi="Arial" w:cs="Arial"/>
          <w:bCs/>
          <w:szCs w:val="24"/>
        </w:rPr>
        <w:t xml:space="preserve">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4B943CFD" w14:textId="77777777" w:rsidR="00477078" w:rsidRDefault="00477078" w:rsidP="00C00C40">
      <w:pPr>
        <w:ind w:left="567" w:hanging="567"/>
        <w:contextualSpacing/>
        <w:rPr>
          <w:rFonts w:ascii="Arial" w:hAnsi="Arial" w:cs="Arial"/>
          <w:bCs/>
          <w:szCs w:val="24"/>
        </w:rPr>
      </w:pPr>
    </w:p>
    <w:p w14:paraId="5338CE5B" w14:textId="77777777" w:rsidR="00C00C40" w:rsidRDefault="00C00C40" w:rsidP="00477078">
      <w:pPr>
        <w:numPr>
          <w:ilvl w:val="0"/>
          <w:numId w:val="45"/>
        </w:numPr>
        <w:ind w:left="567" w:hanging="567"/>
        <w:contextualSpacing/>
        <w:jc w:val="both"/>
        <w:rPr>
          <w:rFonts w:ascii="Arial" w:hAnsi="Arial" w:cs="Arial"/>
          <w:bCs/>
          <w:szCs w:val="24"/>
        </w:rPr>
      </w:pPr>
      <w:r>
        <w:rPr>
          <w:rFonts w:ascii="Arial" w:hAnsi="Arial" w:cs="Arial"/>
          <w:bCs/>
          <w:szCs w:val="24"/>
        </w:rPr>
        <w:t>The applicant is advised that prior to the commencement of any demolition works, any Asbestos Containing Material (ACM) in the structure to be demolished, shall be identified, safely removed and conveyed to an appropriate landfill which accepts ACM;</w:t>
      </w:r>
    </w:p>
    <w:p w14:paraId="455156DE" w14:textId="77777777" w:rsidR="00C00C40" w:rsidRDefault="00C00C40" w:rsidP="00C00C40">
      <w:pPr>
        <w:ind w:left="567" w:hanging="567"/>
        <w:contextualSpacing/>
        <w:jc w:val="both"/>
        <w:rPr>
          <w:rFonts w:ascii="Arial" w:hAnsi="Arial" w:cs="Arial"/>
          <w:bCs/>
          <w:szCs w:val="24"/>
        </w:rPr>
      </w:pPr>
    </w:p>
    <w:p w14:paraId="2F201D1B" w14:textId="77777777" w:rsidR="00C00C40" w:rsidRDefault="00C00C40" w:rsidP="00C00C40">
      <w:pPr>
        <w:ind w:left="567" w:hanging="567"/>
        <w:contextualSpacing/>
        <w:jc w:val="both"/>
        <w:rPr>
          <w:rFonts w:ascii="Arial" w:hAnsi="Arial" w:cs="Arial"/>
          <w:bCs/>
          <w:szCs w:val="24"/>
        </w:rPr>
      </w:pPr>
      <w:r>
        <w:rPr>
          <w:rFonts w:ascii="Arial" w:hAnsi="Arial" w:cs="Arial"/>
          <w:bCs/>
          <w:szCs w:val="24"/>
        </w:rPr>
        <w:tab/>
        <w:t xml:space="preserve">Removal and disposal of ACM shall be in accordance with </w:t>
      </w:r>
      <w:r>
        <w:rPr>
          <w:rFonts w:ascii="Arial" w:hAnsi="Arial" w:cs="Arial"/>
          <w:bCs/>
          <w:i/>
          <w:szCs w:val="24"/>
        </w:rPr>
        <w:t>Health (Asbestos) Regulations 1992</w:t>
      </w:r>
      <w:r>
        <w:rPr>
          <w:rFonts w:ascii="Arial" w:hAnsi="Arial" w:cs="Arial"/>
          <w:bCs/>
          <w:szCs w:val="24"/>
        </w:rPr>
        <w:t xml:space="preserve">, Regulations 5.43 - 5.53 of the </w:t>
      </w:r>
      <w:r>
        <w:rPr>
          <w:rFonts w:ascii="Arial" w:hAnsi="Arial" w:cs="Arial"/>
          <w:bCs/>
          <w:i/>
          <w:szCs w:val="24"/>
        </w:rPr>
        <w:t>Occupational Safety and Health Regulations 1996</w:t>
      </w:r>
      <w:r>
        <w:rPr>
          <w:rFonts w:ascii="Arial" w:hAnsi="Arial" w:cs="Arial"/>
          <w:bCs/>
          <w:szCs w:val="24"/>
        </w:rPr>
        <w:t xml:space="preserve">, </w:t>
      </w:r>
      <w:r>
        <w:rPr>
          <w:rFonts w:ascii="Arial" w:hAnsi="Arial" w:cs="Arial"/>
          <w:bCs/>
          <w:i/>
          <w:szCs w:val="24"/>
        </w:rPr>
        <w:t>Code of Practice for the Safe Removal of Asbestos 2</w:t>
      </w:r>
      <w:r>
        <w:rPr>
          <w:rFonts w:ascii="Arial" w:hAnsi="Arial" w:cs="Arial"/>
          <w:bCs/>
          <w:i/>
          <w:szCs w:val="24"/>
          <w:vertAlign w:val="superscript"/>
        </w:rPr>
        <w:t>nd</w:t>
      </w:r>
      <w:r>
        <w:rPr>
          <w:rFonts w:ascii="Arial" w:hAnsi="Arial" w:cs="Arial"/>
          <w:bCs/>
          <w:i/>
          <w:szCs w:val="24"/>
        </w:rPr>
        <w:t xml:space="preserve"> Edition</w:t>
      </w:r>
      <w:r>
        <w:rPr>
          <w:rFonts w:ascii="Arial" w:hAnsi="Arial" w:cs="Arial"/>
          <w:bCs/>
          <w:szCs w:val="24"/>
        </w:rPr>
        <w:t xml:space="preserve">, </w:t>
      </w:r>
      <w:r>
        <w:rPr>
          <w:rFonts w:ascii="Arial" w:hAnsi="Arial" w:cs="Arial"/>
          <w:bCs/>
          <w:i/>
          <w:szCs w:val="24"/>
        </w:rPr>
        <w:t xml:space="preserve">Code of Practice for the Management and Control of Asbestos in a </w:t>
      </w:r>
      <w:r>
        <w:rPr>
          <w:rFonts w:ascii="Arial" w:hAnsi="Arial" w:cs="Arial"/>
          <w:bCs/>
          <w:szCs w:val="24"/>
        </w:rPr>
        <w:t>Workplace, and any Department of Commerce Worksafe requirements;</w:t>
      </w:r>
    </w:p>
    <w:p w14:paraId="7E0955D8" w14:textId="77777777" w:rsidR="00C00C40" w:rsidRDefault="00C00C40" w:rsidP="00C00C40">
      <w:pPr>
        <w:ind w:left="567" w:hanging="567"/>
        <w:contextualSpacing/>
        <w:jc w:val="both"/>
        <w:rPr>
          <w:rFonts w:ascii="Arial" w:hAnsi="Arial" w:cs="Arial"/>
          <w:bCs/>
          <w:szCs w:val="24"/>
        </w:rPr>
      </w:pPr>
    </w:p>
    <w:p w14:paraId="472F32C9" w14:textId="77777777" w:rsidR="00C00C40" w:rsidRDefault="00C00C40" w:rsidP="00C00C40">
      <w:pPr>
        <w:ind w:left="567" w:hanging="567"/>
        <w:contextualSpacing/>
        <w:jc w:val="both"/>
        <w:rPr>
          <w:rFonts w:ascii="Arial" w:hAnsi="Arial" w:cs="Arial"/>
          <w:bCs/>
          <w:szCs w:val="24"/>
        </w:rPr>
      </w:pPr>
      <w:r>
        <w:rPr>
          <w:rFonts w:ascii="Arial" w:hAnsi="Arial" w:cs="Arial"/>
          <w:bCs/>
          <w:szCs w:val="24"/>
        </w:rPr>
        <w:tab/>
        <w:t>Where there is over 10m</w:t>
      </w:r>
      <w:r>
        <w:rPr>
          <w:rFonts w:ascii="Arial" w:hAnsi="Arial" w:cs="Arial"/>
          <w:bCs/>
          <w:szCs w:val="24"/>
          <w:vertAlign w:val="superscript"/>
        </w:rPr>
        <w:t>2</w:t>
      </w:r>
      <w:r>
        <w:rPr>
          <w:rFonts w:ascii="Arial" w:hAnsi="Arial" w:cs="Arial"/>
          <w:bCs/>
          <w:szCs w:val="24"/>
        </w:rPr>
        <w:t xml:space="preserve"> of ACM or any amount of friable ACM to be removed, it shall be removed by a Worksafe licensed and trained individual or business;</w:t>
      </w:r>
    </w:p>
    <w:p w14:paraId="78BC1179" w14:textId="77777777" w:rsidR="00C00C40" w:rsidRDefault="00C00C40" w:rsidP="00C00C40">
      <w:pPr>
        <w:ind w:left="567" w:hanging="567"/>
        <w:contextualSpacing/>
        <w:jc w:val="both"/>
        <w:rPr>
          <w:rFonts w:ascii="Arial" w:eastAsia="Calibri" w:hAnsi="Arial" w:cs="Arial"/>
          <w:bCs/>
          <w:szCs w:val="24"/>
        </w:rPr>
      </w:pPr>
    </w:p>
    <w:p w14:paraId="61F74198" w14:textId="77777777" w:rsidR="00C00C40" w:rsidRDefault="00C00C40" w:rsidP="00477078">
      <w:pPr>
        <w:numPr>
          <w:ilvl w:val="0"/>
          <w:numId w:val="45"/>
        </w:numPr>
        <w:ind w:left="567" w:hanging="567"/>
        <w:contextualSpacing/>
        <w:jc w:val="both"/>
        <w:rPr>
          <w:rFonts w:ascii="Arial" w:hAnsi="Arial" w:cs="Arial"/>
          <w:bCs/>
          <w:szCs w:val="24"/>
        </w:rPr>
      </w:pPr>
      <w:r>
        <w:rPr>
          <w:rFonts w:ascii="Arial" w:hAnsi="Arial" w:cs="Arial"/>
          <w:bCs/>
          <w:szCs w:val="24"/>
        </w:rPr>
        <w:t xml:space="preserve">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 </w:t>
      </w:r>
    </w:p>
    <w:p w14:paraId="659C611F" w14:textId="74F4731D" w:rsidR="00C00C40" w:rsidRDefault="00C00C40" w:rsidP="00C00C40">
      <w:pPr>
        <w:ind w:left="567" w:hanging="567"/>
        <w:contextualSpacing/>
        <w:jc w:val="both"/>
        <w:rPr>
          <w:rFonts w:ascii="Arial" w:hAnsi="Arial" w:cs="Arial"/>
          <w:bCs/>
          <w:szCs w:val="24"/>
        </w:rPr>
      </w:pPr>
    </w:p>
    <w:p w14:paraId="3B46DA99" w14:textId="77777777" w:rsidR="00C00C40" w:rsidRDefault="00C00C40" w:rsidP="00C00C40">
      <w:pPr>
        <w:ind w:left="567"/>
        <w:contextualSpacing/>
        <w:jc w:val="both"/>
        <w:rPr>
          <w:rFonts w:ascii="Arial" w:hAnsi="Arial" w:cs="Arial"/>
          <w:bCs/>
          <w:szCs w:val="24"/>
        </w:rPr>
      </w:pPr>
      <w:r>
        <w:rPr>
          <w:rFonts w:ascii="Arial" w:hAnsi="Arial" w:cs="Arial"/>
          <w:bCs/>
          <w:szCs w:val="24"/>
        </w:rPr>
        <w:t xml:space="preserve">Prior to selecting a location for an air-conditioner, the applicant is advised to consult the online </w:t>
      </w:r>
      <w:proofErr w:type="spellStart"/>
      <w:r>
        <w:rPr>
          <w:rFonts w:ascii="Arial" w:hAnsi="Arial" w:cs="Arial"/>
          <w:bCs/>
          <w:szCs w:val="24"/>
        </w:rPr>
        <w:t>fairair</w:t>
      </w:r>
      <w:proofErr w:type="spellEnd"/>
      <w:r>
        <w:rPr>
          <w:rFonts w:ascii="Arial" w:hAnsi="Arial" w:cs="Arial"/>
          <w:bCs/>
          <w:szCs w:val="24"/>
        </w:rPr>
        <w:t xml:space="preserve"> noise calculator at www.fairair.com.au and use this as a guide to prevent noise affecting neighbouring properties;</w:t>
      </w:r>
    </w:p>
    <w:p w14:paraId="283CEE7C" w14:textId="77777777" w:rsidR="00C00C40" w:rsidRDefault="00C00C40" w:rsidP="00C00C40">
      <w:pPr>
        <w:ind w:left="567" w:hanging="567"/>
        <w:contextualSpacing/>
        <w:jc w:val="both"/>
        <w:rPr>
          <w:rFonts w:ascii="Arial" w:hAnsi="Arial" w:cs="Arial"/>
          <w:bCs/>
          <w:szCs w:val="24"/>
        </w:rPr>
      </w:pPr>
    </w:p>
    <w:p w14:paraId="4495C8CA" w14:textId="77777777" w:rsidR="00C00C40" w:rsidRDefault="00C00C40" w:rsidP="00C00C40">
      <w:pPr>
        <w:ind w:left="567"/>
        <w:contextualSpacing/>
        <w:jc w:val="both"/>
        <w:rPr>
          <w:rFonts w:ascii="Arial" w:hAnsi="Arial" w:cs="Arial"/>
          <w:bCs/>
          <w:szCs w:val="24"/>
        </w:rPr>
      </w:pPr>
      <w:r>
        <w:rPr>
          <w:rFonts w:ascii="Arial" w:hAnsi="Arial" w:cs="Arial"/>
          <w:bCs/>
          <w:szCs w:val="24"/>
        </w:rPr>
        <w:t>Prior to installing mechanical equipment, the applicant is advised to consult neighbours, and if necessary, take measures to suppress noise; and</w:t>
      </w:r>
    </w:p>
    <w:p w14:paraId="4144BAA2" w14:textId="77777777" w:rsidR="00C00C40" w:rsidRDefault="00C00C40" w:rsidP="00C00C40">
      <w:pPr>
        <w:ind w:left="567" w:hanging="567"/>
        <w:contextualSpacing/>
        <w:rPr>
          <w:rFonts w:ascii="Arial" w:hAnsi="Arial" w:cs="Arial"/>
          <w:bCs/>
          <w:szCs w:val="24"/>
        </w:rPr>
      </w:pPr>
    </w:p>
    <w:p w14:paraId="0E1005A7" w14:textId="56F3971A" w:rsidR="00C00C40" w:rsidRDefault="00C00C40" w:rsidP="00477078">
      <w:pPr>
        <w:numPr>
          <w:ilvl w:val="0"/>
          <w:numId w:val="45"/>
        </w:numPr>
        <w:ind w:left="567" w:hanging="567"/>
        <w:contextualSpacing/>
        <w:jc w:val="both"/>
      </w:pPr>
      <w:r w:rsidRPr="0071051D">
        <w:rPr>
          <w:rFonts w:ascii="Arial" w:hAnsi="Arial" w:cs="Arial"/>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r w:rsidRPr="0071051D">
        <w:rPr>
          <w:bCs/>
        </w:rPr>
        <w:br w:type="page"/>
      </w: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67"/>
      </w:tblGrid>
      <w:tr w:rsidR="00A03470" w14:paraId="1467B2DE" w14:textId="77777777" w:rsidTr="0071051D">
        <w:tc>
          <w:tcPr>
            <w:tcW w:w="2410" w:type="dxa"/>
            <w:tcBorders>
              <w:top w:val="single" w:sz="4" w:space="0" w:color="auto"/>
              <w:left w:val="single" w:sz="4" w:space="0" w:color="auto"/>
              <w:bottom w:val="single" w:sz="4" w:space="0" w:color="auto"/>
              <w:right w:val="nil"/>
            </w:tcBorders>
            <w:hideMark/>
          </w:tcPr>
          <w:p w14:paraId="17B58D3F" w14:textId="77777777" w:rsidR="00C00C40" w:rsidRDefault="00C00C40">
            <w:pPr>
              <w:keepNext/>
              <w:keepLines/>
              <w:spacing w:line="254" w:lineRule="auto"/>
              <w:jc w:val="both"/>
              <w:outlineLvl w:val="0"/>
              <w:rPr>
                <w:rFonts w:ascii="Arial" w:hAnsi="Arial" w:cs="Arial"/>
                <w:b/>
                <w:bCs/>
                <w:sz w:val="28"/>
                <w:szCs w:val="28"/>
              </w:rPr>
            </w:pPr>
            <w:r>
              <w:rPr>
                <w:rFonts w:ascii="Arial" w:hAnsi="Arial" w:cs="Arial"/>
                <w:szCs w:val="24"/>
              </w:rPr>
              <w:lastRenderedPageBreak/>
              <w:br w:type="page"/>
            </w:r>
            <w:bookmarkStart w:id="33" w:name="_Toc10542448"/>
            <w:bookmarkStart w:id="34" w:name="_Toc11233193"/>
            <w:bookmarkStart w:id="35" w:name="_Toc12971002"/>
            <w:r>
              <w:rPr>
                <w:rFonts w:ascii="Arial" w:hAnsi="Arial" w:cs="Arial"/>
                <w:b/>
                <w:bCs/>
                <w:sz w:val="28"/>
                <w:szCs w:val="28"/>
              </w:rPr>
              <w:t>PD21.19</w:t>
            </w:r>
            <w:bookmarkEnd w:id="33"/>
            <w:bookmarkEnd w:id="34"/>
            <w:bookmarkEnd w:id="35"/>
          </w:p>
        </w:tc>
        <w:tc>
          <w:tcPr>
            <w:tcW w:w="6067" w:type="dxa"/>
            <w:tcBorders>
              <w:top w:val="single" w:sz="4" w:space="0" w:color="auto"/>
              <w:left w:val="nil"/>
              <w:bottom w:val="single" w:sz="4" w:space="0" w:color="auto"/>
              <w:right w:val="single" w:sz="4" w:space="0" w:color="auto"/>
            </w:tcBorders>
            <w:hideMark/>
          </w:tcPr>
          <w:p w14:paraId="2AF8587E" w14:textId="77777777" w:rsidR="00C00C40" w:rsidRDefault="00C00C40">
            <w:pPr>
              <w:keepNext/>
              <w:keepLines/>
              <w:spacing w:line="254" w:lineRule="auto"/>
              <w:jc w:val="both"/>
              <w:outlineLvl w:val="0"/>
              <w:rPr>
                <w:rFonts w:ascii="Arial" w:hAnsi="Arial" w:cs="Arial"/>
                <w:b/>
                <w:bCs/>
                <w:sz w:val="28"/>
                <w:szCs w:val="28"/>
              </w:rPr>
            </w:pPr>
            <w:bookmarkStart w:id="36" w:name="_Toc10542449"/>
            <w:bookmarkStart w:id="37" w:name="_Toc11233194"/>
            <w:bookmarkStart w:id="38" w:name="_Toc12971003"/>
            <w:r>
              <w:rPr>
                <w:rFonts w:ascii="Arial" w:hAnsi="Arial" w:cs="Arial"/>
                <w:b/>
                <w:bCs/>
                <w:sz w:val="28"/>
                <w:szCs w:val="32"/>
              </w:rPr>
              <w:t>No. 51 Hobbs Avenue, Dalkeith – Additions to Single Dwelling</w:t>
            </w:r>
            <w:bookmarkEnd w:id="36"/>
            <w:bookmarkEnd w:id="37"/>
            <w:bookmarkEnd w:id="38"/>
          </w:p>
        </w:tc>
      </w:tr>
      <w:tr w:rsidR="001E626D" w14:paraId="2F3E593D" w14:textId="77777777" w:rsidTr="0071051D">
        <w:tc>
          <w:tcPr>
            <w:tcW w:w="8477" w:type="dxa"/>
            <w:gridSpan w:val="2"/>
            <w:tcBorders>
              <w:top w:val="single" w:sz="4" w:space="0" w:color="auto"/>
              <w:left w:val="nil"/>
              <w:bottom w:val="single" w:sz="4" w:space="0" w:color="auto"/>
              <w:right w:val="nil"/>
            </w:tcBorders>
          </w:tcPr>
          <w:p w14:paraId="6945A100" w14:textId="77777777" w:rsidR="00C00C40" w:rsidRDefault="00C00C40">
            <w:pPr>
              <w:spacing w:line="254" w:lineRule="auto"/>
              <w:jc w:val="both"/>
              <w:rPr>
                <w:rFonts w:ascii="Arial" w:eastAsia="Calibri" w:hAnsi="Arial" w:cs="Arial"/>
                <w:szCs w:val="22"/>
                <w:highlight w:val="yellow"/>
              </w:rPr>
            </w:pPr>
          </w:p>
        </w:tc>
      </w:tr>
      <w:tr w:rsidR="0015792F" w14:paraId="06FBEC4B"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05F243A5"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Committee</w:t>
            </w:r>
          </w:p>
        </w:tc>
        <w:tc>
          <w:tcPr>
            <w:tcW w:w="6067" w:type="dxa"/>
            <w:tcBorders>
              <w:top w:val="single" w:sz="4" w:space="0" w:color="auto"/>
              <w:left w:val="single" w:sz="4" w:space="0" w:color="auto"/>
              <w:bottom w:val="single" w:sz="4" w:space="0" w:color="auto"/>
              <w:right w:val="single" w:sz="4" w:space="0" w:color="auto"/>
            </w:tcBorders>
            <w:hideMark/>
          </w:tcPr>
          <w:p w14:paraId="3A19B32F" w14:textId="77777777" w:rsidR="00C00C40" w:rsidRDefault="00C00C40">
            <w:pPr>
              <w:spacing w:line="254" w:lineRule="auto"/>
              <w:jc w:val="both"/>
              <w:rPr>
                <w:rFonts w:ascii="Arial" w:eastAsia="Calibri" w:hAnsi="Arial" w:cs="Arial"/>
                <w:i/>
                <w:szCs w:val="24"/>
              </w:rPr>
            </w:pPr>
            <w:r>
              <w:rPr>
                <w:rFonts w:ascii="Arial" w:eastAsia="Calibri" w:hAnsi="Arial" w:cs="Arial"/>
                <w:szCs w:val="24"/>
              </w:rPr>
              <w:t>11 June 2019</w:t>
            </w:r>
          </w:p>
        </w:tc>
      </w:tr>
      <w:tr w:rsidR="0015792F" w14:paraId="43C3382F"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09A4A109"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Council</w:t>
            </w:r>
          </w:p>
        </w:tc>
        <w:tc>
          <w:tcPr>
            <w:tcW w:w="6067" w:type="dxa"/>
            <w:tcBorders>
              <w:top w:val="single" w:sz="4" w:space="0" w:color="auto"/>
              <w:left w:val="single" w:sz="4" w:space="0" w:color="auto"/>
              <w:bottom w:val="single" w:sz="4" w:space="0" w:color="auto"/>
              <w:right w:val="single" w:sz="4" w:space="0" w:color="auto"/>
            </w:tcBorders>
            <w:hideMark/>
          </w:tcPr>
          <w:p w14:paraId="0BC29B0F" w14:textId="77777777" w:rsidR="00C00C40" w:rsidRDefault="00C00C40">
            <w:pPr>
              <w:spacing w:line="254" w:lineRule="auto"/>
              <w:jc w:val="both"/>
              <w:rPr>
                <w:rFonts w:ascii="Arial" w:eastAsia="Calibri" w:hAnsi="Arial" w:cs="Arial"/>
                <w:i/>
                <w:szCs w:val="24"/>
              </w:rPr>
            </w:pPr>
            <w:r>
              <w:rPr>
                <w:rFonts w:ascii="Arial" w:eastAsia="Calibri" w:hAnsi="Arial" w:cs="Arial"/>
                <w:szCs w:val="24"/>
              </w:rPr>
              <w:t>25 June 2019</w:t>
            </w:r>
          </w:p>
        </w:tc>
      </w:tr>
      <w:tr w:rsidR="0015792F" w14:paraId="7A14F2DE"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334F4395"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Applicant</w:t>
            </w:r>
          </w:p>
        </w:tc>
        <w:tc>
          <w:tcPr>
            <w:tcW w:w="6067" w:type="dxa"/>
            <w:tcBorders>
              <w:top w:val="single" w:sz="4" w:space="0" w:color="auto"/>
              <w:left w:val="single" w:sz="4" w:space="0" w:color="auto"/>
              <w:bottom w:val="single" w:sz="4" w:space="0" w:color="auto"/>
              <w:right w:val="single" w:sz="4" w:space="0" w:color="auto"/>
            </w:tcBorders>
            <w:hideMark/>
          </w:tcPr>
          <w:p w14:paraId="02E0832C" w14:textId="77777777" w:rsidR="00C00C40" w:rsidRDefault="00C00C40">
            <w:pPr>
              <w:spacing w:line="254" w:lineRule="auto"/>
              <w:jc w:val="both"/>
              <w:rPr>
                <w:rFonts w:ascii="Arial" w:eastAsia="Calibri" w:hAnsi="Arial" w:cs="Arial"/>
                <w:i/>
                <w:szCs w:val="24"/>
              </w:rPr>
            </w:pPr>
            <w:r>
              <w:rPr>
                <w:rFonts w:ascii="Arial" w:eastAsia="Calibri" w:hAnsi="Arial" w:cs="Arial"/>
                <w:szCs w:val="24"/>
              </w:rPr>
              <w:t xml:space="preserve">Alana John Design </w:t>
            </w:r>
          </w:p>
        </w:tc>
      </w:tr>
      <w:tr w:rsidR="0015792F" w14:paraId="0E7EEC9C"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10B61E39"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Landowner</w:t>
            </w:r>
          </w:p>
        </w:tc>
        <w:tc>
          <w:tcPr>
            <w:tcW w:w="6067" w:type="dxa"/>
            <w:tcBorders>
              <w:top w:val="single" w:sz="4" w:space="0" w:color="auto"/>
              <w:left w:val="single" w:sz="4" w:space="0" w:color="auto"/>
              <w:bottom w:val="single" w:sz="4" w:space="0" w:color="auto"/>
              <w:right w:val="single" w:sz="4" w:space="0" w:color="auto"/>
            </w:tcBorders>
            <w:hideMark/>
          </w:tcPr>
          <w:p w14:paraId="35B22695"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V A Flynn </w:t>
            </w:r>
          </w:p>
        </w:tc>
      </w:tr>
      <w:tr w:rsidR="001E626D" w14:paraId="7CCDADE0"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3647E547"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Director</w:t>
            </w:r>
          </w:p>
        </w:tc>
        <w:tc>
          <w:tcPr>
            <w:tcW w:w="6067" w:type="dxa"/>
            <w:tcBorders>
              <w:top w:val="single" w:sz="4" w:space="0" w:color="auto"/>
              <w:left w:val="single" w:sz="4" w:space="0" w:color="auto"/>
              <w:bottom w:val="single" w:sz="4" w:space="0" w:color="auto"/>
              <w:right w:val="single" w:sz="4" w:space="0" w:color="auto"/>
            </w:tcBorders>
            <w:vAlign w:val="center"/>
            <w:hideMark/>
          </w:tcPr>
          <w:p w14:paraId="7F33AF01"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1E626D" w14:paraId="29768DA3"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79945598"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6067" w:type="dxa"/>
            <w:tcBorders>
              <w:top w:val="single" w:sz="4" w:space="0" w:color="auto"/>
              <w:left w:val="single" w:sz="4" w:space="0" w:color="auto"/>
              <w:bottom w:val="single" w:sz="4" w:space="0" w:color="auto"/>
              <w:right w:val="single" w:sz="4" w:space="0" w:color="auto"/>
            </w:tcBorders>
            <w:vAlign w:val="center"/>
            <w:hideMark/>
          </w:tcPr>
          <w:p w14:paraId="4AA4A5B9"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Nil. </w:t>
            </w:r>
          </w:p>
        </w:tc>
      </w:tr>
      <w:tr w:rsidR="001E626D" w14:paraId="4D3F2C8C" w14:textId="77777777" w:rsidTr="0071051D">
        <w:tc>
          <w:tcPr>
            <w:tcW w:w="2410" w:type="dxa"/>
            <w:tcBorders>
              <w:top w:val="single" w:sz="4" w:space="0" w:color="auto"/>
              <w:left w:val="single" w:sz="4" w:space="0" w:color="auto"/>
              <w:bottom w:val="single" w:sz="4" w:space="0" w:color="auto"/>
              <w:right w:val="single" w:sz="4" w:space="0" w:color="auto"/>
            </w:tcBorders>
          </w:tcPr>
          <w:p w14:paraId="4424817A" w14:textId="77777777" w:rsidR="00C00C40" w:rsidRDefault="00C00C40">
            <w:pPr>
              <w:spacing w:line="254" w:lineRule="auto"/>
              <w:jc w:val="both"/>
              <w:rPr>
                <w:rFonts w:ascii="Arial" w:eastAsia="Calibri" w:hAnsi="Arial" w:cs="Arial"/>
                <w:b/>
                <w:szCs w:val="22"/>
              </w:rPr>
            </w:pPr>
            <w:r>
              <w:rPr>
                <w:rFonts w:ascii="Arial" w:eastAsia="Calibri" w:hAnsi="Arial" w:cs="Arial"/>
                <w:b/>
                <w:szCs w:val="24"/>
              </w:rPr>
              <w:t>Report Type</w:t>
            </w:r>
          </w:p>
          <w:p w14:paraId="4788084D" w14:textId="77777777" w:rsidR="00C00C40" w:rsidRDefault="00C00C40">
            <w:pPr>
              <w:spacing w:line="254" w:lineRule="auto"/>
              <w:jc w:val="both"/>
              <w:rPr>
                <w:rFonts w:ascii="Arial" w:eastAsia="Calibri" w:hAnsi="Arial" w:cs="Arial"/>
                <w:b/>
                <w:szCs w:val="22"/>
              </w:rPr>
            </w:pPr>
          </w:p>
          <w:p w14:paraId="48B349CA" w14:textId="77777777" w:rsidR="00C00C40" w:rsidRDefault="00C00C40">
            <w:pPr>
              <w:spacing w:line="254" w:lineRule="auto"/>
              <w:jc w:val="both"/>
              <w:rPr>
                <w:rFonts w:ascii="Arial" w:eastAsia="Calibri" w:hAnsi="Arial" w:cs="Arial"/>
                <w:b/>
                <w:szCs w:val="22"/>
              </w:rPr>
            </w:pPr>
          </w:p>
          <w:p w14:paraId="21229FBA" w14:textId="77777777" w:rsidR="00C00C40" w:rsidRDefault="00C00C40">
            <w:pPr>
              <w:spacing w:line="254" w:lineRule="auto"/>
              <w:jc w:val="both"/>
              <w:rPr>
                <w:rFonts w:ascii="Arial" w:eastAsia="Calibri" w:hAnsi="Arial" w:cs="Arial"/>
                <w:b/>
                <w:szCs w:val="22"/>
              </w:rPr>
            </w:pPr>
          </w:p>
          <w:p w14:paraId="48567823" w14:textId="77777777" w:rsidR="00C00C40" w:rsidRDefault="00C00C40">
            <w:pPr>
              <w:spacing w:line="254" w:lineRule="auto"/>
              <w:jc w:val="both"/>
              <w:rPr>
                <w:rFonts w:ascii="Arial" w:eastAsia="Calibri" w:hAnsi="Arial" w:cs="Arial"/>
                <w:b/>
                <w:szCs w:val="24"/>
              </w:rPr>
            </w:pPr>
          </w:p>
        </w:tc>
        <w:tc>
          <w:tcPr>
            <w:tcW w:w="6067" w:type="dxa"/>
            <w:tcBorders>
              <w:top w:val="single" w:sz="4" w:space="0" w:color="auto"/>
              <w:left w:val="single" w:sz="4" w:space="0" w:color="auto"/>
              <w:bottom w:val="single" w:sz="4" w:space="0" w:color="auto"/>
              <w:right w:val="single" w:sz="4" w:space="0" w:color="auto"/>
            </w:tcBorders>
            <w:vAlign w:val="center"/>
            <w:hideMark/>
          </w:tcPr>
          <w:p w14:paraId="384BC130" w14:textId="4A920749" w:rsidR="00C00C40" w:rsidRDefault="00C00C40">
            <w:pPr>
              <w:spacing w:line="254" w:lineRule="auto"/>
              <w:jc w:val="both"/>
              <w:rPr>
                <w:rFonts w:ascii="Arial" w:eastAsia="Calibri" w:hAnsi="Arial" w:cs="Arial"/>
                <w:szCs w:val="24"/>
              </w:rPr>
            </w:pPr>
            <w:r>
              <w:rPr>
                <w:rFonts w:ascii="Arial" w:eastAsia="Calibri" w:hAnsi="Arial" w:cs="Arial"/>
                <w:iCs/>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15792F" w14:paraId="7263588B"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0B9CD619"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Reference</w:t>
            </w:r>
          </w:p>
        </w:tc>
        <w:tc>
          <w:tcPr>
            <w:tcW w:w="6067" w:type="dxa"/>
            <w:tcBorders>
              <w:top w:val="single" w:sz="4" w:space="0" w:color="auto"/>
              <w:left w:val="single" w:sz="4" w:space="0" w:color="auto"/>
              <w:bottom w:val="single" w:sz="4" w:space="0" w:color="auto"/>
              <w:right w:val="single" w:sz="4" w:space="0" w:color="auto"/>
            </w:tcBorders>
            <w:hideMark/>
          </w:tcPr>
          <w:p w14:paraId="1ACE2B64" w14:textId="77777777" w:rsidR="00C00C40" w:rsidRDefault="00C00C40">
            <w:pPr>
              <w:spacing w:line="254" w:lineRule="auto"/>
              <w:jc w:val="both"/>
              <w:rPr>
                <w:rFonts w:ascii="Arial" w:eastAsia="Calibri" w:hAnsi="Arial" w:cs="Arial"/>
                <w:i/>
                <w:szCs w:val="24"/>
              </w:rPr>
            </w:pPr>
            <w:r>
              <w:rPr>
                <w:rFonts w:ascii="Arial" w:eastAsia="Calibri" w:hAnsi="Arial" w:cs="Arial"/>
                <w:szCs w:val="24"/>
              </w:rPr>
              <w:t xml:space="preserve">DA18/33527 </w:t>
            </w:r>
          </w:p>
        </w:tc>
      </w:tr>
      <w:tr w:rsidR="0015792F" w14:paraId="70396FFB"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6848B5B1"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Previous Item</w:t>
            </w:r>
          </w:p>
        </w:tc>
        <w:tc>
          <w:tcPr>
            <w:tcW w:w="6067" w:type="dxa"/>
            <w:tcBorders>
              <w:top w:val="single" w:sz="4" w:space="0" w:color="auto"/>
              <w:left w:val="single" w:sz="4" w:space="0" w:color="auto"/>
              <w:bottom w:val="single" w:sz="4" w:space="0" w:color="auto"/>
              <w:right w:val="single" w:sz="4" w:space="0" w:color="auto"/>
            </w:tcBorders>
            <w:hideMark/>
          </w:tcPr>
          <w:p w14:paraId="486F4867"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Nil. </w:t>
            </w:r>
          </w:p>
        </w:tc>
      </w:tr>
      <w:tr w:rsidR="0015792F" w14:paraId="211F8E51"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6689E4D8"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Delegation</w:t>
            </w:r>
          </w:p>
        </w:tc>
        <w:tc>
          <w:tcPr>
            <w:tcW w:w="6067" w:type="dxa"/>
            <w:tcBorders>
              <w:top w:val="single" w:sz="4" w:space="0" w:color="auto"/>
              <w:left w:val="single" w:sz="4" w:space="0" w:color="auto"/>
              <w:bottom w:val="single" w:sz="4" w:space="0" w:color="auto"/>
              <w:right w:val="single" w:sz="4" w:space="0" w:color="auto"/>
            </w:tcBorders>
            <w:hideMark/>
          </w:tcPr>
          <w:p w14:paraId="531D2BA1" w14:textId="77777777" w:rsidR="00C00C40" w:rsidRDefault="00C00C40">
            <w:pPr>
              <w:spacing w:line="254" w:lineRule="auto"/>
              <w:jc w:val="both"/>
              <w:rPr>
                <w:rFonts w:ascii="Arial" w:eastAsia="Calibri" w:hAnsi="Arial" w:cs="Arial"/>
                <w:szCs w:val="22"/>
              </w:rPr>
            </w:pPr>
            <w:r>
              <w:rPr>
                <w:rFonts w:ascii="Arial" w:eastAsia="Calibri" w:hAnsi="Arial" w:cs="Arial"/>
                <w:szCs w:val="22"/>
              </w:rPr>
              <w:t xml:space="preserve">In accordance with Clause 7 of the City’s Instrument of Delegation, Council is required to determine the application due to objections being received. </w:t>
            </w:r>
          </w:p>
        </w:tc>
      </w:tr>
      <w:tr w:rsidR="001E626D" w14:paraId="16FECC70" w14:textId="77777777" w:rsidTr="0071051D">
        <w:trPr>
          <w:trHeight w:val="289"/>
        </w:trPr>
        <w:tc>
          <w:tcPr>
            <w:tcW w:w="2410" w:type="dxa"/>
            <w:tcBorders>
              <w:top w:val="single" w:sz="4" w:space="0" w:color="auto"/>
              <w:left w:val="single" w:sz="4" w:space="0" w:color="auto"/>
              <w:bottom w:val="single" w:sz="4" w:space="0" w:color="auto"/>
              <w:right w:val="single" w:sz="4" w:space="0" w:color="auto"/>
            </w:tcBorders>
            <w:hideMark/>
          </w:tcPr>
          <w:p w14:paraId="52A37033"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Attachments</w:t>
            </w:r>
          </w:p>
        </w:tc>
        <w:tc>
          <w:tcPr>
            <w:tcW w:w="6067" w:type="dxa"/>
            <w:tcBorders>
              <w:top w:val="single" w:sz="4" w:space="0" w:color="auto"/>
              <w:left w:val="single" w:sz="4" w:space="0" w:color="auto"/>
              <w:bottom w:val="single" w:sz="4" w:space="0" w:color="auto"/>
              <w:right w:val="single" w:sz="4" w:space="0" w:color="auto"/>
            </w:tcBorders>
            <w:vAlign w:val="center"/>
            <w:hideMark/>
          </w:tcPr>
          <w:p w14:paraId="631425E6" w14:textId="77777777" w:rsidR="00C00C40" w:rsidRDefault="00C00C40" w:rsidP="00AE0E61">
            <w:pPr>
              <w:numPr>
                <w:ilvl w:val="0"/>
                <w:numId w:val="10"/>
              </w:numPr>
              <w:spacing w:line="254" w:lineRule="auto"/>
              <w:ind w:left="464" w:hanging="464"/>
              <w:contextualSpacing/>
              <w:rPr>
                <w:rFonts w:ascii="Arial" w:eastAsia="Calibri" w:hAnsi="Arial" w:cs="Arial"/>
                <w:szCs w:val="24"/>
              </w:rPr>
            </w:pPr>
            <w:r>
              <w:rPr>
                <w:rFonts w:ascii="Arial" w:eastAsia="Calibri" w:hAnsi="Arial" w:cs="Arial"/>
                <w:szCs w:val="24"/>
              </w:rPr>
              <w:t xml:space="preserve">Site Photographs </w:t>
            </w:r>
          </w:p>
        </w:tc>
      </w:tr>
    </w:tbl>
    <w:p w14:paraId="47F59D09" w14:textId="138B0FFC" w:rsidR="00C00C40" w:rsidRDefault="00C00C40" w:rsidP="00C00C40">
      <w:pPr>
        <w:spacing w:after="160" w:line="254" w:lineRule="auto"/>
        <w:contextualSpacing/>
        <w:rPr>
          <w:rFonts w:ascii="Arial" w:eastAsia="Calibri" w:hAnsi="Arial" w:cs="Arial"/>
          <w:b/>
          <w:color w:val="000000"/>
          <w:sz w:val="28"/>
          <w:szCs w:val="28"/>
        </w:rPr>
      </w:pPr>
    </w:p>
    <w:p w14:paraId="30CCB1A2" w14:textId="6DB1934E" w:rsidR="00241FE4" w:rsidRPr="006D752D" w:rsidRDefault="00241FE4" w:rsidP="00241FE4">
      <w:pPr>
        <w:jc w:val="both"/>
        <w:rPr>
          <w:rFonts w:ascii="Arial" w:hAnsi="Arial" w:cs="Arial"/>
          <w:b/>
          <w:szCs w:val="24"/>
        </w:rPr>
      </w:pPr>
      <w:r w:rsidRPr="006D752D">
        <w:rPr>
          <w:rFonts w:ascii="Arial" w:hAnsi="Arial" w:cs="Arial"/>
          <w:b/>
          <w:szCs w:val="24"/>
        </w:rPr>
        <w:t xml:space="preserve">Regulation 11(da) </w:t>
      </w:r>
      <w:r w:rsidR="009E398A">
        <w:rPr>
          <w:rFonts w:ascii="Arial" w:hAnsi="Arial" w:cs="Arial"/>
          <w:b/>
          <w:szCs w:val="24"/>
        </w:rPr>
        <w:t>–</w:t>
      </w:r>
      <w:r w:rsidRPr="006D752D">
        <w:rPr>
          <w:rFonts w:ascii="Arial" w:hAnsi="Arial" w:cs="Arial"/>
          <w:b/>
          <w:szCs w:val="24"/>
        </w:rPr>
        <w:t xml:space="preserve"> </w:t>
      </w:r>
      <w:r w:rsidR="009E398A">
        <w:rPr>
          <w:rFonts w:ascii="Arial" w:hAnsi="Arial" w:cs="Arial"/>
          <w:b/>
          <w:szCs w:val="24"/>
        </w:rPr>
        <w:t xml:space="preserve">Not Applicable – Recommendation Adopted </w:t>
      </w:r>
    </w:p>
    <w:p w14:paraId="37C75D95" w14:textId="77777777" w:rsidR="00241FE4" w:rsidRPr="006D752D" w:rsidRDefault="00241FE4" w:rsidP="00241FE4">
      <w:pPr>
        <w:jc w:val="both"/>
        <w:rPr>
          <w:rFonts w:ascii="Arial" w:hAnsi="Arial" w:cs="Arial"/>
          <w:szCs w:val="24"/>
        </w:rPr>
      </w:pPr>
    </w:p>
    <w:p w14:paraId="765DECC6" w14:textId="5C1CAD5B" w:rsidR="00241FE4" w:rsidRPr="006D752D" w:rsidRDefault="00241FE4" w:rsidP="00241FE4">
      <w:pPr>
        <w:jc w:val="both"/>
        <w:rPr>
          <w:rFonts w:ascii="Arial" w:hAnsi="Arial" w:cs="Arial"/>
          <w:szCs w:val="24"/>
        </w:rPr>
      </w:pPr>
      <w:r w:rsidRPr="006D752D">
        <w:rPr>
          <w:rFonts w:ascii="Arial" w:hAnsi="Arial" w:cs="Arial"/>
          <w:szCs w:val="24"/>
        </w:rPr>
        <w:t xml:space="preserve">Moved – Councillor </w:t>
      </w:r>
      <w:r w:rsidR="009E398A">
        <w:rPr>
          <w:rFonts w:ascii="Arial" w:hAnsi="Arial" w:cs="Arial"/>
          <w:szCs w:val="24"/>
        </w:rPr>
        <w:t>Hay</w:t>
      </w:r>
    </w:p>
    <w:p w14:paraId="0C516B5B" w14:textId="7462DD73" w:rsidR="00241FE4" w:rsidRPr="006D752D" w:rsidRDefault="00241FE4" w:rsidP="00241FE4">
      <w:pPr>
        <w:jc w:val="both"/>
        <w:rPr>
          <w:rFonts w:ascii="Arial" w:hAnsi="Arial" w:cs="Arial"/>
          <w:szCs w:val="24"/>
        </w:rPr>
      </w:pPr>
      <w:r w:rsidRPr="006D752D">
        <w:rPr>
          <w:rFonts w:ascii="Arial" w:hAnsi="Arial" w:cs="Arial"/>
          <w:szCs w:val="24"/>
        </w:rPr>
        <w:t xml:space="preserve">Seconded – Councillor </w:t>
      </w:r>
      <w:r w:rsidR="009E398A">
        <w:rPr>
          <w:rFonts w:ascii="Arial" w:hAnsi="Arial" w:cs="Arial"/>
          <w:szCs w:val="24"/>
        </w:rPr>
        <w:t>Wetherall</w:t>
      </w:r>
    </w:p>
    <w:p w14:paraId="2A904C9D" w14:textId="77777777" w:rsidR="00241FE4" w:rsidRPr="006D752D" w:rsidRDefault="00241FE4" w:rsidP="00241FE4">
      <w:pPr>
        <w:jc w:val="both"/>
        <w:rPr>
          <w:rFonts w:ascii="Arial" w:hAnsi="Arial" w:cs="Arial"/>
          <w:szCs w:val="24"/>
        </w:rPr>
      </w:pPr>
    </w:p>
    <w:p w14:paraId="7CD7F29B" w14:textId="77777777" w:rsidR="00241FE4" w:rsidRPr="006D752D" w:rsidRDefault="00241FE4" w:rsidP="00241FE4">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038320C5" w14:textId="77777777" w:rsidR="00241FE4" w:rsidRPr="006D752D" w:rsidRDefault="00241FE4" w:rsidP="00241FE4">
      <w:pPr>
        <w:jc w:val="both"/>
        <w:rPr>
          <w:rFonts w:ascii="Arial" w:hAnsi="Arial" w:cs="Arial"/>
          <w:szCs w:val="24"/>
        </w:rPr>
      </w:pPr>
      <w:r w:rsidRPr="006D752D">
        <w:rPr>
          <w:rFonts w:ascii="Arial" w:hAnsi="Arial" w:cs="Arial"/>
          <w:szCs w:val="24"/>
        </w:rPr>
        <w:t>(Printed below for ease of reference)</w:t>
      </w:r>
    </w:p>
    <w:p w14:paraId="588CCDCD" w14:textId="1B5350FC" w:rsidR="00241FE4" w:rsidRPr="006D752D" w:rsidRDefault="009E398A" w:rsidP="00241FE4">
      <w:pPr>
        <w:jc w:val="right"/>
        <w:rPr>
          <w:rFonts w:ascii="Arial" w:hAnsi="Arial" w:cs="Arial"/>
          <w:b/>
          <w:szCs w:val="24"/>
        </w:rPr>
      </w:pPr>
      <w:r>
        <w:rPr>
          <w:rFonts w:ascii="Arial" w:hAnsi="Arial" w:cs="Arial"/>
          <w:b/>
          <w:szCs w:val="24"/>
        </w:rPr>
        <w:t>CARRIED EN BLOC 11/1</w:t>
      </w:r>
    </w:p>
    <w:p w14:paraId="2CC02011" w14:textId="07095739" w:rsidR="00241FE4" w:rsidRPr="006D752D" w:rsidRDefault="00241FE4" w:rsidP="00241FE4">
      <w:pPr>
        <w:jc w:val="right"/>
        <w:rPr>
          <w:rFonts w:ascii="Arial" w:hAnsi="Arial" w:cs="Arial"/>
          <w:b/>
          <w:szCs w:val="24"/>
        </w:rPr>
      </w:pPr>
      <w:r w:rsidRPr="006D752D">
        <w:rPr>
          <w:rFonts w:ascii="Arial" w:hAnsi="Arial" w:cs="Arial"/>
          <w:b/>
          <w:szCs w:val="24"/>
        </w:rPr>
        <w:t xml:space="preserve">(Against: Cr. </w:t>
      </w:r>
      <w:r w:rsidR="009E398A">
        <w:rPr>
          <w:rFonts w:ascii="Arial" w:hAnsi="Arial" w:cs="Arial"/>
          <w:b/>
          <w:szCs w:val="24"/>
        </w:rPr>
        <w:t>Mangano</w:t>
      </w:r>
      <w:r w:rsidRPr="006D752D">
        <w:rPr>
          <w:rFonts w:ascii="Arial" w:hAnsi="Arial" w:cs="Arial"/>
          <w:b/>
          <w:szCs w:val="24"/>
        </w:rPr>
        <w:t>)</w:t>
      </w:r>
    </w:p>
    <w:p w14:paraId="58F10153" w14:textId="6A2F9DD4" w:rsidR="00241FE4" w:rsidRDefault="009E398A" w:rsidP="00C00C40">
      <w:pPr>
        <w:spacing w:after="160" w:line="254" w:lineRule="auto"/>
        <w:contextualSpacing/>
        <w:rPr>
          <w:rFonts w:ascii="Arial" w:eastAsia="Calibri" w:hAnsi="Arial" w:cs="Arial"/>
          <w:b/>
          <w:color w:val="000000"/>
          <w:sz w:val="28"/>
          <w:szCs w:val="28"/>
        </w:rPr>
      </w:pPr>
      <w:r>
        <w:rPr>
          <w:rFonts w:ascii="Arial" w:eastAsia="Calibri" w:hAnsi="Arial" w:cs="Arial"/>
          <w:b/>
          <w:noProof/>
          <w:color w:val="000000"/>
          <w:sz w:val="28"/>
          <w:szCs w:val="28"/>
        </w:rPr>
        <mc:AlternateContent>
          <mc:Choice Requires="wps">
            <w:drawing>
              <wp:anchor distT="0" distB="0" distL="114300" distR="114300" simplePos="0" relativeHeight="251682816" behindDoc="1" locked="0" layoutInCell="1" allowOverlap="1" wp14:anchorId="3FC6AB01" wp14:editId="3ADD3E7C">
                <wp:simplePos x="0" y="0"/>
                <wp:positionH relativeFrom="column">
                  <wp:posOffset>-29925</wp:posOffset>
                </wp:positionH>
                <wp:positionV relativeFrom="paragraph">
                  <wp:posOffset>224549</wp:posOffset>
                </wp:positionV>
                <wp:extent cx="5318567" cy="1296364"/>
                <wp:effectExtent l="0" t="0" r="0" b="0"/>
                <wp:wrapNone/>
                <wp:docPr id="15" name="Rectangle 15"/>
                <wp:cNvGraphicFramePr/>
                <a:graphic xmlns:a="http://schemas.openxmlformats.org/drawingml/2006/main">
                  <a:graphicData uri="http://schemas.microsoft.com/office/word/2010/wordprocessingShape">
                    <wps:wsp>
                      <wps:cNvSpPr/>
                      <wps:spPr>
                        <a:xfrm>
                          <a:off x="0" y="0"/>
                          <a:ext cx="5318567" cy="129636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EAE26" id="Rectangle 15" o:spid="_x0000_s1026" style="position:absolute;margin-left:-2.35pt;margin-top:17.7pt;width:418.8pt;height:102.1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BeogIAAKsFAAAOAAAAZHJzL2Uyb0RvYy54bWysVE1v2zAMvQ/YfxB0X+2kSdoGdYqgRYcB&#10;XVu0HXpWZCk2IImapMTJfv0oyXE/Vuww7GKLFPlIPpE8v9hpRbbC+RZMRUdHJSXCcKhbs67oj6fr&#10;L6eU+MBMzRQYUdG98PRi8fnTeWfnYgwNqFo4giDGzztb0SYEOy8KzxuhmT8CKwxeSnCaBRTduqgd&#10;6xBdq2JclrOiA1dbB1x4j9qrfEkXCV9KwcOdlF4EoiqKuYX0dem7it9icc7ma8ds0/I+DfYPWWjW&#10;Ggw6QF2xwMjGtX9A6ZY78CDDEQddgJQtF6kGrGZUvqvmsWFWpFqQHG8Hmvz/g+W323tH2hrfbkqJ&#10;YRrf6AFZY2atBEEdEtRZP0e7R3vvesnjMVa7k07HP9ZBdonU/UCq2AXCUTk9Hp1OZyeUcLwbjc9m&#10;x7NJRC1e3K3z4asATeKhog7jJzLZ9saHbHowidE8qLa+bpVKQuwUcakc2TJ849V6lFzVRn+HOutO&#10;pmWZXhpDpsaK5imBN0jKRDwDETkHjZoiVp/rTaewVyLaKfMgJBKHFY5TxAE5B2WcCxNyMr5htcjq&#10;mMrHuSTAiCwx/oDdA7wt8oCds+zto6tIHT84l39LLDsPHikymDA469aA+whAYVV95Gx/IClTE1la&#10;Qb3HtnKQ581bft3i094wH+6ZwwHDUcSlEe7wIxV0FYX+REkD7tdH+miPfY+3lHQ4sBX1PzfMCUrU&#10;N4MTcTaaTOKEJ2EyPRmj4F7frF7fmI2+BOyXEa4ny9Mx2gd1OEoH+hl3yzJGxStmOMauKA/uIFyG&#10;vEhwO3GxXCYznGrLwo15tDyCR1Zj6z7tnpmzfX8HHI1bOAw3m79r82wbPQ0sNwFkm2bghdeeb9wI&#10;qYn77RVXzms5Wb3s2MVvAAAA//8DAFBLAwQUAAYACAAAACEA27Ynot8AAAAJAQAADwAAAGRycy9k&#10;b3ducmV2LnhtbEyPMU/DMBSEdyT+g/WQ2FqHpC1uyEtVkICFpS0Do5s84qjxc4jdNPx7zATj6U53&#10;3xWbyXZipMG3jhHu5gkI4srVLTcI74fnmQLhg+Zad44J4Zs8bMrrq0LntbvwjsZ9aEQsYZ9rBBNC&#10;n0vpK0NW+7nriaP36QarQ5RDI+tBX2K57WSaJCtpdctxweiengxVp/3ZIvjX5cehUl/q1Lw8qtGY&#10;3Va+GcTbm2n7ACLQFP7C8Isf0aGMTEd35tqLDmG2uI9JhGy5ABF9laVrEEeENFuvQJaF/P+g/AEA&#10;AP//AwBQSwECLQAUAAYACAAAACEAtoM4kv4AAADhAQAAEwAAAAAAAAAAAAAAAAAAAAAAW0NvbnRl&#10;bnRfVHlwZXNdLnhtbFBLAQItABQABgAIAAAAIQA4/SH/1gAAAJQBAAALAAAAAAAAAAAAAAAAAC8B&#10;AABfcmVscy8ucmVsc1BLAQItABQABgAIAAAAIQAGojBeogIAAKsFAAAOAAAAAAAAAAAAAAAAAC4C&#10;AABkcnMvZTJvRG9jLnhtbFBLAQItABQABgAIAAAAIQDbtiei3wAAAAkBAAAPAAAAAAAAAAAAAAAA&#10;APwEAABkcnMvZG93bnJldi54bWxQSwUGAAAAAAQABADzAAAACAYAAAAA&#10;" fillcolor="#bfbfbf [2412]" stroked="f" strokeweight="2pt"/>
            </w:pict>
          </mc:Fallback>
        </mc:AlternateContent>
      </w:r>
    </w:p>
    <w:p w14:paraId="271976A5" w14:textId="3C0FCF50" w:rsidR="00C00C40" w:rsidRDefault="009E398A" w:rsidP="00EA53A1">
      <w:pPr>
        <w:spacing w:after="160" w:line="254" w:lineRule="auto"/>
        <w:contextualSpacing/>
        <w:rPr>
          <w:rFonts w:ascii="Arial" w:eastAsia="Calibri" w:hAnsi="Arial" w:cs="Arial"/>
          <w:b/>
          <w:color w:val="000000"/>
          <w:sz w:val="28"/>
          <w:szCs w:val="28"/>
        </w:rPr>
      </w:pPr>
      <w:r>
        <w:rPr>
          <w:rFonts w:ascii="Arial" w:eastAsia="Calibri" w:hAnsi="Arial" w:cs="Arial"/>
          <w:b/>
          <w:color w:val="000000"/>
          <w:sz w:val="28"/>
          <w:szCs w:val="28"/>
        </w:rPr>
        <w:t xml:space="preserve">Council Resolution / </w:t>
      </w:r>
      <w:r w:rsidR="00C00C40">
        <w:rPr>
          <w:rFonts w:ascii="Arial" w:eastAsia="Calibri" w:hAnsi="Arial" w:cs="Arial"/>
          <w:b/>
          <w:color w:val="000000"/>
          <w:sz w:val="28"/>
          <w:szCs w:val="28"/>
        </w:rPr>
        <w:t>Committee Recommendation / Recommendation to Committee</w:t>
      </w:r>
    </w:p>
    <w:p w14:paraId="16E954B6" w14:textId="77777777" w:rsidR="00C00C40" w:rsidRDefault="00C00C40" w:rsidP="00C00C40">
      <w:pPr>
        <w:jc w:val="both"/>
        <w:rPr>
          <w:rFonts w:ascii="Arial" w:eastAsia="Calibri" w:hAnsi="Arial" w:cs="Arial"/>
          <w:color w:val="000000"/>
          <w:szCs w:val="24"/>
        </w:rPr>
      </w:pPr>
    </w:p>
    <w:p w14:paraId="10638982" w14:textId="1F4C985B" w:rsidR="00C00C40" w:rsidRDefault="00C00C40" w:rsidP="00C00C40">
      <w:pPr>
        <w:jc w:val="both"/>
        <w:rPr>
          <w:rFonts w:ascii="Arial" w:eastAsia="Calibri" w:hAnsi="Arial" w:cs="Arial"/>
          <w:b/>
          <w:color w:val="000000"/>
          <w:szCs w:val="24"/>
        </w:rPr>
      </w:pPr>
      <w:r>
        <w:rPr>
          <w:rFonts w:ascii="Arial" w:eastAsia="Calibri" w:hAnsi="Arial" w:cs="Arial"/>
          <w:b/>
          <w:color w:val="000000"/>
          <w:szCs w:val="24"/>
        </w:rPr>
        <w:t>Council approves the development application dated 17 December 2018 with amended plans received 27 March 2019 for additions to the existing single dwelling at Lot 83, No. 51 Hobbs Avenue, Dalkeith, subject to the following conditions and advice:</w:t>
      </w:r>
    </w:p>
    <w:p w14:paraId="587DAA8E" w14:textId="77777777" w:rsidR="00EA53A1" w:rsidRDefault="00EA53A1" w:rsidP="00C00C40">
      <w:pPr>
        <w:jc w:val="both"/>
        <w:rPr>
          <w:rFonts w:ascii="Arial" w:eastAsia="Calibri" w:hAnsi="Arial" w:cs="Arial"/>
          <w:b/>
          <w:color w:val="000000"/>
          <w:szCs w:val="24"/>
        </w:rPr>
      </w:pPr>
    </w:p>
    <w:p w14:paraId="559F0D54" w14:textId="5EA57068" w:rsidR="00C00C40" w:rsidRDefault="009E398A" w:rsidP="00AE0E61">
      <w:pPr>
        <w:numPr>
          <w:ilvl w:val="0"/>
          <w:numId w:val="11"/>
        </w:numPr>
        <w:ind w:left="567" w:hanging="567"/>
        <w:contextualSpacing/>
        <w:jc w:val="both"/>
        <w:rPr>
          <w:rFonts w:ascii="Arial" w:hAnsi="Arial" w:cs="Arial"/>
          <w:b/>
          <w:szCs w:val="24"/>
        </w:rPr>
      </w:pPr>
      <w:r>
        <w:rPr>
          <w:rFonts w:ascii="Arial" w:eastAsia="Calibri" w:hAnsi="Arial" w:cs="Arial"/>
          <w:b/>
          <w:noProof/>
          <w:color w:val="000000"/>
          <w:sz w:val="28"/>
          <w:szCs w:val="28"/>
        </w:rPr>
        <w:lastRenderedPageBreak/>
        <mc:AlternateContent>
          <mc:Choice Requires="wps">
            <w:drawing>
              <wp:anchor distT="0" distB="0" distL="114300" distR="114300" simplePos="0" relativeHeight="251684864" behindDoc="1" locked="0" layoutInCell="1" allowOverlap="1" wp14:anchorId="0BD61C41" wp14:editId="7DED0460">
                <wp:simplePos x="0" y="0"/>
                <wp:positionH relativeFrom="column">
                  <wp:posOffset>-989</wp:posOffset>
                </wp:positionH>
                <wp:positionV relativeFrom="paragraph">
                  <wp:posOffset>0</wp:posOffset>
                </wp:positionV>
                <wp:extent cx="5318567" cy="8275899"/>
                <wp:effectExtent l="0" t="0" r="0" b="0"/>
                <wp:wrapNone/>
                <wp:docPr id="16" name="Rectangle 16"/>
                <wp:cNvGraphicFramePr/>
                <a:graphic xmlns:a="http://schemas.openxmlformats.org/drawingml/2006/main">
                  <a:graphicData uri="http://schemas.microsoft.com/office/word/2010/wordprocessingShape">
                    <wps:wsp>
                      <wps:cNvSpPr/>
                      <wps:spPr>
                        <a:xfrm>
                          <a:off x="0" y="0"/>
                          <a:ext cx="5318567" cy="827589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CE70AD" id="Rectangle 16" o:spid="_x0000_s1026" style="position:absolute;margin-left:-.1pt;margin-top:0;width:418.8pt;height:651.6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IzoQIAAKsFAAAOAAAAZHJzL2Uyb0RvYy54bWysVE1v2zAMvQ/YfxB0X+1kTZMGdYqgRYcB&#10;XVu0HXpWZCk2IImapMTJfv0oyXE/scOwiy1S5CP5RPLsfKcV2QrnWzAVHR2VlAjDoW7NuqI/H6++&#10;zCjxgZmaKTCionvh6fni86ezzs7FGBpQtXAEQYyfd7aiTQh2XhSeN0IzfwRWGLyU4DQLKLp1UTvW&#10;IbpWxbgsT4oOXG0dcOE9ai/zJV0kfCkFD7dSehGIqijmFtLXpe8qfovFGZuvHbNNy/s02D9koVlr&#10;MOgAdckCIxvXvoPSLXfgQYYjDroAKVsuUg1Yzah8U81Dw6xItSA53g40+f8Hy2+2d460Nb7dCSWG&#10;aXyje2SNmbUSBHVIUGf9HO0e7J3rJY/HWO1OOh3/WAfZJVL3A6liFwhH5eTraDY5mVLC8W42nk5m&#10;p6cRtXh2t86HbwI0iYeKOoyfyGTbax+y6cEkRvOg2vqqVSoJsVPEhXJky/CNV+tRclUb/QPqrJtO&#10;yjK9NIZMjRXNUwKvkJSJeAYicg4aNUWsPtebTmGvRLRT5l5IJA4rHKeIA3IOyjgXJuRkfMNqkdUx&#10;lY9zSYARWWL8AbsHeF3kATtn2dtHV5E6fnAu/5ZYdh48UmQwYXDWrQH3EYDCqvrI2f5AUqYmsrSC&#10;eo9t5SDPm7f8qsWnvWY+3DGHA4ajiEsj3OJHKugqCv2Jkgbc74/00R77Hm8p6XBgK+p/bZgTlKjv&#10;BifidHR8HCc8CceT6RgF9/Jm9fLGbPQFYL+McD1Zno7RPqjDUTrQT7hbljEqXjHDMXZFeXAH4SLk&#10;RYLbiYvlMpnhVFsWrs2D5RE8shpb93H3xJzt+zvgaNzAYbjZ/E2bZ9voaWC5CSDbNAPPvPZ840ZI&#10;Tdxvr7hyXsrJ6nnHLv4AAAD//wMAUEsDBBQABgAIAAAAIQDTx5P53QAAAAcBAAAPAAAAZHJzL2Rv&#10;d25yZXYueG1sTI/LTsMwEEX3SPyDNUjsWoeGh5XGqQoSsGHTlgVLN57GUeNxiN00/D3Dii5H9+je&#10;M+Vq8p0YcYhtIA138wwEUh1sS42Gz93rTIGIyZA1XSDU8IMRVtX1VWkKG860wXGbGsElFAujwaXU&#10;F1LG2qE3cR56JM4OYfAm8Tk00g7mzOW+k4sse5TetMQLzvT44rA+bk9eQ3x/+NrV6lsdm7dnNTq3&#10;WcsPp/XtzbRegkg4pX8Y/vRZHSp22ocT2Sg6DbMFgxr4Hw5V/nQPYs9UnuU5yKqUl/7VLwAAAP//&#10;AwBQSwECLQAUAAYACAAAACEAtoM4kv4AAADhAQAAEwAAAAAAAAAAAAAAAAAAAAAAW0NvbnRlbnRf&#10;VHlwZXNdLnhtbFBLAQItABQABgAIAAAAIQA4/SH/1gAAAJQBAAALAAAAAAAAAAAAAAAAAC8BAABf&#10;cmVscy8ucmVsc1BLAQItABQABgAIAAAAIQCmr9IzoQIAAKsFAAAOAAAAAAAAAAAAAAAAAC4CAABk&#10;cnMvZTJvRG9jLnhtbFBLAQItABQABgAIAAAAIQDTx5P53QAAAAcBAAAPAAAAAAAAAAAAAAAAAPsE&#10;AABkcnMvZG93bnJldi54bWxQSwUGAAAAAAQABADzAAAABQYAAAAA&#10;" fillcolor="#bfbfbf [2412]" stroked="f" strokeweight="2pt"/>
            </w:pict>
          </mc:Fallback>
        </mc:AlternateContent>
      </w:r>
      <w:r w:rsidR="00C00C40">
        <w:rPr>
          <w:rFonts w:ascii="Arial" w:hAnsi="Arial" w:cs="Arial"/>
          <w:b/>
          <w:szCs w:val="24"/>
        </w:rPr>
        <w:t>The development shall at all times comply with the application and the approved plans, subject to any modifications required as a consequence of any condition(s) of this approval;</w:t>
      </w:r>
    </w:p>
    <w:p w14:paraId="51CF25D5" w14:textId="77777777" w:rsidR="00C00C40" w:rsidRDefault="00C00C40" w:rsidP="00C00C40">
      <w:pPr>
        <w:ind w:left="567" w:hanging="567"/>
        <w:contextualSpacing/>
        <w:jc w:val="both"/>
        <w:rPr>
          <w:rFonts w:ascii="Arial" w:hAnsi="Arial" w:cs="Arial"/>
          <w:b/>
          <w:szCs w:val="24"/>
        </w:rPr>
      </w:pPr>
    </w:p>
    <w:p w14:paraId="12EB3FD0" w14:textId="77777777" w:rsidR="00C00C40" w:rsidRDefault="00C00C40" w:rsidP="00AE0E61">
      <w:pPr>
        <w:numPr>
          <w:ilvl w:val="0"/>
          <w:numId w:val="11"/>
        </w:numPr>
        <w:ind w:left="567" w:hanging="567"/>
        <w:contextualSpacing/>
        <w:jc w:val="both"/>
        <w:rPr>
          <w:rFonts w:ascii="Arial" w:hAnsi="Arial" w:cs="Arial"/>
          <w:b/>
          <w:szCs w:val="24"/>
        </w:rPr>
      </w:pPr>
      <w:r>
        <w:rPr>
          <w:rFonts w:ascii="Arial" w:hAnsi="Arial" w:cs="Arial"/>
          <w:b/>
          <w:szCs w:val="24"/>
        </w:rPr>
        <w:t xml:space="preserve">This development approval </w:t>
      </w:r>
      <w:r>
        <w:rPr>
          <w:rFonts w:ascii="Arial" w:hAnsi="Arial" w:cs="Arial"/>
          <w:b/>
          <w:color w:val="000000"/>
          <w:szCs w:val="24"/>
        </w:rPr>
        <w:t>only pertains to the additions to the existing single dwelling as shown on the approved plans;</w:t>
      </w:r>
    </w:p>
    <w:p w14:paraId="65FBC376" w14:textId="77777777" w:rsidR="00C00C40" w:rsidRDefault="00C00C40" w:rsidP="00C00C40">
      <w:pPr>
        <w:ind w:left="567" w:hanging="567"/>
        <w:contextualSpacing/>
        <w:jc w:val="both"/>
        <w:rPr>
          <w:rFonts w:ascii="Arial" w:hAnsi="Arial" w:cs="Arial"/>
          <w:b/>
        </w:rPr>
      </w:pPr>
    </w:p>
    <w:p w14:paraId="068668DA" w14:textId="77777777" w:rsidR="00C00C40" w:rsidRDefault="00C00C40" w:rsidP="00AE0E61">
      <w:pPr>
        <w:numPr>
          <w:ilvl w:val="0"/>
          <w:numId w:val="11"/>
        </w:numPr>
        <w:ind w:left="567" w:hanging="567"/>
        <w:contextualSpacing/>
        <w:jc w:val="both"/>
        <w:rPr>
          <w:rFonts w:ascii="Arial" w:hAnsi="Arial" w:cs="Arial"/>
          <w:b/>
        </w:rPr>
      </w:pPr>
      <w:r>
        <w:rPr>
          <w:rFonts w:ascii="Arial" w:hAnsi="Arial" w:cs="Arial"/>
          <w:b/>
        </w:rPr>
        <w:t>All footings and structures to retaining walls and fences, shall be constructed wholly inside the site boundaries of the property’s Certificate of Title;</w:t>
      </w:r>
    </w:p>
    <w:p w14:paraId="6D7124A5" w14:textId="77777777" w:rsidR="00C00C40" w:rsidRDefault="00C00C40" w:rsidP="00C00C40">
      <w:pPr>
        <w:ind w:left="567" w:hanging="567"/>
        <w:contextualSpacing/>
        <w:jc w:val="both"/>
        <w:rPr>
          <w:rFonts w:ascii="Arial" w:hAnsi="Arial" w:cs="Arial"/>
          <w:b/>
          <w:szCs w:val="24"/>
        </w:rPr>
      </w:pPr>
    </w:p>
    <w:p w14:paraId="2897C9A6" w14:textId="77777777" w:rsidR="00C00C40" w:rsidRDefault="00C00C40" w:rsidP="00AE0E61">
      <w:pPr>
        <w:numPr>
          <w:ilvl w:val="0"/>
          <w:numId w:val="11"/>
        </w:numPr>
        <w:ind w:left="567" w:hanging="567"/>
        <w:contextualSpacing/>
        <w:jc w:val="both"/>
        <w:rPr>
          <w:rFonts w:ascii="Arial" w:hAnsi="Arial" w:cs="Arial"/>
          <w:b/>
          <w:szCs w:val="24"/>
        </w:rPr>
      </w:pPr>
      <w:r>
        <w:rPr>
          <w:rFonts w:ascii="Arial" w:hAnsi="Arial" w:cs="Arial"/>
          <w:b/>
          <w:szCs w:val="24"/>
        </w:rPr>
        <w:t>The proposed pergolas shall remain without permanent roof cover unless further development approval is obtained; and</w:t>
      </w:r>
    </w:p>
    <w:p w14:paraId="621FBAF2" w14:textId="77777777" w:rsidR="00C00C40" w:rsidRDefault="00C00C40" w:rsidP="00C00C40">
      <w:pPr>
        <w:ind w:left="567" w:hanging="567"/>
        <w:contextualSpacing/>
        <w:rPr>
          <w:rFonts w:ascii="Arial" w:hAnsi="Arial" w:cs="Arial"/>
          <w:b/>
          <w:szCs w:val="24"/>
        </w:rPr>
      </w:pPr>
    </w:p>
    <w:p w14:paraId="7653C75A" w14:textId="77777777" w:rsidR="00C00C40" w:rsidRDefault="00C00C40" w:rsidP="00AE0E61">
      <w:pPr>
        <w:numPr>
          <w:ilvl w:val="0"/>
          <w:numId w:val="11"/>
        </w:numPr>
        <w:ind w:left="567" w:hanging="567"/>
        <w:contextualSpacing/>
        <w:jc w:val="both"/>
        <w:rPr>
          <w:rFonts w:ascii="Arial" w:hAnsi="Arial" w:cs="Arial"/>
          <w:b/>
          <w:szCs w:val="24"/>
        </w:rPr>
      </w:pPr>
      <w:r>
        <w:rPr>
          <w:rFonts w:ascii="Arial" w:hAnsi="Arial" w:cs="Arial"/>
          <w:b/>
          <w:szCs w:val="24"/>
        </w:rPr>
        <w:t>All stormwater from the development, which includes permeable and non-permeable areas shall be contained onsite.</w:t>
      </w:r>
    </w:p>
    <w:p w14:paraId="0713C80D" w14:textId="77777777" w:rsidR="00C00C40" w:rsidRDefault="00C00C40" w:rsidP="00C00C40">
      <w:pPr>
        <w:ind w:left="720" w:hanging="720"/>
        <w:contextualSpacing/>
        <w:jc w:val="both"/>
        <w:rPr>
          <w:rFonts w:ascii="Arial" w:hAnsi="Arial" w:cs="Arial"/>
          <w:szCs w:val="24"/>
        </w:rPr>
      </w:pPr>
    </w:p>
    <w:p w14:paraId="1CEE540C" w14:textId="77777777" w:rsidR="00C00C40" w:rsidRDefault="00C00C40" w:rsidP="00C00C40">
      <w:pPr>
        <w:jc w:val="both"/>
        <w:rPr>
          <w:rFonts w:ascii="Arial" w:hAnsi="Arial" w:cs="Arial"/>
          <w:b/>
          <w:color w:val="000000"/>
          <w:szCs w:val="24"/>
        </w:rPr>
      </w:pPr>
      <w:r>
        <w:rPr>
          <w:rFonts w:ascii="Arial" w:hAnsi="Arial" w:cs="Arial"/>
          <w:b/>
          <w:color w:val="000000"/>
          <w:szCs w:val="24"/>
        </w:rPr>
        <w:t>Advice Notes specific to this proposal:</w:t>
      </w:r>
    </w:p>
    <w:p w14:paraId="7E1B021C" w14:textId="77777777" w:rsidR="00C00C40" w:rsidRDefault="00C00C40" w:rsidP="00C00C40">
      <w:pPr>
        <w:jc w:val="both"/>
        <w:rPr>
          <w:rFonts w:ascii="Arial" w:eastAsia="Calibri" w:hAnsi="Arial" w:cs="Arial"/>
          <w:color w:val="000000"/>
          <w:szCs w:val="24"/>
        </w:rPr>
      </w:pPr>
    </w:p>
    <w:p w14:paraId="6D2CDD63" w14:textId="77777777" w:rsidR="00C00C40" w:rsidRDefault="00C00C40" w:rsidP="00AE0E61">
      <w:pPr>
        <w:numPr>
          <w:ilvl w:val="0"/>
          <w:numId w:val="12"/>
        </w:numPr>
        <w:ind w:left="567" w:hanging="567"/>
        <w:contextualSpacing/>
        <w:jc w:val="both"/>
        <w:rPr>
          <w:rFonts w:ascii="Arial" w:hAnsi="Arial" w:cs="Arial"/>
          <w:b/>
          <w:bCs/>
          <w:szCs w:val="24"/>
        </w:rPr>
      </w:pPr>
      <w:r>
        <w:rPr>
          <w:rFonts w:ascii="Arial" w:hAnsi="Arial" w:cs="Arial"/>
          <w:b/>
          <w:bCs/>
          <w:szCs w:val="24"/>
        </w:rPr>
        <w:t>The applicant is advised that 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natural ground level;</w:t>
      </w:r>
    </w:p>
    <w:p w14:paraId="6D360A7C" w14:textId="77777777" w:rsidR="00C00C40" w:rsidRDefault="00C00C40" w:rsidP="00C00C40">
      <w:pPr>
        <w:ind w:left="567" w:hanging="567"/>
        <w:contextualSpacing/>
        <w:rPr>
          <w:rFonts w:ascii="Arial" w:hAnsi="Arial" w:cs="Arial"/>
          <w:b/>
          <w:szCs w:val="24"/>
        </w:rPr>
      </w:pPr>
    </w:p>
    <w:p w14:paraId="4D3D2A10" w14:textId="77777777" w:rsidR="00C00C40" w:rsidRDefault="00C00C40" w:rsidP="00AE0E61">
      <w:pPr>
        <w:numPr>
          <w:ilvl w:val="0"/>
          <w:numId w:val="12"/>
        </w:numPr>
        <w:ind w:left="567" w:hanging="567"/>
        <w:contextualSpacing/>
        <w:jc w:val="both"/>
        <w:rPr>
          <w:rFonts w:ascii="Arial" w:hAnsi="Arial" w:cs="Arial"/>
          <w:b/>
          <w:bCs/>
          <w:szCs w:val="24"/>
        </w:rPr>
      </w:pPr>
      <w:r>
        <w:rPr>
          <w:rFonts w:ascii="Arial" w:hAnsi="Arial" w:cs="Arial"/>
          <w:b/>
          <w:bCs/>
          <w:szCs w:val="24"/>
        </w:rPr>
        <w:t>The applicant is advised that any</w:t>
      </w:r>
      <w:r>
        <w:rPr>
          <w:rFonts w:ascii="Arial" w:hAnsi="Arial" w:cs="Arial"/>
          <w:b/>
          <w:szCs w:val="24"/>
        </w:rPr>
        <w:t xml:space="preserve"> development in the nature-strip (verge), including footpaths, will require a Nature-Strip Works Application (NSWA) to be lodged with, and approved by, the City’s Technical Services department, prior to construction commencing;</w:t>
      </w:r>
    </w:p>
    <w:p w14:paraId="3E837AC2" w14:textId="77777777" w:rsidR="00C00C40" w:rsidRDefault="00C00C40" w:rsidP="00C00C40">
      <w:pPr>
        <w:ind w:left="567" w:hanging="567"/>
        <w:contextualSpacing/>
        <w:rPr>
          <w:rFonts w:ascii="Arial" w:hAnsi="Arial" w:cs="Arial"/>
          <w:b/>
          <w:bCs/>
          <w:szCs w:val="24"/>
        </w:rPr>
      </w:pPr>
    </w:p>
    <w:p w14:paraId="5509413D" w14:textId="77777777" w:rsidR="00C00C40" w:rsidRDefault="00C00C40" w:rsidP="00AE0E61">
      <w:pPr>
        <w:numPr>
          <w:ilvl w:val="0"/>
          <w:numId w:val="12"/>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all street tree assets in the nature-strip (verge) shall not be removed.  Any approved street tree removals shall be undertaken by the City of Nedlands and paid for by the owner of the property where the development is proposed, unless otherwise approved under the Nature Strip Works approval;</w:t>
      </w:r>
    </w:p>
    <w:p w14:paraId="5F18960D" w14:textId="77777777" w:rsidR="00C00C40" w:rsidRDefault="00C00C40" w:rsidP="00C00C40">
      <w:pPr>
        <w:ind w:left="567" w:hanging="567"/>
        <w:contextualSpacing/>
        <w:rPr>
          <w:rFonts w:ascii="Arial" w:hAnsi="Arial" w:cs="Arial"/>
          <w:b/>
          <w:szCs w:val="24"/>
        </w:rPr>
      </w:pPr>
    </w:p>
    <w:p w14:paraId="4D416935" w14:textId="77777777" w:rsidR="00C00C40" w:rsidRDefault="00C00C40" w:rsidP="00AE0E61">
      <w:pPr>
        <w:numPr>
          <w:ilvl w:val="0"/>
          <w:numId w:val="12"/>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all swimming pool waste water shall be disposed of into an adequately sized, dedicated soak-well located on the same lot. Soak-wells shall not be situated closer than 1.8m to any boundary of a lot, building, septic tank or other soak-well;</w:t>
      </w:r>
    </w:p>
    <w:p w14:paraId="616DF317" w14:textId="77777777" w:rsidR="00C00C40" w:rsidRDefault="00C00C40" w:rsidP="00C00C40">
      <w:pPr>
        <w:ind w:left="567" w:hanging="567"/>
        <w:contextualSpacing/>
        <w:jc w:val="both"/>
        <w:rPr>
          <w:rFonts w:ascii="Arial" w:hAnsi="Arial" w:cs="Arial"/>
          <w:b/>
          <w:bCs/>
          <w:szCs w:val="24"/>
        </w:rPr>
      </w:pPr>
    </w:p>
    <w:p w14:paraId="52139537" w14:textId="77777777" w:rsidR="00C00C40" w:rsidRDefault="00C00C40" w:rsidP="00AE0E61">
      <w:pPr>
        <w:numPr>
          <w:ilvl w:val="0"/>
          <w:numId w:val="12"/>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hAnsi="Arial" w:cs="Arial"/>
          <w:b/>
          <w:szCs w:val="24"/>
        </w:rPr>
        <w:t>all swimming pools, whether retained, partially constructed or finished, shall be kept dry during the construction period. Alternatively, the water shall be maintained to a quality which prevents mosquitoes from breeding;</w:t>
      </w:r>
    </w:p>
    <w:p w14:paraId="54505358" w14:textId="08CDCE8A" w:rsidR="00C00C40" w:rsidRDefault="00C00C40" w:rsidP="00C00C40">
      <w:pPr>
        <w:ind w:left="567" w:hanging="567"/>
        <w:contextualSpacing/>
        <w:jc w:val="both"/>
        <w:rPr>
          <w:rFonts w:ascii="Arial" w:hAnsi="Arial" w:cs="Arial"/>
          <w:b/>
          <w:szCs w:val="24"/>
        </w:rPr>
      </w:pPr>
    </w:p>
    <w:p w14:paraId="5A793AC1" w14:textId="77CFE7E9" w:rsidR="009E398A" w:rsidRDefault="009E398A" w:rsidP="00C00C40">
      <w:pPr>
        <w:ind w:left="567" w:hanging="567"/>
        <w:contextualSpacing/>
        <w:jc w:val="both"/>
        <w:rPr>
          <w:rFonts w:ascii="Arial" w:hAnsi="Arial" w:cs="Arial"/>
          <w:b/>
          <w:szCs w:val="24"/>
        </w:rPr>
      </w:pPr>
    </w:p>
    <w:p w14:paraId="7E00C1C3" w14:textId="77777777" w:rsidR="009E398A" w:rsidRDefault="009E398A" w:rsidP="00C00C40">
      <w:pPr>
        <w:ind w:left="567" w:hanging="567"/>
        <w:contextualSpacing/>
        <w:jc w:val="both"/>
        <w:rPr>
          <w:rFonts w:ascii="Arial" w:hAnsi="Arial" w:cs="Arial"/>
          <w:b/>
          <w:szCs w:val="24"/>
        </w:rPr>
      </w:pPr>
    </w:p>
    <w:p w14:paraId="289A342E" w14:textId="4F544181" w:rsidR="00C00C40" w:rsidRDefault="009E398A" w:rsidP="00AE0E61">
      <w:pPr>
        <w:numPr>
          <w:ilvl w:val="0"/>
          <w:numId w:val="12"/>
        </w:numPr>
        <w:ind w:left="567" w:hanging="567"/>
        <w:contextualSpacing/>
        <w:jc w:val="both"/>
        <w:rPr>
          <w:rFonts w:ascii="Arial" w:hAnsi="Arial" w:cs="Arial"/>
          <w:b/>
          <w:szCs w:val="24"/>
        </w:rPr>
      </w:pPr>
      <w:r>
        <w:rPr>
          <w:rFonts w:ascii="Arial" w:eastAsia="Calibri" w:hAnsi="Arial" w:cs="Arial"/>
          <w:b/>
          <w:noProof/>
          <w:color w:val="000000"/>
          <w:sz w:val="28"/>
          <w:szCs w:val="28"/>
        </w:rPr>
        <w:lastRenderedPageBreak/>
        <mc:AlternateContent>
          <mc:Choice Requires="wps">
            <w:drawing>
              <wp:anchor distT="0" distB="0" distL="114300" distR="114300" simplePos="0" relativeHeight="251686912" behindDoc="1" locked="0" layoutInCell="1" allowOverlap="1" wp14:anchorId="6B572D63" wp14:editId="2CFD6CB8">
                <wp:simplePos x="0" y="0"/>
                <wp:positionH relativeFrom="column">
                  <wp:posOffset>-29925</wp:posOffset>
                </wp:positionH>
                <wp:positionV relativeFrom="paragraph">
                  <wp:posOffset>-40511</wp:posOffset>
                </wp:positionV>
                <wp:extent cx="5318567" cy="8125427"/>
                <wp:effectExtent l="0" t="0" r="0" b="9525"/>
                <wp:wrapNone/>
                <wp:docPr id="17" name="Rectangle 17"/>
                <wp:cNvGraphicFramePr/>
                <a:graphic xmlns:a="http://schemas.openxmlformats.org/drawingml/2006/main">
                  <a:graphicData uri="http://schemas.microsoft.com/office/word/2010/wordprocessingShape">
                    <wps:wsp>
                      <wps:cNvSpPr/>
                      <wps:spPr>
                        <a:xfrm>
                          <a:off x="0" y="0"/>
                          <a:ext cx="5318567" cy="812542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6572C" id="Rectangle 17" o:spid="_x0000_s1026" style="position:absolute;margin-left:-2.35pt;margin-top:-3.2pt;width:418.8pt;height:639.8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GkoQIAAKsFAAAOAAAAZHJzL2Uyb0RvYy54bWysVE1v2zAMvQ/YfxB0X21nSdsFdYqgRYcB&#10;XVu0HXpWZCk2IImapMTJfv0oyXE/Vuww7GKLFPlIPpE8O99pRbbC+Q5MTaujkhJhODSdWdf0x+PV&#10;p1NKfGCmYQqMqOleeHq++PjhrLdzMYEWVCMcQRDj572taRuCnReF563QzB+BFQYvJTjNAopuXTSO&#10;9YiuVTEpy+OiB9dYB1x4j9rLfEkXCV9KwcOtlF4EomqKuYX0dem7it9iccbma8ds2/EhDfYPWWjW&#10;GQw6Ql2ywMjGdX9A6Y478CDDEQddgJQdF6kGrKYq31Tz0DIrUi1IjrcjTf7/wfKb7Z0jXYNvd0KJ&#10;YRrf6B5ZY2atBEEdEtRbP0e7B3vnBsnjMVa7k07HP9ZBdonU/Uiq2AXCUTn7XJ3OjhGc491pNZlN&#10;Jwm1eHa3zoevAjSJh5o6jJ/IZNtrHzAkmh5MYjQPqmuuOqWSEDtFXChHtgzfeLWukqva6O/QZN3J&#10;rCzTSyNOaqxonlBfISkT8QxE5Bw0aopYfa43ncJeiWinzL2QSBxWOEkRR+QclHEuTMjJ+JY1Iqtj&#10;Ku/nkgAjssT4I/YA8LrIA3bOcrCPriJ1/Ohc/i2x7Dx6pMhgwuisOwPuPQCFVQ2Rs/2BpExNZGkF&#10;zR7bykGeN2/5VYdPe818uGMOBwxHEZdGuMWPVNDXFIYTJS24X+/poz32Pd5S0uPA1tT/3DAnKFHf&#10;DE7El2o6jROehOnsZIKCe3mzenljNvoCsF8qXE+Wp2O0D+pwlA70E+6WZYyKV8xwjF1THtxBuAh5&#10;keB24mK5TGY41ZaFa/NgeQSPrMbWfdw9MWeH/g44GjdwGG42f9Pm2TZ6GlhuAsguzcAzrwPfuBFS&#10;Ew/bK66cl3Kyet6xi98AAAD//wMAUEsDBBQABgAIAAAAIQAhprbs4AAAAAoBAAAPAAAAZHJzL2Rv&#10;d25yZXYueG1sTI/BTsMwDIbvSLxDZCRuW0o3tqw0nQYScOGyjQPHrPWaao1Tmqwrb485jZNl/Z9+&#10;f87Xo2vFgH1oPGl4mCYgkEpfNVRr+Ny/ThSIEA1VpvWEGn4wwLq4vclNVvkLbXHYxVpwCYXMaLAx&#10;dpmUobToTJj6Domzo++dibz2tax6c+Fy18o0SRbSmYb4gjUdvlgsT7uz0xDeH7/2pfpWp/rtWQ3W&#10;bjfyw2p9fzdunkBEHOMVhj99VoeCnQ7+TFUQrYbJfMkkz8UcBOdqlq5AHBhMl7MUZJHL/y8UvwAA&#10;AP//AwBQSwECLQAUAAYACAAAACEAtoM4kv4AAADhAQAAEwAAAAAAAAAAAAAAAAAAAAAAW0NvbnRl&#10;bnRfVHlwZXNdLnhtbFBLAQItABQABgAIAAAAIQA4/SH/1gAAAJQBAAALAAAAAAAAAAAAAAAAAC8B&#10;AABfcmVscy8ucmVsc1BLAQItABQABgAIAAAAIQCjjFGkoQIAAKsFAAAOAAAAAAAAAAAAAAAAAC4C&#10;AABkcnMvZTJvRG9jLnhtbFBLAQItABQABgAIAAAAIQAhprbs4AAAAAoBAAAPAAAAAAAAAAAAAAAA&#10;APsEAABkcnMvZG93bnJldi54bWxQSwUGAAAAAAQABADzAAAACAYAAAAA&#10;" fillcolor="#bfbfbf [2412]" stroked="f" strokeweight="2pt"/>
            </w:pict>
          </mc:Fallback>
        </mc:AlternateContent>
      </w:r>
      <w:r w:rsidR="00C00C40">
        <w:rPr>
          <w:rFonts w:ascii="Arial" w:hAnsi="Arial" w:cs="Arial"/>
          <w:b/>
          <w:bCs/>
          <w:szCs w:val="24"/>
        </w:rPr>
        <w:t xml:space="preserve">The applicant is advised that </w:t>
      </w:r>
      <w:r w:rsidR="00C00C40">
        <w:rPr>
          <w:rFonts w:ascii="Arial" w:hAnsi="Arial" w:cs="Arial"/>
          <w:b/>
          <w:szCs w:val="24"/>
        </w:rPr>
        <w:t>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sidR="00C00C40">
        <w:rPr>
          <w:rFonts w:ascii="Arial" w:hAnsi="Arial" w:cs="Arial"/>
          <w:b/>
          <w:szCs w:val="24"/>
          <w:vertAlign w:val="superscript"/>
        </w:rPr>
        <w:t>3</w:t>
      </w:r>
      <w:r w:rsidR="00C00C40">
        <w:rPr>
          <w:rFonts w:ascii="Arial" w:hAnsi="Arial" w:cs="Arial"/>
          <w:b/>
          <w:szCs w:val="24"/>
        </w:rPr>
        <w:t xml:space="preserve"> for every 80m</w:t>
      </w:r>
      <w:r w:rsidR="00C00C40">
        <w:rPr>
          <w:rFonts w:ascii="Arial" w:hAnsi="Arial" w:cs="Arial"/>
          <w:b/>
          <w:szCs w:val="24"/>
          <w:vertAlign w:val="superscript"/>
        </w:rPr>
        <w:t>2</w:t>
      </w:r>
      <w:r w:rsidR="00C00C40">
        <w:rPr>
          <w:rFonts w:ascii="Arial" w:hAnsi="Arial" w:cs="Arial"/>
          <w:b/>
          <w:szCs w:val="24"/>
        </w:rPr>
        <w:t xml:space="preserve"> of calculated surface area of the development;</w:t>
      </w:r>
    </w:p>
    <w:p w14:paraId="3ED0A10D" w14:textId="22BA4E8D" w:rsidR="00C00C40" w:rsidRDefault="00C00C40" w:rsidP="00C00C40">
      <w:pPr>
        <w:ind w:left="567" w:hanging="567"/>
        <w:contextualSpacing/>
        <w:rPr>
          <w:rFonts w:ascii="Arial" w:eastAsia="Calibri" w:hAnsi="Arial" w:cs="Arial"/>
          <w:b/>
          <w:szCs w:val="24"/>
        </w:rPr>
      </w:pPr>
    </w:p>
    <w:p w14:paraId="64BF4F7B" w14:textId="3E334113" w:rsidR="00C00C40" w:rsidRDefault="00C00C40" w:rsidP="00AE0E61">
      <w:pPr>
        <w:numPr>
          <w:ilvl w:val="0"/>
          <w:numId w:val="12"/>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eastAsia="Calibri" w:hAnsi="Arial" w:cs="Arial"/>
          <w:b/>
          <w:szCs w:val="24"/>
        </w:rPr>
        <w:t xml:space="preserve">all internal water closets and </w:t>
      </w:r>
      <w:proofErr w:type="spellStart"/>
      <w:r>
        <w:rPr>
          <w:rFonts w:ascii="Arial" w:eastAsia="Calibri" w:hAnsi="Arial" w:cs="Arial"/>
          <w:b/>
          <w:szCs w:val="24"/>
        </w:rPr>
        <w:t>ensuites</w:t>
      </w:r>
      <w:proofErr w:type="spellEnd"/>
      <w:r>
        <w:rPr>
          <w:rFonts w:ascii="Arial" w:eastAsia="Calibri" w:hAnsi="Arial" w:cs="Arial"/>
          <w:b/>
          <w:szCs w:val="24"/>
        </w:rPr>
        <w:t xml:space="preserve">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1A5900C5" w14:textId="77777777" w:rsidR="00C00C40" w:rsidRDefault="00C00C40" w:rsidP="00C00C40">
      <w:pPr>
        <w:ind w:left="567" w:hanging="567"/>
        <w:contextualSpacing/>
        <w:rPr>
          <w:rFonts w:ascii="Arial" w:hAnsi="Arial" w:cs="Arial"/>
          <w:b/>
          <w:szCs w:val="24"/>
        </w:rPr>
      </w:pPr>
    </w:p>
    <w:p w14:paraId="637F4C4C" w14:textId="77777777" w:rsidR="00C00C40" w:rsidRDefault="00C00C40" w:rsidP="00AE0E61">
      <w:pPr>
        <w:numPr>
          <w:ilvl w:val="0"/>
          <w:numId w:val="12"/>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prior to the commencement of any demolition works, any Asbestos Containing Material (ACM) in the structure to be demolished, shall be identified, safely removed and conveyed to an appropriate landfill which accepts ACM;</w:t>
      </w:r>
    </w:p>
    <w:p w14:paraId="259EEB6F" w14:textId="77777777" w:rsidR="00C00C40" w:rsidRDefault="00C00C40" w:rsidP="00C00C40">
      <w:pPr>
        <w:ind w:left="567" w:hanging="567"/>
        <w:contextualSpacing/>
        <w:jc w:val="both"/>
        <w:rPr>
          <w:rFonts w:ascii="Arial" w:hAnsi="Arial" w:cs="Arial"/>
          <w:b/>
          <w:szCs w:val="24"/>
        </w:rPr>
      </w:pPr>
    </w:p>
    <w:p w14:paraId="5CBAC369" w14:textId="77777777" w:rsidR="00C00C40" w:rsidRDefault="00C00C40" w:rsidP="00C00C40">
      <w:pPr>
        <w:ind w:left="567" w:hanging="567"/>
        <w:contextualSpacing/>
        <w:jc w:val="both"/>
        <w:rPr>
          <w:rFonts w:ascii="Arial" w:hAnsi="Arial" w:cs="Arial"/>
          <w:b/>
          <w:szCs w:val="24"/>
        </w:rPr>
      </w:pPr>
      <w:r>
        <w:rPr>
          <w:rFonts w:ascii="Arial" w:hAnsi="Arial" w:cs="Arial"/>
          <w:b/>
          <w:szCs w:val="24"/>
        </w:rPr>
        <w:tab/>
        <w:t xml:space="preserve">Removal and disposal of ACM shall be in accordance with </w:t>
      </w:r>
      <w:r>
        <w:rPr>
          <w:rFonts w:ascii="Arial" w:hAnsi="Arial" w:cs="Arial"/>
          <w:b/>
          <w:i/>
          <w:szCs w:val="24"/>
        </w:rPr>
        <w:t>Health (Asbestos) Regulations 1992</w:t>
      </w:r>
      <w:r>
        <w:rPr>
          <w:rFonts w:ascii="Arial" w:hAnsi="Arial" w:cs="Arial"/>
          <w:b/>
          <w:szCs w:val="24"/>
        </w:rPr>
        <w:t xml:space="preserve">, Regulations 5.43 - 5.53 of the </w:t>
      </w:r>
      <w:r>
        <w:rPr>
          <w:rFonts w:ascii="Arial" w:hAnsi="Arial" w:cs="Arial"/>
          <w:b/>
          <w:i/>
          <w:szCs w:val="24"/>
        </w:rPr>
        <w:t>Occupational Safety and Health Regulations 1996</w:t>
      </w:r>
      <w:r>
        <w:rPr>
          <w:rFonts w:ascii="Arial" w:hAnsi="Arial" w:cs="Arial"/>
          <w:b/>
          <w:szCs w:val="24"/>
        </w:rPr>
        <w:t xml:space="preserve">, </w:t>
      </w:r>
      <w:r>
        <w:rPr>
          <w:rFonts w:ascii="Arial" w:hAnsi="Arial" w:cs="Arial"/>
          <w:b/>
          <w:i/>
          <w:szCs w:val="24"/>
        </w:rPr>
        <w:t>Code of Practice for the Safe Removal of Asbestos 2</w:t>
      </w:r>
      <w:r>
        <w:rPr>
          <w:rFonts w:ascii="Arial" w:hAnsi="Arial" w:cs="Arial"/>
          <w:b/>
          <w:i/>
          <w:szCs w:val="24"/>
          <w:vertAlign w:val="superscript"/>
        </w:rPr>
        <w:t>nd</w:t>
      </w:r>
      <w:r>
        <w:rPr>
          <w:rFonts w:ascii="Arial" w:hAnsi="Arial" w:cs="Arial"/>
          <w:b/>
          <w:i/>
          <w:szCs w:val="24"/>
        </w:rPr>
        <w:t xml:space="preserve"> Edition</w:t>
      </w:r>
      <w:r>
        <w:rPr>
          <w:rFonts w:ascii="Arial" w:hAnsi="Arial" w:cs="Arial"/>
          <w:b/>
          <w:szCs w:val="24"/>
        </w:rPr>
        <w:t xml:space="preserve">, </w:t>
      </w:r>
      <w:r>
        <w:rPr>
          <w:rFonts w:ascii="Arial" w:hAnsi="Arial" w:cs="Arial"/>
          <w:b/>
          <w:i/>
          <w:szCs w:val="24"/>
        </w:rPr>
        <w:t xml:space="preserve">Code of Practice for the Management and Control of Asbestos in a </w:t>
      </w:r>
      <w:r>
        <w:rPr>
          <w:rFonts w:ascii="Arial" w:hAnsi="Arial" w:cs="Arial"/>
          <w:b/>
          <w:szCs w:val="24"/>
        </w:rPr>
        <w:t>Workplace, and any Department of Commerce Worksafe requirements;</w:t>
      </w:r>
    </w:p>
    <w:p w14:paraId="03E774EE" w14:textId="77777777" w:rsidR="00C00C40" w:rsidRDefault="00C00C40" w:rsidP="00C00C40">
      <w:pPr>
        <w:ind w:left="567" w:hanging="567"/>
        <w:contextualSpacing/>
        <w:jc w:val="both"/>
        <w:rPr>
          <w:rFonts w:ascii="Arial" w:hAnsi="Arial" w:cs="Arial"/>
          <w:b/>
          <w:szCs w:val="24"/>
        </w:rPr>
      </w:pPr>
    </w:p>
    <w:p w14:paraId="617D8382" w14:textId="77777777" w:rsidR="00C00C40" w:rsidRDefault="00C00C40" w:rsidP="00C00C40">
      <w:pPr>
        <w:ind w:left="567" w:hanging="567"/>
        <w:contextualSpacing/>
        <w:jc w:val="both"/>
        <w:rPr>
          <w:rFonts w:ascii="Arial" w:hAnsi="Arial" w:cs="Arial"/>
          <w:b/>
          <w:szCs w:val="24"/>
        </w:rPr>
      </w:pPr>
      <w:r>
        <w:rPr>
          <w:rFonts w:ascii="Arial" w:hAnsi="Arial" w:cs="Arial"/>
          <w:b/>
          <w:szCs w:val="24"/>
        </w:rPr>
        <w:tab/>
        <w:t>Where there is over 10m</w:t>
      </w:r>
      <w:r>
        <w:rPr>
          <w:rFonts w:ascii="Arial" w:hAnsi="Arial" w:cs="Arial"/>
          <w:b/>
          <w:szCs w:val="24"/>
          <w:vertAlign w:val="superscript"/>
        </w:rPr>
        <w:t>2</w:t>
      </w:r>
      <w:r>
        <w:rPr>
          <w:rFonts w:ascii="Arial" w:hAnsi="Arial" w:cs="Arial"/>
          <w:b/>
          <w:szCs w:val="24"/>
        </w:rPr>
        <w:t xml:space="preserve"> of ACM or any amount of friable ACM to be removed, it shall be removed by a Worksafe licensed and trained individual or business;</w:t>
      </w:r>
    </w:p>
    <w:p w14:paraId="272B0325" w14:textId="77777777" w:rsidR="00C00C40" w:rsidRDefault="00C00C40" w:rsidP="00C00C40">
      <w:pPr>
        <w:ind w:left="567" w:hanging="567"/>
        <w:contextualSpacing/>
        <w:jc w:val="both"/>
        <w:rPr>
          <w:rFonts w:ascii="Arial" w:eastAsia="Calibri" w:hAnsi="Arial" w:cs="Arial"/>
          <w:b/>
          <w:szCs w:val="24"/>
        </w:rPr>
      </w:pPr>
    </w:p>
    <w:p w14:paraId="38247204" w14:textId="77777777" w:rsidR="00C00C40" w:rsidRDefault="00C00C40" w:rsidP="00AE0E61">
      <w:pPr>
        <w:numPr>
          <w:ilvl w:val="0"/>
          <w:numId w:val="12"/>
        </w:numPr>
        <w:ind w:left="567" w:hanging="567"/>
        <w:contextualSpacing/>
        <w:jc w:val="both"/>
        <w:rPr>
          <w:rFonts w:ascii="Arial" w:hAnsi="Arial" w:cs="Arial"/>
          <w:b/>
          <w:szCs w:val="24"/>
        </w:rPr>
      </w:pPr>
      <w:r>
        <w:rPr>
          <w:rFonts w:ascii="Arial" w:hAnsi="Arial" w:cs="Arial"/>
          <w:b/>
          <w:szCs w:val="24"/>
        </w:rPr>
        <w:t>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w:t>
      </w:r>
    </w:p>
    <w:p w14:paraId="6936D98B" w14:textId="77777777" w:rsidR="00C00C40" w:rsidRDefault="00C00C40" w:rsidP="00C00C40">
      <w:pPr>
        <w:ind w:left="567" w:hanging="567"/>
        <w:contextualSpacing/>
        <w:jc w:val="both"/>
        <w:rPr>
          <w:rFonts w:ascii="Arial" w:hAnsi="Arial" w:cs="Arial"/>
          <w:b/>
          <w:szCs w:val="24"/>
        </w:rPr>
      </w:pPr>
    </w:p>
    <w:p w14:paraId="78449E62" w14:textId="77777777" w:rsidR="00C00C40" w:rsidRDefault="00C00C40" w:rsidP="00C00C40">
      <w:pPr>
        <w:ind w:left="567"/>
        <w:contextualSpacing/>
        <w:jc w:val="both"/>
        <w:rPr>
          <w:rFonts w:ascii="Arial" w:hAnsi="Arial" w:cs="Arial"/>
          <w:b/>
          <w:szCs w:val="24"/>
        </w:rPr>
      </w:pPr>
      <w:r>
        <w:rPr>
          <w:rFonts w:ascii="Arial" w:hAnsi="Arial" w:cs="Arial"/>
          <w:b/>
          <w:szCs w:val="24"/>
        </w:rPr>
        <w:t xml:space="preserve">Prior to selecting a location for an air-conditioner, the applicant is advised to consult the online </w:t>
      </w:r>
      <w:proofErr w:type="spellStart"/>
      <w:r>
        <w:rPr>
          <w:rFonts w:ascii="Arial" w:hAnsi="Arial" w:cs="Arial"/>
          <w:b/>
          <w:szCs w:val="24"/>
        </w:rPr>
        <w:t>fairair</w:t>
      </w:r>
      <w:proofErr w:type="spellEnd"/>
      <w:r>
        <w:rPr>
          <w:rFonts w:ascii="Arial" w:hAnsi="Arial" w:cs="Arial"/>
          <w:b/>
          <w:szCs w:val="24"/>
        </w:rPr>
        <w:t xml:space="preserve"> noise calculator at www.fairair.com.au and use this as a guide to prevent noise affecting neighbouring properties;</w:t>
      </w:r>
    </w:p>
    <w:p w14:paraId="7B7CFD39" w14:textId="77777777" w:rsidR="00C00C40" w:rsidRDefault="00C00C40" w:rsidP="00C00C40">
      <w:pPr>
        <w:ind w:left="567"/>
        <w:contextualSpacing/>
        <w:jc w:val="both"/>
        <w:rPr>
          <w:rFonts w:ascii="Arial" w:hAnsi="Arial" w:cs="Arial"/>
          <w:b/>
          <w:szCs w:val="24"/>
        </w:rPr>
      </w:pPr>
    </w:p>
    <w:p w14:paraId="050B7C01" w14:textId="77777777" w:rsidR="00C00C40" w:rsidRDefault="00C00C40" w:rsidP="00C00C40">
      <w:pPr>
        <w:ind w:left="567"/>
        <w:contextualSpacing/>
        <w:jc w:val="both"/>
        <w:rPr>
          <w:rFonts w:ascii="Arial" w:hAnsi="Arial" w:cs="Arial"/>
          <w:b/>
          <w:szCs w:val="24"/>
        </w:rPr>
      </w:pPr>
      <w:r>
        <w:rPr>
          <w:rFonts w:ascii="Arial" w:hAnsi="Arial" w:cs="Arial"/>
          <w:b/>
          <w:szCs w:val="24"/>
        </w:rPr>
        <w:t>Prior to installing mechanical equipment, the applicant is advised to consult neighbours, and if necessary, take measures to suppress noise; and</w:t>
      </w:r>
    </w:p>
    <w:p w14:paraId="2977C6F1" w14:textId="30DF2A45" w:rsidR="00C00C40" w:rsidRDefault="00C00C40" w:rsidP="00C00C40">
      <w:pPr>
        <w:ind w:left="567"/>
        <w:contextualSpacing/>
        <w:jc w:val="both"/>
        <w:rPr>
          <w:rFonts w:ascii="Arial" w:hAnsi="Arial" w:cs="Arial"/>
          <w:b/>
          <w:bCs/>
          <w:szCs w:val="24"/>
        </w:rPr>
      </w:pPr>
    </w:p>
    <w:p w14:paraId="7C656C02" w14:textId="0C21E3F1" w:rsidR="009E398A" w:rsidRDefault="009E398A" w:rsidP="00C00C40">
      <w:pPr>
        <w:ind w:left="567"/>
        <w:contextualSpacing/>
        <w:jc w:val="both"/>
        <w:rPr>
          <w:rFonts w:ascii="Arial" w:hAnsi="Arial" w:cs="Arial"/>
          <w:b/>
          <w:bCs/>
          <w:szCs w:val="24"/>
        </w:rPr>
      </w:pPr>
    </w:p>
    <w:p w14:paraId="0B324AE1" w14:textId="77777777" w:rsidR="009E398A" w:rsidRDefault="009E398A" w:rsidP="00C00C40">
      <w:pPr>
        <w:ind w:left="567"/>
        <w:contextualSpacing/>
        <w:jc w:val="both"/>
        <w:rPr>
          <w:rFonts w:ascii="Arial" w:hAnsi="Arial" w:cs="Arial"/>
          <w:b/>
          <w:bCs/>
          <w:szCs w:val="24"/>
        </w:rPr>
      </w:pPr>
    </w:p>
    <w:p w14:paraId="7317DAF9" w14:textId="33BBEECF" w:rsidR="00C00C40" w:rsidRDefault="009E398A" w:rsidP="00AE0E61">
      <w:pPr>
        <w:numPr>
          <w:ilvl w:val="0"/>
          <w:numId w:val="12"/>
        </w:numPr>
        <w:ind w:left="567" w:hanging="567"/>
        <w:contextualSpacing/>
        <w:jc w:val="both"/>
        <w:rPr>
          <w:rFonts w:ascii="Arial" w:hAnsi="Arial" w:cs="Arial"/>
          <w:b/>
          <w:bCs/>
          <w:szCs w:val="24"/>
        </w:rPr>
      </w:pPr>
      <w:r>
        <w:rPr>
          <w:rFonts w:ascii="Arial" w:eastAsia="Calibri" w:hAnsi="Arial" w:cs="Arial"/>
          <w:b/>
          <w:noProof/>
          <w:color w:val="000000"/>
          <w:sz w:val="28"/>
          <w:szCs w:val="28"/>
        </w:rPr>
        <w:lastRenderedPageBreak/>
        <mc:AlternateContent>
          <mc:Choice Requires="wps">
            <w:drawing>
              <wp:anchor distT="0" distB="0" distL="114300" distR="114300" simplePos="0" relativeHeight="251688960" behindDoc="1" locked="0" layoutInCell="1" allowOverlap="1" wp14:anchorId="7383AD92" wp14:editId="488CE371">
                <wp:simplePos x="0" y="0"/>
                <wp:positionH relativeFrom="column">
                  <wp:posOffset>-989</wp:posOffset>
                </wp:positionH>
                <wp:positionV relativeFrom="paragraph">
                  <wp:posOffset>0</wp:posOffset>
                </wp:positionV>
                <wp:extent cx="5318125" cy="902825"/>
                <wp:effectExtent l="0" t="0" r="0" b="0"/>
                <wp:wrapNone/>
                <wp:docPr id="18" name="Rectangle 18"/>
                <wp:cNvGraphicFramePr/>
                <a:graphic xmlns:a="http://schemas.openxmlformats.org/drawingml/2006/main">
                  <a:graphicData uri="http://schemas.microsoft.com/office/word/2010/wordprocessingShape">
                    <wps:wsp>
                      <wps:cNvSpPr/>
                      <wps:spPr>
                        <a:xfrm>
                          <a:off x="0" y="0"/>
                          <a:ext cx="5318125" cy="9028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09D1C3" id="Rectangle 18" o:spid="_x0000_s1026" style="position:absolute;margin-left:-.1pt;margin-top:0;width:418.75pt;height:71.1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cTngIAAKoFAAAOAAAAZHJzL2Uyb0RvYy54bWysVN1P2zAQf5+0/8Hy+0jS0VEqUlSBmCYx&#10;QMDEs+vYTSTb59lu0+6v39lOw8fQHqa9JPf5uw/f3dn5TiuyFc53YGpaHZWUCMOh6cy6pj8erz7N&#10;KPGBmYYpMKKme+Hp+eLjh7PezsUEWlCNcARBjJ/3tqZtCHZeFJ63QjN/BFYYVEpwmgVk3bpoHOsR&#10;XatiUpZfih5cYx1w4T1KL7OSLhK+lIKHWym9CETVFHML6evSdxW/xeKMzdeO2bbjQxrsH7LQrDMY&#10;dIS6ZIGRjev+gNIdd+BBhiMOugApOy5SDVhNVb6p5qFlVqRasDnejm3y/w+W32zvHOkafDt8KcM0&#10;vtE9do2ZtRIEZdig3vo52j3YOzdwHslY7U46Hf9YB9mlpu7HpopdIByF08/VrJpMKeGoOy0nM6QR&#10;pnj2ts6HrwI0iURNHYZPvWTbax+y6cEkBvOguuaqUyoxcVDEhXJky/CJV+squaqN/g5Nlp1MyzI9&#10;NIZMcxXNUwKvkJSJeAYicg4aJUUsPpebqLBXItopcy8k9g0LnKSII3IOyjgXJuRkfMsakcUxlfdz&#10;SYARWWL8EXsAeF3kATtnOdhHV5EGfnQu/5ZYdh49UmQwYXTWnQH3HoDCqobI2f7QpNya2KUVNHuc&#10;Kgd53bzlVx0+7TXz4Y453C/cRLwZ4RY/UkFfUxgoSlpwv96TR3sce9RS0uO+1tT/3DAnKFHfDC7E&#10;aXV8HBc8McfTkwky7qVm9VJjNvoCcF4qvE6WJzLaB3UgpQP9hKdlGaOiihmOsWvKgzswFyHfETxO&#10;XCyXyQyX2rJwbR4sj+Cxq3F0H3dPzNlhvgNuxg0cdpvN34x5to2eBpabALJLO/Dc16HfeBDSEA/H&#10;K16cl3yyej6xi98AAAD//wMAUEsDBBQABgAIAAAAIQD2F+lY3AAAAAYBAAAPAAAAZHJzL2Rvd25y&#10;ZXYueG1sTI/LTsMwEEX3SPyDNUjsWoeUh5XGqQoSsGHTlgVLN57GUeNxiN00/D3Dii5H9+jeM+Vq&#10;8p0YcYhtIA138wwEUh1sS42Gz93rTIGIyZA1XSDU8IMRVtX1VWkKG860wXGbGsElFAujwaXUF1LG&#10;2qE3cR56JM4OYfAm8Tk00g7mzOW+k3mWPUpvWuIFZ3p8cVgftyevIb4/fO1q9a2OzduzGp3brOWH&#10;0/r2ZlovQSSc0j8Mf/qsDhU77cOJbBSdhlnOoAb+h0O1eFqA2DN1n+cgq1Je6le/AAAA//8DAFBL&#10;AQItABQABgAIAAAAIQC2gziS/gAAAOEBAAATAAAAAAAAAAAAAAAAAAAAAABbQ29udGVudF9UeXBl&#10;c10ueG1sUEsBAi0AFAAGAAgAAAAhADj9If/WAAAAlAEAAAsAAAAAAAAAAAAAAAAALwEAAF9yZWxz&#10;Ly5yZWxzUEsBAi0AFAAGAAgAAAAhAKBCdxOeAgAAqgUAAA4AAAAAAAAAAAAAAAAALgIAAGRycy9l&#10;Mm9Eb2MueG1sUEsBAi0AFAAGAAgAAAAhAPYX6VjcAAAABgEAAA8AAAAAAAAAAAAAAAAA+AQAAGRy&#10;cy9kb3ducmV2LnhtbFBLBQYAAAAABAAEAPMAAAABBgAAAAA=&#10;" fillcolor="#bfbfbf [2412]" stroked="f" strokeweight="2pt"/>
            </w:pict>
          </mc:Fallback>
        </mc:AlternateContent>
      </w:r>
      <w:r w:rsidR="00C00C40">
        <w:rPr>
          <w:rFonts w:ascii="Arial" w:hAnsi="Arial" w:cs="Arial"/>
          <w:b/>
          <w:bCs/>
          <w:szCs w:val="24"/>
        </w:rPr>
        <w:t>The applicant is advised that this decision constitutes planning approval only and is valid for a period of two years from the date of approval. If the subject development is not substantially commenced within the two-year period, the approval shall lapse and be of no further effect.</w:t>
      </w:r>
    </w:p>
    <w:p w14:paraId="753870F9" w14:textId="77777777" w:rsidR="00C00C40" w:rsidRDefault="00C00C40" w:rsidP="00C00C40">
      <w:pPr>
        <w:tabs>
          <w:tab w:val="left" w:pos="0"/>
          <w:tab w:val="left" w:pos="1701"/>
          <w:tab w:val="left" w:pos="2410"/>
          <w:tab w:val="left" w:pos="2977"/>
          <w:tab w:val="right" w:pos="8505"/>
        </w:tabs>
        <w:jc w:val="both"/>
        <w:rPr>
          <w:rFonts w:ascii="Arial" w:hAnsi="Arial" w:cs="Arial"/>
          <w:szCs w:val="24"/>
        </w:rPr>
      </w:pPr>
    </w:p>
    <w:p w14:paraId="1152FDAA" w14:textId="77777777" w:rsidR="00C00C40" w:rsidRDefault="00C00C40" w:rsidP="00C00C40">
      <w:r>
        <w:br w:type="page"/>
      </w: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09"/>
      </w:tblGrid>
      <w:tr w:rsidR="00A03470" w14:paraId="66F528AE" w14:textId="77777777" w:rsidTr="0071051D">
        <w:tc>
          <w:tcPr>
            <w:tcW w:w="2268" w:type="dxa"/>
            <w:tcBorders>
              <w:top w:val="single" w:sz="4" w:space="0" w:color="auto"/>
              <w:left w:val="single" w:sz="4" w:space="0" w:color="auto"/>
              <w:bottom w:val="single" w:sz="4" w:space="0" w:color="auto"/>
              <w:right w:val="nil"/>
            </w:tcBorders>
            <w:hideMark/>
          </w:tcPr>
          <w:p w14:paraId="37DA2A51" w14:textId="77777777" w:rsidR="00C00C40" w:rsidRDefault="00C00C40">
            <w:pPr>
              <w:keepNext/>
              <w:keepLines/>
              <w:spacing w:line="254" w:lineRule="auto"/>
              <w:jc w:val="both"/>
              <w:outlineLvl w:val="0"/>
              <w:rPr>
                <w:rFonts w:ascii="Arial" w:hAnsi="Arial" w:cs="Arial"/>
                <w:b/>
                <w:bCs/>
                <w:sz w:val="28"/>
                <w:szCs w:val="28"/>
              </w:rPr>
            </w:pPr>
            <w:r>
              <w:rPr>
                <w:rFonts w:ascii="Arial" w:hAnsi="Arial" w:cs="Arial"/>
                <w:szCs w:val="24"/>
              </w:rPr>
              <w:lastRenderedPageBreak/>
              <w:br w:type="page"/>
            </w:r>
            <w:bookmarkStart w:id="39" w:name="_Toc10542450"/>
            <w:bookmarkStart w:id="40" w:name="_Toc11233195"/>
            <w:bookmarkStart w:id="41" w:name="_Toc12971004"/>
            <w:r>
              <w:rPr>
                <w:rFonts w:ascii="Arial" w:hAnsi="Arial" w:cs="Arial"/>
                <w:b/>
                <w:bCs/>
                <w:sz w:val="28"/>
                <w:szCs w:val="28"/>
              </w:rPr>
              <w:t>PD22.19</w:t>
            </w:r>
            <w:bookmarkEnd w:id="39"/>
            <w:bookmarkEnd w:id="40"/>
            <w:bookmarkEnd w:id="41"/>
          </w:p>
        </w:tc>
        <w:tc>
          <w:tcPr>
            <w:tcW w:w="6209" w:type="dxa"/>
            <w:tcBorders>
              <w:top w:val="single" w:sz="4" w:space="0" w:color="auto"/>
              <w:left w:val="nil"/>
              <w:bottom w:val="single" w:sz="4" w:space="0" w:color="auto"/>
              <w:right w:val="single" w:sz="4" w:space="0" w:color="auto"/>
            </w:tcBorders>
            <w:hideMark/>
          </w:tcPr>
          <w:p w14:paraId="47962ACF" w14:textId="77777777" w:rsidR="00C00C40" w:rsidRDefault="00C00C40">
            <w:pPr>
              <w:keepNext/>
              <w:keepLines/>
              <w:spacing w:line="254" w:lineRule="auto"/>
              <w:jc w:val="both"/>
              <w:outlineLvl w:val="0"/>
              <w:rPr>
                <w:rFonts w:ascii="Arial" w:hAnsi="Arial" w:cs="Arial"/>
                <w:b/>
                <w:bCs/>
                <w:sz w:val="28"/>
                <w:szCs w:val="28"/>
              </w:rPr>
            </w:pPr>
            <w:bookmarkStart w:id="42" w:name="_Toc7446401"/>
            <w:bookmarkStart w:id="43" w:name="_Toc10542451"/>
            <w:bookmarkStart w:id="44" w:name="_Toc11233196"/>
            <w:bookmarkStart w:id="45" w:name="_Toc12971005"/>
            <w:r>
              <w:rPr>
                <w:rFonts w:ascii="Arial" w:hAnsi="Arial" w:cs="Arial"/>
                <w:b/>
                <w:bCs/>
                <w:sz w:val="28"/>
                <w:szCs w:val="28"/>
              </w:rPr>
              <w:t xml:space="preserve">No. 8 Colin Street, Dalkeith – Single Storey Single </w:t>
            </w:r>
            <w:bookmarkEnd w:id="42"/>
            <w:r>
              <w:rPr>
                <w:rFonts w:ascii="Arial" w:hAnsi="Arial" w:cs="Arial"/>
                <w:b/>
                <w:bCs/>
                <w:sz w:val="28"/>
                <w:szCs w:val="28"/>
              </w:rPr>
              <w:t>Dwelling</w:t>
            </w:r>
            <w:bookmarkEnd w:id="43"/>
            <w:bookmarkEnd w:id="44"/>
            <w:bookmarkEnd w:id="45"/>
          </w:p>
        </w:tc>
      </w:tr>
      <w:tr w:rsidR="001E626D" w14:paraId="6E341092" w14:textId="77777777" w:rsidTr="0071051D">
        <w:tc>
          <w:tcPr>
            <w:tcW w:w="8477" w:type="dxa"/>
            <w:gridSpan w:val="2"/>
            <w:tcBorders>
              <w:top w:val="single" w:sz="4" w:space="0" w:color="auto"/>
              <w:left w:val="nil"/>
              <w:bottom w:val="single" w:sz="4" w:space="0" w:color="auto"/>
              <w:right w:val="nil"/>
            </w:tcBorders>
          </w:tcPr>
          <w:p w14:paraId="6626811D" w14:textId="77777777" w:rsidR="00C00C40" w:rsidRDefault="00C00C40">
            <w:pPr>
              <w:spacing w:line="254" w:lineRule="auto"/>
              <w:jc w:val="both"/>
              <w:rPr>
                <w:rFonts w:ascii="Arial" w:eastAsia="Calibri" w:hAnsi="Arial" w:cs="Arial"/>
                <w:szCs w:val="22"/>
                <w:highlight w:val="yellow"/>
              </w:rPr>
            </w:pPr>
          </w:p>
        </w:tc>
      </w:tr>
      <w:tr w:rsidR="0015792F" w14:paraId="0A1F4B77"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5E6CA57A"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Committee</w:t>
            </w:r>
          </w:p>
        </w:tc>
        <w:tc>
          <w:tcPr>
            <w:tcW w:w="6209" w:type="dxa"/>
            <w:tcBorders>
              <w:top w:val="single" w:sz="4" w:space="0" w:color="auto"/>
              <w:left w:val="single" w:sz="4" w:space="0" w:color="auto"/>
              <w:bottom w:val="single" w:sz="4" w:space="0" w:color="auto"/>
              <w:right w:val="single" w:sz="4" w:space="0" w:color="auto"/>
            </w:tcBorders>
            <w:hideMark/>
          </w:tcPr>
          <w:p w14:paraId="09151DA7" w14:textId="77777777" w:rsidR="00C00C40" w:rsidRDefault="00C00C40">
            <w:pPr>
              <w:spacing w:line="254" w:lineRule="auto"/>
              <w:jc w:val="both"/>
              <w:rPr>
                <w:rFonts w:ascii="Arial" w:eastAsia="Calibri" w:hAnsi="Arial" w:cs="Arial"/>
                <w:szCs w:val="24"/>
              </w:rPr>
            </w:pPr>
            <w:r>
              <w:rPr>
                <w:rFonts w:ascii="Arial" w:eastAsia="Calibri" w:hAnsi="Arial" w:cs="Arial"/>
                <w:szCs w:val="24"/>
              </w:rPr>
              <w:t>11 June 2019</w:t>
            </w:r>
          </w:p>
        </w:tc>
      </w:tr>
      <w:tr w:rsidR="0015792F" w14:paraId="76D439D4"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6D9EC5C1"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Council</w:t>
            </w:r>
          </w:p>
        </w:tc>
        <w:tc>
          <w:tcPr>
            <w:tcW w:w="6209" w:type="dxa"/>
            <w:tcBorders>
              <w:top w:val="single" w:sz="4" w:space="0" w:color="auto"/>
              <w:left w:val="single" w:sz="4" w:space="0" w:color="auto"/>
              <w:bottom w:val="single" w:sz="4" w:space="0" w:color="auto"/>
              <w:right w:val="single" w:sz="4" w:space="0" w:color="auto"/>
            </w:tcBorders>
            <w:hideMark/>
          </w:tcPr>
          <w:p w14:paraId="7F157FC9" w14:textId="77777777" w:rsidR="00C00C40" w:rsidRDefault="00C00C40">
            <w:pPr>
              <w:spacing w:line="254" w:lineRule="auto"/>
              <w:jc w:val="both"/>
              <w:rPr>
                <w:rFonts w:ascii="Arial" w:eastAsia="Calibri" w:hAnsi="Arial" w:cs="Arial"/>
                <w:szCs w:val="24"/>
              </w:rPr>
            </w:pPr>
            <w:r>
              <w:rPr>
                <w:rFonts w:ascii="Arial" w:eastAsia="Calibri" w:hAnsi="Arial" w:cs="Arial"/>
                <w:szCs w:val="24"/>
              </w:rPr>
              <w:t>25 June 2019</w:t>
            </w:r>
          </w:p>
        </w:tc>
      </w:tr>
      <w:tr w:rsidR="0015792F" w14:paraId="39F041C4"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46BB64F0"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Applicant</w:t>
            </w:r>
          </w:p>
        </w:tc>
        <w:tc>
          <w:tcPr>
            <w:tcW w:w="6209" w:type="dxa"/>
            <w:tcBorders>
              <w:top w:val="single" w:sz="4" w:space="0" w:color="auto"/>
              <w:left w:val="single" w:sz="4" w:space="0" w:color="auto"/>
              <w:bottom w:val="single" w:sz="4" w:space="0" w:color="auto"/>
              <w:right w:val="single" w:sz="4" w:space="0" w:color="auto"/>
            </w:tcBorders>
            <w:hideMark/>
          </w:tcPr>
          <w:p w14:paraId="1E1C2CD2" w14:textId="77777777" w:rsidR="00C00C40" w:rsidRDefault="00C00C40">
            <w:pPr>
              <w:spacing w:line="254" w:lineRule="auto"/>
              <w:jc w:val="both"/>
              <w:rPr>
                <w:rFonts w:ascii="Arial" w:eastAsia="Calibri" w:hAnsi="Arial" w:cs="Arial"/>
                <w:i/>
                <w:szCs w:val="24"/>
              </w:rPr>
            </w:pPr>
            <w:r>
              <w:rPr>
                <w:rFonts w:ascii="Arial" w:eastAsia="Calibri" w:hAnsi="Arial" w:cs="Arial"/>
                <w:szCs w:val="24"/>
              </w:rPr>
              <w:t xml:space="preserve">Daniel </w:t>
            </w:r>
            <w:proofErr w:type="spellStart"/>
            <w:r>
              <w:rPr>
                <w:rFonts w:ascii="Arial" w:eastAsia="Calibri" w:hAnsi="Arial" w:cs="Arial"/>
                <w:szCs w:val="24"/>
              </w:rPr>
              <w:t>Cassettai</w:t>
            </w:r>
            <w:proofErr w:type="spellEnd"/>
            <w:r>
              <w:rPr>
                <w:rFonts w:ascii="Arial" w:eastAsia="Calibri" w:hAnsi="Arial" w:cs="Arial"/>
                <w:szCs w:val="24"/>
              </w:rPr>
              <w:t xml:space="preserve"> Design</w:t>
            </w:r>
          </w:p>
        </w:tc>
      </w:tr>
      <w:tr w:rsidR="0015792F" w14:paraId="05EBD8CB"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5117CF00"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Landowner</w:t>
            </w:r>
          </w:p>
        </w:tc>
        <w:tc>
          <w:tcPr>
            <w:tcW w:w="6209" w:type="dxa"/>
            <w:tcBorders>
              <w:top w:val="single" w:sz="4" w:space="0" w:color="auto"/>
              <w:left w:val="single" w:sz="4" w:space="0" w:color="auto"/>
              <w:bottom w:val="single" w:sz="4" w:space="0" w:color="auto"/>
              <w:right w:val="single" w:sz="4" w:space="0" w:color="auto"/>
            </w:tcBorders>
            <w:hideMark/>
          </w:tcPr>
          <w:p w14:paraId="196D01D4" w14:textId="77777777" w:rsidR="00C00C40" w:rsidRDefault="00C00C40">
            <w:pPr>
              <w:spacing w:line="254" w:lineRule="auto"/>
              <w:jc w:val="both"/>
              <w:rPr>
                <w:rFonts w:ascii="Arial" w:eastAsia="Calibri" w:hAnsi="Arial" w:cs="Arial"/>
                <w:szCs w:val="24"/>
              </w:rPr>
            </w:pPr>
            <w:r>
              <w:rPr>
                <w:rFonts w:ascii="Arial" w:eastAsia="Calibri" w:hAnsi="Arial" w:cs="Arial"/>
                <w:szCs w:val="24"/>
              </w:rPr>
              <w:t>H and S Cranston</w:t>
            </w:r>
          </w:p>
        </w:tc>
      </w:tr>
      <w:tr w:rsidR="001E626D" w14:paraId="228A9FFC"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43E88EC1"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Director</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BB965FE"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1E626D" w14:paraId="57584858"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3B2850CD"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4B0A28A" w14:textId="77777777" w:rsidR="00C00C40" w:rsidRDefault="00C00C40">
            <w:pPr>
              <w:spacing w:line="254" w:lineRule="auto"/>
              <w:jc w:val="both"/>
              <w:rPr>
                <w:rFonts w:ascii="Arial" w:eastAsia="Calibri" w:hAnsi="Arial" w:cs="Arial"/>
                <w:szCs w:val="24"/>
              </w:rPr>
            </w:pPr>
            <w:r>
              <w:rPr>
                <w:rFonts w:ascii="Arial" w:eastAsia="Calibri" w:hAnsi="Arial" w:cs="Arial"/>
                <w:szCs w:val="24"/>
              </w:rPr>
              <w:t>Nil</w:t>
            </w:r>
          </w:p>
        </w:tc>
      </w:tr>
      <w:tr w:rsidR="001E626D" w14:paraId="6AFF84F0" w14:textId="77777777" w:rsidTr="0071051D">
        <w:tc>
          <w:tcPr>
            <w:tcW w:w="2268" w:type="dxa"/>
            <w:tcBorders>
              <w:top w:val="single" w:sz="4" w:space="0" w:color="auto"/>
              <w:left w:val="single" w:sz="4" w:space="0" w:color="auto"/>
              <w:bottom w:val="single" w:sz="4" w:space="0" w:color="auto"/>
              <w:right w:val="single" w:sz="4" w:space="0" w:color="auto"/>
            </w:tcBorders>
          </w:tcPr>
          <w:p w14:paraId="70DC4B5B"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Report Type</w:t>
            </w:r>
          </w:p>
          <w:p w14:paraId="4E43D7C5" w14:textId="77777777" w:rsidR="00C00C40" w:rsidRDefault="00C00C40">
            <w:pPr>
              <w:spacing w:line="254" w:lineRule="auto"/>
              <w:jc w:val="both"/>
              <w:rPr>
                <w:rFonts w:ascii="Arial" w:eastAsia="Calibri" w:hAnsi="Arial" w:cs="Arial"/>
                <w:b/>
                <w:szCs w:val="22"/>
              </w:rPr>
            </w:pPr>
          </w:p>
          <w:p w14:paraId="1BB98832" w14:textId="77777777" w:rsidR="00C00C40" w:rsidRDefault="00C00C40">
            <w:pPr>
              <w:spacing w:line="254" w:lineRule="auto"/>
              <w:jc w:val="both"/>
              <w:rPr>
                <w:rFonts w:ascii="Arial" w:eastAsia="Calibri" w:hAnsi="Arial" w:cs="Arial"/>
                <w:b/>
                <w:szCs w:val="22"/>
              </w:rPr>
            </w:pPr>
          </w:p>
          <w:p w14:paraId="37AAA1A8" w14:textId="49BF819C" w:rsidR="00C00C40" w:rsidRDefault="00C00C40">
            <w:pPr>
              <w:spacing w:line="254" w:lineRule="auto"/>
              <w:jc w:val="both"/>
              <w:rPr>
                <w:rFonts w:ascii="Arial" w:eastAsia="Calibri" w:hAnsi="Arial" w:cs="Arial"/>
                <w:szCs w:val="22"/>
              </w:rPr>
            </w:pPr>
          </w:p>
        </w:tc>
        <w:tc>
          <w:tcPr>
            <w:tcW w:w="6209" w:type="dxa"/>
            <w:tcBorders>
              <w:top w:val="single" w:sz="4" w:space="0" w:color="auto"/>
              <w:left w:val="single" w:sz="4" w:space="0" w:color="auto"/>
              <w:bottom w:val="single" w:sz="4" w:space="0" w:color="auto"/>
              <w:right w:val="single" w:sz="4" w:space="0" w:color="auto"/>
            </w:tcBorders>
            <w:vAlign w:val="center"/>
            <w:hideMark/>
          </w:tcPr>
          <w:p w14:paraId="6067CF4B" w14:textId="09886A9C" w:rsidR="009E398A" w:rsidRDefault="009E398A">
            <w:pPr>
              <w:spacing w:line="254" w:lineRule="auto"/>
              <w:jc w:val="both"/>
              <w:rPr>
                <w:rFonts w:ascii="Arial" w:eastAsia="Calibri" w:hAnsi="Arial" w:cs="Arial"/>
                <w:iCs/>
                <w:szCs w:val="22"/>
              </w:rPr>
            </w:pPr>
            <w:r>
              <w:rPr>
                <w:rFonts w:ascii="Arial" w:eastAsia="Calibri" w:hAnsi="Arial" w:cs="Arial"/>
                <w:szCs w:val="22"/>
              </w:rPr>
              <w:t>Quasi-Judicial</w:t>
            </w:r>
          </w:p>
          <w:p w14:paraId="28088C6A" w14:textId="52DC16E9" w:rsidR="00C00C40" w:rsidRDefault="00C00C40">
            <w:pPr>
              <w:spacing w:line="254" w:lineRule="auto"/>
              <w:jc w:val="both"/>
              <w:rPr>
                <w:rFonts w:ascii="Arial" w:eastAsia="Calibri" w:hAnsi="Arial" w:cs="Arial"/>
                <w:szCs w:val="24"/>
              </w:rPr>
            </w:pPr>
            <w:r>
              <w:rPr>
                <w:rFonts w:ascii="Arial" w:eastAsia="Calibri" w:hAnsi="Arial" w:cs="Arial"/>
                <w:iCs/>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15792F" w14:paraId="035978B2"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679BE17F"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Reference</w:t>
            </w:r>
          </w:p>
        </w:tc>
        <w:tc>
          <w:tcPr>
            <w:tcW w:w="6209" w:type="dxa"/>
            <w:tcBorders>
              <w:top w:val="single" w:sz="4" w:space="0" w:color="auto"/>
              <w:left w:val="single" w:sz="4" w:space="0" w:color="auto"/>
              <w:bottom w:val="single" w:sz="4" w:space="0" w:color="auto"/>
              <w:right w:val="single" w:sz="4" w:space="0" w:color="auto"/>
            </w:tcBorders>
            <w:hideMark/>
          </w:tcPr>
          <w:p w14:paraId="6226BE25" w14:textId="77777777" w:rsidR="00C00C40" w:rsidRDefault="00C00C40">
            <w:pPr>
              <w:spacing w:line="254" w:lineRule="auto"/>
              <w:jc w:val="both"/>
              <w:rPr>
                <w:rFonts w:ascii="Arial" w:eastAsia="Calibri" w:hAnsi="Arial" w:cs="Arial"/>
                <w:szCs w:val="24"/>
              </w:rPr>
            </w:pPr>
            <w:r>
              <w:rPr>
                <w:rFonts w:ascii="Arial" w:eastAsia="Calibri" w:hAnsi="Arial" w:cs="Arial"/>
                <w:szCs w:val="24"/>
              </w:rPr>
              <w:t>DA19/34691</w:t>
            </w:r>
          </w:p>
        </w:tc>
      </w:tr>
      <w:tr w:rsidR="0015792F" w14:paraId="5D70A84D"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1A7803AE"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Previous Item</w:t>
            </w:r>
          </w:p>
        </w:tc>
        <w:tc>
          <w:tcPr>
            <w:tcW w:w="6209" w:type="dxa"/>
            <w:tcBorders>
              <w:top w:val="single" w:sz="4" w:space="0" w:color="auto"/>
              <w:left w:val="single" w:sz="4" w:space="0" w:color="auto"/>
              <w:bottom w:val="single" w:sz="4" w:space="0" w:color="auto"/>
              <w:right w:val="single" w:sz="4" w:space="0" w:color="auto"/>
            </w:tcBorders>
            <w:hideMark/>
          </w:tcPr>
          <w:p w14:paraId="0931FAD6"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Nil. </w:t>
            </w:r>
          </w:p>
        </w:tc>
      </w:tr>
      <w:tr w:rsidR="0015792F" w14:paraId="52A35DEC"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45F57387"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Delegation</w:t>
            </w:r>
          </w:p>
        </w:tc>
        <w:tc>
          <w:tcPr>
            <w:tcW w:w="6209" w:type="dxa"/>
            <w:tcBorders>
              <w:top w:val="single" w:sz="4" w:space="0" w:color="auto"/>
              <w:left w:val="single" w:sz="4" w:space="0" w:color="auto"/>
              <w:bottom w:val="single" w:sz="4" w:space="0" w:color="auto"/>
              <w:right w:val="single" w:sz="4" w:space="0" w:color="auto"/>
            </w:tcBorders>
            <w:hideMark/>
          </w:tcPr>
          <w:p w14:paraId="745DEEE9" w14:textId="77777777" w:rsidR="00C00C40" w:rsidRDefault="00C00C40">
            <w:pPr>
              <w:spacing w:line="254" w:lineRule="auto"/>
              <w:jc w:val="both"/>
              <w:rPr>
                <w:rFonts w:ascii="Arial" w:eastAsia="Calibri" w:hAnsi="Arial" w:cs="Arial"/>
                <w:szCs w:val="24"/>
              </w:rPr>
            </w:pPr>
            <w:r>
              <w:rPr>
                <w:rFonts w:ascii="Arial" w:eastAsia="Calibri" w:hAnsi="Arial" w:cs="Arial"/>
                <w:szCs w:val="22"/>
              </w:rPr>
              <w:t xml:space="preserve">In accordance with the City’s Instrument of Delegation, Council is required to determine the application due to an objection being received. </w:t>
            </w:r>
          </w:p>
        </w:tc>
      </w:tr>
      <w:tr w:rsidR="001E626D" w14:paraId="15426FEF" w14:textId="77777777" w:rsidTr="0071051D">
        <w:trPr>
          <w:trHeight w:val="289"/>
        </w:trPr>
        <w:tc>
          <w:tcPr>
            <w:tcW w:w="2268" w:type="dxa"/>
            <w:tcBorders>
              <w:top w:val="single" w:sz="4" w:space="0" w:color="auto"/>
              <w:left w:val="single" w:sz="4" w:space="0" w:color="auto"/>
              <w:bottom w:val="single" w:sz="4" w:space="0" w:color="auto"/>
              <w:right w:val="single" w:sz="4" w:space="0" w:color="auto"/>
            </w:tcBorders>
            <w:hideMark/>
          </w:tcPr>
          <w:p w14:paraId="60571B8C"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Attachments</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8C8AA85" w14:textId="77777777" w:rsidR="00C00C40" w:rsidRDefault="00C00C40" w:rsidP="00AE0E61">
            <w:pPr>
              <w:numPr>
                <w:ilvl w:val="0"/>
                <w:numId w:val="13"/>
              </w:numPr>
              <w:spacing w:line="254" w:lineRule="auto"/>
              <w:ind w:left="453" w:hanging="453"/>
              <w:contextualSpacing/>
              <w:rPr>
                <w:rFonts w:ascii="Arial" w:eastAsia="Calibri" w:hAnsi="Arial" w:cs="Arial"/>
                <w:sz w:val="2"/>
                <w:szCs w:val="2"/>
              </w:rPr>
            </w:pPr>
            <w:r>
              <w:rPr>
                <w:rFonts w:ascii="Arial" w:eastAsia="Calibri" w:hAnsi="Arial" w:cs="Arial"/>
                <w:szCs w:val="24"/>
              </w:rPr>
              <w:t xml:space="preserve">Site Photographs </w:t>
            </w:r>
          </w:p>
        </w:tc>
      </w:tr>
    </w:tbl>
    <w:p w14:paraId="30CCDF78" w14:textId="619B09E9" w:rsidR="00C00C40" w:rsidRDefault="00C00C40" w:rsidP="00C00C40">
      <w:pPr>
        <w:jc w:val="both"/>
        <w:rPr>
          <w:rFonts w:ascii="Arial" w:eastAsia="Calibri" w:hAnsi="Arial" w:cs="Arial"/>
          <w:szCs w:val="32"/>
        </w:rPr>
      </w:pPr>
    </w:p>
    <w:p w14:paraId="4B2F34D6" w14:textId="77777777" w:rsidR="009E398A" w:rsidRPr="006D752D" w:rsidRDefault="009E398A" w:rsidP="009E398A">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 xml:space="preserve">Not Applicable – Recommendation Adopted </w:t>
      </w:r>
    </w:p>
    <w:p w14:paraId="6D0AC5FD" w14:textId="77777777" w:rsidR="009E398A" w:rsidRPr="006D752D" w:rsidRDefault="009E398A" w:rsidP="009E398A">
      <w:pPr>
        <w:jc w:val="both"/>
        <w:rPr>
          <w:rFonts w:ascii="Arial" w:hAnsi="Arial" w:cs="Arial"/>
          <w:szCs w:val="24"/>
        </w:rPr>
      </w:pPr>
    </w:p>
    <w:p w14:paraId="515A695B" w14:textId="77777777" w:rsidR="009E398A" w:rsidRPr="006D752D" w:rsidRDefault="009E398A" w:rsidP="009E398A">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Hay</w:t>
      </w:r>
    </w:p>
    <w:p w14:paraId="14889803" w14:textId="77777777" w:rsidR="009E398A" w:rsidRPr="006D752D" w:rsidRDefault="009E398A" w:rsidP="009E398A">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Wetherall</w:t>
      </w:r>
    </w:p>
    <w:p w14:paraId="573C574C" w14:textId="77777777" w:rsidR="009E398A" w:rsidRPr="006D752D" w:rsidRDefault="009E398A" w:rsidP="009E398A">
      <w:pPr>
        <w:jc w:val="both"/>
        <w:rPr>
          <w:rFonts w:ascii="Arial" w:hAnsi="Arial" w:cs="Arial"/>
          <w:szCs w:val="24"/>
        </w:rPr>
      </w:pPr>
    </w:p>
    <w:p w14:paraId="40EDDEE4" w14:textId="77777777" w:rsidR="009E398A" w:rsidRPr="006D752D" w:rsidRDefault="009E398A" w:rsidP="009E398A">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008CBA55" w14:textId="77777777" w:rsidR="009E398A" w:rsidRPr="006D752D" w:rsidRDefault="009E398A" w:rsidP="009E398A">
      <w:pPr>
        <w:jc w:val="both"/>
        <w:rPr>
          <w:rFonts w:ascii="Arial" w:hAnsi="Arial" w:cs="Arial"/>
          <w:szCs w:val="24"/>
        </w:rPr>
      </w:pPr>
      <w:r w:rsidRPr="006D752D">
        <w:rPr>
          <w:rFonts w:ascii="Arial" w:hAnsi="Arial" w:cs="Arial"/>
          <w:szCs w:val="24"/>
        </w:rPr>
        <w:t>(Printed below for ease of reference)</w:t>
      </w:r>
    </w:p>
    <w:p w14:paraId="31D4F8C4" w14:textId="77777777" w:rsidR="009E398A" w:rsidRPr="006D752D" w:rsidRDefault="009E398A" w:rsidP="009E398A">
      <w:pPr>
        <w:jc w:val="right"/>
        <w:rPr>
          <w:rFonts w:ascii="Arial" w:hAnsi="Arial" w:cs="Arial"/>
          <w:b/>
          <w:szCs w:val="24"/>
        </w:rPr>
      </w:pPr>
      <w:r>
        <w:rPr>
          <w:rFonts w:ascii="Arial" w:hAnsi="Arial" w:cs="Arial"/>
          <w:b/>
          <w:szCs w:val="24"/>
        </w:rPr>
        <w:t>CARRIED EN BLOC 11/1</w:t>
      </w:r>
    </w:p>
    <w:p w14:paraId="52583F49" w14:textId="77777777" w:rsidR="009E398A" w:rsidRPr="006D752D" w:rsidRDefault="009E398A" w:rsidP="009E398A">
      <w:pPr>
        <w:jc w:val="right"/>
        <w:rPr>
          <w:rFonts w:ascii="Arial" w:hAnsi="Arial" w:cs="Arial"/>
          <w:b/>
          <w:szCs w:val="24"/>
        </w:rPr>
      </w:pPr>
      <w:r w:rsidRPr="006D752D">
        <w:rPr>
          <w:rFonts w:ascii="Arial" w:hAnsi="Arial" w:cs="Arial"/>
          <w:b/>
          <w:szCs w:val="24"/>
        </w:rPr>
        <w:t xml:space="preserve">(Against: Cr. </w:t>
      </w:r>
      <w:r>
        <w:rPr>
          <w:rFonts w:ascii="Arial" w:hAnsi="Arial" w:cs="Arial"/>
          <w:b/>
          <w:szCs w:val="24"/>
        </w:rPr>
        <w:t>Mangano</w:t>
      </w:r>
      <w:r w:rsidRPr="006D752D">
        <w:rPr>
          <w:rFonts w:ascii="Arial" w:hAnsi="Arial" w:cs="Arial"/>
          <w:b/>
          <w:szCs w:val="24"/>
        </w:rPr>
        <w:t>)</w:t>
      </w:r>
    </w:p>
    <w:p w14:paraId="13D81267" w14:textId="516E8789" w:rsidR="00241FE4" w:rsidRDefault="00241FE4" w:rsidP="00C00C40">
      <w:pPr>
        <w:jc w:val="both"/>
        <w:rPr>
          <w:rFonts w:ascii="Arial" w:eastAsia="Calibri" w:hAnsi="Arial" w:cs="Arial"/>
          <w:szCs w:val="32"/>
        </w:rPr>
      </w:pPr>
    </w:p>
    <w:p w14:paraId="18527AB3" w14:textId="4BFFFC22" w:rsidR="009E398A" w:rsidRDefault="000C4D51" w:rsidP="00C00C40">
      <w:pPr>
        <w:jc w:val="both"/>
        <w:rPr>
          <w:rFonts w:ascii="Arial" w:eastAsia="Calibri" w:hAnsi="Arial" w:cs="Arial"/>
          <w:szCs w:val="32"/>
        </w:rPr>
      </w:pPr>
      <w:r>
        <w:rPr>
          <w:rFonts w:ascii="Arial" w:eastAsia="Calibri" w:hAnsi="Arial" w:cs="Arial"/>
          <w:b/>
          <w:noProof/>
          <w:color w:val="000000"/>
          <w:sz w:val="28"/>
          <w:szCs w:val="28"/>
        </w:rPr>
        <mc:AlternateContent>
          <mc:Choice Requires="wps">
            <w:drawing>
              <wp:anchor distT="0" distB="0" distL="114300" distR="114300" simplePos="0" relativeHeight="251691008" behindDoc="1" locked="0" layoutInCell="1" allowOverlap="1" wp14:anchorId="13F82505" wp14:editId="66A5727E">
                <wp:simplePos x="0" y="0"/>
                <wp:positionH relativeFrom="column">
                  <wp:posOffset>-989</wp:posOffset>
                </wp:positionH>
                <wp:positionV relativeFrom="paragraph">
                  <wp:posOffset>177149</wp:posOffset>
                </wp:positionV>
                <wp:extent cx="5318125" cy="1093808"/>
                <wp:effectExtent l="0" t="0" r="0" b="0"/>
                <wp:wrapNone/>
                <wp:docPr id="19" name="Rectangle 19"/>
                <wp:cNvGraphicFramePr/>
                <a:graphic xmlns:a="http://schemas.openxmlformats.org/drawingml/2006/main">
                  <a:graphicData uri="http://schemas.microsoft.com/office/word/2010/wordprocessingShape">
                    <wps:wsp>
                      <wps:cNvSpPr/>
                      <wps:spPr>
                        <a:xfrm>
                          <a:off x="0" y="0"/>
                          <a:ext cx="5318125" cy="109380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6F2CD2" id="Rectangle 19" o:spid="_x0000_s1026" style="position:absolute;margin-left:-.1pt;margin-top:13.95pt;width:418.75pt;height:86.1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5SNoQIAAKsFAAAOAAAAZHJzL2Uyb0RvYy54bWysVE1v2zAMvQ/YfxB0X22nzZoGdYqgRYcB&#10;3Vq0HXpWZCk2IImapMTJfv0oyXE/Vuww7GKLFPlIPpE8v9hpRbbC+Q5MTaujkhJhODSdWdf0x+P1&#10;pxklPjDTMAVG1HQvPL1YfPxw3tu5mEALqhGOIIjx897WtA3BzovC81Zo5o/ACoOXEpxmAUW3LhrH&#10;ekTXqpiU5eeiB9dYB1x4j9qrfEkXCV9KwcOtlF4EomqKuYX0dem7it9icc7ma8ds2/EhDfYPWWjW&#10;GQw6Ql2xwMjGdX9A6Y478CDDEQddgJQdF6kGrKYq31Tz0DIrUi1IjrcjTf7/wfLv2ztHugbf7owS&#10;wzS+0T2yxsxaCYI6JKi3fo52D/bODZLHY6x2J52Of6yD7BKp+5FUsQuEo3J6XM2qyZQSjndVeXY8&#10;K2cRtXh2t86HLwI0iYeaOoyfyGTbGx+y6cEkRvOguua6UyoJsVPEpXJky/CNV+squaqN/gZN1p1O&#10;yzK9NIZMjRXNUwKvkJSJeAYicg4aNUWsPtebTmGvRLRT5l5IJA4rnKSII3IOyjgXJuRkfMsakdUx&#10;lfdzSYARWWL8EXsAeF3kATtnOdhHV5E6fnQu/5ZYdh49UmQwYXTWnQH3HoDCqobI2f5AUqYmsrSC&#10;Zo9t5SDPm7f8usOnvWE+3DGHA4ajiEsj3OJHKuhrCsOJkhbcr/f00R77Hm8p6XFga+p/bpgTlKiv&#10;BifirDo5iROehJPp6QQF9/Jm9fLGbPQlYL9UuJ4sT8doH9ThKB3oJ9wtyxgVr5jhGLumPLiDcBny&#10;IsHtxMVymcxwqi0LN+bB8ggeWY2t+7h7Ys4O/R1wNL7DYbjZ/E2bZ9voaWC5CSC7NAPPvA5840ZI&#10;TTxsr7hyXsrJ6nnHLn4DAAD//wMAUEsDBBQABgAIAAAAIQB4TOmg3gAAAAgBAAAPAAAAZHJzL2Rv&#10;d25yZXYueG1sTI/BTsMwEETvSPyDtUjcWptU0BDiVAUJeuHSlgNHN17iqPE6xG4a/r7LCY6zM5p5&#10;W64m34kRh9gG0nA3VyCQ6mBbajR87F9nOYiYDFnTBUINPxhhVV1flaaw4UxbHHepEVxCsTAaXEp9&#10;IWWsHXoT56FHYu8rDN4klkMj7WDOXO47mSn1IL1piRec6fHFYX3cnbyGuLn/3Nf5d35s3p7z0bnt&#10;Wr47rW9vpvUTiIRT+gvDLz6jQ8VMh3AiG0WnYZZxUEO2fATBdr5YLkAc+KBUBrIq5f8HqgsAAAD/&#10;/wMAUEsBAi0AFAAGAAgAAAAhALaDOJL+AAAA4QEAABMAAAAAAAAAAAAAAAAAAAAAAFtDb250ZW50&#10;X1R5cGVzXS54bWxQSwECLQAUAAYACAAAACEAOP0h/9YAAACUAQAACwAAAAAAAAAAAAAAAAAvAQAA&#10;X3JlbHMvLnJlbHNQSwECLQAUAAYACAAAACEAnAuUjaECAACrBQAADgAAAAAAAAAAAAAAAAAuAgAA&#10;ZHJzL2Uyb0RvYy54bWxQSwECLQAUAAYACAAAACEAeEzpoN4AAAAIAQAADwAAAAAAAAAAAAAAAAD7&#10;BAAAZHJzL2Rvd25yZXYueG1sUEsFBgAAAAAEAAQA8wAAAAYGAAAAAA==&#10;" fillcolor="#bfbfbf [2412]" stroked="f" strokeweight="2pt"/>
            </w:pict>
          </mc:Fallback>
        </mc:AlternateContent>
      </w:r>
    </w:p>
    <w:p w14:paraId="5C1BF718" w14:textId="3EDD5483" w:rsidR="00C00C40" w:rsidRDefault="009E398A" w:rsidP="00C00C40">
      <w:pPr>
        <w:jc w:val="both"/>
        <w:rPr>
          <w:rFonts w:ascii="Arial" w:eastAsia="Calibri" w:hAnsi="Arial" w:cs="Arial"/>
          <w:b/>
          <w:sz w:val="28"/>
          <w:szCs w:val="28"/>
        </w:rPr>
      </w:pPr>
      <w:r>
        <w:rPr>
          <w:rFonts w:ascii="Arial" w:eastAsia="Calibri" w:hAnsi="Arial" w:cs="Arial"/>
          <w:b/>
          <w:sz w:val="28"/>
          <w:szCs w:val="28"/>
        </w:rPr>
        <w:t xml:space="preserve">Council Resolution / </w:t>
      </w:r>
      <w:r w:rsidR="00C00C40">
        <w:rPr>
          <w:rFonts w:ascii="Arial" w:eastAsia="Calibri" w:hAnsi="Arial" w:cs="Arial"/>
          <w:b/>
          <w:sz w:val="28"/>
          <w:szCs w:val="28"/>
        </w:rPr>
        <w:t>Committee Recommendation</w:t>
      </w:r>
    </w:p>
    <w:p w14:paraId="37E32C49" w14:textId="77777777" w:rsidR="00C00C40" w:rsidRDefault="00C00C40" w:rsidP="00C00C40">
      <w:pPr>
        <w:jc w:val="both"/>
        <w:rPr>
          <w:rFonts w:ascii="Arial" w:eastAsia="Calibri" w:hAnsi="Arial" w:cs="Arial"/>
          <w:szCs w:val="24"/>
        </w:rPr>
      </w:pPr>
    </w:p>
    <w:p w14:paraId="2126BAD2" w14:textId="77777777" w:rsidR="00C00C40" w:rsidRDefault="00C00C40" w:rsidP="00C00C40">
      <w:pPr>
        <w:jc w:val="both"/>
        <w:rPr>
          <w:rFonts w:ascii="Arial" w:eastAsia="Calibri" w:hAnsi="Arial" w:cs="Arial"/>
          <w:b/>
          <w:szCs w:val="24"/>
        </w:rPr>
      </w:pPr>
      <w:r>
        <w:rPr>
          <w:rFonts w:ascii="Arial" w:eastAsia="Calibri" w:hAnsi="Arial" w:cs="Arial"/>
          <w:b/>
          <w:szCs w:val="24"/>
        </w:rPr>
        <w:t>Council approves the development application dated 27 February 2019</w:t>
      </w:r>
      <w:r>
        <w:rPr>
          <w:rFonts w:ascii="Arial" w:eastAsia="Calibri" w:hAnsi="Arial" w:cs="Arial"/>
          <w:b/>
          <w:i/>
          <w:szCs w:val="24"/>
        </w:rPr>
        <w:t xml:space="preserve"> </w:t>
      </w:r>
      <w:r>
        <w:rPr>
          <w:rFonts w:ascii="Arial" w:eastAsia="Calibri" w:hAnsi="Arial" w:cs="Arial"/>
          <w:b/>
          <w:szCs w:val="24"/>
        </w:rPr>
        <w:t>with amended plans received on 8 March 2019</w:t>
      </w:r>
      <w:r>
        <w:rPr>
          <w:rFonts w:ascii="Arial" w:eastAsia="Calibri" w:hAnsi="Arial" w:cs="Arial"/>
          <w:b/>
          <w:i/>
          <w:szCs w:val="24"/>
        </w:rPr>
        <w:t xml:space="preserve"> </w:t>
      </w:r>
      <w:r>
        <w:rPr>
          <w:rFonts w:ascii="Arial" w:eastAsia="Calibri" w:hAnsi="Arial" w:cs="Arial"/>
          <w:b/>
          <w:szCs w:val="24"/>
        </w:rPr>
        <w:t>to construct a single storey single dwelling at (Lot 4) No. 8 Colin Street, Dalkeith subject to the following conditions and advice:</w:t>
      </w:r>
    </w:p>
    <w:p w14:paraId="65D9DD02" w14:textId="77777777" w:rsidR="00C00C40" w:rsidRDefault="00C00C40" w:rsidP="00C00C40">
      <w:pPr>
        <w:jc w:val="both"/>
        <w:rPr>
          <w:rFonts w:ascii="Arial" w:eastAsia="Calibri" w:hAnsi="Arial" w:cs="Arial"/>
          <w:szCs w:val="24"/>
        </w:rPr>
      </w:pPr>
    </w:p>
    <w:p w14:paraId="720083F1" w14:textId="36787653" w:rsidR="00C00C40" w:rsidRDefault="000C4D51" w:rsidP="00AE0E61">
      <w:pPr>
        <w:numPr>
          <w:ilvl w:val="0"/>
          <w:numId w:val="14"/>
        </w:numPr>
        <w:ind w:left="567" w:hanging="567"/>
        <w:contextualSpacing/>
        <w:jc w:val="both"/>
        <w:rPr>
          <w:rFonts w:ascii="Arial" w:hAnsi="Arial" w:cs="Arial"/>
          <w:b/>
          <w:szCs w:val="24"/>
        </w:rPr>
      </w:pPr>
      <w:r>
        <w:rPr>
          <w:rFonts w:ascii="Arial" w:eastAsia="Calibri" w:hAnsi="Arial" w:cs="Arial"/>
          <w:b/>
          <w:noProof/>
          <w:color w:val="000000"/>
          <w:sz w:val="28"/>
          <w:szCs w:val="28"/>
        </w:rPr>
        <w:lastRenderedPageBreak/>
        <mc:AlternateContent>
          <mc:Choice Requires="wps">
            <w:drawing>
              <wp:anchor distT="0" distB="0" distL="114300" distR="114300" simplePos="0" relativeHeight="251693056" behindDoc="1" locked="0" layoutInCell="1" allowOverlap="1" wp14:anchorId="46601D0D" wp14:editId="699CAAA6">
                <wp:simplePos x="0" y="0"/>
                <wp:positionH relativeFrom="column">
                  <wp:posOffset>-989</wp:posOffset>
                </wp:positionH>
                <wp:positionV relativeFrom="paragraph">
                  <wp:posOffset>0</wp:posOffset>
                </wp:positionV>
                <wp:extent cx="5318125" cy="7917084"/>
                <wp:effectExtent l="0" t="0" r="0" b="8255"/>
                <wp:wrapNone/>
                <wp:docPr id="20" name="Rectangle 20"/>
                <wp:cNvGraphicFramePr/>
                <a:graphic xmlns:a="http://schemas.openxmlformats.org/drawingml/2006/main">
                  <a:graphicData uri="http://schemas.microsoft.com/office/word/2010/wordprocessingShape">
                    <wps:wsp>
                      <wps:cNvSpPr/>
                      <wps:spPr>
                        <a:xfrm>
                          <a:off x="0" y="0"/>
                          <a:ext cx="5318125" cy="79170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24D2B6" id="Rectangle 20" o:spid="_x0000_s1026" style="position:absolute;margin-left:-.1pt;margin-top:0;width:418.75pt;height:623.4pt;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DPoAIAAKsFAAAOAAAAZHJzL2Uyb0RvYy54bWysVEtv2zAMvg/YfxB0X21nyZIGdYqgRYcB&#10;XVu0HXpWZCkxIImapMTJfv0oyXEfK3YYdpElPj6Sn0mene+1IjvhfAumptVJSYkwHJrWrGv64/Hq&#10;04wSH5hpmAIjanoQnp4vPn446+xcjGADqhGOIIjx887WdBOCnReF5xuhmT8BKwwqJTjNAj7dumgc&#10;6xBdq2JUll+KDlxjHXDhPUovs5IuEr6UgodbKb0IRNUUcwvpdOlcxbNYnLH52jG7aXmfBvuHLDRr&#10;DQYdoC5ZYGTr2j+gdMsdeJDhhIMuQMqWi1QDVlOVb6p52DArUi1IjrcDTf7/wfKb3Z0jbVPTEdJj&#10;mMZ/dI+sMbNWgqAMCeqsn6Pdg71z/cvjNVa7l07HL9ZB9onUw0Cq2AfCUTj5XM2q0YQSjrrpaTUt&#10;Z+OIWjy7W+fDVwGaxEtNHcZPZLLdtQ/Z9GgSo3lQbXPVKpUesVPEhXJkx/Afr9ZVclVb/R2aLJtO&#10;yjIVgiFTY0XzlMArJGUinoGInINGSRGrz/WmWzgoEe2UuRcSicMKRynigJyDMs6FCTkZv2GNyOKY&#10;yvu5JMCILDH+gN0DvC7yiJ2z7O2jq0gdPziXf0ssOw8eKTKYMDjr1oB7D0BhVX3kbH8kKVMTWVpB&#10;c8C2cpDnzVt+1eKvvWY+3DGHA4a9hksj3OIhFXQ1hf5GyQbcr/fk0R77HrWUdDiwNfU/t8wJStQ3&#10;gxNxWo3HccLTYzyZxn52LzWrlxqz1ReA/VLherI8XaN9UMerdKCfcLcsY1RUMcMxdk15cMfHRciL&#10;BLcTF8tlMsOptixcmwfLI3hkNbbu4/6JOdv3d8DRuIHjcLP5mzbPttHTwHIbQLZpBp557fnGjZCa&#10;uN9eceW8fCer5x27+A0AAP//AwBQSwMEFAAGAAgAAAAhACblWY/cAAAABwEAAA8AAABkcnMvZG93&#10;bnJldi54bWxMjzFPwzAQhXck/oN1SGytQwrFCnGqggRdWNoyMLrxEUeNzyF20/Dve0wwnt6n974r&#10;V5PvxIhDbANpuJtnIJDqYFtqNHzsX2cKREyGrOkCoYYfjLCqrq9KU9hwpi2Ou9QILqFYGA0upb6Q&#10;MtYOvYnz0CNx9hUGbxKfQyPtYM5c7juZZ9lSetMSLzjT44vD+rg7eQ1x8/C5r9W3OjZvz2p0bruW&#10;707r25tp/QQi4ZT+YPjVZ3Wo2OkQTmSj6DTMcgY18D8cqsXjAsSBqfx+qUBWpfzvX10AAAD//wMA&#10;UEsBAi0AFAAGAAgAAAAhALaDOJL+AAAA4QEAABMAAAAAAAAAAAAAAAAAAAAAAFtDb250ZW50X1R5&#10;cGVzXS54bWxQSwECLQAUAAYACAAAACEAOP0h/9YAAACUAQAACwAAAAAAAAAAAAAAAAAvAQAAX3Jl&#10;bHMvLnJlbHNQSwECLQAUAAYACAAAACEAsFjAz6ACAACrBQAADgAAAAAAAAAAAAAAAAAuAgAAZHJz&#10;L2Uyb0RvYy54bWxQSwECLQAUAAYACAAAACEAJuVZj9wAAAAHAQAADwAAAAAAAAAAAAAAAAD6BAAA&#10;ZHJzL2Rvd25yZXYueG1sUEsFBgAAAAAEAAQA8wAAAAMGAAAAAA==&#10;" fillcolor="#bfbfbf [2412]" stroked="f" strokeweight="2pt"/>
            </w:pict>
          </mc:Fallback>
        </mc:AlternateContent>
      </w:r>
      <w:r w:rsidR="00C00C40">
        <w:rPr>
          <w:rFonts w:ascii="Arial" w:hAnsi="Arial" w:cs="Arial"/>
          <w:b/>
          <w:szCs w:val="24"/>
        </w:rPr>
        <w:t>The development shall always comply with the application and the approved plans, subject to any modifications required as a consequence of any condition(s) of this approval;</w:t>
      </w:r>
    </w:p>
    <w:p w14:paraId="18D2BC2C" w14:textId="77777777" w:rsidR="00C00C40" w:rsidRDefault="00C00C40" w:rsidP="00C00C40">
      <w:pPr>
        <w:ind w:left="720"/>
        <w:contextualSpacing/>
        <w:jc w:val="both"/>
        <w:rPr>
          <w:rFonts w:ascii="Arial" w:hAnsi="Arial" w:cs="Arial"/>
          <w:szCs w:val="24"/>
        </w:rPr>
      </w:pPr>
    </w:p>
    <w:p w14:paraId="6789B521" w14:textId="77777777" w:rsidR="00C00C40" w:rsidRDefault="00C00C40" w:rsidP="00AE0E61">
      <w:pPr>
        <w:numPr>
          <w:ilvl w:val="0"/>
          <w:numId w:val="14"/>
        </w:numPr>
        <w:ind w:left="567" w:hanging="567"/>
        <w:contextualSpacing/>
        <w:jc w:val="both"/>
        <w:rPr>
          <w:rFonts w:ascii="Arial" w:hAnsi="Arial" w:cs="Arial"/>
          <w:b/>
          <w:szCs w:val="24"/>
        </w:rPr>
      </w:pPr>
      <w:r>
        <w:rPr>
          <w:rFonts w:ascii="Arial" w:hAnsi="Arial" w:cs="Arial"/>
          <w:b/>
          <w:szCs w:val="24"/>
        </w:rPr>
        <w:t xml:space="preserve">This development approval </w:t>
      </w:r>
      <w:r>
        <w:rPr>
          <w:rFonts w:ascii="Arial" w:hAnsi="Arial" w:cs="Arial"/>
          <w:b/>
          <w:color w:val="000000"/>
          <w:szCs w:val="24"/>
        </w:rPr>
        <w:t>only pertains to the proposed single storey single house, swimming pool, swimming pool fencing and associated site works;</w:t>
      </w:r>
    </w:p>
    <w:p w14:paraId="28F6A854" w14:textId="77777777" w:rsidR="00C00C40" w:rsidRDefault="00C00C40" w:rsidP="00C00C40">
      <w:pPr>
        <w:ind w:left="567" w:hanging="567"/>
        <w:contextualSpacing/>
        <w:rPr>
          <w:rFonts w:ascii="Arial" w:hAnsi="Arial" w:cs="Arial"/>
          <w:b/>
          <w:szCs w:val="24"/>
        </w:rPr>
      </w:pPr>
    </w:p>
    <w:p w14:paraId="19A4633A" w14:textId="77777777" w:rsidR="00C00C40" w:rsidRDefault="00C00C40" w:rsidP="00AE0E61">
      <w:pPr>
        <w:numPr>
          <w:ilvl w:val="0"/>
          <w:numId w:val="14"/>
        </w:numPr>
        <w:ind w:left="567" w:hanging="567"/>
        <w:contextualSpacing/>
        <w:jc w:val="both"/>
        <w:rPr>
          <w:rFonts w:ascii="Arial" w:hAnsi="Arial" w:cs="Arial"/>
          <w:b/>
          <w:szCs w:val="24"/>
        </w:rPr>
      </w:pPr>
      <w:r>
        <w:rPr>
          <w:rFonts w:ascii="Arial" w:hAnsi="Arial" w:cs="Arial"/>
          <w:b/>
          <w:szCs w:val="24"/>
        </w:rPr>
        <w:t xml:space="preserve">Revised plans shall be submitted prior to the lodgement of the Building Permit application incorporating the following amendments to the satisfaction of the City of Nedlands: </w:t>
      </w:r>
    </w:p>
    <w:p w14:paraId="7E269627" w14:textId="77777777" w:rsidR="00C00C40" w:rsidRDefault="00C00C40" w:rsidP="00AE0E61">
      <w:pPr>
        <w:numPr>
          <w:ilvl w:val="1"/>
          <w:numId w:val="14"/>
        </w:numPr>
        <w:ind w:left="1134" w:hanging="567"/>
        <w:contextualSpacing/>
        <w:jc w:val="both"/>
        <w:rPr>
          <w:rFonts w:ascii="Arial" w:hAnsi="Arial" w:cs="Arial"/>
          <w:b/>
          <w:szCs w:val="24"/>
        </w:rPr>
      </w:pPr>
      <w:r>
        <w:rPr>
          <w:rFonts w:ascii="Arial" w:hAnsi="Arial" w:cs="Arial"/>
          <w:b/>
          <w:szCs w:val="24"/>
        </w:rPr>
        <w:t xml:space="preserve">reducing the width of the driveway at the primary street boundary to be 6m. </w:t>
      </w:r>
    </w:p>
    <w:p w14:paraId="295B5433" w14:textId="77777777" w:rsidR="00C00C40" w:rsidRDefault="00C00C40" w:rsidP="00C00C40">
      <w:pPr>
        <w:ind w:left="567" w:hanging="567"/>
        <w:contextualSpacing/>
        <w:jc w:val="both"/>
        <w:rPr>
          <w:rFonts w:ascii="Arial" w:hAnsi="Arial" w:cs="Arial"/>
          <w:b/>
        </w:rPr>
      </w:pPr>
    </w:p>
    <w:p w14:paraId="2FB9F016" w14:textId="77777777" w:rsidR="00C00C40" w:rsidRDefault="00C00C40" w:rsidP="00AE0E61">
      <w:pPr>
        <w:numPr>
          <w:ilvl w:val="0"/>
          <w:numId w:val="14"/>
        </w:numPr>
        <w:ind w:left="567" w:hanging="567"/>
        <w:contextualSpacing/>
        <w:jc w:val="both"/>
        <w:rPr>
          <w:rFonts w:ascii="Arial" w:hAnsi="Arial" w:cs="Arial"/>
          <w:b/>
        </w:rPr>
      </w:pPr>
      <w:r>
        <w:rPr>
          <w:rFonts w:ascii="Arial" w:hAnsi="Arial" w:cs="Arial"/>
          <w:b/>
          <w:szCs w:val="24"/>
        </w:rPr>
        <w:t>The proposed dwelling not being used as ancillary accommodation nor short term accommodation without further development approval;</w:t>
      </w:r>
    </w:p>
    <w:p w14:paraId="0B3C4161" w14:textId="77777777" w:rsidR="00C00C40" w:rsidRDefault="00C00C40" w:rsidP="00C00C40">
      <w:pPr>
        <w:ind w:left="567" w:hanging="567"/>
        <w:contextualSpacing/>
        <w:jc w:val="both"/>
        <w:rPr>
          <w:rFonts w:ascii="Arial" w:hAnsi="Arial" w:cs="Arial"/>
          <w:b/>
        </w:rPr>
      </w:pPr>
    </w:p>
    <w:p w14:paraId="21A4E15C" w14:textId="77777777" w:rsidR="00C00C40" w:rsidRDefault="00C00C40" w:rsidP="00AE0E61">
      <w:pPr>
        <w:numPr>
          <w:ilvl w:val="0"/>
          <w:numId w:val="14"/>
        </w:numPr>
        <w:ind w:left="567" w:hanging="567"/>
        <w:contextualSpacing/>
        <w:jc w:val="both"/>
        <w:rPr>
          <w:rFonts w:ascii="Arial" w:hAnsi="Arial" w:cs="Arial"/>
          <w:b/>
          <w:szCs w:val="24"/>
        </w:rPr>
      </w:pPr>
      <w:r>
        <w:rPr>
          <w:rFonts w:ascii="Arial" w:eastAsia="Calibri" w:hAnsi="Arial" w:cs="Arial"/>
          <w:b/>
          <w:szCs w:val="24"/>
        </w:rPr>
        <w:t>The existing dwelling is to be demolished prior to the commencement of construction of the proposed dwelling;</w:t>
      </w:r>
    </w:p>
    <w:p w14:paraId="4D6645F6" w14:textId="77777777" w:rsidR="00C00C40" w:rsidRDefault="00C00C40" w:rsidP="00C00C40">
      <w:pPr>
        <w:ind w:left="567" w:hanging="567"/>
        <w:contextualSpacing/>
        <w:jc w:val="both"/>
        <w:rPr>
          <w:rFonts w:ascii="Arial" w:hAnsi="Arial" w:cs="Arial"/>
          <w:b/>
          <w:szCs w:val="24"/>
        </w:rPr>
      </w:pPr>
    </w:p>
    <w:p w14:paraId="6796C967" w14:textId="77777777" w:rsidR="00C00C40" w:rsidRDefault="00C00C40" w:rsidP="00AE0E61">
      <w:pPr>
        <w:numPr>
          <w:ilvl w:val="0"/>
          <w:numId w:val="14"/>
        </w:numPr>
        <w:ind w:left="567" w:hanging="567"/>
        <w:contextualSpacing/>
        <w:jc w:val="both"/>
        <w:rPr>
          <w:rFonts w:ascii="Arial" w:hAnsi="Arial" w:cs="Arial"/>
          <w:b/>
          <w:szCs w:val="24"/>
        </w:rPr>
      </w:pPr>
      <w:r>
        <w:rPr>
          <w:rFonts w:ascii="Arial" w:hAnsi="Arial" w:cs="Arial"/>
          <w:b/>
          <w:szCs w:val="24"/>
        </w:rPr>
        <w:t xml:space="preserve">This development approval </w:t>
      </w:r>
      <w:r>
        <w:rPr>
          <w:rFonts w:ascii="Arial" w:hAnsi="Arial" w:cs="Arial"/>
          <w:b/>
          <w:color w:val="000000"/>
          <w:szCs w:val="24"/>
        </w:rPr>
        <w:t>only pertains to the proposed single dwelling;</w:t>
      </w:r>
    </w:p>
    <w:p w14:paraId="1EB968DC" w14:textId="77777777" w:rsidR="00C00C40" w:rsidRDefault="00C00C40" w:rsidP="00C00C40">
      <w:pPr>
        <w:ind w:left="567" w:hanging="567"/>
        <w:contextualSpacing/>
        <w:jc w:val="both"/>
        <w:rPr>
          <w:rFonts w:ascii="Arial" w:hAnsi="Arial" w:cs="Arial"/>
          <w:b/>
          <w:szCs w:val="24"/>
        </w:rPr>
      </w:pPr>
    </w:p>
    <w:p w14:paraId="49F87DBD" w14:textId="77777777" w:rsidR="00C00C40" w:rsidRDefault="00C00C40" w:rsidP="00AE0E61">
      <w:pPr>
        <w:numPr>
          <w:ilvl w:val="0"/>
          <w:numId w:val="14"/>
        </w:numPr>
        <w:ind w:left="567" w:hanging="567"/>
        <w:contextualSpacing/>
        <w:jc w:val="both"/>
        <w:rPr>
          <w:rFonts w:ascii="Arial" w:hAnsi="Arial" w:cs="Arial"/>
          <w:b/>
        </w:rPr>
      </w:pPr>
      <w:r>
        <w:rPr>
          <w:rFonts w:ascii="Arial" w:hAnsi="Arial" w:cs="Arial"/>
          <w:b/>
        </w:rPr>
        <w:t>All fencing, retaining and other structures shall be constructed wholly inside the site boundaries of the property’s Certificate of Title; and</w:t>
      </w:r>
    </w:p>
    <w:p w14:paraId="5CFC8FE1" w14:textId="77777777" w:rsidR="00C00C40" w:rsidRDefault="00C00C40" w:rsidP="00C00C40">
      <w:pPr>
        <w:ind w:left="567" w:hanging="567"/>
        <w:contextualSpacing/>
        <w:rPr>
          <w:rFonts w:ascii="Arial" w:hAnsi="Arial" w:cs="Arial"/>
          <w:b/>
          <w:szCs w:val="24"/>
        </w:rPr>
      </w:pPr>
    </w:p>
    <w:p w14:paraId="60288ADF" w14:textId="77777777" w:rsidR="00C00C40" w:rsidRDefault="00C00C40" w:rsidP="00AE0E61">
      <w:pPr>
        <w:numPr>
          <w:ilvl w:val="0"/>
          <w:numId w:val="14"/>
        </w:numPr>
        <w:ind w:left="567" w:hanging="567"/>
        <w:contextualSpacing/>
        <w:jc w:val="both"/>
        <w:rPr>
          <w:rFonts w:ascii="Arial" w:hAnsi="Arial" w:cs="Arial"/>
          <w:b/>
          <w:szCs w:val="24"/>
        </w:rPr>
      </w:pPr>
      <w:r>
        <w:rPr>
          <w:rFonts w:ascii="Arial" w:hAnsi="Arial" w:cs="Arial"/>
          <w:b/>
          <w:szCs w:val="24"/>
        </w:rPr>
        <w:t>All stormwater from the development, which includes permeable and non-permeable areas shall be contained onsite.</w:t>
      </w:r>
    </w:p>
    <w:p w14:paraId="0E646894" w14:textId="77777777" w:rsidR="00C00C40" w:rsidRDefault="00C00C40" w:rsidP="00C00C40">
      <w:pPr>
        <w:jc w:val="both"/>
        <w:rPr>
          <w:rFonts w:ascii="Arial" w:eastAsia="Calibri" w:hAnsi="Arial" w:cs="Arial"/>
          <w:b/>
          <w:szCs w:val="24"/>
        </w:rPr>
      </w:pPr>
    </w:p>
    <w:p w14:paraId="3D0CA7E5" w14:textId="77777777" w:rsidR="00C00C40" w:rsidRDefault="00C00C40" w:rsidP="00C00C40">
      <w:pPr>
        <w:jc w:val="both"/>
        <w:rPr>
          <w:rFonts w:ascii="Arial" w:hAnsi="Arial" w:cs="Arial"/>
          <w:b/>
          <w:szCs w:val="24"/>
        </w:rPr>
      </w:pPr>
      <w:r>
        <w:rPr>
          <w:rFonts w:ascii="Arial" w:hAnsi="Arial" w:cs="Arial"/>
          <w:b/>
          <w:szCs w:val="24"/>
        </w:rPr>
        <w:t>Advice Notes specific to this proposal:</w:t>
      </w:r>
    </w:p>
    <w:p w14:paraId="2991C386" w14:textId="77777777" w:rsidR="00C00C40" w:rsidRDefault="00C00C40" w:rsidP="00C00C40">
      <w:pPr>
        <w:jc w:val="both"/>
        <w:rPr>
          <w:rFonts w:ascii="Arial" w:eastAsia="Calibri" w:hAnsi="Arial" w:cs="Arial"/>
          <w:b/>
          <w:szCs w:val="24"/>
        </w:rPr>
      </w:pPr>
    </w:p>
    <w:p w14:paraId="5806C285" w14:textId="77777777" w:rsidR="00C00C40" w:rsidRDefault="00C00C40" w:rsidP="00AE0E61">
      <w:pPr>
        <w:numPr>
          <w:ilvl w:val="0"/>
          <w:numId w:val="15"/>
        </w:numPr>
        <w:ind w:left="567" w:hanging="567"/>
        <w:contextualSpacing/>
        <w:jc w:val="both"/>
        <w:rPr>
          <w:rFonts w:ascii="Arial" w:hAnsi="Arial" w:cs="Arial"/>
          <w:b/>
          <w:bCs/>
          <w:szCs w:val="24"/>
        </w:rPr>
      </w:pPr>
      <w:r>
        <w:rPr>
          <w:rFonts w:ascii="Arial" w:hAnsi="Arial" w:cs="Arial"/>
          <w:b/>
          <w:bCs/>
          <w:szCs w:val="24"/>
        </w:rPr>
        <w:t>The applicant is advised that 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natural ground level;</w:t>
      </w:r>
    </w:p>
    <w:p w14:paraId="1661562A" w14:textId="77777777" w:rsidR="00C00C40" w:rsidRDefault="00C00C40" w:rsidP="00C00C40">
      <w:pPr>
        <w:ind w:left="567" w:hanging="567"/>
        <w:contextualSpacing/>
        <w:jc w:val="both"/>
        <w:rPr>
          <w:rFonts w:ascii="Arial" w:hAnsi="Arial" w:cs="Arial"/>
          <w:b/>
          <w:bCs/>
          <w:szCs w:val="24"/>
        </w:rPr>
      </w:pPr>
    </w:p>
    <w:p w14:paraId="2F3347AD" w14:textId="5CFECDB4"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hAnsi="Arial" w:cs="Arial"/>
          <w:b/>
          <w:szCs w:val="24"/>
        </w:rPr>
        <w:t>any development in the nature-strip (verge), including footpaths, will require a Nature-Strip Works Application (NSWA) to be lodged with, and approved by, the City’s Technical Services department, prior to construction commencing.;</w:t>
      </w:r>
    </w:p>
    <w:p w14:paraId="5D517716" w14:textId="4D9F93AA" w:rsidR="00C00C40" w:rsidRDefault="00C00C40" w:rsidP="00C00C40">
      <w:pPr>
        <w:pStyle w:val="ListParagraph"/>
        <w:rPr>
          <w:rFonts w:ascii="Arial" w:hAnsi="Arial" w:cs="Arial"/>
          <w:b/>
          <w:szCs w:val="24"/>
        </w:rPr>
      </w:pPr>
    </w:p>
    <w:p w14:paraId="7DF0AFA7" w14:textId="7CD560BB" w:rsidR="000C4D51" w:rsidRDefault="000C4D51" w:rsidP="00C00C40">
      <w:pPr>
        <w:pStyle w:val="ListParagraph"/>
        <w:rPr>
          <w:rFonts w:ascii="Arial" w:hAnsi="Arial" w:cs="Arial"/>
          <w:b/>
          <w:szCs w:val="24"/>
        </w:rPr>
      </w:pPr>
    </w:p>
    <w:p w14:paraId="20ECE863" w14:textId="3B9BDA95" w:rsidR="000C4D51" w:rsidRDefault="000C4D51" w:rsidP="00C00C40">
      <w:pPr>
        <w:pStyle w:val="ListParagraph"/>
        <w:rPr>
          <w:rFonts w:ascii="Arial" w:hAnsi="Arial" w:cs="Arial"/>
          <w:b/>
          <w:szCs w:val="24"/>
        </w:rPr>
      </w:pPr>
    </w:p>
    <w:p w14:paraId="651D5DF1" w14:textId="77777777" w:rsidR="000C4D51" w:rsidRDefault="000C4D51" w:rsidP="00C00C40">
      <w:pPr>
        <w:pStyle w:val="ListParagraph"/>
        <w:rPr>
          <w:rFonts w:ascii="Arial" w:hAnsi="Arial" w:cs="Arial"/>
          <w:b/>
          <w:szCs w:val="24"/>
        </w:rPr>
      </w:pPr>
    </w:p>
    <w:p w14:paraId="19526C86" w14:textId="61A51054" w:rsidR="00C00C40" w:rsidRDefault="000C4D51" w:rsidP="00AE0E61">
      <w:pPr>
        <w:numPr>
          <w:ilvl w:val="0"/>
          <w:numId w:val="15"/>
        </w:numPr>
        <w:ind w:left="567" w:hanging="567"/>
        <w:contextualSpacing/>
        <w:jc w:val="both"/>
        <w:rPr>
          <w:rFonts w:ascii="Arial" w:hAnsi="Arial" w:cs="Arial"/>
          <w:b/>
          <w:bCs/>
          <w:szCs w:val="24"/>
        </w:rPr>
      </w:pPr>
      <w:r>
        <w:rPr>
          <w:rFonts w:ascii="Arial" w:eastAsia="Calibri" w:hAnsi="Arial" w:cs="Arial"/>
          <w:b/>
          <w:noProof/>
          <w:color w:val="000000"/>
          <w:sz w:val="28"/>
          <w:szCs w:val="28"/>
        </w:rPr>
        <w:lastRenderedPageBreak/>
        <mc:AlternateContent>
          <mc:Choice Requires="wps">
            <w:drawing>
              <wp:anchor distT="0" distB="0" distL="114300" distR="114300" simplePos="0" relativeHeight="251695104" behindDoc="1" locked="0" layoutInCell="1" allowOverlap="1" wp14:anchorId="7EE05259" wp14:editId="5B805FE0">
                <wp:simplePos x="0" y="0"/>
                <wp:positionH relativeFrom="column">
                  <wp:posOffset>-989</wp:posOffset>
                </wp:positionH>
                <wp:positionV relativeFrom="paragraph">
                  <wp:posOffset>0</wp:posOffset>
                </wp:positionV>
                <wp:extent cx="5318125" cy="8050192"/>
                <wp:effectExtent l="0" t="0" r="0" b="8255"/>
                <wp:wrapNone/>
                <wp:docPr id="21" name="Rectangle 21"/>
                <wp:cNvGraphicFramePr/>
                <a:graphic xmlns:a="http://schemas.openxmlformats.org/drawingml/2006/main">
                  <a:graphicData uri="http://schemas.microsoft.com/office/word/2010/wordprocessingShape">
                    <wps:wsp>
                      <wps:cNvSpPr/>
                      <wps:spPr>
                        <a:xfrm>
                          <a:off x="0" y="0"/>
                          <a:ext cx="5318125" cy="805019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CC6242" id="Rectangle 21" o:spid="_x0000_s1026" style="position:absolute;margin-left:-.1pt;margin-top:0;width:418.75pt;height:633.8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nsoAIAAKsFAAAOAAAAZHJzL2Uyb0RvYy54bWysVEtPHDEMvlfqf4hyL/MoW5YVs2gFoqpE&#10;AQEV52wm2RkpidMk++qvr5PMDo+iHqpeMrFjf7a/sX12vtOKbITzPZiGVkclJcJwaHuzauiPx6tP&#10;U0p8YKZlCoxo6F54ej7/+OFsa2eihg5UKxxBEONnW9vQLgQ7KwrPO6GZPwIrDD5KcJoFFN2qaB3b&#10;IrpWRV2WX4otuNY64MJ71F7mRzpP+FIKHm6l9CIQ1VDMLaTTpXMZz2J+xmYrx2zX8yEN9g9ZaNYb&#10;DDpCXbLAyNr1f0DpnjvwIMMRB12AlD0XqQaspirfVPPQMStSLUiOtyNN/v/B8pvNnSN929C6osQw&#10;jf/oHlljZqUEQR0StLV+hnYP9s4NksdrrHYnnY5frIPsEqn7kVSxC4SjcvK5mlb1hBKOb9NyUlan&#10;dUQtnt2t8+GrAE3ipaEO4ycy2ebah2x6MInRPKi+veqVSkLsFHGhHNkw/MfLVZVc1Vp/hzbrTiZl&#10;mf40hkyNFc1TAq+QlIl4BiJyDho1Raw+15tuYa9EtFPmXkgkDiusU8QROQdlnAsTcjK+Y63I6pjK&#10;+7kkwIgsMf6IPQC8LvKAnbMc7KOrSB0/Opd/Syw7jx4pMpgwOuvegHsPQGFVQ+RsfyApUxNZWkK7&#10;x7ZykOfNW37V46+9Zj7cMYcDhqOISyPc4iEVbBsKw42SDtyv9/TRHvseXynZ4sA21P9cMycoUd8M&#10;TsRpdXwcJzwJx5OTGgX38mX58sWs9QVgv2DTY3bpGu2DOlylA/2Eu2URo+ITMxxjN5QHdxAuQl4k&#10;uJ24WCySGU61ZeHaPFgewSOrsXUfd0/M2aG/A47GDRyGm83etHm2jZ4GFusAsk8z8MzrwDduhNTE&#10;w/aKK+elnKyed+z8NwAAAP//AwBQSwMEFAAGAAgAAAAhANNJZU3cAAAABwEAAA8AAABkcnMvZG93&#10;bnJldi54bWxMjzFPwzAQhXck/oN1SGytQyoaK8SpChKwsLRlYHTjI44an0PspuHfc0wwnt6n976r&#10;NrPvxYRj7AJpuFtmIJCaYDtqNbwfnhcKREyGrOkDoYZvjLCpr68qU9pwoR1O+9QKLqFYGg0upaGU&#10;MjYOvYnLMCBx9hlGbxKfYyvtaC5c7nuZZ9laetMRLzgz4JPD5rQ/ew3x9f7j0KgvdWpfHtXk3G4r&#10;35zWtzfz9gFEwjn9wfCrz+pQs9MxnMlG0WtY5Axq4H84VKtiBeLIVL4uCpB1Jf/71z8AAAD//wMA&#10;UEsBAi0AFAAGAAgAAAAhALaDOJL+AAAA4QEAABMAAAAAAAAAAAAAAAAAAAAAAFtDb250ZW50X1R5&#10;cGVzXS54bWxQSwECLQAUAAYACAAAACEAOP0h/9YAAACUAQAACwAAAAAAAAAAAAAAAAAvAQAAX3Jl&#10;bHMvLnJlbHNQSwECLQAUAAYACAAAACEA56t57KACAACrBQAADgAAAAAAAAAAAAAAAAAuAgAAZHJz&#10;L2Uyb0RvYy54bWxQSwECLQAUAAYACAAAACEA00llTdwAAAAHAQAADwAAAAAAAAAAAAAAAAD6BAAA&#10;ZHJzL2Rvd25yZXYueG1sUEsFBgAAAAAEAAQA8wAAAAMGAAAAAA==&#10;" fillcolor="#bfbfbf [2412]" stroked="f" strokeweight="2pt"/>
            </w:pict>
          </mc:Fallback>
        </mc:AlternateContent>
      </w:r>
      <w:r w:rsidR="00C00C40">
        <w:rPr>
          <w:rFonts w:ascii="Arial" w:hAnsi="Arial" w:cs="Arial"/>
          <w:b/>
          <w:bCs/>
          <w:szCs w:val="24"/>
        </w:rPr>
        <w:t xml:space="preserve">The applicant is advised that </w:t>
      </w:r>
      <w:r w:rsidR="00C00C40">
        <w:rPr>
          <w:rFonts w:ascii="Arial" w:hAnsi="Arial" w:cs="Arial"/>
          <w:b/>
          <w:szCs w:val="24"/>
        </w:rPr>
        <w:t>all crossovers to the street(s) shall be constructed to the Council’s Crossover Specifications and the applicant / landowner to obtain levels for crossovers from the Council’s Infrastructure Services under supervision onsite, prior to commencement of works;</w:t>
      </w:r>
      <w:r w:rsidRPr="000C4D51">
        <w:rPr>
          <w:rFonts w:ascii="Arial" w:eastAsia="Calibri" w:hAnsi="Arial" w:cs="Arial"/>
          <w:b/>
          <w:noProof/>
          <w:color w:val="000000"/>
          <w:sz w:val="28"/>
          <w:szCs w:val="28"/>
        </w:rPr>
        <w:t xml:space="preserve"> </w:t>
      </w:r>
    </w:p>
    <w:p w14:paraId="0A1A08E1" w14:textId="77777777" w:rsidR="00C00C40" w:rsidRDefault="00C00C40" w:rsidP="00C00C40">
      <w:pPr>
        <w:ind w:left="567" w:hanging="567"/>
        <w:contextualSpacing/>
        <w:jc w:val="both"/>
        <w:rPr>
          <w:rFonts w:ascii="Arial" w:hAnsi="Arial" w:cs="Arial"/>
          <w:b/>
          <w:bCs/>
          <w:szCs w:val="24"/>
        </w:rPr>
      </w:pPr>
    </w:p>
    <w:p w14:paraId="23D35C0F" w14:textId="77777777" w:rsidR="00C00C40" w:rsidRDefault="00C00C40" w:rsidP="00AE0E61">
      <w:pPr>
        <w:numPr>
          <w:ilvl w:val="0"/>
          <w:numId w:val="15"/>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the redundant crossover(s) are required to be removed and the nature-strip (verge) reinstated;</w:t>
      </w:r>
    </w:p>
    <w:p w14:paraId="7E7F6763" w14:textId="77777777" w:rsidR="00C00C40" w:rsidRDefault="00C00C40" w:rsidP="00C00C40">
      <w:pPr>
        <w:ind w:left="720"/>
        <w:contextualSpacing/>
        <w:rPr>
          <w:rFonts w:ascii="Arial" w:hAnsi="Arial" w:cs="Arial"/>
          <w:b/>
          <w:bCs/>
          <w:szCs w:val="24"/>
        </w:rPr>
      </w:pPr>
    </w:p>
    <w:p w14:paraId="78AE4D27" w14:textId="77777777" w:rsidR="00C00C40" w:rsidRDefault="00C00C40" w:rsidP="00AE0E61">
      <w:pPr>
        <w:numPr>
          <w:ilvl w:val="0"/>
          <w:numId w:val="15"/>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all street tree assets in the nature-strip (verge) shall not be removed.  Any approved street tree removals shall be undertaken by the City of Nedlands and paid for by the owner of the property where the development is proposed, unless otherwise approved under the Nature Strip Works approval;</w:t>
      </w:r>
    </w:p>
    <w:p w14:paraId="5AA80EAA" w14:textId="77777777" w:rsidR="00D0015E" w:rsidRDefault="00D0015E" w:rsidP="00C00C40">
      <w:pPr>
        <w:ind w:left="567" w:hanging="567"/>
        <w:contextualSpacing/>
        <w:jc w:val="both"/>
        <w:rPr>
          <w:rFonts w:ascii="Arial" w:hAnsi="Arial" w:cs="Arial"/>
          <w:b/>
          <w:bCs/>
          <w:szCs w:val="24"/>
        </w:rPr>
      </w:pPr>
    </w:p>
    <w:p w14:paraId="1EDC8517" w14:textId="77777777"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hAnsi="Arial" w:cs="Arial"/>
          <w:b/>
          <w:szCs w:val="24"/>
        </w:rPr>
        <w:t>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Pr>
          <w:rFonts w:ascii="Arial" w:hAnsi="Arial" w:cs="Arial"/>
          <w:b/>
          <w:szCs w:val="24"/>
          <w:vertAlign w:val="superscript"/>
        </w:rPr>
        <w:t>3</w:t>
      </w:r>
      <w:r>
        <w:rPr>
          <w:rFonts w:ascii="Arial" w:hAnsi="Arial" w:cs="Arial"/>
          <w:b/>
          <w:szCs w:val="24"/>
        </w:rPr>
        <w:t xml:space="preserve"> for every 80m</w:t>
      </w:r>
      <w:r>
        <w:rPr>
          <w:rFonts w:ascii="Arial" w:hAnsi="Arial" w:cs="Arial"/>
          <w:b/>
          <w:szCs w:val="24"/>
          <w:vertAlign w:val="superscript"/>
        </w:rPr>
        <w:t>2</w:t>
      </w:r>
      <w:r>
        <w:rPr>
          <w:rFonts w:ascii="Arial" w:hAnsi="Arial" w:cs="Arial"/>
          <w:b/>
          <w:szCs w:val="24"/>
        </w:rPr>
        <w:t xml:space="preserve"> of calculated surface area of the development;</w:t>
      </w:r>
    </w:p>
    <w:p w14:paraId="0CEA83A6" w14:textId="77777777" w:rsidR="00C00C40" w:rsidRDefault="00C00C40" w:rsidP="00C00C40">
      <w:pPr>
        <w:ind w:left="567" w:hanging="567"/>
        <w:contextualSpacing/>
        <w:jc w:val="both"/>
        <w:rPr>
          <w:rFonts w:ascii="Arial" w:hAnsi="Arial" w:cs="Arial"/>
          <w:b/>
          <w:szCs w:val="24"/>
        </w:rPr>
      </w:pPr>
    </w:p>
    <w:p w14:paraId="1BC924F0" w14:textId="77777777"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hAnsi="Arial" w:cs="Arial"/>
          <w:b/>
          <w:szCs w:val="24"/>
        </w:rPr>
        <w:t>all swimming pools, whether retained, partially constructed or finished, shall be kept dry during the construction period. Alternatively, the water shall be maintained to a quality which prevents mosquitoes from breeding;</w:t>
      </w:r>
    </w:p>
    <w:p w14:paraId="0E9AD66B" w14:textId="77777777" w:rsidR="00C00C40" w:rsidRDefault="00C00C40" w:rsidP="00C00C40">
      <w:pPr>
        <w:ind w:left="567" w:hanging="567"/>
        <w:contextualSpacing/>
        <w:jc w:val="both"/>
        <w:rPr>
          <w:rFonts w:ascii="Arial" w:hAnsi="Arial" w:cs="Arial"/>
          <w:b/>
          <w:szCs w:val="24"/>
        </w:rPr>
      </w:pPr>
    </w:p>
    <w:p w14:paraId="6520886E" w14:textId="77777777"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hAnsi="Arial" w:cs="Arial"/>
          <w:b/>
          <w:szCs w:val="24"/>
        </w:rPr>
        <w:t>all swimming pool waste water shall be disposed of into an adequately sized, dedicated soak-well located on the same lot. Soak-wells shall not be situated closer than 1.8m to any boundary of a lot, building, septic tank or other soak-well;</w:t>
      </w:r>
    </w:p>
    <w:p w14:paraId="2C1EE1B1" w14:textId="77777777" w:rsidR="00C00C40" w:rsidRDefault="00C00C40" w:rsidP="00C00C40">
      <w:pPr>
        <w:ind w:left="567" w:hanging="567"/>
        <w:contextualSpacing/>
        <w:jc w:val="both"/>
        <w:rPr>
          <w:rFonts w:ascii="Arial" w:hAnsi="Arial" w:cs="Arial"/>
          <w:b/>
          <w:szCs w:val="24"/>
        </w:rPr>
      </w:pPr>
    </w:p>
    <w:p w14:paraId="37C51533" w14:textId="77777777"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eastAsia="Calibri" w:hAnsi="Arial" w:cs="Arial"/>
          <w:b/>
          <w:szCs w:val="24"/>
        </w:rPr>
        <w:t xml:space="preserve">all internal water closets and </w:t>
      </w:r>
      <w:proofErr w:type="spellStart"/>
      <w:r>
        <w:rPr>
          <w:rFonts w:ascii="Arial" w:eastAsia="Calibri" w:hAnsi="Arial" w:cs="Arial"/>
          <w:b/>
          <w:szCs w:val="24"/>
        </w:rPr>
        <w:t>ensuites</w:t>
      </w:r>
      <w:proofErr w:type="spellEnd"/>
      <w:r>
        <w:rPr>
          <w:rFonts w:ascii="Arial" w:eastAsia="Calibri" w:hAnsi="Arial" w:cs="Arial"/>
          <w:b/>
          <w:szCs w:val="24"/>
        </w:rPr>
        <w:t xml:space="preserve">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4EE16820" w14:textId="77777777" w:rsidR="00C00C40" w:rsidRDefault="00C00C40" w:rsidP="00C00C40">
      <w:pPr>
        <w:ind w:left="567" w:hanging="567"/>
        <w:contextualSpacing/>
        <w:jc w:val="both"/>
        <w:rPr>
          <w:rFonts w:ascii="Arial" w:hAnsi="Arial" w:cs="Arial"/>
          <w:b/>
          <w:szCs w:val="24"/>
        </w:rPr>
      </w:pPr>
    </w:p>
    <w:p w14:paraId="38646AFE" w14:textId="5286F5D0"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szCs w:val="24"/>
        </w:rPr>
        <w:t>The applicant is advised to consult the City’s Acoustic Privacy Advisory Information in relation to locating any mechanical equipment (e.g. air-conditioner) such that noise, vibration and visual impacts on neighbours are mitigated. The City does not recommend installing any equipment near a property boundary where it is likely that noise will intrude upon neighbours;</w:t>
      </w:r>
    </w:p>
    <w:p w14:paraId="7F69642B" w14:textId="66EB0225" w:rsidR="00C00C40" w:rsidRDefault="00C00C40" w:rsidP="00C00C40">
      <w:pPr>
        <w:ind w:left="567" w:hanging="567"/>
        <w:contextualSpacing/>
        <w:jc w:val="both"/>
        <w:rPr>
          <w:rFonts w:ascii="Arial" w:hAnsi="Arial" w:cs="Arial"/>
          <w:b/>
          <w:szCs w:val="24"/>
        </w:rPr>
      </w:pPr>
    </w:p>
    <w:p w14:paraId="60BE2340" w14:textId="795B37F8" w:rsidR="000C4D51" w:rsidRDefault="000C4D51" w:rsidP="00C00C40">
      <w:pPr>
        <w:ind w:left="567" w:hanging="567"/>
        <w:contextualSpacing/>
        <w:jc w:val="both"/>
        <w:rPr>
          <w:rFonts w:ascii="Arial" w:hAnsi="Arial" w:cs="Arial"/>
          <w:b/>
          <w:szCs w:val="24"/>
        </w:rPr>
      </w:pPr>
    </w:p>
    <w:p w14:paraId="3B7F309C" w14:textId="77777777" w:rsidR="000C4D51" w:rsidRDefault="000C4D51" w:rsidP="00C00C40">
      <w:pPr>
        <w:ind w:left="567" w:hanging="567"/>
        <w:contextualSpacing/>
        <w:jc w:val="both"/>
        <w:rPr>
          <w:rFonts w:ascii="Arial" w:hAnsi="Arial" w:cs="Arial"/>
          <w:b/>
          <w:szCs w:val="24"/>
        </w:rPr>
      </w:pPr>
    </w:p>
    <w:p w14:paraId="0934B3EB" w14:textId="70E31E1B" w:rsidR="00C00C40" w:rsidRDefault="000C4D51" w:rsidP="00C00C40">
      <w:pPr>
        <w:ind w:left="567"/>
        <w:contextualSpacing/>
        <w:jc w:val="both"/>
        <w:rPr>
          <w:rFonts w:ascii="Arial" w:hAnsi="Arial" w:cs="Arial"/>
          <w:b/>
          <w:szCs w:val="24"/>
        </w:rPr>
      </w:pPr>
      <w:r>
        <w:rPr>
          <w:rFonts w:ascii="Arial" w:eastAsia="Calibri" w:hAnsi="Arial" w:cs="Arial"/>
          <w:b/>
          <w:noProof/>
          <w:color w:val="000000"/>
          <w:sz w:val="28"/>
          <w:szCs w:val="28"/>
        </w:rPr>
        <w:lastRenderedPageBreak/>
        <mc:AlternateContent>
          <mc:Choice Requires="wps">
            <w:drawing>
              <wp:anchor distT="0" distB="0" distL="114300" distR="114300" simplePos="0" relativeHeight="251697152" behindDoc="1" locked="0" layoutInCell="1" allowOverlap="1" wp14:anchorId="467426C7" wp14:editId="789E69C5">
                <wp:simplePos x="0" y="0"/>
                <wp:positionH relativeFrom="column">
                  <wp:posOffset>-989</wp:posOffset>
                </wp:positionH>
                <wp:positionV relativeFrom="paragraph">
                  <wp:posOffset>5787</wp:posOffset>
                </wp:positionV>
                <wp:extent cx="5318125" cy="5075499"/>
                <wp:effectExtent l="0" t="0" r="0" b="0"/>
                <wp:wrapNone/>
                <wp:docPr id="22" name="Rectangle 22"/>
                <wp:cNvGraphicFramePr/>
                <a:graphic xmlns:a="http://schemas.openxmlformats.org/drawingml/2006/main">
                  <a:graphicData uri="http://schemas.microsoft.com/office/word/2010/wordprocessingShape">
                    <wps:wsp>
                      <wps:cNvSpPr/>
                      <wps:spPr>
                        <a:xfrm>
                          <a:off x="0" y="0"/>
                          <a:ext cx="5318125" cy="507549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07339B" id="Rectangle 22" o:spid="_x0000_s1026" style="position:absolute;margin-left:-.1pt;margin-top:.45pt;width:418.75pt;height:399.65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5BoAIAAKsFAAAOAAAAZHJzL2Uyb0RvYy54bWysVEtPHDEMvlfqf4hyL/PoboEVs2gFoqpE&#10;AQEV52wm2RkpidMk++qvr5PMDo+iHqpeMrFjf7a/sX12vtOKbITzPZiGVkclJcJwaHuzauiPx6tP&#10;J5T4wEzLFBjR0L3w9Hz+8cPZ1s5EDR2oVjiCIMbPtrahXQh2VhSed0IzfwRWGHyU4DQLKLpV0Tq2&#10;RXStirosvxRbcK11wIX3qL3Mj3Se8KUUPNxK6UUgqqGYW0inS+cynsX8jM1Wjtmu50Ma7B+y0Kw3&#10;GHSEumSBkbXr/4DSPXfgQYYjDroAKXsuUg1YTVW+qeahY1akWpAcb0ea/P+D5TebO0f6tqF1TYlh&#10;Gv/RPbLGzEoJgjokaGv9DO0e7J0bJI/XWO1OOh2/WAfZJVL3I6liFwhH5fRzdVLVU0o4vk3L4+nk&#10;9DSiFs/u1vnwVYAm8dJQh/ETmWxz7UM2PZjEaB5U3171SiUhdoq4UI5sGP7j5apKrmqtv0ObdcfT&#10;skx/GkOmxormKYFXSMpEPAMROQeNmiJWn+tNt7BXItopcy8kEocV1iniiJyDMs6FCTkZ37FWZHVM&#10;5f1cEmBElhh/xB4AXhd5wM5ZDvbRVaSOH53LvyWWnUePFBlMGJ11b8C9B6CwqiFytj+QlKmJLC2h&#10;3WNbOcjz5i2/6vHXXjMf7pjDAcNRxKURbvGQCrYNheFGSQfu13v6aI99j6+UbHFgG+p/rpkTlKhv&#10;BifitJpM4oQnYTI9rlFwL1+WL1/MWl8A9kuF68nydI32QR2u0oF+wt2yiFHxiRmOsRvKgzsIFyEv&#10;EtxOXCwWyQyn2rJwbR4sj+CR1di6j7sn5uzQ3wFH4wYOw81mb9o820ZPA4t1ANmnGXjmdeAbN0Jq&#10;4mF7xZXzUk5Wzzt2/hsAAP//AwBQSwMEFAAGAAgAAAAhAGCd43LbAAAABgEAAA8AAABkcnMvZG93&#10;bnJldi54bWxMjjFPwzAUhHck/oP1kNham1SASeNUBQlYWNoyMLrJaxw1fg6xm4Z/z2Oi253udPcV&#10;q8l3YsQhtoEM3M0VCKQq1C01Bj53rzMNIiZLte0CoYEfjLAqr68Km9fhTBsct6kRPEIxtwZcSn0u&#10;ZawcehvnoUfi7BAGbxPboZH1YM887juZKfUgvW2JH5zt8cVhddyevIH4fv+1q/S3PjZvz3p0brOW&#10;H86Y25tpvQSRcEr/ZfjDZ3QomWkfTlRH0RmYZVw08ASCQ714XIDYs1AqA1kW8hK//AUAAP//AwBQ&#10;SwECLQAUAAYACAAAACEAtoM4kv4AAADhAQAAEwAAAAAAAAAAAAAAAAAAAAAAW0NvbnRlbnRfVHlw&#10;ZXNdLnhtbFBLAQItABQABgAIAAAAIQA4/SH/1gAAAJQBAAALAAAAAAAAAAAAAAAAAC8BAABfcmVs&#10;cy8ucmVsc1BLAQItABQABgAIAAAAIQB0rS5BoAIAAKsFAAAOAAAAAAAAAAAAAAAAAC4CAABkcnMv&#10;ZTJvRG9jLnhtbFBLAQItABQABgAIAAAAIQBgneNy2wAAAAYBAAAPAAAAAAAAAAAAAAAAAPoEAABk&#10;cnMvZG93bnJldi54bWxQSwUGAAAAAAQABADzAAAAAgYAAAAA&#10;" fillcolor="#bfbfbf [2412]" stroked="f" strokeweight="2pt"/>
            </w:pict>
          </mc:Fallback>
        </mc:AlternateContent>
      </w:r>
      <w:r w:rsidR="00C00C40">
        <w:rPr>
          <w:rFonts w:ascii="Arial" w:hAnsi="Arial" w:cs="Arial"/>
          <w:b/>
          <w:szCs w:val="24"/>
        </w:rPr>
        <w:t xml:space="preserve">Prior to selecting a location for an air-conditioner, the applicant is advised to consult the online </w:t>
      </w:r>
      <w:proofErr w:type="spellStart"/>
      <w:r w:rsidR="00C00C40">
        <w:rPr>
          <w:rFonts w:ascii="Arial" w:hAnsi="Arial" w:cs="Arial"/>
          <w:b/>
          <w:szCs w:val="24"/>
        </w:rPr>
        <w:t>fairair</w:t>
      </w:r>
      <w:proofErr w:type="spellEnd"/>
      <w:r w:rsidR="00C00C40">
        <w:rPr>
          <w:rFonts w:ascii="Arial" w:hAnsi="Arial" w:cs="Arial"/>
          <w:b/>
          <w:szCs w:val="24"/>
        </w:rPr>
        <w:t xml:space="preserve"> noise calculator at www.fairair.com.au and use this as a guide to prevent noise affecting neighbouring properties;</w:t>
      </w:r>
      <w:r w:rsidRPr="000C4D51">
        <w:rPr>
          <w:rFonts w:ascii="Arial" w:eastAsia="Calibri" w:hAnsi="Arial" w:cs="Arial"/>
          <w:b/>
          <w:noProof/>
          <w:color w:val="000000"/>
          <w:sz w:val="28"/>
          <w:szCs w:val="28"/>
        </w:rPr>
        <w:t xml:space="preserve"> </w:t>
      </w:r>
    </w:p>
    <w:p w14:paraId="45E7003C" w14:textId="77777777" w:rsidR="00C00C40" w:rsidRDefault="00C00C40" w:rsidP="00C00C40">
      <w:pPr>
        <w:ind w:left="567" w:hanging="567"/>
        <w:contextualSpacing/>
        <w:jc w:val="both"/>
        <w:rPr>
          <w:rFonts w:ascii="Arial" w:hAnsi="Arial" w:cs="Arial"/>
          <w:b/>
          <w:szCs w:val="24"/>
        </w:rPr>
      </w:pPr>
    </w:p>
    <w:p w14:paraId="4A00CAAC" w14:textId="77777777" w:rsidR="00C00C40" w:rsidRDefault="00C00C40" w:rsidP="00C00C40">
      <w:pPr>
        <w:ind w:left="567"/>
        <w:contextualSpacing/>
        <w:jc w:val="both"/>
        <w:rPr>
          <w:rFonts w:ascii="Arial" w:hAnsi="Arial" w:cs="Arial"/>
          <w:b/>
          <w:szCs w:val="24"/>
        </w:rPr>
      </w:pPr>
      <w:r>
        <w:rPr>
          <w:rFonts w:ascii="Arial" w:hAnsi="Arial" w:cs="Arial"/>
          <w:b/>
          <w:szCs w:val="24"/>
        </w:rPr>
        <w:t>Prior to installing mechanical equipment, the applicant is advised to consult neighbours, and if necessary, take measures to suppress noise;</w:t>
      </w:r>
    </w:p>
    <w:p w14:paraId="1B6C1043" w14:textId="77777777" w:rsidR="00C00C40" w:rsidRDefault="00C00C40" w:rsidP="00C00C40">
      <w:pPr>
        <w:ind w:left="567"/>
        <w:contextualSpacing/>
        <w:jc w:val="both"/>
        <w:rPr>
          <w:rFonts w:ascii="Arial" w:hAnsi="Arial" w:cs="Arial"/>
          <w:b/>
          <w:szCs w:val="24"/>
        </w:rPr>
      </w:pPr>
    </w:p>
    <w:p w14:paraId="1BB8A3C6" w14:textId="77777777" w:rsidR="00C00C40" w:rsidRDefault="00C00C40" w:rsidP="00AE0E61">
      <w:pPr>
        <w:numPr>
          <w:ilvl w:val="0"/>
          <w:numId w:val="15"/>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prior to the commencement of any demolition works, any Asbestos Containing Material (ACM) in the structure to be demolished, shall be identified, safely removed and conveyed to an appropriate landfill which accepts ACM;</w:t>
      </w:r>
    </w:p>
    <w:p w14:paraId="7B229CC0" w14:textId="7C47755B" w:rsidR="00AF77DA" w:rsidRDefault="00AF77DA" w:rsidP="00C00C40">
      <w:pPr>
        <w:ind w:left="567" w:hanging="567"/>
        <w:contextualSpacing/>
        <w:jc w:val="both"/>
        <w:rPr>
          <w:rFonts w:ascii="Arial" w:hAnsi="Arial" w:cs="Arial"/>
          <w:b/>
          <w:szCs w:val="24"/>
        </w:rPr>
      </w:pPr>
    </w:p>
    <w:p w14:paraId="74F564EF" w14:textId="77777777" w:rsidR="00C00C40" w:rsidRDefault="00C00C40" w:rsidP="00C00C40">
      <w:pPr>
        <w:ind w:left="567" w:hanging="567"/>
        <w:contextualSpacing/>
        <w:jc w:val="both"/>
        <w:rPr>
          <w:rFonts w:ascii="Arial" w:hAnsi="Arial" w:cs="Arial"/>
          <w:b/>
          <w:szCs w:val="24"/>
        </w:rPr>
      </w:pPr>
      <w:r>
        <w:rPr>
          <w:rFonts w:ascii="Arial" w:hAnsi="Arial" w:cs="Arial"/>
          <w:b/>
          <w:szCs w:val="24"/>
        </w:rPr>
        <w:tab/>
        <w:t xml:space="preserve">Removal and disposal of ACM shall be in accordance with </w:t>
      </w:r>
      <w:r>
        <w:rPr>
          <w:rFonts w:ascii="Arial" w:hAnsi="Arial" w:cs="Arial"/>
          <w:b/>
          <w:i/>
          <w:szCs w:val="24"/>
        </w:rPr>
        <w:t>Health (Asbestos) Regulations 1992</w:t>
      </w:r>
      <w:r>
        <w:rPr>
          <w:rFonts w:ascii="Arial" w:hAnsi="Arial" w:cs="Arial"/>
          <w:b/>
          <w:szCs w:val="24"/>
        </w:rPr>
        <w:t xml:space="preserve">, Regulations 5.43 - 5.53 of the </w:t>
      </w:r>
      <w:r>
        <w:rPr>
          <w:rFonts w:ascii="Arial" w:hAnsi="Arial" w:cs="Arial"/>
          <w:b/>
          <w:i/>
          <w:szCs w:val="24"/>
        </w:rPr>
        <w:t>Occupational Safety and Health Regulations 1996</w:t>
      </w:r>
      <w:r>
        <w:rPr>
          <w:rFonts w:ascii="Arial" w:hAnsi="Arial" w:cs="Arial"/>
          <w:b/>
          <w:szCs w:val="24"/>
        </w:rPr>
        <w:t xml:space="preserve">, </w:t>
      </w:r>
      <w:r>
        <w:rPr>
          <w:rFonts w:ascii="Arial" w:hAnsi="Arial" w:cs="Arial"/>
          <w:b/>
          <w:i/>
          <w:szCs w:val="24"/>
        </w:rPr>
        <w:t>Code of Practice for the Safe Removal of Asbestos 2</w:t>
      </w:r>
      <w:r>
        <w:rPr>
          <w:rFonts w:ascii="Arial" w:hAnsi="Arial" w:cs="Arial"/>
          <w:b/>
          <w:i/>
          <w:szCs w:val="24"/>
          <w:vertAlign w:val="superscript"/>
        </w:rPr>
        <w:t>nd</w:t>
      </w:r>
      <w:r>
        <w:rPr>
          <w:rFonts w:ascii="Arial" w:hAnsi="Arial" w:cs="Arial"/>
          <w:b/>
          <w:i/>
          <w:szCs w:val="24"/>
        </w:rPr>
        <w:t xml:space="preserve"> Edition</w:t>
      </w:r>
      <w:r>
        <w:rPr>
          <w:rFonts w:ascii="Arial" w:hAnsi="Arial" w:cs="Arial"/>
          <w:b/>
          <w:szCs w:val="24"/>
        </w:rPr>
        <w:t xml:space="preserve">, </w:t>
      </w:r>
      <w:r>
        <w:rPr>
          <w:rFonts w:ascii="Arial" w:hAnsi="Arial" w:cs="Arial"/>
          <w:b/>
          <w:i/>
          <w:szCs w:val="24"/>
        </w:rPr>
        <w:t xml:space="preserve">Code of Practice for the Management and Control of Asbestos in a </w:t>
      </w:r>
      <w:r>
        <w:rPr>
          <w:rFonts w:ascii="Arial" w:hAnsi="Arial" w:cs="Arial"/>
          <w:b/>
          <w:szCs w:val="24"/>
        </w:rPr>
        <w:t>Workplace, and any Department of Commerce Worksafe requirements;</w:t>
      </w:r>
    </w:p>
    <w:p w14:paraId="052E1419" w14:textId="77777777" w:rsidR="00C00C40" w:rsidRDefault="00C00C40" w:rsidP="00C00C40">
      <w:pPr>
        <w:ind w:left="567" w:hanging="567"/>
        <w:contextualSpacing/>
        <w:jc w:val="both"/>
        <w:rPr>
          <w:rFonts w:ascii="Arial" w:hAnsi="Arial" w:cs="Arial"/>
          <w:b/>
          <w:szCs w:val="24"/>
        </w:rPr>
      </w:pPr>
    </w:p>
    <w:p w14:paraId="53C5AC84" w14:textId="77777777" w:rsidR="00C00C40" w:rsidRDefault="00C00C40" w:rsidP="00C00C40">
      <w:pPr>
        <w:ind w:left="567" w:hanging="567"/>
        <w:contextualSpacing/>
        <w:jc w:val="both"/>
        <w:rPr>
          <w:rFonts w:ascii="Arial" w:hAnsi="Arial" w:cs="Arial"/>
          <w:b/>
          <w:szCs w:val="24"/>
        </w:rPr>
      </w:pPr>
      <w:r>
        <w:rPr>
          <w:rFonts w:ascii="Arial" w:hAnsi="Arial" w:cs="Arial"/>
          <w:b/>
          <w:szCs w:val="24"/>
        </w:rPr>
        <w:tab/>
        <w:t>Where there is over 10m</w:t>
      </w:r>
      <w:r>
        <w:rPr>
          <w:rFonts w:ascii="Arial" w:hAnsi="Arial" w:cs="Arial"/>
          <w:b/>
          <w:szCs w:val="24"/>
          <w:vertAlign w:val="superscript"/>
        </w:rPr>
        <w:t>2</w:t>
      </w:r>
      <w:r>
        <w:rPr>
          <w:rFonts w:ascii="Arial" w:hAnsi="Arial" w:cs="Arial"/>
          <w:b/>
          <w:szCs w:val="24"/>
        </w:rPr>
        <w:t xml:space="preserve"> of ACM or any amount of friable ACM to be removed, it shall be removed by a Worksafe licensed and trained individual or business; and</w:t>
      </w:r>
    </w:p>
    <w:p w14:paraId="61782EF3" w14:textId="77777777" w:rsidR="00C00C40" w:rsidRDefault="00C00C40" w:rsidP="00C00C40">
      <w:pPr>
        <w:jc w:val="both"/>
        <w:rPr>
          <w:rFonts w:ascii="Arial" w:hAnsi="Arial" w:cs="Arial"/>
          <w:b/>
          <w:bCs/>
          <w:szCs w:val="24"/>
        </w:rPr>
      </w:pPr>
    </w:p>
    <w:p w14:paraId="5AAE08CD" w14:textId="77777777" w:rsidR="00C00C40" w:rsidRDefault="00C00C40" w:rsidP="00AE0E61">
      <w:pPr>
        <w:numPr>
          <w:ilvl w:val="0"/>
          <w:numId w:val="15"/>
        </w:numPr>
        <w:ind w:left="567" w:hanging="567"/>
        <w:contextualSpacing/>
        <w:jc w:val="both"/>
        <w:rPr>
          <w:rFonts w:ascii="Arial" w:hAnsi="Arial" w:cs="Arial"/>
          <w:b/>
          <w:bCs/>
          <w:szCs w:val="24"/>
        </w:rPr>
      </w:pPr>
      <w:r>
        <w:rPr>
          <w:rFonts w:ascii="Arial" w:hAnsi="Arial" w:cs="Arial"/>
          <w:b/>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7D6AEA70" w14:textId="77777777" w:rsidR="00AF77DA" w:rsidRDefault="00AF77DA" w:rsidP="00C00C40">
      <w:pPr>
        <w:jc w:val="both"/>
        <w:rPr>
          <w:rFonts w:ascii="Arial" w:eastAsia="Calibri" w:hAnsi="Arial" w:cs="Arial"/>
          <w:bCs/>
          <w:sz w:val="28"/>
          <w:szCs w:val="28"/>
        </w:rPr>
      </w:pPr>
    </w:p>
    <w:p w14:paraId="5AD527A5" w14:textId="77777777" w:rsidR="00AF77DA" w:rsidRDefault="00AF77DA" w:rsidP="00C00C40">
      <w:pPr>
        <w:jc w:val="both"/>
        <w:rPr>
          <w:rFonts w:ascii="Arial" w:eastAsia="Calibri" w:hAnsi="Arial" w:cs="Arial"/>
          <w:bCs/>
          <w:sz w:val="28"/>
          <w:szCs w:val="28"/>
        </w:rPr>
      </w:pPr>
    </w:p>
    <w:p w14:paraId="61948938" w14:textId="09B0B324" w:rsidR="00C00C40" w:rsidRDefault="00C00C40" w:rsidP="00C00C40">
      <w:pPr>
        <w:jc w:val="both"/>
        <w:rPr>
          <w:rFonts w:ascii="Arial" w:eastAsia="Calibri" w:hAnsi="Arial" w:cs="Arial"/>
          <w:bCs/>
          <w:sz w:val="28"/>
          <w:szCs w:val="28"/>
        </w:rPr>
      </w:pPr>
      <w:r>
        <w:rPr>
          <w:rFonts w:ascii="Arial" w:eastAsia="Calibri" w:hAnsi="Arial" w:cs="Arial"/>
          <w:bCs/>
          <w:sz w:val="28"/>
          <w:szCs w:val="28"/>
        </w:rPr>
        <w:t>Recommendation to Committee</w:t>
      </w:r>
    </w:p>
    <w:p w14:paraId="1A612700" w14:textId="77777777" w:rsidR="00C00C40" w:rsidRDefault="00C00C40" w:rsidP="00C00C40">
      <w:pPr>
        <w:jc w:val="both"/>
        <w:rPr>
          <w:rFonts w:ascii="Arial" w:eastAsia="Calibri" w:hAnsi="Arial" w:cs="Arial"/>
          <w:bCs/>
          <w:szCs w:val="24"/>
        </w:rPr>
      </w:pPr>
    </w:p>
    <w:p w14:paraId="1C21F5EE" w14:textId="77777777" w:rsidR="00C00C40" w:rsidRDefault="00C00C40" w:rsidP="00C00C40">
      <w:pPr>
        <w:jc w:val="both"/>
        <w:rPr>
          <w:rFonts w:ascii="Arial" w:eastAsia="Calibri" w:hAnsi="Arial" w:cs="Arial"/>
          <w:bCs/>
          <w:szCs w:val="24"/>
        </w:rPr>
      </w:pPr>
      <w:r>
        <w:rPr>
          <w:rFonts w:ascii="Arial" w:eastAsia="Calibri" w:hAnsi="Arial" w:cs="Arial"/>
          <w:bCs/>
          <w:szCs w:val="24"/>
        </w:rPr>
        <w:t>Council approves the development application dated 27 February 2019</w:t>
      </w:r>
      <w:r>
        <w:rPr>
          <w:rFonts w:ascii="Arial" w:eastAsia="Calibri" w:hAnsi="Arial" w:cs="Arial"/>
          <w:bCs/>
          <w:i/>
          <w:szCs w:val="24"/>
        </w:rPr>
        <w:t xml:space="preserve"> </w:t>
      </w:r>
      <w:r>
        <w:rPr>
          <w:rFonts w:ascii="Arial" w:eastAsia="Calibri" w:hAnsi="Arial" w:cs="Arial"/>
          <w:bCs/>
          <w:szCs w:val="24"/>
        </w:rPr>
        <w:t>with amended plans received on 8 March 2019</w:t>
      </w:r>
      <w:r>
        <w:rPr>
          <w:rFonts w:ascii="Arial" w:eastAsia="Calibri" w:hAnsi="Arial" w:cs="Arial"/>
          <w:bCs/>
          <w:i/>
          <w:szCs w:val="24"/>
        </w:rPr>
        <w:t xml:space="preserve"> </w:t>
      </w:r>
      <w:r>
        <w:rPr>
          <w:rFonts w:ascii="Arial" w:eastAsia="Calibri" w:hAnsi="Arial" w:cs="Arial"/>
          <w:bCs/>
          <w:szCs w:val="24"/>
        </w:rPr>
        <w:t>to construct a single storey single dwelling at (Lot 4) No. 8 Colin Street, Dalkeith subject to the following conditions and advice:</w:t>
      </w:r>
    </w:p>
    <w:p w14:paraId="5DE47783" w14:textId="77777777" w:rsidR="00C00C40" w:rsidRDefault="00C00C40" w:rsidP="00C00C40">
      <w:pPr>
        <w:jc w:val="both"/>
        <w:rPr>
          <w:rFonts w:ascii="Arial" w:eastAsia="Calibri" w:hAnsi="Arial" w:cs="Arial"/>
          <w:bCs/>
          <w:szCs w:val="24"/>
        </w:rPr>
      </w:pPr>
    </w:p>
    <w:p w14:paraId="20C9C471" w14:textId="77777777" w:rsidR="00C00C40" w:rsidRDefault="00C00C40" w:rsidP="00AE0E61">
      <w:pPr>
        <w:numPr>
          <w:ilvl w:val="0"/>
          <w:numId w:val="16"/>
        </w:numPr>
        <w:ind w:left="567" w:hanging="567"/>
        <w:contextualSpacing/>
        <w:jc w:val="both"/>
        <w:rPr>
          <w:rFonts w:ascii="Arial" w:hAnsi="Arial" w:cs="Arial"/>
          <w:bCs/>
          <w:szCs w:val="24"/>
        </w:rPr>
      </w:pPr>
      <w:r>
        <w:rPr>
          <w:rFonts w:ascii="Arial" w:hAnsi="Arial" w:cs="Arial"/>
          <w:bCs/>
          <w:szCs w:val="24"/>
        </w:rPr>
        <w:t>The development shall always comply with the application and the approved plans, subject to any modifications required as a consequence of any condition(s) of this approval;</w:t>
      </w:r>
    </w:p>
    <w:p w14:paraId="7781F372" w14:textId="77777777" w:rsidR="00C00C40" w:rsidRDefault="00C00C40" w:rsidP="00C00C40">
      <w:pPr>
        <w:ind w:left="720"/>
        <w:contextualSpacing/>
        <w:jc w:val="both"/>
        <w:rPr>
          <w:rFonts w:ascii="Arial" w:hAnsi="Arial" w:cs="Arial"/>
          <w:bCs/>
          <w:szCs w:val="24"/>
        </w:rPr>
      </w:pPr>
    </w:p>
    <w:p w14:paraId="4F6558CB" w14:textId="77777777" w:rsidR="00C00C40" w:rsidRDefault="00C00C40" w:rsidP="00AE0E61">
      <w:pPr>
        <w:numPr>
          <w:ilvl w:val="0"/>
          <w:numId w:val="16"/>
        </w:numPr>
        <w:ind w:left="567" w:hanging="567"/>
        <w:contextualSpacing/>
        <w:jc w:val="both"/>
        <w:rPr>
          <w:rFonts w:ascii="Arial" w:hAnsi="Arial" w:cs="Arial"/>
          <w:bCs/>
          <w:szCs w:val="24"/>
        </w:rPr>
      </w:pPr>
      <w:r>
        <w:rPr>
          <w:rFonts w:ascii="Arial" w:hAnsi="Arial" w:cs="Arial"/>
          <w:bCs/>
          <w:szCs w:val="24"/>
        </w:rPr>
        <w:t xml:space="preserve">This development approval </w:t>
      </w:r>
      <w:r>
        <w:rPr>
          <w:rFonts w:ascii="Arial" w:hAnsi="Arial" w:cs="Arial"/>
          <w:bCs/>
          <w:color w:val="000000"/>
          <w:szCs w:val="24"/>
        </w:rPr>
        <w:t>only pertains to the proposed single storey single house, swimming pool, swimming pool fencing and associated site works;</w:t>
      </w:r>
    </w:p>
    <w:p w14:paraId="7E0C51AA" w14:textId="77777777" w:rsidR="00C00C40" w:rsidRDefault="00C00C40" w:rsidP="00C00C40">
      <w:pPr>
        <w:ind w:left="567" w:hanging="567"/>
        <w:contextualSpacing/>
        <w:rPr>
          <w:rFonts w:ascii="Arial" w:hAnsi="Arial" w:cs="Arial"/>
          <w:bCs/>
          <w:szCs w:val="24"/>
        </w:rPr>
      </w:pPr>
    </w:p>
    <w:p w14:paraId="39A5D281" w14:textId="77777777" w:rsidR="00C00C40" w:rsidRDefault="00C00C40" w:rsidP="00AE0E61">
      <w:pPr>
        <w:numPr>
          <w:ilvl w:val="0"/>
          <w:numId w:val="16"/>
        </w:numPr>
        <w:ind w:left="567" w:hanging="567"/>
        <w:contextualSpacing/>
        <w:jc w:val="both"/>
        <w:rPr>
          <w:rFonts w:ascii="Arial" w:hAnsi="Arial" w:cs="Arial"/>
          <w:bCs/>
          <w:szCs w:val="24"/>
        </w:rPr>
      </w:pPr>
      <w:r>
        <w:rPr>
          <w:rFonts w:ascii="Arial" w:hAnsi="Arial" w:cs="Arial"/>
          <w:bCs/>
          <w:szCs w:val="24"/>
        </w:rPr>
        <w:t xml:space="preserve">Revised plans shall be submitted prior to the lodgement of the Building Permit application incorporating the following amendments to the satisfaction of the City of Nedlands: </w:t>
      </w:r>
    </w:p>
    <w:p w14:paraId="2989807F" w14:textId="77777777" w:rsidR="00C00C40" w:rsidRDefault="00C00C40" w:rsidP="00C00C40">
      <w:pPr>
        <w:ind w:left="720"/>
        <w:contextualSpacing/>
        <w:rPr>
          <w:rFonts w:ascii="Arial" w:hAnsi="Arial" w:cs="Arial"/>
          <w:bCs/>
          <w:szCs w:val="24"/>
        </w:rPr>
      </w:pPr>
    </w:p>
    <w:p w14:paraId="1B13559D" w14:textId="77777777" w:rsidR="00C00C40" w:rsidRDefault="00C00C40" w:rsidP="00AE0E61">
      <w:pPr>
        <w:numPr>
          <w:ilvl w:val="1"/>
          <w:numId w:val="16"/>
        </w:numPr>
        <w:ind w:left="1134" w:hanging="567"/>
        <w:contextualSpacing/>
        <w:jc w:val="both"/>
        <w:rPr>
          <w:rFonts w:ascii="Arial" w:hAnsi="Arial" w:cs="Arial"/>
          <w:bCs/>
          <w:szCs w:val="24"/>
        </w:rPr>
      </w:pPr>
      <w:r>
        <w:rPr>
          <w:rFonts w:ascii="Arial" w:hAnsi="Arial" w:cs="Arial"/>
          <w:bCs/>
          <w:szCs w:val="24"/>
        </w:rPr>
        <w:lastRenderedPageBreak/>
        <w:t xml:space="preserve">reducing the fill and retaining to no more than 0.5m in height within 3m of the primary street boundary; and </w:t>
      </w:r>
    </w:p>
    <w:p w14:paraId="4FC83AD5" w14:textId="77777777" w:rsidR="00C00C40" w:rsidRDefault="00C00C40" w:rsidP="00C00C40">
      <w:pPr>
        <w:ind w:left="1134"/>
        <w:contextualSpacing/>
        <w:jc w:val="both"/>
        <w:rPr>
          <w:rFonts w:ascii="Arial" w:hAnsi="Arial" w:cs="Arial"/>
          <w:bCs/>
          <w:szCs w:val="24"/>
        </w:rPr>
      </w:pPr>
    </w:p>
    <w:p w14:paraId="4F85CC34" w14:textId="77777777" w:rsidR="00C00C40" w:rsidRDefault="00C00C40" w:rsidP="00AE0E61">
      <w:pPr>
        <w:numPr>
          <w:ilvl w:val="1"/>
          <w:numId w:val="16"/>
        </w:numPr>
        <w:ind w:left="1134" w:hanging="567"/>
        <w:contextualSpacing/>
        <w:jc w:val="both"/>
        <w:rPr>
          <w:rFonts w:ascii="Arial" w:hAnsi="Arial" w:cs="Arial"/>
          <w:bCs/>
          <w:szCs w:val="24"/>
        </w:rPr>
      </w:pPr>
      <w:r>
        <w:rPr>
          <w:rFonts w:ascii="Arial" w:hAnsi="Arial" w:cs="Arial"/>
          <w:bCs/>
          <w:szCs w:val="24"/>
        </w:rPr>
        <w:t xml:space="preserve">reducing the width of the driveway at the primary street boundary to be 6m. </w:t>
      </w:r>
    </w:p>
    <w:p w14:paraId="5AF7C406" w14:textId="77777777" w:rsidR="00C00C40" w:rsidRDefault="00C00C40" w:rsidP="00C00C40">
      <w:pPr>
        <w:ind w:left="567" w:hanging="567"/>
        <w:contextualSpacing/>
        <w:jc w:val="both"/>
        <w:rPr>
          <w:rFonts w:ascii="Arial" w:hAnsi="Arial" w:cs="Arial"/>
          <w:bCs/>
        </w:rPr>
      </w:pPr>
    </w:p>
    <w:p w14:paraId="6E2811EA" w14:textId="77777777" w:rsidR="00C00C40" w:rsidRDefault="00C00C40" w:rsidP="00AE0E61">
      <w:pPr>
        <w:numPr>
          <w:ilvl w:val="0"/>
          <w:numId w:val="16"/>
        </w:numPr>
        <w:ind w:left="567" w:hanging="567"/>
        <w:contextualSpacing/>
        <w:jc w:val="both"/>
        <w:rPr>
          <w:rFonts w:ascii="Arial" w:hAnsi="Arial" w:cs="Arial"/>
          <w:bCs/>
        </w:rPr>
      </w:pPr>
      <w:r>
        <w:rPr>
          <w:rFonts w:ascii="Arial" w:hAnsi="Arial" w:cs="Arial"/>
          <w:bCs/>
          <w:szCs w:val="24"/>
        </w:rPr>
        <w:t>The proposed dwelling not being used as ancillary accommodation nor short term accommodation without further development approval;</w:t>
      </w:r>
    </w:p>
    <w:p w14:paraId="124421E4" w14:textId="77777777" w:rsidR="00C00C40" w:rsidRDefault="00C00C40" w:rsidP="00C00C40">
      <w:pPr>
        <w:ind w:left="567" w:hanging="567"/>
        <w:contextualSpacing/>
        <w:jc w:val="both"/>
        <w:rPr>
          <w:rFonts w:ascii="Arial" w:hAnsi="Arial" w:cs="Arial"/>
          <w:bCs/>
        </w:rPr>
      </w:pPr>
    </w:p>
    <w:p w14:paraId="5AD4E03F" w14:textId="77777777" w:rsidR="00C00C40" w:rsidRDefault="00C00C40" w:rsidP="00AE0E61">
      <w:pPr>
        <w:numPr>
          <w:ilvl w:val="0"/>
          <w:numId w:val="16"/>
        </w:numPr>
        <w:ind w:left="567" w:hanging="567"/>
        <w:contextualSpacing/>
        <w:jc w:val="both"/>
        <w:rPr>
          <w:rFonts w:ascii="Arial" w:hAnsi="Arial" w:cs="Arial"/>
          <w:bCs/>
          <w:szCs w:val="24"/>
        </w:rPr>
      </w:pPr>
      <w:r>
        <w:rPr>
          <w:rFonts w:ascii="Arial" w:eastAsia="Calibri" w:hAnsi="Arial" w:cs="Arial"/>
          <w:bCs/>
          <w:szCs w:val="24"/>
        </w:rPr>
        <w:t>The existing dwelling is to be demolished prior to the commencement of construction of the proposed dwelling;</w:t>
      </w:r>
    </w:p>
    <w:p w14:paraId="33ABC879" w14:textId="77777777" w:rsidR="00C00C40" w:rsidRDefault="00C00C40" w:rsidP="00C00C40">
      <w:pPr>
        <w:ind w:left="567" w:hanging="567"/>
        <w:contextualSpacing/>
        <w:jc w:val="both"/>
        <w:rPr>
          <w:rFonts w:ascii="Arial" w:hAnsi="Arial" w:cs="Arial"/>
          <w:bCs/>
          <w:szCs w:val="24"/>
        </w:rPr>
      </w:pPr>
    </w:p>
    <w:p w14:paraId="60369FE6" w14:textId="77777777" w:rsidR="00C00C40" w:rsidRDefault="00C00C40" w:rsidP="00AE0E61">
      <w:pPr>
        <w:numPr>
          <w:ilvl w:val="0"/>
          <w:numId w:val="16"/>
        </w:numPr>
        <w:ind w:left="567" w:hanging="567"/>
        <w:contextualSpacing/>
        <w:jc w:val="both"/>
        <w:rPr>
          <w:rFonts w:ascii="Arial" w:hAnsi="Arial" w:cs="Arial"/>
          <w:bCs/>
          <w:szCs w:val="24"/>
        </w:rPr>
      </w:pPr>
      <w:r>
        <w:rPr>
          <w:rFonts w:ascii="Arial" w:hAnsi="Arial" w:cs="Arial"/>
          <w:bCs/>
          <w:szCs w:val="24"/>
        </w:rPr>
        <w:t xml:space="preserve">This development approval </w:t>
      </w:r>
      <w:r>
        <w:rPr>
          <w:rFonts w:ascii="Arial" w:hAnsi="Arial" w:cs="Arial"/>
          <w:bCs/>
          <w:color w:val="000000"/>
          <w:szCs w:val="24"/>
        </w:rPr>
        <w:t>only pertains to the proposed single dwelling;</w:t>
      </w:r>
    </w:p>
    <w:p w14:paraId="2AA12182" w14:textId="77777777" w:rsidR="00C00C40" w:rsidRDefault="00C00C40" w:rsidP="00C00C40">
      <w:pPr>
        <w:ind w:left="567" w:hanging="567"/>
        <w:contextualSpacing/>
        <w:jc w:val="both"/>
        <w:rPr>
          <w:rFonts w:ascii="Arial" w:hAnsi="Arial" w:cs="Arial"/>
          <w:bCs/>
          <w:szCs w:val="24"/>
        </w:rPr>
      </w:pPr>
    </w:p>
    <w:p w14:paraId="028F41BC" w14:textId="77777777" w:rsidR="00C00C40" w:rsidRDefault="00C00C40" w:rsidP="00AE0E61">
      <w:pPr>
        <w:numPr>
          <w:ilvl w:val="0"/>
          <w:numId w:val="16"/>
        </w:numPr>
        <w:ind w:left="567" w:hanging="567"/>
        <w:contextualSpacing/>
        <w:jc w:val="both"/>
        <w:rPr>
          <w:rFonts w:ascii="Arial" w:hAnsi="Arial" w:cs="Arial"/>
          <w:bCs/>
        </w:rPr>
      </w:pPr>
      <w:r>
        <w:rPr>
          <w:rFonts w:ascii="Arial" w:hAnsi="Arial" w:cs="Arial"/>
          <w:bCs/>
        </w:rPr>
        <w:t>All fencing, retaining and other structures shall be constructed wholly inside the site boundaries of the property’s Certificate of Title; and</w:t>
      </w:r>
    </w:p>
    <w:p w14:paraId="4CD9840A" w14:textId="77777777" w:rsidR="00C00C40" w:rsidRDefault="00C00C40" w:rsidP="00C00C40">
      <w:pPr>
        <w:ind w:left="567" w:hanging="567"/>
        <w:contextualSpacing/>
        <w:rPr>
          <w:rFonts w:ascii="Arial" w:hAnsi="Arial" w:cs="Arial"/>
          <w:bCs/>
          <w:szCs w:val="24"/>
        </w:rPr>
      </w:pPr>
    </w:p>
    <w:p w14:paraId="4FAB5D0F" w14:textId="77777777" w:rsidR="00C00C40" w:rsidRDefault="00C00C40" w:rsidP="00AE0E61">
      <w:pPr>
        <w:numPr>
          <w:ilvl w:val="0"/>
          <w:numId w:val="16"/>
        </w:numPr>
        <w:ind w:left="567" w:hanging="567"/>
        <w:contextualSpacing/>
        <w:jc w:val="both"/>
        <w:rPr>
          <w:rFonts w:ascii="Arial" w:hAnsi="Arial" w:cs="Arial"/>
          <w:bCs/>
          <w:szCs w:val="24"/>
        </w:rPr>
      </w:pPr>
      <w:r>
        <w:rPr>
          <w:rFonts w:ascii="Arial" w:hAnsi="Arial" w:cs="Arial"/>
          <w:bCs/>
          <w:szCs w:val="24"/>
        </w:rPr>
        <w:t>All stormwater from the development, which includes permeable and non-permeable areas shall be contained onsite.</w:t>
      </w:r>
    </w:p>
    <w:p w14:paraId="563A7C39" w14:textId="77777777" w:rsidR="001B7A14" w:rsidRDefault="001B7A14" w:rsidP="00C00C40">
      <w:pPr>
        <w:jc w:val="both"/>
        <w:rPr>
          <w:rFonts w:ascii="Arial" w:eastAsia="Calibri" w:hAnsi="Arial" w:cs="Arial"/>
          <w:bCs/>
          <w:szCs w:val="24"/>
        </w:rPr>
      </w:pPr>
    </w:p>
    <w:p w14:paraId="2276376F" w14:textId="77777777" w:rsidR="00C00C40" w:rsidRDefault="00C00C40" w:rsidP="00C00C40">
      <w:pPr>
        <w:jc w:val="both"/>
        <w:rPr>
          <w:rFonts w:ascii="Arial" w:hAnsi="Arial" w:cs="Arial"/>
          <w:bCs/>
          <w:szCs w:val="24"/>
        </w:rPr>
      </w:pPr>
      <w:r>
        <w:rPr>
          <w:rFonts w:ascii="Arial" w:hAnsi="Arial" w:cs="Arial"/>
          <w:bCs/>
          <w:szCs w:val="24"/>
        </w:rPr>
        <w:t>Advice Notes specific to this proposal:</w:t>
      </w:r>
    </w:p>
    <w:p w14:paraId="2C396D93" w14:textId="77777777" w:rsidR="00C00C40" w:rsidRDefault="00C00C40" w:rsidP="00C00C40">
      <w:pPr>
        <w:jc w:val="both"/>
        <w:rPr>
          <w:rFonts w:ascii="Arial" w:eastAsia="Calibri" w:hAnsi="Arial" w:cs="Arial"/>
          <w:bCs/>
          <w:szCs w:val="24"/>
        </w:rPr>
      </w:pPr>
    </w:p>
    <w:p w14:paraId="322D687C"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natural ground level;</w:t>
      </w:r>
    </w:p>
    <w:p w14:paraId="21DB4578" w14:textId="77777777" w:rsidR="00C00C40" w:rsidRDefault="00C00C40" w:rsidP="00C00C40">
      <w:pPr>
        <w:ind w:left="567" w:hanging="567"/>
        <w:contextualSpacing/>
        <w:jc w:val="both"/>
        <w:rPr>
          <w:rFonts w:ascii="Arial" w:hAnsi="Arial" w:cs="Arial"/>
          <w:bCs/>
          <w:szCs w:val="24"/>
        </w:rPr>
      </w:pPr>
    </w:p>
    <w:p w14:paraId="7404CEC1"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any development in the nature-strip (verge), including footpaths, will require a Nature-Strip Works Application (NSWA) to be lodged with, and approved by, the City’s Technical Services department, prior to construction commencing.;</w:t>
      </w:r>
    </w:p>
    <w:p w14:paraId="777CAADC" w14:textId="77777777" w:rsidR="00C00C40" w:rsidRDefault="00C00C40" w:rsidP="00C00C40">
      <w:pPr>
        <w:pStyle w:val="ListParagraph"/>
        <w:rPr>
          <w:rFonts w:ascii="Arial" w:hAnsi="Arial" w:cs="Arial"/>
          <w:bCs/>
          <w:szCs w:val="24"/>
        </w:rPr>
      </w:pPr>
    </w:p>
    <w:p w14:paraId="04B3B7BB"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all crossovers to the street(s) shall be constructed to the Council’s Crossover Specifications and the applicant / landowner to obtain levels for crossovers from the Council’s Infrastructure Services under supervision onsite, prior to commencement of works;</w:t>
      </w:r>
    </w:p>
    <w:p w14:paraId="7D9C3382" w14:textId="77777777" w:rsidR="00C00C40" w:rsidRDefault="00C00C40" w:rsidP="00C00C40">
      <w:pPr>
        <w:ind w:left="567" w:hanging="567"/>
        <w:contextualSpacing/>
        <w:jc w:val="both"/>
        <w:rPr>
          <w:rFonts w:ascii="Arial" w:hAnsi="Arial" w:cs="Arial"/>
          <w:bCs/>
          <w:szCs w:val="24"/>
        </w:rPr>
      </w:pPr>
    </w:p>
    <w:p w14:paraId="6C70F35E"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the redundant crossover(s) are required to be removed and the nature-strip (verge) reinstated;</w:t>
      </w:r>
    </w:p>
    <w:p w14:paraId="443541C7" w14:textId="77777777" w:rsidR="00C00C40" w:rsidRDefault="00C00C40" w:rsidP="00C00C40">
      <w:pPr>
        <w:ind w:left="720"/>
        <w:contextualSpacing/>
        <w:rPr>
          <w:rFonts w:ascii="Arial" w:hAnsi="Arial" w:cs="Arial"/>
          <w:bCs/>
          <w:szCs w:val="24"/>
        </w:rPr>
      </w:pPr>
    </w:p>
    <w:p w14:paraId="4A294709"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all street tree assets in the nature-strip (verge) shall not be removed.  Any approved street tree removals shall be undertaken by the City of Nedlands and paid for by the owner of the property where the development is proposed, unless otherwise approved under the Nature Strip Works approval;</w:t>
      </w:r>
    </w:p>
    <w:p w14:paraId="2C96F2A5" w14:textId="704CAAB1" w:rsidR="00C00C40" w:rsidRDefault="00C00C40" w:rsidP="00C00C40">
      <w:pPr>
        <w:ind w:left="567" w:hanging="567"/>
        <w:contextualSpacing/>
        <w:jc w:val="both"/>
        <w:rPr>
          <w:rFonts w:ascii="Arial" w:hAnsi="Arial" w:cs="Arial"/>
          <w:bCs/>
          <w:szCs w:val="24"/>
        </w:rPr>
      </w:pPr>
    </w:p>
    <w:p w14:paraId="483D3984" w14:textId="6FD46879" w:rsidR="000C4D51" w:rsidRDefault="000C4D51" w:rsidP="00C00C40">
      <w:pPr>
        <w:ind w:left="567" w:hanging="567"/>
        <w:contextualSpacing/>
        <w:jc w:val="both"/>
        <w:rPr>
          <w:rFonts w:ascii="Arial" w:hAnsi="Arial" w:cs="Arial"/>
          <w:bCs/>
          <w:szCs w:val="24"/>
        </w:rPr>
      </w:pPr>
    </w:p>
    <w:p w14:paraId="42B8DCE6" w14:textId="77777777" w:rsidR="000C4D51" w:rsidRDefault="000C4D51" w:rsidP="00C00C40">
      <w:pPr>
        <w:ind w:left="567" w:hanging="567"/>
        <w:contextualSpacing/>
        <w:jc w:val="both"/>
        <w:rPr>
          <w:rFonts w:ascii="Arial" w:hAnsi="Arial" w:cs="Arial"/>
          <w:bCs/>
          <w:szCs w:val="24"/>
        </w:rPr>
      </w:pPr>
    </w:p>
    <w:p w14:paraId="35E77DA2"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lastRenderedPageBreak/>
        <w:t>The applicant is advised that 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Pr>
          <w:rFonts w:ascii="Arial" w:hAnsi="Arial" w:cs="Arial"/>
          <w:bCs/>
          <w:szCs w:val="24"/>
          <w:vertAlign w:val="superscript"/>
        </w:rPr>
        <w:t>3</w:t>
      </w:r>
      <w:r>
        <w:rPr>
          <w:rFonts w:ascii="Arial" w:hAnsi="Arial" w:cs="Arial"/>
          <w:bCs/>
          <w:szCs w:val="24"/>
        </w:rPr>
        <w:t xml:space="preserve"> for every 80m</w:t>
      </w:r>
      <w:r>
        <w:rPr>
          <w:rFonts w:ascii="Arial" w:hAnsi="Arial" w:cs="Arial"/>
          <w:bCs/>
          <w:szCs w:val="24"/>
          <w:vertAlign w:val="superscript"/>
        </w:rPr>
        <w:t>2</w:t>
      </w:r>
      <w:r>
        <w:rPr>
          <w:rFonts w:ascii="Arial" w:hAnsi="Arial" w:cs="Arial"/>
          <w:bCs/>
          <w:szCs w:val="24"/>
        </w:rPr>
        <w:t xml:space="preserve"> of calculated surface area of the development;</w:t>
      </w:r>
    </w:p>
    <w:p w14:paraId="0CCB7397" w14:textId="77777777" w:rsidR="00C00C40" w:rsidRDefault="00C00C40" w:rsidP="00C00C40">
      <w:pPr>
        <w:ind w:left="567" w:hanging="567"/>
        <w:contextualSpacing/>
        <w:jc w:val="both"/>
        <w:rPr>
          <w:rFonts w:ascii="Arial" w:hAnsi="Arial" w:cs="Arial"/>
          <w:bCs/>
          <w:szCs w:val="24"/>
        </w:rPr>
      </w:pPr>
    </w:p>
    <w:p w14:paraId="741E231F"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all swimming pools, whether retained, partially constructed or finished, shall be kept dry during the construction period. Alternatively, the water shall be maintained to a quality which prevents mosquitoes from breeding;</w:t>
      </w:r>
    </w:p>
    <w:p w14:paraId="33E55DCB" w14:textId="77777777" w:rsidR="00D0015E" w:rsidRDefault="00D0015E" w:rsidP="00C00C40">
      <w:pPr>
        <w:ind w:left="567" w:hanging="567"/>
        <w:contextualSpacing/>
        <w:jc w:val="both"/>
        <w:rPr>
          <w:rFonts w:ascii="Arial" w:hAnsi="Arial" w:cs="Arial"/>
          <w:bCs/>
          <w:szCs w:val="24"/>
        </w:rPr>
      </w:pPr>
    </w:p>
    <w:p w14:paraId="15ABC865"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all swimming pool waste water shall be disposed of into an adequately sized, dedicated soak-well located on the same lot. Soak-wells shall not be situated closer than 1.8m to any boundary of a lot, building, septic tank or other soak-well;</w:t>
      </w:r>
    </w:p>
    <w:p w14:paraId="4C600135" w14:textId="77777777" w:rsidR="001B7A14" w:rsidRDefault="001B7A14" w:rsidP="00C00C40">
      <w:pPr>
        <w:ind w:left="567" w:hanging="567"/>
        <w:contextualSpacing/>
        <w:jc w:val="both"/>
        <w:rPr>
          <w:rFonts w:ascii="Arial" w:hAnsi="Arial" w:cs="Arial"/>
          <w:bCs/>
          <w:szCs w:val="24"/>
        </w:rPr>
      </w:pPr>
    </w:p>
    <w:p w14:paraId="24EC2440"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 xml:space="preserve">The applicant is advised that </w:t>
      </w:r>
      <w:r>
        <w:rPr>
          <w:rFonts w:ascii="Arial" w:eastAsia="Calibri" w:hAnsi="Arial" w:cs="Arial"/>
          <w:bCs/>
          <w:szCs w:val="24"/>
        </w:rPr>
        <w:t xml:space="preserve">all internal water closets and </w:t>
      </w:r>
      <w:proofErr w:type="spellStart"/>
      <w:r>
        <w:rPr>
          <w:rFonts w:ascii="Arial" w:eastAsia="Calibri" w:hAnsi="Arial" w:cs="Arial"/>
          <w:bCs/>
          <w:szCs w:val="24"/>
        </w:rPr>
        <w:t>ensuites</w:t>
      </w:r>
      <w:proofErr w:type="spellEnd"/>
      <w:r>
        <w:rPr>
          <w:rFonts w:ascii="Arial" w:eastAsia="Calibri" w:hAnsi="Arial" w:cs="Arial"/>
          <w:bCs/>
          <w:szCs w:val="24"/>
        </w:rPr>
        <w:t xml:space="preserve">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12377D73" w14:textId="77777777" w:rsidR="00C00C40" w:rsidRDefault="00C00C40" w:rsidP="00C00C40">
      <w:pPr>
        <w:ind w:left="567" w:hanging="567"/>
        <w:contextualSpacing/>
        <w:jc w:val="both"/>
        <w:rPr>
          <w:rFonts w:ascii="Arial" w:hAnsi="Arial" w:cs="Arial"/>
          <w:bCs/>
          <w:szCs w:val="24"/>
        </w:rPr>
      </w:pPr>
    </w:p>
    <w:p w14:paraId="62ABB09A"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to consult the City’s Acoustic Privacy Advisory Information in relation to locating any mechanical equipment (e.g. air-conditioner) such that noise, vibration and visual impacts on neighbours are mitigated. The City does not recommend installing any equipment near a property boundary where it is likely that noise will intrude upon neighbours;</w:t>
      </w:r>
    </w:p>
    <w:p w14:paraId="6FA2E1D4" w14:textId="77777777" w:rsidR="00C00C40" w:rsidRDefault="00C00C40" w:rsidP="00C00C40">
      <w:pPr>
        <w:ind w:left="567" w:hanging="567"/>
        <w:contextualSpacing/>
        <w:jc w:val="both"/>
        <w:rPr>
          <w:rFonts w:ascii="Arial" w:hAnsi="Arial" w:cs="Arial"/>
          <w:bCs/>
          <w:szCs w:val="24"/>
        </w:rPr>
      </w:pPr>
    </w:p>
    <w:p w14:paraId="56BE72B5" w14:textId="77777777" w:rsidR="00C00C40" w:rsidRDefault="00C00C40" w:rsidP="00C00C40">
      <w:pPr>
        <w:ind w:left="567"/>
        <w:contextualSpacing/>
        <w:jc w:val="both"/>
        <w:rPr>
          <w:rFonts w:ascii="Arial" w:hAnsi="Arial" w:cs="Arial"/>
          <w:bCs/>
          <w:szCs w:val="24"/>
        </w:rPr>
      </w:pPr>
      <w:r>
        <w:rPr>
          <w:rFonts w:ascii="Arial" w:hAnsi="Arial" w:cs="Arial"/>
          <w:bCs/>
          <w:szCs w:val="24"/>
        </w:rPr>
        <w:t xml:space="preserve">Prior to selecting a location for an air-conditioner, the applicant is advised to consult the online </w:t>
      </w:r>
      <w:proofErr w:type="spellStart"/>
      <w:r>
        <w:rPr>
          <w:rFonts w:ascii="Arial" w:hAnsi="Arial" w:cs="Arial"/>
          <w:bCs/>
          <w:szCs w:val="24"/>
        </w:rPr>
        <w:t>fairair</w:t>
      </w:r>
      <w:proofErr w:type="spellEnd"/>
      <w:r>
        <w:rPr>
          <w:rFonts w:ascii="Arial" w:hAnsi="Arial" w:cs="Arial"/>
          <w:bCs/>
          <w:szCs w:val="24"/>
        </w:rPr>
        <w:t xml:space="preserve"> noise calculator at www.fairair.com.au and use this as a guide to prevent noise affecting neighbouring properties;</w:t>
      </w:r>
    </w:p>
    <w:p w14:paraId="63436AC9" w14:textId="77777777" w:rsidR="00C00C40" w:rsidRDefault="00C00C40" w:rsidP="00C00C40">
      <w:pPr>
        <w:ind w:left="567" w:hanging="567"/>
        <w:contextualSpacing/>
        <w:jc w:val="both"/>
        <w:rPr>
          <w:rFonts w:ascii="Arial" w:hAnsi="Arial" w:cs="Arial"/>
          <w:bCs/>
          <w:szCs w:val="24"/>
        </w:rPr>
      </w:pPr>
    </w:p>
    <w:p w14:paraId="2C64837A" w14:textId="77777777" w:rsidR="00C00C40" w:rsidRDefault="00C00C40" w:rsidP="00C00C40">
      <w:pPr>
        <w:ind w:left="567"/>
        <w:contextualSpacing/>
        <w:jc w:val="both"/>
        <w:rPr>
          <w:rFonts w:ascii="Arial" w:hAnsi="Arial" w:cs="Arial"/>
          <w:bCs/>
          <w:szCs w:val="24"/>
        </w:rPr>
      </w:pPr>
      <w:r>
        <w:rPr>
          <w:rFonts w:ascii="Arial" w:hAnsi="Arial" w:cs="Arial"/>
          <w:bCs/>
          <w:szCs w:val="24"/>
        </w:rPr>
        <w:t>Prior to installing mechanical equipment, the applicant is advised to consult neighbours, and if necessary, take measures to suppress noise;</w:t>
      </w:r>
    </w:p>
    <w:p w14:paraId="2714ACB9" w14:textId="77777777" w:rsidR="00C00C40" w:rsidRDefault="00C00C40" w:rsidP="00C00C40">
      <w:pPr>
        <w:ind w:left="567"/>
        <w:contextualSpacing/>
        <w:jc w:val="both"/>
        <w:rPr>
          <w:rFonts w:ascii="Arial" w:hAnsi="Arial" w:cs="Arial"/>
          <w:bCs/>
          <w:szCs w:val="24"/>
        </w:rPr>
      </w:pPr>
    </w:p>
    <w:p w14:paraId="5F330108"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prior to the commencement of any demolition works, any Asbestos Containing Material (ACM) in the structure to be demolished, shall be identified, safely removed and conveyed to an appropriate landfill which accepts ACM;</w:t>
      </w:r>
    </w:p>
    <w:p w14:paraId="42BB8937" w14:textId="77777777" w:rsidR="00C00C40" w:rsidRDefault="00C00C40" w:rsidP="00C00C40">
      <w:pPr>
        <w:ind w:left="567" w:hanging="567"/>
        <w:contextualSpacing/>
        <w:jc w:val="both"/>
        <w:rPr>
          <w:rFonts w:ascii="Arial" w:hAnsi="Arial" w:cs="Arial"/>
          <w:bCs/>
          <w:szCs w:val="24"/>
        </w:rPr>
      </w:pPr>
    </w:p>
    <w:p w14:paraId="2F8BDFBE" w14:textId="77777777" w:rsidR="00C00C40" w:rsidRDefault="00C00C40" w:rsidP="00C00C40">
      <w:pPr>
        <w:ind w:left="567" w:hanging="567"/>
        <w:contextualSpacing/>
        <w:jc w:val="both"/>
        <w:rPr>
          <w:rFonts w:ascii="Arial" w:hAnsi="Arial" w:cs="Arial"/>
          <w:bCs/>
          <w:szCs w:val="24"/>
        </w:rPr>
      </w:pPr>
      <w:r>
        <w:rPr>
          <w:rFonts w:ascii="Arial" w:hAnsi="Arial" w:cs="Arial"/>
          <w:bCs/>
          <w:szCs w:val="24"/>
        </w:rPr>
        <w:tab/>
        <w:t xml:space="preserve">Removal and disposal of ACM shall be in accordance with </w:t>
      </w:r>
      <w:r>
        <w:rPr>
          <w:rFonts w:ascii="Arial" w:hAnsi="Arial" w:cs="Arial"/>
          <w:bCs/>
          <w:i/>
          <w:szCs w:val="24"/>
        </w:rPr>
        <w:t>Health (Asbestos) Regulations 1992</w:t>
      </w:r>
      <w:r>
        <w:rPr>
          <w:rFonts w:ascii="Arial" w:hAnsi="Arial" w:cs="Arial"/>
          <w:bCs/>
          <w:szCs w:val="24"/>
        </w:rPr>
        <w:t xml:space="preserve">, Regulations 5.43 - 5.53 of the </w:t>
      </w:r>
      <w:r>
        <w:rPr>
          <w:rFonts w:ascii="Arial" w:hAnsi="Arial" w:cs="Arial"/>
          <w:bCs/>
          <w:i/>
          <w:szCs w:val="24"/>
        </w:rPr>
        <w:t>Occupational Safety and Health Regulations 1996</w:t>
      </w:r>
      <w:r>
        <w:rPr>
          <w:rFonts w:ascii="Arial" w:hAnsi="Arial" w:cs="Arial"/>
          <w:bCs/>
          <w:szCs w:val="24"/>
        </w:rPr>
        <w:t xml:space="preserve">, </w:t>
      </w:r>
      <w:r>
        <w:rPr>
          <w:rFonts w:ascii="Arial" w:hAnsi="Arial" w:cs="Arial"/>
          <w:bCs/>
          <w:i/>
          <w:szCs w:val="24"/>
        </w:rPr>
        <w:t>Code of Practice for the Safe Removal of Asbestos 2</w:t>
      </w:r>
      <w:r>
        <w:rPr>
          <w:rFonts w:ascii="Arial" w:hAnsi="Arial" w:cs="Arial"/>
          <w:bCs/>
          <w:i/>
          <w:szCs w:val="24"/>
          <w:vertAlign w:val="superscript"/>
        </w:rPr>
        <w:t>nd</w:t>
      </w:r>
      <w:r>
        <w:rPr>
          <w:rFonts w:ascii="Arial" w:hAnsi="Arial" w:cs="Arial"/>
          <w:bCs/>
          <w:i/>
          <w:szCs w:val="24"/>
        </w:rPr>
        <w:t xml:space="preserve"> Edition</w:t>
      </w:r>
      <w:r>
        <w:rPr>
          <w:rFonts w:ascii="Arial" w:hAnsi="Arial" w:cs="Arial"/>
          <w:bCs/>
          <w:szCs w:val="24"/>
        </w:rPr>
        <w:t xml:space="preserve">, </w:t>
      </w:r>
      <w:r>
        <w:rPr>
          <w:rFonts w:ascii="Arial" w:hAnsi="Arial" w:cs="Arial"/>
          <w:bCs/>
          <w:i/>
          <w:szCs w:val="24"/>
        </w:rPr>
        <w:t xml:space="preserve">Code of Practice for the Management and Control of Asbestos in a </w:t>
      </w:r>
      <w:r>
        <w:rPr>
          <w:rFonts w:ascii="Arial" w:hAnsi="Arial" w:cs="Arial"/>
          <w:bCs/>
          <w:szCs w:val="24"/>
        </w:rPr>
        <w:t>Workplace, and any Department of Commerce Worksafe requirements;</w:t>
      </w:r>
    </w:p>
    <w:p w14:paraId="241350EB" w14:textId="77777777" w:rsidR="00C00C40" w:rsidRDefault="00C00C40" w:rsidP="00C00C40">
      <w:pPr>
        <w:ind w:left="567" w:hanging="567"/>
        <w:contextualSpacing/>
        <w:jc w:val="both"/>
        <w:rPr>
          <w:rFonts w:ascii="Arial" w:hAnsi="Arial" w:cs="Arial"/>
          <w:bCs/>
          <w:szCs w:val="24"/>
        </w:rPr>
      </w:pPr>
    </w:p>
    <w:p w14:paraId="1414197F" w14:textId="77777777" w:rsidR="00C00C40" w:rsidRDefault="00C00C40" w:rsidP="00C00C40">
      <w:pPr>
        <w:ind w:left="567" w:hanging="567"/>
        <w:contextualSpacing/>
        <w:jc w:val="both"/>
        <w:rPr>
          <w:rFonts w:ascii="Arial" w:hAnsi="Arial" w:cs="Arial"/>
          <w:bCs/>
          <w:szCs w:val="24"/>
        </w:rPr>
      </w:pPr>
      <w:r>
        <w:rPr>
          <w:rFonts w:ascii="Arial" w:hAnsi="Arial" w:cs="Arial"/>
          <w:bCs/>
          <w:szCs w:val="24"/>
        </w:rPr>
        <w:lastRenderedPageBreak/>
        <w:tab/>
        <w:t>Where there is over 10m</w:t>
      </w:r>
      <w:r>
        <w:rPr>
          <w:rFonts w:ascii="Arial" w:hAnsi="Arial" w:cs="Arial"/>
          <w:bCs/>
          <w:szCs w:val="24"/>
          <w:vertAlign w:val="superscript"/>
        </w:rPr>
        <w:t>2</w:t>
      </w:r>
      <w:r>
        <w:rPr>
          <w:rFonts w:ascii="Arial" w:hAnsi="Arial" w:cs="Arial"/>
          <w:bCs/>
          <w:szCs w:val="24"/>
        </w:rPr>
        <w:t xml:space="preserve"> of ACM or any amount of friable ACM to be removed, it shall be removed by a Worksafe licensed and trained individual or business; and</w:t>
      </w:r>
    </w:p>
    <w:p w14:paraId="6222D39C" w14:textId="77777777" w:rsidR="00C00C40" w:rsidRDefault="00C00C40" w:rsidP="00C00C40">
      <w:pPr>
        <w:jc w:val="both"/>
        <w:rPr>
          <w:rFonts w:ascii="Arial" w:hAnsi="Arial" w:cs="Arial"/>
          <w:bCs/>
          <w:szCs w:val="24"/>
        </w:rPr>
      </w:pPr>
    </w:p>
    <w:p w14:paraId="6D1CE388"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200BC07E" w14:textId="65C6884C" w:rsidR="00085B7F"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46" w:name="_Toc12971006"/>
      <w:r w:rsidR="004A5EB2">
        <w:rPr>
          <w:rFonts w:ascii="Arial" w:hAnsi="Arial" w:cs="Arial"/>
          <w:sz w:val="24"/>
          <w:szCs w:val="24"/>
          <w:u w:val="none"/>
        </w:rPr>
        <w:lastRenderedPageBreak/>
        <w:t>Technical Services</w:t>
      </w:r>
      <w:r w:rsidR="00A53BD3" w:rsidRPr="00465A04">
        <w:rPr>
          <w:rFonts w:ascii="Arial" w:hAnsi="Arial" w:cs="Arial"/>
          <w:sz w:val="24"/>
          <w:szCs w:val="24"/>
          <w:u w:val="none"/>
        </w:rPr>
        <w:t xml:space="preserve"> </w:t>
      </w:r>
      <w:r w:rsidR="00085B7F" w:rsidRPr="00465A04">
        <w:rPr>
          <w:rFonts w:ascii="Arial" w:hAnsi="Arial" w:cs="Arial"/>
          <w:sz w:val="24"/>
          <w:szCs w:val="24"/>
          <w:u w:val="none"/>
        </w:rPr>
        <w:t>Report No</w:t>
      </w:r>
      <w:r w:rsidR="00465A04" w:rsidRPr="00465A04">
        <w:rPr>
          <w:rFonts w:ascii="Arial" w:hAnsi="Arial" w:cs="Arial"/>
          <w:sz w:val="24"/>
          <w:szCs w:val="24"/>
          <w:u w:val="none"/>
        </w:rPr>
        <w:t>’</w:t>
      </w:r>
      <w:r w:rsidR="00085B7F" w:rsidRPr="00465A04">
        <w:rPr>
          <w:rFonts w:ascii="Arial" w:hAnsi="Arial" w:cs="Arial"/>
          <w:sz w:val="24"/>
          <w:szCs w:val="24"/>
          <w:u w:val="none"/>
        </w:rPr>
        <w:t xml:space="preserve">s </w:t>
      </w:r>
      <w:r w:rsidR="00AC102A">
        <w:rPr>
          <w:rFonts w:ascii="Arial" w:hAnsi="Arial" w:cs="Arial"/>
          <w:sz w:val="24"/>
          <w:szCs w:val="24"/>
          <w:u w:val="none"/>
        </w:rPr>
        <w:t>TS</w:t>
      </w:r>
      <w:r w:rsidR="00AF77DA">
        <w:rPr>
          <w:rFonts w:ascii="Arial" w:hAnsi="Arial" w:cs="Arial"/>
          <w:sz w:val="24"/>
          <w:szCs w:val="24"/>
          <w:u w:val="none"/>
        </w:rPr>
        <w:t>12.19</w:t>
      </w:r>
      <w:r w:rsidR="00085B7F" w:rsidRPr="00465A04">
        <w:rPr>
          <w:rFonts w:ascii="Arial" w:hAnsi="Arial" w:cs="Arial"/>
          <w:sz w:val="24"/>
          <w:szCs w:val="24"/>
          <w:u w:val="none"/>
        </w:rPr>
        <w:t xml:space="preserve"> to </w:t>
      </w:r>
      <w:r w:rsidR="00AC102A">
        <w:rPr>
          <w:rFonts w:ascii="Arial" w:hAnsi="Arial" w:cs="Arial"/>
          <w:sz w:val="24"/>
          <w:szCs w:val="24"/>
          <w:u w:val="none"/>
        </w:rPr>
        <w:t>TS</w:t>
      </w:r>
      <w:r w:rsidR="00AF77DA">
        <w:rPr>
          <w:rFonts w:ascii="Arial" w:hAnsi="Arial" w:cs="Arial"/>
          <w:sz w:val="24"/>
          <w:szCs w:val="24"/>
          <w:u w:val="none"/>
        </w:rPr>
        <w:t>13.19</w:t>
      </w:r>
      <w:r w:rsidR="00085B7F" w:rsidRPr="00465A04">
        <w:rPr>
          <w:rFonts w:ascii="Arial" w:hAnsi="Arial" w:cs="Arial"/>
          <w:sz w:val="24"/>
          <w:szCs w:val="24"/>
          <w:u w:val="none"/>
        </w:rPr>
        <w:t xml:space="preserve"> </w:t>
      </w:r>
      <w:r w:rsidR="00012C59">
        <w:rPr>
          <w:rFonts w:ascii="Arial" w:hAnsi="Arial" w:cs="Arial"/>
          <w:sz w:val="24"/>
          <w:szCs w:val="24"/>
          <w:u w:val="none"/>
        </w:rPr>
        <w:t>(copy attached)</w:t>
      </w:r>
      <w:bookmarkEnd w:id="46"/>
    </w:p>
    <w:p w14:paraId="200BC07F"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0"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1" w14:textId="77777777"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tblGrid>
      <w:tr w:rsidR="0015792F" w14:paraId="7A4E9B58" w14:textId="77777777" w:rsidTr="0071051D">
        <w:tc>
          <w:tcPr>
            <w:tcW w:w="8308" w:type="dxa"/>
            <w:tcBorders>
              <w:top w:val="single" w:sz="4" w:space="0" w:color="auto"/>
              <w:left w:val="single" w:sz="4" w:space="0" w:color="auto"/>
              <w:bottom w:val="single" w:sz="4" w:space="0" w:color="auto"/>
              <w:right w:val="single" w:sz="4" w:space="0" w:color="auto"/>
            </w:tcBorders>
            <w:hideMark/>
          </w:tcPr>
          <w:p w14:paraId="60D22E7F" w14:textId="77777777" w:rsidR="00ED75CB" w:rsidRDefault="00ED75CB">
            <w:pPr>
              <w:keepNext/>
              <w:keepLines/>
              <w:ind w:left="2582" w:hanging="2582"/>
              <w:outlineLvl w:val="0"/>
              <w:rPr>
                <w:rFonts w:ascii="Arial" w:hAnsi="Arial" w:cs="Arial"/>
                <w:b/>
                <w:bCs/>
                <w:sz w:val="28"/>
                <w:szCs w:val="28"/>
              </w:rPr>
            </w:pPr>
            <w:bookmarkStart w:id="47" w:name="_Toc10038110"/>
            <w:bookmarkStart w:id="48" w:name="_Toc11233198"/>
            <w:bookmarkStart w:id="49" w:name="_Toc12971007"/>
            <w:r>
              <w:rPr>
                <w:rFonts w:ascii="Arial" w:hAnsi="Arial" w:cs="Arial"/>
                <w:b/>
                <w:bCs/>
                <w:sz w:val="28"/>
                <w:szCs w:val="28"/>
              </w:rPr>
              <w:t xml:space="preserve">TS12.19 </w:t>
            </w:r>
            <w:r>
              <w:rPr>
                <w:rFonts w:ascii="Arial" w:hAnsi="Arial" w:cs="Arial"/>
                <w:b/>
                <w:bCs/>
                <w:sz w:val="28"/>
                <w:szCs w:val="28"/>
              </w:rPr>
              <w:tab/>
              <w:t xml:space="preserve">Kirwan Street and </w:t>
            </w:r>
            <w:proofErr w:type="spellStart"/>
            <w:r>
              <w:rPr>
                <w:rFonts w:ascii="Arial" w:hAnsi="Arial" w:cs="Arial"/>
                <w:b/>
                <w:bCs/>
                <w:sz w:val="28"/>
                <w:szCs w:val="28"/>
              </w:rPr>
              <w:t>Whitfeld</w:t>
            </w:r>
            <w:proofErr w:type="spellEnd"/>
            <w:r>
              <w:rPr>
                <w:rFonts w:ascii="Arial" w:hAnsi="Arial" w:cs="Arial"/>
                <w:b/>
                <w:bCs/>
                <w:sz w:val="28"/>
                <w:szCs w:val="28"/>
              </w:rPr>
              <w:t xml:space="preserve"> Street Parking Review Community Consultation Results</w:t>
            </w:r>
            <w:bookmarkEnd w:id="47"/>
            <w:bookmarkEnd w:id="48"/>
            <w:bookmarkEnd w:id="49"/>
          </w:p>
        </w:tc>
      </w:tr>
    </w:tbl>
    <w:p w14:paraId="34AA7DAC" w14:textId="77777777" w:rsidR="00ED75CB" w:rsidRDefault="00ED75CB" w:rsidP="00ED75CB">
      <w:pPr>
        <w:jc w:val="both"/>
        <w:rPr>
          <w:rFonts w:ascii="Arial" w:eastAsia="Calibri"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5669"/>
      </w:tblGrid>
      <w:tr w:rsidR="0015792F" w14:paraId="1E703D4C"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0BA40F52" w14:textId="77777777" w:rsidR="00ED75CB" w:rsidRDefault="00ED75CB">
            <w:pPr>
              <w:rPr>
                <w:rFonts w:ascii="Arial" w:eastAsia="Calibri" w:hAnsi="Arial" w:cs="Arial"/>
                <w:b/>
                <w:szCs w:val="28"/>
              </w:rPr>
            </w:pPr>
            <w:r>
              <w:rPr>
                <w:rFonts w:ascii="Arial" w:eastAsia="Calibri" w:hAnsi="Arial" w:cs="Arial"/>
                <w:b/>
                <w:szCs w:val="28"/>
              </w:rPr>
              <w:t>Committee</w:t>
            </w:r>
          </w:p>
        </w:tc>
        <w:tc>
          <w:tcPr>
            <w:tcW w:w="5669" w:type="dxa"/>
            <w:tcBorders>
              <w:top w:val="single" w:sz="4" w:space="0" w:color="auto"/>
              <w:left w:val="single" w:sz="4" w:space="0" w:color="auto"/>
              <w:bottom w:val="single" w:sz="4" w:space="0" w:color="auto"/>
              <w:right w:val="single" w:sz="4" w:space="0" w:color="auto"/>
            </w:tcBorders>
            <w:hideMark/>
          </w:tcPr>
          <w:p w14:paraId="2FEC7C7B" w14:textId="77777777" w:rsidR="00ED75CB" w:rsidRDefault="00ED75CB">
            <w:pPr>
              <w:rPr>
                <w:rFonts w:ascii="Arial" w:eastAsia="Calibri" w:hAnsi="Arial" w:cs="Arial"/>
                <w:szCs w:val="28"/>
              </w:rPr>
            </w:pPr>
            <w:r>
              <w:rPr>
                <w:rFonts w:ascii="Arial" w:eastAsia="Calibri" w:hAnsi="Arial" w:cs="Arial"/>
                <w:szCs w:val="28"/>
              </w:rPr>
              <w:t>11 June 2019</w:t>
            </w:r>
          </w:p>
        </w:tc>
      </w:tr>
      <w:tr w:rsidR="0015792F" w14:paraId="2470735D"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52EC5271" w14:textId="77777777" w:rsidR="00ED75CB" w:rsidRDefault="00ED75CB">
            <w:pPr>
              <w:rPr>
                <w:rFonts w:ascii="Arial" w:eastAsia="Calibri" w:hAnsi="Arial" w:cs="Arial"/>
                <w:b/>
                <w:szCs w:val="28"/>
              </w:rPr>
            </w:pPr>
            <w:r>
              <w:rPr>
                <w:rFonts w:ascii="Arial" w:eastAsia="Calibri" w:hAnsi="Arial" w:cs="Arial"/>
                <w:b/>
                <w:szCs w:val="28"/>
              </w:rPr>
              <w:t>Council</w:t>
            </w:r>
          </w:p>
        </w:tc>
        <w:tc>
          <w:tcPr>
            <w:tcW w:w="5669" w:type="dxa"/>
            <w:tcBorders>
              <w:top w:val="single" w:sz="4" w:space="0" w:color="auto"/>
              <w:left w:val="single" w:sz="4" w:space="0" w:color="auto"/>
              <w:bottom w:val="single" w:sz="4" w:space="0" w:color="auto"/>
              <w:right w:val="single" w:sz="4" w:space="0" w:color="auto"/>
            </w:tcBorders>
            <w:hideMark/>
          </w:tcPr>
          <w:p w14:paraId="4F239DFB" w14:textId="77777777" w:rsidR="00ED75CB" w:rsidRDefault="00ED75CB">
            <w:pPr>
              <w:rPr>
                <w:rFonts w:ascii="Arial" w:eastAsia="Calibri" w:hAnsi="Arial" w:cs="Arial"/>
                <w:szCs w:val="28"/>
              </w:rPr>
            </w:pPr>
            <w:r>
              <w:rPr>
                <w:rFonts w:ascii="Arial" w:eastAsia="Calibri" w:hAnsi="Arial" w:cs="Arial"/>
                <w:szCs w:val="28"/>
              </w:rPr>
              <w:t>25 June 2019</w:t>
            </w:r>
          </w:p>
        </w:tc>
      </w:tr>
      <w:tr w:rsidR="0015792F" w14:paraId="0FF57974"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09066DB6" w14:textId="77777777" w:rsidR="00ED75CB" w:rsidRDefault="00ED75CB">
            <w:pPr>
              <w:rPr>
                <w:rFonts w:ascii="Arial" w:eastAsia="Calibri" w:hAnsi="Arial" w:cs="Arial"/>
                <w:b/>
                <w:szCs w:val="28"/>
              </w:rPr>
            </w:pPr>
            <w:r>
              <w:rPr>
                <w:rFonts w:ascii="Arial" w:eastAsia="Calibri" w:hAnsi="Arial" w:cs="Arial"/>
                <w:b/>
                <w:szCs w:val="28"/>
              </w:rPr>
              <w:t>Applicant</w:t>
            </w:r>
          </w:p>
        </w:tc>
        <w:tc>
          <w:tcPr>
            <w:tcW w:w="5669" w:type="dxa"/>
            <w:tcBorders>
              <w:top w:val="single" w:sz="4" w:space="0" w:color="auto"/>
              <w:left w:val="single" w:sz="4" w:space="0" w:color="auto"/>
              <w:bottom w:val="single" w:sz="4" w:space="0" w:color="auto"/>
              <w:right w:val="single" w:sz="4" w:space="0" w:color="auto"/>
            </w:tcBorders>
            <w:hideMark/>
          </w:tcPr>
          <w:p w14:paraId="56AB9810" w14:textId="77777777" w:rsidR="00ED75CB" w:rsidRDefault="00ED75CB">
            <w:pPr>
              <w:rPr>
                <w:rFonts w:ascii="Arial" w:eastAsia="Calibri" w:hAnsi="Arial" w:cs="Arial"/>
                <w:szCs w:val="28"/>
              </w:rPr>
            </w:pPr>
            <w:r>
              <w:rPr>
                <w:rFonts w:ascii="Arial" w:eastAsia="Calibri" w:hAnsi="Arial" w:cs="Arial"/>
                <w:szCs w:val="28"/>
              </w:rPr>
              <w:t>City of Nedlands</w:t>
            </w:r>
          </w:p>
        </w:tc>
      </w:tr>
      <w:tr w:rsidR="0015792F" w14:paraId="2D3F8EBB"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5741103C" w14:textId="77777777" w:rsidR="00ED75CB" w:rsidRDefault="00ED75CB">
            <w:pPr>
              <w:rPr>
                <w:rFonts w:ascii="Arial" w:eastAsia="Calibri" w:hAnsi="Arial" w:cs="Arial"/>
                <w:b/>
                <w:szCs w:val="28"/>
              </w:rPr>
            </w:pPr>
            <w:r>
              <w:rPr>
                <w:rFonts w:ascii="Arial" w:eastAsia="Calibri" w:hAnsi="Arial" w:cs="Arial"/>
                <w:b/>
                <w:szCs w:val="28"/>
              </w:rPr>
              <w:t xml:space="preserve">Employee Disclosure under </w:t>
            </w:r>
            <w:r>
              <w:rPr>
                <w:rFonts w:ascii="Arial" w:eastAsia="Calibri" w:hAnsi="Arial" w:cs="Arial"/>
                <w:b/>
                <w:i/>
                <w:szCs w:val="28"/>
              </w:rPr>
              <w:t>section 5.70 Local Government Act 1995</w:t>
            </w:r>
          </w:p>
        </w:tc>
        <w:tc>
          <w:tcPr>
            <w:tcW w:w="5669" w:type="dxa"/>
            <w:tcBorders>
              <w:top w:val="single" w:sz="4" w:space="0" w:color="auto"/>
              <w:left w:val="single" w:sz="4" w:space="0" w:color="auto"/>
              <w:bottom w:val="single" w:sz="4" w:space="0" w:color="auto"/>
              <w:right w:val="single" w:sz="4" w:space="0" w:color="auto"/>
            </w:tcBorders>
            <w:hideMark/>
          </w:tcPr>
          <w:p w14:paraId="7618B75E" w14:textId="77777777" w:rsidR="00ED75CB" w:rsidRDefault="00ED75CB">
            <w:pPr>
              <w:rPr>
                <w:rFonts w:ascii="Arial" w:eastAsia="Calibri" w:hAnsi="Arial" w:cs="Arial"/>
                <w:szCs w:val="28"/>
              </w:rPr>
            </w:pPr>
            <w:r>
              <w:rPr>
                <w:rFonts w:ascii="Arial" w:eastAsia="Calibri" w:hAnsi="Arial" w:cs="Arial"/>
                <w:szCs w:val="28"/>
              </w:rPr>
              <w:t>Nil.</w:t>
            </w:r>
          </w:p>
        </w:tc>
      </w:tr>
      <w:tr w:rsidR="0015792F" w14:paraId="73B86B68"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7A535FE4" w14:textId="77777777" w:rsidR="00ED75CB" w:rsidRDefault="00ED75CB">
            <w:pPr>
              <w:rPr>
                <w:rFonts w:ascii="Arial" w:eastAsia="Calibri" w:hAnsi="Arial" w:cs="Arial"/>
                <w:b/>
                <w:szCs w:val="28"/>
              </w:rPr>
            </w:pPr>
            <w:r>
              <w:rPr>
                <w:rFonts w:ascii="Arial" w:eastAsia="Calibri" w:hAnsi="Arial" w:cs="Arial"/>
                <w:b/>
                <w:szCs w:val="28"/>
              </w:rPr>
              <w:t>Director</w:t>
            </w:r>
          </w:p>
        </w:tc>
        <w:tc>
          <w:tcPr>
            <w:tcW w:w="5669" w:type="dxa"/>
            <w:tcBorders>
              <w:top w:val="single" w:sz="4" w:space="0" w:color="auto"/>
              <w:left w:val="single" w:sz="4" w:space="0" w:color="auto"/>
              <w:bottom w:val="single" w:sz="4" w:space="0" w:color="auto"/>
              <w:right w:val="single" w:sz="4" w:space="0" w:color="auto"/>
            </w:tcBorders>
            <w:hideMark/>
          </w:tcPr>
          <w:p w14:paraId="6B92A45D" w14:textId="77777777" w:rsidR="00ED75CB" w:rsidRDefault="00ED75CB">
            <w:pPr>
              <w:rPr>
                <w:rFonts w:ascii="Arial" w:eastAsia="Calibri" w:hAnsi="Arial" w:cs="Arial"/>
                <w:szCs w:val="28"/>
              </w:rPr>
            </w:pPr>
            <w:r>
              <w:rPr>
                <w:rFonts w:ascii="Arial" w:eastAsia="Calibri" w:hAnsi="Arial" w:cs="Arial"/>
                <w:szCs w:val="28"/>
              </w:rPr>
              <w:t>Maria Hulls – Acting Director Technical Services</w:t>
            </w:r>
          </w:p>
        </w:tc>
      </w:tr>
      <w:tr w:rsidR="0015792F" w14:paraId="00B1A451"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04FD7D14" w14:textId="77777777" w:rsidR="00ED75CB" w:rsidRDefault="00ED75CB">
            <w:pPr>
              <w:rPr>
                <w:rFonts w:ascii="Arial" w:eastAsia="Calibri" w:hAnsi="Arial" w:cs="Arial"/>
                <w:b/>
                <w:szCs w:val="28"/>
              </w:rPr>
            </w:pPr>
            <w:r>
              <w:rPr>
                <w:rFonts w:ascii="Arial" w:eastAsia="Calibri" w:hAnsi="Arial" w:cs="Arial"/>
                <w:b/>
                <w:szCs w:val="28"/>
              </w:rPr>
              <w:t>Attachments</w:t>
            </w:r>
          </w:p>
        </w:tc>
        <w:tc>
          <w:tcPr>
            <w:tcW w:w="5669" w:type="dxa"/>
            <w:tcBorders>
              <w:top w:val="single" w:sz="4" w:space="0" w:color="auto"/>
              <w:left w:val="single" w:sz="4" w:space="0" w:color="auto"/>
              <w:bottom w:val="single" w:sz="4" w:space="0" w:color="auto"/>
              <w:right w:val="single" w:sz="4" w:space="0" w:color="auto"/>
            </w:tcBorders>
            <w:hideMark/>
          </w:tcPr>
          <w:p w14:paraId="0BB42B54" w14:textId="77777777" w:rsidR="00ED75CB" w:rsidRDefault="00ED75CB" w:rsidP="00AE0E61">
            <w:pPr>
              <w:numPr>
                <w:ilvl w:val="0"/>
                <w:numId w:val="18"/>
              </w:numPr>
              <w:ind w:left="426" w:hanging="426"/>
              <w:rPr>
                <w:rFonts w:ascii="Arial" w:eastAsia="Calibri" w:hAnsi="Arial" w:cs="Arial"/>
                <w:szCs w:val="28"/>
              </w:rPr>
            </w:pPr>
            <w:bookmarkStart w:id="50" w:name="_Ref9336834"/>
            <w:r>
              <w:rPr>
                <w:rFonts w:ascii="Arial" w:eastAsia="Calibri" w:hAnsi="Arial" w:cs="Arial"/>
                <w:szCs w:val="28"/>
              </w:rPr>
              <w:t>Existing parking prohibition map</w:t>
            </w:r>
            <w:bookmarkEnd w:id="50"/>
          </w:p>
          <w:p w14:paraId="19EEFECC" w14:textId="77777777" w:rsidR="00ED75CB" w:rsidRDefault="00ED75CB" w:rsidP="00AE0E61">
            <w:pPr>
              <w:numPr>
                <w:ilvl w:val="0"/>
                <w:numId w:val="18"/>
              </w:numPr>
              <w:ind w:left="426" w:hanging="426"/>
              <w:rPr>
                <w:rFonts w:ascii="Arial" w:eastAsia="Calibri" w:hAnsi="Arial" w:cs="Arial"/>
                <w:szCs w:val="28"/>
              </w:rPr>
            </w:pPr>
            <w:bookmarkStart w:id="51" w:name="_Ref9336849"/>
            <w:r>
              <w:rPr>
                <w:rFonts w:ascii="Arial" w:eastAsia="Calibri" w:hAnsi="Arial" w:cs="Arial"/>
                <w:szCs w:val="28"/>
              </w:rPr>
              <w:t>Proposed parking prohibition map</w:t>
            </w:r>
            <w:bookmarkEnd w:id="51"/>
          </w:p>
        </w:tc>
      </w:tr>
    </w:tbl>
    <w:p w14:paraId="39F9607D" w14:textId="28D7C3F4" w:rsidR="00ED75CB" w:rsidRDefault="00ED75CB" w:rsidP="00ED75CB">
      <w:pPr>
        <w:jc w:val="both"/>
        <w:rPr>
          <w:rFonts w:ascii="Arial" w:eastAsia="Calibri" w:hAnsi="Arial" w:cs="Arial"/>
          <w:b/>
          <w:szCs w:val="32"/>
        </w:rPr>
      </w:pPr>
    </w:p>
    <w:p w14:paraId="02D4F9D7" w14:textId="77777777" w:rsidR="000C4D51" w:rsidRPr="006D752D" w:rsidRDefault="000C4D51" w:rsidP="000C4D51">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 xml:space="preserve">Not Applicable – Recommendation Adopted </w:t>
      </w:r>
    </w:p>
    <w:p w14:paraId="3F8151D2" w14:textId="77777777" w:rsidR="000C4D51" w:rsidRPr="006D752D" w:rsidRDefault="000C4D51" w:rsidP="000C4D51">
      <w:pPr>
        <w:jc w:val="both"/>
        <w:rPr>
          <w:rFonts w:ascii="Arial" w:hAnsi="Arial" w:cs="Arial"/>
          <w:szCs w:val="24"/>
        </w:rPr>
      </w:pPr>
    </w:p>
    <w:p w14:paraId="5F2CBF47" w14:textId="77777777" w:rsidR="000C4D51" w:rsidRPr="006D752D" w:rsidRDefault="000C4D51" w:rsidP="000C4D51">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Hay</w:t>
      </w:r>
    </w:p>
    <w:p w14:paraId="52B2FD67" w14:textId="77777777" w:rsidR="000C4D51" w:rsidRPr="006D752D" w:rsidRDefault="000C4D51" w:rsidP="000C4D51">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Wetherall</w:t>
      </w:r>
    </w:p>
    <w:p w14:paraId="37B046DD" w14:textId="77777777" w:rsidR="000C4D51" w:rsidRPr="006D752D" w:rsidRDefault="000C4D51" w:rsidP="000C4D51">
      <w:pPr>
        <w:jc w:val="both"/>
        <w:rPr>
          <w:rFonts w:ascii="Arial" w:hAnsi="Arial" w:cs="Arial"/>
          <w:szCs w:val="24"/>
        </w:rPr>
      </w:pPr>
    </w:p>
    <w:p w14:paraId="009B5C17" w14:textId="77777777" w:rsidR="000C4D51" w:rsidRPr="006D752D" w:rsidRDefault="000C4D51" w:rsidP="000C4D51">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63287CA0" w14:textId="77777777" w:rsidR="000C4D51" w:rsidRPr="006D752D" w:rsidRDefault="000C4D51" w:rsidP="000C4D51">
      <w:pPr>
        <w:jc w:val="both"/>
        <w:rPr>
          <w:rFonts w:ascii="Arial" w:hAnsi="Arial" w:cs="Arial"/>
          <w:szCs w:val="24"/>
        </w:rPr>
      </w:pPr>
      <w:r w:rsidRPr="006D752D">
        <w:rPr>
          <w:rFonts w:ascii="Arial" w:hAnsi="Arial" w:cs="Arial"/>
          <w:szCs w:val="24"/>
        </w:rPr>
        <w:t>(Printed below for ease of reference)</w:t>
      </w:r>
    </w:p>
    <w:p w14:paraId="2341EEA7" w14:textId="77777777" w:rsidR="000C4D51" w:rsidRPr="006D752D" w:rsidRDefault="000C4D51" w:rsidP="000C4D51">
      <w:pPr>
        <w:jc w:val="right"/>
        <w:rPr>
          <w:rFonts w:ascii="Arial" w:hAnsi="Arial" w:cs="Arial"/>
          <w:b/>
          <w:szCs w:val="24"/>
        </w:rPr>
      </w:pPr>
      <w:r>
        <w:rPr>
          <w:rFonts w:ascii="Arial" w:hAnsi="Arial" w:cs="Arial"/>
          <w:b/>
          <w:szCs w:val="24"/>
        </w:rPr>
        <w:t>CARRIED EN BLOC 11/1</w:t>
      </w:r>
    </w:p>
    <w:p w14:paraId="336D4A85" w14:textId="77777777" w:rsidR="000C4D51" w:rsidRPr="006D752D" w:rsidRDefault="000C4D51" w:rsidP="000C4D51">
      <w:pPr>
        <w:jc w:val="right"/>
        <w:rPr>
          <w:rFonts w:ascii="Arial" w:hAnsi="Arial" w:cs="Arial"/>
          <w:b/>
          <w:szCs w:val="24"/>
        </w:rPr>
      </w:pPr>
      <w:r w:rsidRPr="006D752D">
        <w:rPr>
          <w:rFonts w:ascii="Arial" w:hAnsi="Arial" w:cs="Arial"/>
          <w:b/>
          <w:szCs w:val="24"/>
        </w:rPr>
        <w:t xml:space="preserve">(Against: Cr. </w:t>
      </w:r>
      <w:r>
        <w:rPr>
          <w:rFonts w:ascii="Arial" w:hAnsi="Arial" w:cs="Arial"/>
          <w:b/>
          <w:szCs w:val="24"/>
        </w:rPr>
        <w:t>Mangano</w:t>
      </w:r>
      <w:r w:rsidRPr="006D752D">
        <w:rPr>
          <w:rFonts w:ascii="Arial" w:hAnsi="Arial" w:cs="Arial"/>
          <w:b/>
          <w:szCs w:val="24"/>
        </w:rPr>
        <w:t>)</w:t>
      </w:r>
    </w:p>
    <w:p w14:paraId="78853650" w14:textId="5DF4FF2B" w:rsidR="00241FE4" w:rsidRDefault="00241FE4" w:rsidP="00ED75CB">
      <w:pPr>
        <w:jc w:val="both"/>
        <w:rPr>
          <w:rFonts w:ascii="Arial" w:eastAsia="Calibri" w:hAnsi="Arial" w:cs="Arial"/>
          <w:b/>
          <w:szCs w:val="32"/>
        </w:rPr>
      </w:pPr>
    </w:p>
    <w:p w14:paraId="1AEDF355" w14:textId="79B4F945" w:rsidR="00241FE4" w:rsidRDefault="000C4D51" w:rsidP="00ED75CB">
      <w:pPr>
        <w:jc w:val="both"/>
        <w:rPr>
          <w:rFonts w:ascii="Arial" w:eastAsia="Calibri" w:hAnsi="Arial" w:cs="Arial"/>
          <w:b/>
          <w:szCs w:val="32"/>
        </w:rPr>
      </w:pPr>
      <w:r>
        <w:rPr>
          <w:rFonts w:ascii="Arial" w:eastAsia="Calibri" w:hAnsi="Arial" w:cs="Arial"/>
          <w:b/>
          <w:noProof/>
          <w:color w:val="000000"/>
          <w:sz w:val="28"/>
          <w:szCs w:val="28"/>
        </w:rPr>
        <mc:AlternateContent>
          <mc:Choice Requires="wps">
            <w:drawing>
              <wp:anchor distT="0" distB="0" distL="114300" distR="114300" simplePos="0" relativeHeight="251699200" behindDoc="1" locked="0" layoutInCell="1" allowOverlap="1" wp14:anchorId="00D2352A" wp14:editId="6DFA482A">
                <wp:simplePos x="0" y="0"/>
                <wp:positionH relativeFrom="column">
                  <wp:posOffset>-989</wp:posOffset>
                </wp:positionH>
                <wp:positionV relativeFrom="paragraph">
                  <wp:posOffset>174070</wp:posOffset>
                </wp:positionV>
                <wp:extent cx="5318125" cy="1811438"/>
                <wp:effectExtent l="0" t="0" r="0" b="0"/>
                <wp:wrapNone/>
                <wp:docPr id="23" name="Rectangle 23"/>
                <wp:cNvGraphicFramePr/>
                <a:graphic xmlns:a="http://schemas.openxmlformats.org/drawingml/2006/main">
                  <a:graphicData uri="http://schemas.microsoft.com/office/word/2010/wordprocessingShape">
                    <wps:wsp>
                      <wps:cNvSpPr/>
                      <wps:spPr>
                        <a:xfrm>
                          <a:off x="0" y="0"/>
                          <a:ext cx="5318125" cy="181143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EC6C9E" id="Rectangle 23" o:spid="_x0000_s1026" style="position:absolute;margin-left:-.1pt;margin-top:13.7pt;width:418.75pt;height:142.6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hZngIAAKsFAAAOAAAAZHJzL2Uyb0RvYy54bWysVN1P2zAQf5+0/8Hy+0hS2sEqUlSBmCYx&#10;QMDEs+vYTSTb59lu0+6v39lOw8fQHqa9OPf5u4/c3dn5TiuyFc53YGpaHZWUCMOh6cy6pj8erz6d&#10;UuIDMw1TYERN98LT88XHD2e9nYsJtKAa4QiCGD/vbU3bEOy8KDxvhWb+CKwwqJTgNAvIunXRONYj&#10;ulbFpCw/Fz24xjrgwnuUXmYlXSR8KQUPt1J6EYiqKeYW0uvSu4pvsThj87Vjtu34kAb7hyw06wwG&#10;HaEuWWBk47o/oHTHHXiQ4YiDLkDKjotUA1ZTlW+qeWiZFakWbI63Y5v8/4PlN9s7R7qmppNjSgzT&#10;+I/usWvMrJUgKMMG9dbP0e7B3rmB80jGanfS6fjFOsguNXU/NlXsAuEonB1Xp9VkRglHHZLV9Pg0&#10;ohbP7tb58FWAJpGoqcP4qZlse+1DNj2YxGgeVNdcdUolJk6KuFCObBn+49W6Sq5qo79Dk2Uns7JM&#10;fxpDpsGK5imBV0jKRDwDETkHjZIiVp/rTVTYKxHtlLkXEhuHFU5SxBE5B2WcCxNyMr5ljcjimMr7&#10;uSTAiCwx/og9ALwu8oCdsxzso6tIEz86l39LLDuPHikymDA6686Aew9AYVVD5Gx/aFJuTezSCpo9&#10;jpWDvG/e8qsOf+018+GOOVwwXEU8GuEWH6mgrykMFCUtuF/vyaM9zj1qKelxYWvqf26YE5SobwY3&#10;4ks1ncYNT8x0djJBxr3UrF5qzEZfAM5LhefJ8kRG+6AOpHSgn/C2LGNUVDHDMXZNeXAH5iLkQ4LX&#10;iYvlMpnhVlsWrs2D5RE8djWO7uPuiTk7zHfA1biBw3Kz+Zsxz7bR08ByE0B2aQee+zr0Gy9CGuLh&#10;esWT85JPVs83dvEbAAD//wMAUEsDBBQABgAIAAAAIQDOvFru3gAAAAgBAAAPAAAAZHJzL2Rvd25y&#10;ZXYueG1sTI8xT8MwFIR3JP6D9ZDYWqcJECvkpSpIwMLSloHRTR5x1Pg5xG4a/j1mouPpTnfflevZ&#10;9mKi0XeOEVbLBARx7ZqOW4SP/ctCgfBBc6N7x4TwQx7W1fVVqYvGnXlL0y60IpawLzSCCWEopPS1&#10;Iav90g3E0ftyo9UhyrGVzajPsdz2Mk2SB2l1x3HB6IGeDdXH3cki+Lf7z32tvtWxfX1SkzHbjXw3&#10;iLc38+YRRKA5/IfhDz+iQxWZDu7EjRc9wiKNQYQ0vwMRbZXlGYgDQrZKc5BVKS8PVL8AAAD//wMA&#10;UEsBAi0AFAAGAAgAAAAhALaDOJL+AAAA4QEAABMAAAAAAAAAAAAAAAAAAAAAAFtDb250ZW50X1R5&#10;cGVzXS54bWxQSwECLQAUAAYACAAAACEAOP0h/9YAAACUAQAACwAAAAAAAAAAAAAAAAAvAQAAX3Jl&#10;bHMvLnJlbHNQSwECLQAUAAYACAAAACEAPUR4WZ4CAACrBQAADgAAAAAAAAAAAAAAAAAuAgAAZHJz&#10;L2Uyb0RvYy54bWxQSwECLQAUAAYACAAAACEAzrxa7t4AAAAIAQAADwAAAAAAAAAAAAAAAAD4BAAA&#10;ZHJzL2Rvd25yZXYueG1sUEsFBgAAAAAEAAQA8wAAAAMGAAAAAA==&#10;" fillcolor="#bfbfbf [2412]" stroked="f" strokeweight="2pt"/>
            </w:pict>
          </mc:Fallback>
        </mc:AlternateContent>
      </w:r>
    </w:p>
    <w:p w14:paraId="3CC03A2C" w14:textId="4B1EDA99" w:rsidR="00ED75CB" w:rsidRDefault="000C4D51" w:rsidP="00ED75CB">
      <w:pPr>
        <w:jc w:val="both"/>
        <w:rPr>
          <w:rFonts w:ascii="Arial" w:eastAsia="Calibri" w:hAnsi="Arial" w:cs="Arial"/>
          <w:b/>
          <w:sz w:val="28"/>
          <w:szCs w:val="32"/>
        </w:rPr>
      </w:pPr>
      <w:r>
        <w:rPr>
          <w:rFonts w:ascii="Arial" w:eastAsia="Calibri" w:hAnsi="Arial" w:cs="Arial"/>
          <w:b/>
          <w:sz w:val="28"/>
          <w:szCs w:val="32"/>
        </w:rPr>
        <w:t xml:space="preserve">Council Resolution / </w:t>
      </w:r>
      <w:r w:rsidR="00ED75CB">
        <w:rPr>
          <w:rFonts w:ascii="Arial" w:eastAsia="Calibri" w:hAnsi="Arial" w:cs="Arial"/>
          <w:b/>
          <w:sz w:val="28"/>
          <w:szCs w:val="32"/>
        </w:rPr>
        <w:t>Committee Recommendation / Recommendation to Committee</w:t>
      </w:r>
    </w:p>
    <w:p w14:paraId="35848B18" w14:textId="77777777" w:rsidR="00ED75CB" w:rsidRDefault="00ED75CB" w:rsidP="00ED75CB">
      <w:pPr>
        <w:jc w:val="both"/>
        <w:rPr>
          <w:rFonts w:ascii="Arial" w:eastAsia="Calibri" w:hAnsi="Arial" w:cs="Arial"/>
          <w:b/>
          <w:szCs w:val="32"/>
        </w:rPr>
      </w:pPr>
    </w:p>
    <w:p w14:paraId="38D8DAC8" w14:textId="77777777" w:rsidR="00ED75CB" w:rsidRDefault="00ED75CB" w:rsidP="00ED75CB">
      <w:pPr>
        <w:jc w:val="both"/>
        <w:rPr>
          <w:rFonts w:ascii="Arial" w:eastAsia="Calibri" w:hAnsi="Arial" w:cs="Arial"/>
          <w:b/>
          <w:szCs w:val="24"/>
          <w:lang w:val="en-GB"/>
        </w:rPr>
      </w:pPr>
      <w:r>
        <w:rPr>
          <w:rFonts w:ascii="Arial" w:eastAsia="Calibri" w:hAnsi="Arial" w:cs="Arial"/>
          <w:b/>
          <w:szCs w:val="32"/>
        </w:rPr>
        <w:t>Council a</w:t>
      </w:r>
      <w:proofErr w:type="spellStart"/>
      <w:r>
        <w:rPr>
          <w:rFonts w:ascii="Arial" w:eastAsia="Calibri" w:hAnsi="Arial" w:cs="Arial"/>
          <w:b/>
          <w:szCs w:val="24"/>
          <w:lang w:val="en-GB"/>
        </w:rPr>
        <w:t>pproves</w:t>
      </w:r>
      <w:proofErr w:type="spellEnd"/>
      <w:r>
        <w:rPr>
          <w:rFonts w:ascii="Arial" w:eastAsia="Calibri" w:hAnsi="Arial" w:cs="Arial"/>
          <w:b/>
          <w:szCs w:val="24"/>
          <w:lang w:val="en-GB"/>
        </w:rPr>
        <w:t xml:space="preserve"> the installation of:</w:t>
      </w:r>
    </w:p>
    <w:p w14:paraId="724DF3EF" w14:textId="77777777" w:rsidR="00ED75CB" w:rsidRDefault="00ED75CB" w:rsidP="00ED75CB">
      <w:pPr>
        <w:jc w:val="both"/>
        <w:rPr>
          <w:rFonts w:ascii="Arial" w:eastAsia="Calibri" w:hAnsi="Arial" w:cs="Arial"/>
          <w:b/>
          <w:szCs w:val="24"/>
          <w:lang w:val="en-GB"/>
        </w:rPr>
      </w:pPr>
    </w:p>
    <w:p w14:paraId="33940A64" w14:textId="77777777" w:rsidR="00ED75CB" w:rsidRDefault="00ED75CB" w:rsidP="00ED75CB">
      <w:pPr>
        <w:ind w:left="567" w:hanging="567"/>
        <w:jc w:val="both"/>
        <w:rPr>
          <w:rFonts w:ascii="Arial" w:eastAsia="Calibri" w:hAnsi="Arial" w:cs="Arial"/>
          <w:b/>
          <w:szCs w:val="24"/>
        </w:rPr>
      </w:pPr>
      <w:r>
        <w:rPr>
          <w:rFonts w:ascii="Arial" w:eastAsia="Calibri" w:hAnsi="Arial" w:cs="Arial"/>
          <w:b/>
          <w:szCs w:val="24"/>
          <w:lang w:val="en-GB"/>
        </w:rPr>
        <w:t>a)</w:t>
      </w:r>
      <w:r>
        <w:rPr>
          <w:rFonts w:ascii="Arial" w:eastAsia="Calibri" w:hAnsi="Arial" w:cs="Arial"/>
          <w:b/>
          <w:szCs w:val="24"/>
          <w:lang w:val="en-GB"/>
        </w:rPr>
        <w:tab/>
        <w:t>3</w:t>
      </w:r>
      <w:r>
        <w:rPr>
          <w:rFonts w:ascii="Arial" w:eastAsia="Calibri" w:hAnsi="Arial" w:cs="Arial"/>
          <w:b/>
          <w:szCs w:val="24"/>
        </w:rPr>
        <w:t xml:space="preserve">-hour parking prohibitions on the north side of Kirwan Street and </w:t>
      </w:r>
      <w:proofErr w:type="spellStart"/>
      <w:r>
        <w:rPr>
          <w:rFonts w:ascii="Arial" w:eastAsia="Calibri" w:hAnsi="Arial" w:cs="Arial"/>
          <w:b/>
          <w:szCs w:val="24"/>
        </w:rPr>
        <w:t>Whitfeld</w:t>
      </w:r>
      <w:proofErr w:type="spellEnd"/>
      <w:r>
        <w:rPr>
          <w:rFonts w:ascii="Arial" w:eastAsia="Calibri" w:hAnsi="Arial" w:cs="Arial"/>
          <w:b/>
          <w:szCs w:val="24"/>
        </w:rPr>
        <w:t xml:space="preserve"> Street between Birkdale Street and Selby Street; and</w:t>
      </w:r>
    </w:p>
    <w:p w14:paraId="515F6DD4" w14:textId="77777777" w:rsidR="00ED75CB" w:rsidRDefault="00ED75CB" w:rsidP="00ED75CB">
      <w:pPr>
        <w:ind w:left="567" w:hanging="567"/>
        <w:jc w:val="both"/>
        <w:rPr>
          <w:rFonts w:ascii="Arial" w:eastAsia="Calibri" w:hAnsi="Arial" w:cs="Arial"/>
          <w:b/>
          <w:szCs w:val="24"/>
        </w:rPr>
      </w:pPr>
    </w:p>
    <w:p w14:paraId="55052D24" w14:textId="77777777" w:rsidR="00ED75CB" w:rsidRDefault="00ED75CB" w:rsidP="00ED75CB">
      <w:pPr>
        <w:ind w:left="567" w:hanging="567"/>
        <w:jc w:val="both"/>
        <w:rPr>
          <w:rFonts w:ascii="Arial" w:eastAsia="Calibri" w:hAnsi="Arial" w:cs="Arial"/>
          <w:b/>
          <w:szCs w:val="24"/>
        </w:rPr>
      </w:pPr>
      <w:r>
        <w:rPr>
          <w:rFonts w:ascii="Arial" w:eastAsia="Calibri" w:hAnsi="Arial" w:cs="Arial"/>
          <w:b/>
          <w:szCs w:val="24"/>
          <w:lang w:val="en-GB"/>
        </w:rPr>
        <w:t>b)</w:t>
      </w:r>
      <w:r>
        <w:rPr>
          <w:rFonts w:ascii="Arial" w:eastAsia="Calibri" w:hAnsi="Arial" w:cs="Arial"/>
          <w:b/>
          <w:szCs w:val="24"/>
          <w:lang w:val="en-GB"/>
        </w:rPr>
        <w:tab/>
        <w:t>N</w:t>
      </w:r>
      <w:r>
        <w:rPr>
          <w:rFonts w:ascii="Arial" w:eastAsia="Calibri" w:hAnsi="Arial" w:cs="Arial"/>
          <w:b/>
          <w:szCs w:val="24"/>
        </w:rPr>
        <w:t xml:space="preserve">o parking prohibitions on the south side of Kirwan Street and </w:t>
      </w:r>
      <w:proofErr w:type="spellStart"/>
      <w:r>
        <w:rPr>
          <w:rFonts w:ascii="Arial" w:eastAsia="Calibri" w:hAnsi="Arial" w:cs="Arial"/>
          <w:b/>
          <w:szCs w:val="24"/>
        </w:rPr>
        <w:t>Whitfeld</w:t>
      </w:r>
      <w:proofErr w:type="spellEnd"/>
      <w:r>
        <w:rPr>
          <w:rFonts w:ascii="Arial" w:eastAsia="Calibri" w:hAnsi="Arial" w:cs="Arial"/>
          <w:b/>
          <w:szCs w:val="24"/>
        </w:rPr>
        <w:t xml:space="preserve"> Street between Birkdale Street and Selby Street.</w:t>
      </w:r>
    </w:p>
    <w:p w14:paraId="42A190B9" w14:textId="77777777" w:rsidR="00ED75CB" w:rsidRDefault="00ED75CB" w:rsidP="00ED75CB">
      <w:pPr>
        <w:jc w:val="both"/>
        <w:rPr>
          <w:rFonts w:ascii="Arial" w:eastAsia="Calibri" w:hAnsi="Arial" w:cs="Arial"/>
          <w:b/>
          <w:szCs w:val="32"/>
        </w:rPr>
      </w:pPr>
    </w:p>
    <w:p w14:paraId="4B39F075" w14:textId="77777777" w:rsidR="00ED75CB" w:rsidRDefault="00ED75CB" w:rsidP="00ED75CB">
      <w:pPr>
        <w:tabs>
          <w:tab w:val="left" w:pos="1701"/>
          <w:tab w:val="left" w:pos="2410"/>
          <w:tab w:val="left" w:pos="2977"/>
          <w:tab w:val="right" w:pos="8505"/>
        </w:tabs>
        <w:jc w:val="both"/>
        <w:rPr>
          <w:rFonts w:ascii="Arial" w:hAnsi="Arial" w:cs="Arial"/>
          <w:szCs w:val="24"/>
        </w:rPr>
      </w:pPr>
    </w:p>
    <w:p w14:paraId="08CA9DE3" w14:textId="77777777" w:rsidR="00ED75CB" w:rsidRDefault="00ED75CB" w:rsidP="00ED75CB">
      <w:pPr>
        <w:tabs>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tblGrid>
      <w:tr w:rsidR="0015792F" w14:paraId="08F01F22" w14:textId="77777777" w:rsidTr="0071051D">
        <w:tc>
          <w:tcPr>
            <w:tcW w:w="8308" w:type="dxa"/>
            <w:tcBorders>
              <w:top w:val="single" w:sz="4" w:space="0" w:color="auto"/>
              <w:left w:val="single" w:sz="4" w:space="0" w:color="auto"/>
              <w:bottom w:val="single" w:sz="4" w:space="0" w:color="auto"/>
              <w:right w:val="single" w:sz="4" w:space="0" w:color="auto"/>
            </w:tcBorders>
            <w:hideMark/>
          </w:tcPr>
          <w:p w14:paraId="6017B7B9" w14:textId="77777777" w:rsidR="00ED75CB" w:rsidRDefault="00ED75CB">
            <w:pPr>
              <w:keepNext/>
              <w:keepLines/>
              <w:ind w:left="2582" w:hanging="2582"/>
              <w:outlineLvl w:val="0"/>
              <w:rPr>
                <w:rFonts w:ascii="Arial" w:hAnsi="Arial" w:cs="Arial"/>
                <w:b/>
                <w:bCs/>
                <w:sz w:val="28"/>
                <w:szCs w:val="28"/>
              </w:rPr>
            </w:pPr>
            <w:bookmarkStart w:id="52" w:name="_Toc10038111"/>
            <w:bookmarkStart w:id="53" w:name="_Toc11233199"/>
            <w:bookmarkStart w:id="54" w:name="_Toc12971008"/>
            <w:r>
              <w:rPr>
                <w:rFonts w:ascii="Arial" w:hAnsi="Arial" w:cs="Arial"/>
                <w:b/>
                <w:bCs/>
                <w:sz w:val="28"/>
                <w:szCs w:val="28"/>
              </w:rPr>
              <w:lastRenderedPageBreak/>
              <w:t>TS13.19</w:t>
            </w:r>
            <w:r>
              <w:rPr>
                <w:rFonts w:ascii="Arial" w:hAnsi="Arial" w:cs="Arial"/>
                <w:b/>
                <w:bCs/>
                <w:sz w:val="28"/>
                <w:szCs w:val="28"/>
              </w:rPr>
              <w:tab/>
              <w:t>Smyth Road Parking Review Community Consultation Results</w:t>
            </w:r>
            <w:bookmarkEnd w:id="52"/>
            <w:bookmarkEnd w:id="53"/>
            <w:bookmarkEnd w:id="54"/>
          </w:p>
        </w:tc>
      </w:tr>
    </w:tbl>
    <w:p w14:paraId="7EE7168B" w14:textId="77777777" w:rsidR="00ED75CB" w:rsidRDefault="00ED75CB" w:rsidP="00ED75CB">
      <w:pPr>
        <w:jc w:val="both"/>
        <w:rPr>
          <w:rFonts w:ascii="Arial" w:eastAsia="Calibri"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5676"/>
      </w:tblGrid>
      <w:tr w:rsidR="0015792F" w14:paraId="50B94A7F"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0258BF5F" w14:textId="77777777" w:rsidR="00ED75CB" w:rsidRDefault="00ED75CB">
            <w:pPr>
              <w:rPr>
                <w:rFonts w:ascii="Arial" w:eastAsia="Calibri" w:hAnsi="Arial" w:cs="Arial"/>
                <w:b/>
                <w:szCs w:val="28"/>
              </w:rPr>
            </w:pPr>
            <w:r>
              <w:rPr>
                <w:rFonts w:ascii="Arial" w:eastAsia="Calibri" w:hAnsi="Arial" w:cs="Arial"/>
                <w:b/>
                <w:szCs w:val="28"/>
              </w:rPr>
              <w:t>Committee</w:t>
            </w:r>
          </w:p>
        </w:tc>
        <w:tc>
          <w:tcPr>
            <w:tcW w:w="5676" w:type="dxa"/>
            <w:tcBorders>
              <w:top w:val="single" w:sz="4" w:space="0" w:color="auto"/>
              <w:left w:val="single" w:sz="4" w:space="0" w:color="auto"/>
              <w:bottom w:val="single" w:sz="4" w:space="0" w:color="auto"/>
              <w:right w:val="single" w:sz="4" w:space="0" w:color="auto"/>
            </w:tcBorders>
            <w:hideMark/>
          </w:tcPr>
          <w:p w14:paraId="21B25024" w14:textId="77777777" w:rsidR="00ED75CB" w:rsidRDefault="00ED75CB">
            <w:pPr>
              <w:rPr>
                <w:rFonts w:ascii="Arial" w:eastAsia="Calibri" w:hAnsi="Arial" w:cs="Arial"/>
                <w:szCs w:val="28"/>
              </w:rPr>
            </w:pPr>
            <w:r>
              <w:rPr>
                <w:rFonts w:ascii="Arial" w:eastAsia="Calibri" w:hAnsi="Arial" w:cs="Arial"/>
                <w:szCs w:val="28"/>
              </w:rPr>
              <w:t>11 June 2019</w:t>
            </w:r>
          </w:p>
        </w:tc>
      </w:tr>
      <w:tr w:rsidR="0015792F" w14:paraId="3AFEDEBC"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6F6BDDAC" w14:textId="77777777" w:rsidR="00ED75CB" w:rsidRDefault="00ED75CB">
            <w:pPr>
              <w:rPr>
                <w:rFonts w:ascii="Arial" w:eastAsia="Calibri" w:hAnsi="Arial" w:cs="Arial"/>
                <w:b/>
                <w:szCs w:val="28"/>
              </w:rPr>
            </w:pPr>
            <w:r>
              <w:rPr>
                <w:rFonts w:ascii="Arial" w:eastAsia="Calibri" w:hAnsi="Arial" w:cs="Arial"/>
                <w:b/>
                <w:szCs w:val="28"/>
              </w:rPr>
              <w:t>Council</w:t>
            </w:r>
          </w:p>
        </w:tc>
        <w:tc>
          <w:tcPr>
            <w:tcW w:w="5676" w:type="dxa"/>
            <w:tcBorders>
              <w:top w:val="single" w:sz="4" w:space="0" w:color="auto"/>
              <w:left w:val="single" w:sz="4" w:space="0" w:color="auto"/>
              <w:bottom w:val="single" w:sz="4" w:space="0" w:color="auto"/>
              <w:right w:val="single" w:sz="4" w:space="0" w:color="auto"/>
            </w:tcBorders>
            <w:hideMark/>
          </w:tcPr>
          <w:p w14:paraId="18241323" w14:textId="77777777" w:rsidR="00ED75CB" w:rsidRDefault="00ED75CB">
            <w:pPr>
              <w:rPr>
                <w:rFonts w:ascii="Arial" w:eastAsia="Calibri" w:hAnsi="Arial" w:cs="Arial"/>
                <w:szCs w:val="28"/>
              </w:rPr>
            </w:pPr>
            <w:r>
              <w:rPr>
                <w:rFonts w:ascii="Arial" w:eastAsia="Calibri" w:hAnsi="Arial" w:cs="Arial"/>
                <w:szCs w:val="28"/>
              </w:rPr>
              <w:t>25 June 2019</w:t>
            </w:r>
          </w:p>
        </w:tc>
      </w:tr>
      <w:tr w:rsidR="0015792F" w14:paraId="5A47F090"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5EB3B4E7" w14:textId="77777777" w:rsidR="00ED75CB" w:rsidRDefault="00ED75CB">
            <w:pPr>
              <w:rPr>
                <w:rFonts w:ascii="Arial" w:eastAsia="Calibri" w:hAnsi="Arial" w:cs="Arial"/>
                <w:b/>
                <w:szCs w:val="28"/>
              </w:rPr>
            </w:pPr>
            <w:r>
              <w:rPr>
                <w:rFonts w:ascii="Arial" w:eastAsia="Calibri" w:hAnsi="Arial" w:cs="Arial"/>
                <w:b/>
                <w:szCs w:val="28"/>
              </w:rPr>
              <w:t>Applicant</w:t>
            </w:r>
          </w:p>
        </w:tc>
        <w:tc>
          <w:tcPr>
            <w:tcW w:w="5676" w:type="dxa"/>
            <w:tcBorders>
              <w:top w:val="single" w:sz="4" w:space="0" w:color="auto"/>
              <w:left w:val="single" w:sz="4" w:space="0" w:color="auto"/>
              <w:bottom w:val="single" w:sz="4" w:space="0" w:color="auto"/>
              <w:right w:val="single" w:sz="4" w:space="0" w:color="auto"/>
            </w:tcBorders>
            <w:hideMark/>
          </w:tcPr>
          <w:p w14:paraId="2F2FDD42" w14:textId="77777777" w:rsidR="00ED75CB" w:rsidRDefault="00ED75CB">
            <w:pPr>
              <w:rPr>
                <w:rFonts w:ascii="Arial" w:eastAsia="Calibri" w:hAnsi="Arial" w:cs="Arial"/>
                <w:szCs w:val="28"/>
              </w:rPr>
            </w:pPr>
            <w:r>
              <w:rPr>
                <w:rFonts w:ascii="Arial" w:eastAsia="Calibri" w:hAnsi="Arial" w:cs="Arial"/>
                <w:szCs w:val="28"/>
              </w:rPr>
              <w:t>City of Nedlands</w:t>
            </w:r>
          </w:p>
        </w:tc>
      </w:tr>
      <w:tr w:rsidR="0015792F" w14:paraId="75A29975"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14E49803" w14:textId="77777777" w:rsidR="00ED75CB" w:rsidRDefault="00ED75CB">
            <w:pPr>
              <w:rPr>
                <w:rFonts w:ascii="Arial" w:eastAsia="Calibri" w:hAnsi="Arial" w:cs="Arial"/>
                <w:b/>
                <w:szCs w:val="28"/>
              </w:rPr>
            </w:pPr>
            <w:r>
              <w:rPr>
                <w:rFonts w:ascii="Arial" w:eastAsia="Calibri" w:hAnsi="Arial" w:cs="Arial"/>
                <w:b/>
                <w:szCs w:val="28"/>
              </w:rPr>
              <w:t xml:space="preserve">Employee Disclosure under </w:t>
            </w:r>
            <w:r>
              <w:rPr>
                <w:rFonts w:ascii="Arial" w:eastAsia="Calibri" w:hAnsi="Arial" w:cs="Arial"/>
                <w:b/>
                <w:i/>
                <w:szCs w:val="28"/>
              </w:rPr>
              <w:t>section 5.70 Local Government Act 1995</w:t>
            </w:r>
          </w:p>
        </w:tc>
        <w:tc>
          <w:tcPr>
            <w:tcW w:w="5676" w:type="dxa"/>
            <w:tcBorders>
              <w:top w:val="single" w:sz="4" w:space="0" w:color="auto"/>
              <w:left w:val="single" w:sz="4" w:space="0" w:color="auto"/>
              <w:bottom w:val="single" w:sz="4" w:space="0" w:color="auto"/>
              <w:right w:val="single" w:sz="4" w:space="0" w:color="auto"/>
            </w:tcBorders>
            <w:hideMark/>
          </w:tcPr>
          <w:p w14:paraId="20A85A72" w14:textId="77777777" w:rsidR="00ED75CB" w:rsidRDefault="00ED75CB">
            <w:pPr>
              <w:rPr>
                <w:rFonts w:ascii="Arial" w:eastAsia="Calibri" w:hAnsi="Arial" w:cs="Arial"/>
                <w:szCs w:val="28"/>
                <w:lang w:val="en-GB" w:eastAsia="en-AU"/>
              </w:rPr>
            </w:pPr>
            <w:r>
              <w:rPr>
                <w:rFonts w:ascii="Arial" w:eastAsia="Calibri" w:hAnsi="Arial" w:cs="Arial"/>
                <w:szCs w:val="28"/>
                <w:lang w:val="en-GB" w:eastAsia="en-AU"/>
              </w:rPr>
              <w:t>Nil.</w:t>
            </w:r>
          </w:p>
        </w:tc>
      </w:tr>
      <w:tr w:rsidR="0015792F" w14:paraId="4DED5499"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79E619BB" w14:textId="77777777" w:rsidR="00ED75CB" w:rsidRDefault="00ED75CB">
            <w:pPr>
              <w:rPr>
                <w:rFonts w:ascii="Arial" w:eastAsia="Calibri" w:hAnsi="Arial" w:cs="Arial"/>
                <w:b/>
                <w:szCs w:val="28"/>
              </w:rPr>
            </w:pPr>
            <w:r>
              <w:rPr>
                <w:rFonts w:ascii="Arial" w:eastAsia="Calibri" w:hAnsi="Arial" w:cs="Arial"/>
                <w:b/>
                <w:szCs w:val="28"/>
              </w:rPr>
              <w:t>Director</w:t>
            </w:r>
          </w:p>
        </w:tc>
        <w:tc>
          <w:tcPr>
            <w:tcW w:w="5676" w:type="dxa"/>
            <w:tcBorders>
              <w:top w:val="single" w:sz="4" w:space="0" w:color="auto"/>
              <w:left w:val="single" w:sz="4" w:space="0" w:color="auto"/>
              <w:bottom w:val="single" w:sz="4" w:space="0" w:color="auto"/>
              <w:right w:val="single" w:sz="4" w:space="0" w:color="auto"/>
            </w:tcBorders>
            <w:hideMark/>
          </w:tcPr>
          <w:p w14:paraId="0B76216F" w14:textId="77777777" w:rsidR="00ED75CB" w:rsidRDefault="00ED75CB">
            <w:pPr>
              <w:rPr>
                <w:rFonts w:ascii="Arial" w:eastAsia="Calibri" w:hAnsi="Arial" w:cs="Arial"/>
                <w:szCs w:val="28"/>
              </w:rPr>
            </w:pPr>
            <w:r>
              <w:rPr>
                <w:rFonts w:ascii="Arial" w:eastAsia="Calibri" w:hAnsi="Arial" w:cs="Arial"/>
                <w:szCs w:val="28"/>
              </w:rPr>
              <w:t>Maria Hulls – Acting Director Technical Services</w:t>
            </w:r>
          </w:p>
        </w:tc>
      </w:tr>
      <w:tr w:rsidR="0015792F" w14:paraId="6E9E8678"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24D3510B" w14:textId="77777777" w:rsidR="00ED75CB" w:rsidRDefault="00ED75CB">
            <w:pPr>
              <w:rPr>
                <w:rFonts w:ascii="Arial" w:eastAsia="Calibri" w:hAnsi="Arial" w:cs="Arial"/>
                <w:b/>
                <w:szCs w:val="28"/>
              </w:rPr>
            </w:pPr>
            <w:r>
              <w:rPr>
                <w:rFonts w:ascii="Arial" w:eastAsia="Calibri" w:hAnsi="Arial" w:cs="Arial"/>
                <w:b/>
                <w:szCs w:val="28"/>
              </w:rPr>
              <w:t>Attachments</w:t>
            </w:r>
          </w:p>
        </w:tc>
        <w:tc>
          <w:tcPr>
            <w:tcW w:w="5676" w:type="dxa"/>
            <w:tcBorders>
              <w:top w:val="single" w:sz="4" w:space="0" w:color="auto"/>
              <w:left w:val="single" w:sz="4" w:space="0" w:color="auto"/>
              <w:bottom w:val="single" w:sz="4" w:space="0" w:color="auto"/>
              <w:right w:val="single" w:sz="4" w:space="0" w:color="auto"/>
            </w:tcBorders>
            <w:hideMark/>
          </w:tcPr>
          <w:p w14:paraId="59D8D635" w14:textId="77777777" w:rsidR="00ED75CB" w:rsidRDefault="00ED75CB" w:rsidP="00AE0E61">
            <w:pPr>
              <w:numPr>
                <w:ilvl w:val="0"/>
                <w:numId w:val="19"/>
              </w:numPr>
              <w:ind w:left="485" w:hanging="485"/>
              <w:rPr>
                <w:rFonts w:ascii="Arial" w:eastAsia="Calibri" w:hAnsi="Arial" w:cs="Arial"/>
                <w:szCs w:val="28"/>
                <w:lang w:val="en-US"/>
              </w:rPr>
            </w:pPr>
            <w:r>
              <w:rPr>
                <w:rFonts w:ascii="Arial" w:eastAsia="Calibri" w:hAnsi="Arial" w:cs="Arial"/>
                <w:szCs w:val="28"/>
                <w:lang w:val="en-US"/>
              </w:rPr>
              <w:t>Drawing – Smyth Road Existing and Proposed Parking Prohibitions</w:t>
            </w:r>
          </w:p>
        </w:tc>
      </w:tr>
    </w:tbl>
    <w:p w14:paraId="529993EB" w14:textId="359CCE22" w:rsidR="00ED75CB" w:rsidRDefault="00ED75CB" w:rsidP="00ED75CB">
      <w:pPr>
        <w:jc w:val="both"/>
        <w:rPr>
          <w:rFonts w:ascii="Arial" w:eastAsia="Calibri" w:hAnsi="Arial" w:cs="Arial"/>
          <w:b/>
          <w:szCs w:val="32"/>
          <w:lang w:val="en-US"/>
        </w:rPr>
      </w:pPr>
    </w:p>
    <w:p w14:paraId="0E586A20" w14:textId="77777777" w:rsidR="000C4D51" w:rsidRPr="006D752D" w:rsidRDefault="000C4D51" w:rsidP="000C4D51">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 xml:space="preserve">Not Applicable – Recommendation Adopted </w:t>
      </w:r>
    </w:p>
    <w:p w14:paraId="70EC0153" w14:textId="77777777" w:rsidR="000C4D51" w:rsidRPr="006D752D" w:rsidRDefault="000C4D51" w:rsidP="000C4D51">
      <w:pPr>
        <w:jc w:val="both"/>
        <w:rPr>
          <w:rFonts w:ascii="Arial" w:hAnsi="Arial" w:cs="Arial"/>
          <w:szCs w:val="24"/>
        </w:rPr>
      </w:pPr>
    </w:p>
    <w:p w14:paraId="28FBB3BB" w14:textId="77777777" w:rsidR="000C4D51" w:rsidRPr="006D752D" w:rsidRDefault="000C4D51" w:rsidP="000C4D51">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Hay</w:t>
      </w:r>
    </w:p>
    <w:p w14:paraId="5B2ADA09" w14:textId="77777777" w:rsidR="000C4D51" w:rsidRPr="006D752D" w:rsidRDefault="000C4D51" w:rsidP="000C4D51">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Wetherall</w:t>
      </w:r>
    </w:p>
    <w:p w14:paraId="15FB6197" w14:textId="77777777" w:rsidR="000C4D51" w:rsidRPr="006D752D" w:rsidRDefault="000C4D51" w:rsidP="000C4D51">
      <w:pPr>
        <w:jc w:val="both"/>
        <w:rPr>
          <w:rFonts w:ascii="Arial" w:hAnsi="Arial" w:cs="Arial"/>
          <w:szCs w:val="24"/>
        </w:rPr>
      </w:pPr>
    </w:p>
    <w:p w14:paraId="67DB9AEC" w14:textId="77777777" w:rsidR="000C4D51" w:rsidRPr="006D752D" w:rsidRDefault="000C4D51" w:rsidP="000C4D51">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6ED32AFF" w14:textId="77777777" w:rsidR="000C4D51" w:rsidRPr="006D752D" w:rsidRDefault="000C4D51" w:rsidP="000C4D51">
      <w:pPr>
        <w:jc w:val="both"/>
        <w:rPr>
          <w:rFonts w:ascii="Arial" w:hAnsi="Arial" w:cs="Arial"/>
          <w:szCs w:val="24"/>
        </w:rPr>
      </w:pPr>
      <w:r w:rsidRPr="006D752D">
        <w:rPr>
          <w:rFonts w:ascii="Arial" w:hAnsi="Arial" w:cs="Arial"/>
          <w:szCs w:val="24"/>
        </w:rPr>
        <w:t>(Printed below for ease of reference)</w:t>
      </w:r>
    </w:p>
    <w:p w14:paraId="36255B9E" w14:textId="77777777" w:rsidR="000C4D51" w:rsidRPr="006D752D" w:rsidRDefault="000C4D51" w:rsidP="000C4D51">
      <w:pPr>
        <w:jc w:val="right"/>
        <w:rPr>
          <w:rFonts w:ascii="Arial" w:hAnsi="Arial" w:cs="Arial"/>
          <w:b/>
          <w:szCs w:val="24"/>
        </w:rPr>
      </w:pPr>
      <w:r>
        <w:rPr>
          <w:rFonts w:ascii="Arial" w:hAnsi="Arial" w:cs="Arial"/>
          <w:b/>
          <w:szCs w:val="24"/>
        </w:rPr>
        <w:t>CARRIED EN BLOC 11/1</w:t>
      </w:r>
    </w:p>
    <w:p w14:paraId="5238944A" w14:textId="77777777" w:rsidR="000C4D51" w:rsidRPr="006D752D" w:rsidRDefault="000C4D51" w:rsidP="000C4D51">
      <w:pPr>
        <w:jc w:val="right"/>
        <w:rPr>
          <w:rFonts w:ascii="Arial" w:hAnsi="Arial" w:cs="Arial"/>
          <w:b/>
          <w:szCs w:val="24"/>
        </w:rPr>
      </w:pPr>
      <w:r w:rsidRPr="006D752D">
        <w:rPr>
          <w:rFonts w:ascii="Arial" w:hAnsi="Arial" w:cs="Arial"/>
          <w:b/>
          <w:szCs w:val="24"/>
        </w:rPr>
        <w:t xml:space="preserve">(Against: Cr. </w:t>
      </w:r>
      <w:r>
        <w:rPr>
          <w:rFonts w:ascii="Arial" w:hAnsi="Arial" w:cs="Arial"/>
          <w:b/>
          <w:szCs w:val="24"/>
        </w:rPr>
        <w:t>Mangano</w:t>
      </w:r>
      <w:r w:rsidRPr="006D752D">
        <w:rPr>
          <w:rFonts w:ascii="Arial" w:hAnsi="Arial" w:cs="Arial"/>
          <w:b/>
          <w:szCs w:val="24"/>
        </w:rPr>
        <w:t>)</w:t>
      </w:r>
    </w:p>
    <w:p w14:paraId="5B9CC86A" w14:textId="1ABFC488" w:rsidR="00241FE4" w:rsidRDefault="00241FE4" w:rsidP="00ED75CB">
      <w:pPr>
        <w:jc w:val="both"/>
        <w:rPr>
          <w:rFonts w:ascii="Arial" w:eastAsia="Calibri" w:hAnsi="Arial" w:cs="Arial"/>
          <w:b/>
          <w:szCs w:val="32"/>
          <w:lang w:val="en-US"/>
        </w:rPr>
      </w:pPr>
    </w:p>
    <w:p w14:paraId="49E343C9" w14:textId="1B84EC85" w:rsidR="00241FE4" w:rsidRDefault="000C4D51" w:rsidP="00ED75CB">
      <w:pPr>
        <w:jc w:val="both"/>
        <w:rPr>
          <w:rFonts w:ascii="Arial" w:eastAsia="Calibri" w:hAnsi="Arial" w:cs="Arial"/>
          <w:b/>
          <w:szCs w:val="32"/>
          <w:lang w:val="en-US"/>
        </w:rPr>
      </w:pPr>
      <w:r>
        <w:rPr>
          <w:rFonts w:ascii="Arial" w:eastAsia="Calibri" w:hAnsi="Arial" w:cs="Arial"/>
          <w:b/>
          <w:noProof/>
          <w:color w:val="000000"/>
          <w:sz w:val="28"/>
          <w:szCs w:val="28"/>
        </w:rPr>
        <mc:AlternateContent>
          <mc:Choice Requires="wps">
            <w:drawing>
              <wp:anchor distT="0" distB="0" distL="114300" distR="114300" simplePos="0" relativeHeight="251701248" behindDoc="1" locked="0" layoutInCell="1" allowOverlap="1" wp14:anchorId="26772B3B" wp14:editId="399A6523">
                <wp:simplePos x="0" y="0"/>
                <wp:positionH relativeFrom="column">
                  <wp:posOffset>-989</wp:posOffset>
                </wp:positionH>
                <wp:positionV relativeFrom="paragraph">
                  <wp:posOffset>173950</wp:posOffset>
                </wp:positionV>
                <wp:extent cx="5318125" cy="966486"/>
                <wp:effectExtent l="0" t="0" r="0" b="5080"/>
                <wp:wrapNone/>
                <wp:docPr id="24" name="Rectangle 24"/>
                <wp:cNvGraphicFramePr/>
                <a:graphic xmlns:a="http://schemas.openxmlformats.org/drawingml/2006/main">
                  <a:graphicData uri="http://schemas.microsoft.com/office/word/2010/wordprocessingShape">
                    <wps:wsp>
                      <wps:cNvSpPr/>
                      <wps:spPr>
                        <a:xfrm>
                          <a:off x="0" y="0"/>
                          <a:ext cx="5318125" cy="9664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9150A" id="Rectangle 24" o:spid="_x0000_s1026" style="position:absolute;margin-left:-.1pt;margin-top:13.7pt;width:418.75pt;height:76.1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B+oAIAAKoFAAAOAAAAZHJzL2Uyb0RvYy54bWysVE1v2zAMvQ/YfxB0X+1kSdoGdYqgRYcB&#10;XVu0HXpWZCk2IImapMTJfv0oyXE/scOwiyxS5CP5TPLsfKcV2QrnWzAVHR2VlAjDoW7NuqI/H6++&#10;nFDiAzM1U2BERffC0/PF509nnZ2LMTSgauEIghg/72xFmxDsvCg8b4Rm/gisMPgowWkWUHTronas&#10;Q3StinFZzooOXG0dcOE9ai/zI10kfCkFD7dSehGIqijmFtLp0rmKZ7E4Y/O1Y7ZpeZ8G+4csNGsN&#10;Bh2gLllgZOPad1C65Q48yHDEQRcgZctFqgGrGZVvqnlomBWpFiTH24Em//9g+c32zpG2ruh4Qolh&#10;Gv/RPbLGzFoJgjokqLN+jnYP9s71ksdrrHYnnY5frIPsEqn7gVSxC4Sjcvp1dDIaTynh+HY6m01O&#10;ZhG0ePa2zodvAjSJl4o6DJ+4ZNtrH7LpwSQG86Da+qpVKgmxUcSFcmTL8Bev1qPkqjb6B9RZdzwt&#10;y/SjMWTqq2ieEniFpEzEMxCRc9CoKWLxudx0C3slop0y90Iib1jgOEUckHNQxrkwISfjG1aLrI6p&#10;fJxLAozIEuMP2D3A6yIP2DnL3j66itTwg3P5t8Sy8+CRIoMJg7NuDbiPABRW1UfO9geSMjWRpRXU&#10;e+wqB3ncvOVXLf7aa+bDHXM4XziJuDPCLR5SQVdR6G+UNOB+f6SP9tj2+EpJh/NaUf9rw5ygRH03&#10;OBCno8kkDngSJtPjMQru5cvq5YvZ6AvAfhnhdrI8XaN9UIerdKCfcLUsY1R8YoZj7Iry4A7CRch7&#10;BJcTF8tlMsOhtixcmwfLI3hkNbbu4+6JOdv3d8DJuIHDbLP5mzbPttHTwHITQLZpBp557fnGhZCa&#10;uF9eceO8lJPV84pd/AEAAP//AwBQSwMEFAAGAAgAAAAhAKhrp9PeAAAACAEAAA8AAABkcnMvZG93&#10;bnJldi54bWxMjzFPwzAQhXck/oN1SGytQwqNCXGqgkRZWNoyMLrJEUeNzyF20/DvuU4wnt6n974r&#10;VpPrxIhDaD1puJsnIJAqX7fUaPjYv84UiBAN1abzhBp+MMCqvL4qTF77M21x3MVGcAmF3GiwMfa5&#10;lKGy6EyY+x6Jsy8/OBP5HBpZD+bM5a6TaZIspTMt8YI1Pb5YrI67k9MQ3h4+95X6Vsdm86xGa7dr&#10;+W61vr2Z1k8gIk7xD4aLPqtDyU4Hf6I6iE7DLGVQQ5rdg+BYLbIFiANz2eMSZFnI/w+UvwAAAP//&#10;AwBQSwECLQAUAAYACAAAACEAtoM4kv4AAADhAQAAEwAAAAAAAAAAAAAAAAAAAAAAW0NvbnRlbnRf&#10;VHlwZXNdLnhtbFBLAQItABQABgAIAAAAIQA4/SH/1gAAAJQBAAALAAAAAAAAAAAAAAAAAC8BAABf&#10;cmVscy8ucmVsc1BLAQItABQABgAIAAAAIQAkwKB+oAIAAKoFAAAOAAAAAAAAAAAAAAAAAC4CAABk&#10;cnMvZTJvRG9jLnhtbFBLAQItABQABgAIAAAAIQCoa6fT3gAAAAgBAAAPAAAAAAAAAAAAAAAAAPoE&#10;AABkcnMvZG93bnJldi54bWxQSwUGAAAAAAQABADzAAAABQYAAAAA&#10;" fillcolor="#bfbfbf [2412]" stroked="f" strokeweight="2pt"/>
            </w:pict>
          </mc:Fallback>
        </mc:AlternateContent>
      </w:r>
    </w:p>
    <w:p w14:paraId="7C404BC8" w14:textId="67ED73EB" w:rsidR="00ED75CB" w:rsidRDefault="000C4D51" w:rsidP="00ED75CB">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ED75CB">
        <w:rPr>
          <w:rFonts w:ascii="Arial" w:eastAsia="Calibri" w:hAnsi="Arial" w:cs="Arial"/>
          <w:b/>
          <w:sz w:val="28"/>
          <w:szCs w:val="32"/>
          <w:lang w:val="en-US"/>
        </w:rPr>
        <w:t>Committee Recommendation / Recommendation to Committee</w:t>
      </w:r>
    </w:p>
    <w:p w14:paraId="49A83C47" w14:textId="77777777" w:rsidR="00ED75CB" w:rsidRDefault="00ED75CB" w:rsidP="00ED75CB">
      <w:pPr>
        <w:jc w:val="both"/>
        <w:rPr>
          <w:rFonts w:ascii="Arial" w:eastAsia="Calibri" w:hAnsi="Arial" w:cs="Arial"/>
          <w:b/>
          <w:szCs w:val="32"/>
          <w:lang w:val="en-US"/>
        </w:rPr>
      </w:pPr>
    </w:p>
    <w:p w14:paraId="561D5D1D" w14:textId="77777777" w:rsidR="00ED75CB" w:rsidRDefault="00ED75CB" w:rsidP="00ED75CB">
      <w:pPr>
        <w:jc w:val="both"/>
        <w:rPr>
          <w:rFonts w:ascii="Arial" w:eastAsia="Calibri" w:hAnsi="Arial" w:cs="Arial"/>
          <w:b/>
          <w:szCs w:val="32"/>
          <w:lang w:val="en-US"/>
        </w:rPr>
      </w:pPr>
      <w:r>
        <w:rPr>
          <w:rFonts w:ascii="Arial" w:eastAsia="Calibri" w:hAnsi="Arial" w:cs="Arial"/>
          <w:b/>
          <w:szCs w:val="32"/>
          <w:lang w:val="en-US"/>
        </w:rPr>
        <w:t>Council approves ‘No Parking’ on Smyth Road in the southbound carriageway between the hours of 8am – 5pm, Monday – Friday.</w:t>
      </w:r>
    </w:p>
    <w:p w14:paraId="3F89FBE6" w14:textId="77777777" w:rsidR="00ED75CB" w:rsidRDefault="00ED75CB" w:rsidP="00ED75CB">
      <w:pPr>
        <w:tabs>
          <w:tab w:val="left" w:pos="1701"/>
          <w:tab w:val="left" w:pos="2410"/>
          <w:tab w:val="left" w:pos="2977"/>
          <w:tab w:val="right" w:pos="8505"/>
        </w:tabs>
        <w:jc w:val="both"/>
        <w:rPr>
          <w:rFonts w:ascii="Arial" w:hAnsi="Arial" w:cs="Arial"/>
          <w:szCs w:val="24"/>
        </w:rPr>
      </w:pPr>
    </w:p>
    <w:p w14:paraId="2B9182A5" w14:textId="77777777" w:rsidR="00ED75CB" w:rsidRDefault="00ED75CB" w:rsidP="00ED75CB">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84DB07D" w14:textId="77777777" w:rsidR="00ED75CB" w:rsidRDefault="00ED75CB" w:rsidP="00ED75CB">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3" w14:textId="77777777" w:rsidR="00765E9D" w:rsidRPr="00465A04"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4" w14:textId="77777777" w:rsidR="00085B7F" w:rsidRPr="00465A04" w:rsidRDefault="00085B7F"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C" w14:textId="56EF7070" w:rsidR="00D05D60" w:rsidRPr="00465A04" w:rsidRDefault="00D80CEC" w:rsidP="00E31792">
      <w:pPr>
        <w:pStyle w:val="Heading2"/>
        <w:numPr>
          <w:ilvl w:val="1"/>
          <w:numId w:val="1"/>
        </w:numPr>
        <w:tabs>
          <w:tab w:val="clear" w:pos="720"/>
          <w:tab w:val="num" w:pos="0"/>
        </w:tabs>
        <w:spacing w:before="0" w:after="0"/>
        <w:ind w:left="0" w:hanging="851"/>
        <w:rPr>
          <w:rFonts w:ascii="Arial" w:hAnsi="Arial" w:cs="Arial"/>
          <w:sz w:val="24"/>
          <w:szCs w:val="24"/>
          <w:u w:val="none"/>
        </w:rPr>
      </w:pPr>
      <w:r w:rsidRPr="00E31792">
        <w:rPr>
          <w:rFonts w:ascii="Arial" w:hAnsi="Arial" w:cs="Arial"/>
          <w:sz w:val="24"/>
          <w:szCs w:val="24"/>
          <w:u w:val="none"/>
        </w:rPr>
        <w:br w:type="page"/>
      </w:r>
      <w:bookmarkStart w:id="55" w:name="_Toc12971009"/>
      <w:r w:rsidR="00A53BD3" w:rsidRPr="00465A04">
        <w:rPr>
          <w:rFonts w:ascii="Arial" w:hAnsi="Arial" w:cs="Arial"/>
          <w:sz w:val="24"/>
          <w:szCs w:val="24"/>
          <w:u w:val="none"/>
        </w:rPr>
        <w:lastRenderedPageBreak/>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690889">
        <w:rPr>
          <w:rFonts w:ascii="Arial" w:hAnsi="Arial" w:cs="Arial"/>
          <w:sz w:val="24"/>
          <w:szCs w:val="24"/>
          <w:u w:val="none"/>
        </w:rPr>
        <w:t>09.19</w:t>
      </w:r>
      <w:r w:rsidR="008313F0" w:rsidRPr="00465A04">
        <w:rPr>
          <w:rFonts w:ascii="Arial" w:hAnsi="Arial" w:cs="Arial"/>
          <w:sz w:val="24"/>
          <w:szCs w:val="24"/>
          <w:u w:val="none"/>
        </w:rPr>
        <w:t xml:space="preserve"> </w:t>
      </w:r>
      <w:r w:rsidR="00012C59">
        <w:rPr>
          <w:rFonts w:ascii="Arial" w:hAnsi="Arial" w:cs="Arial"/>
          <w:sz w:val="24"/>
          <w:szCs w:val="24"/>
          <w:u w:val="none"/>
        </w:rPr>
        <w:t>(copy attached)</w:t>
      </w:r>
      <w:bookmarkEnd w:id="55"/>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tblGrid>
      <w:tr w:rsidR="0015792F" w14:paraId="5FDB7785" w14:textId="77777777" w:rsidTr="0071051D">
        <w:tc>
          <w:tcPr>
            <w:tcW w:w="8308" w:type="dxa"/>
            <w:tcBorders>
              <w:top w:val="single" w:sz="4" w:space="0" w:color="auto"/>
              <w:left w:val="single" w:sz="4" w:space="0" w:color="auto"/>
              <w:bottom w:val="single" w:sz="4" w:space="0" w:color="auto"/>
              <w:right w:val="single" w:sz="4" w:space="0" w:color="auto"/>
            </w:tcBorders>
            <w:hideMark/>
          </w:tcPr>
          <w:p w14:paraId="3B950B33" w14:textId="77777777" w:rsidR="00AE4715" w:rsidRDefault="00AE4715">
            <w:pPr>
              <w:keepNext/>
              <w:keepLines/>
              <w:ind w:left="2268" w:hanging="2268"/>
              <w:jc w:val="both"/>
              <w:outlineLvl w:val="0"/>
              <w:rPr>
                <w:rFonts w:ascii="Arial" w:eastAsia="MS Gothic" w:hAnsi="Arial" w:cs="Arial"/>
                <w:b/>
                <w:bCs/>
                <w:sz w:val="28"/>
                <w:szCs w:val="28"/>
              </w:rPr>
            </w:pPr>
            <w:bookmarkStart w:id="56" w:name="_Toc9846031"/>
            <w:bookmarkStart w:id="57" w:name="_Toc11233201"/>
            <w:bookmarkStart w:id="58" w:name="_Toc12971010"/>
            <w:r>
              <w:rPr>
                <w:rFonts w:ascii="Arial" w:eastAsia="MS Gothic" w:hAnsi="Arial" w:cs="Arial"/>
                <w:b/>
                <w:bCs/>
                <w:sz w:val="28"/>
                <w:szCs w:val="28"/>
              </w:rPr>
              <w:t>CPS09.19</w:t>
            </w:r>
            <w:r>
              <w:rPr>
                <w:rFonts w:ascii="Arial" w:eastAsia="MS Gothic" w:hAnsi="Arial" w:cs="Arial"/>
                <w:b/>
                <w:bCs/>
                <w:sz w:val="28"/>
                <w:szCs w:val="28"/>
              </w:rPr>
              <w:tab/>
              <w:t>List of Accounts Paid – April 2019</w:t>
            </w:r>
            <w:bookmarkEnd w:id="56"/>
            <w:bookmarkEnd w:id="57"/>
            <w:bookmarkEnd w:id="58"/>
          </w:p>
        </w:tc>
      </w:tr>
    </w:tbl>
    <w:p w14:paraId="01851AE9" w14:textId="77777777" w:rsidR="00AE4715" w:rsidRDefault="00AE4715" w:rsidP="00AE4715">
      <w:pPr>
        <w:jc w:val="both"/>
        <w:rPr>
          <w:rFonts w:ascii="Arial" w:eastAsia="Calibri"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6036"/>
      </w:tblGrid>
      <w:tr w:rsidR="0015792F" w14:paraId="57B4E71F"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6A661E34" w14:textId="77777777" w:rsidR="00AE4715" w:rsidRDefault="00AE4715">
            <w:pPr>
              <w:jc w:val="both"/>
              <w:rPr>
                <w:rFonts w:ascii="Arial" w:eastAsia="Calibri" w:hAnsi="Arial" w:cs="Arial"/>
                <w:b/>
                <w:szCs w:val="28"/>
              </w:rPr>
            </w:pPr>
            <w:r>
              <w:rPr>
                <w:rFonts w:ascii="Arial" w:eastAsia="Calibri" w:hAnsi="Arial" w:cs="Arial"/>
                <w:b/>
                <w:szCs w:val="28"/>
              </w:rPr>
              <w:t>Committee</w:t>
            </w:r>
          </w:p>
        </w:tc>
        <w:tc>
          <w:tcPr>
            <w:tcW w:w="6036" w:type="dxa"/>
            <w:tcBorders>
              <w:top w:val="single" w:sz="4" w:space="0" w:color="auto"/>
              <w:left w:val="single" w:sz="4" w:space="0" w:color="auto"/>
              <w:bottom w:val="single" w:sz="4" w:space="0" w:color="auto"/>
              <w:right w:val="single" w:sz="4" w:space="0" w:color="auto"/>
            </w:tcBorders>
            <w:hideMark/>
          </w:tcPr>
          <w:p w14:paraId="6AA1AE9F" w14:textId="77777777" w:rsidR="00AE4715" w:rsidRDefault="00AE4715">
            <w:pPr>
              <w:jc w:val="both"/>
              <w:rPr>
                <w:rFonts w:ascii="Arial" w:eastAsia="Calibri" w:hAnsi="Arial" w:cs="Arial"/>
                <w:szCs w:val="28"/>
              </w:rPr>
            </w:pPr>
            <w:r>
              <w:rPr>
                <w:rFonts w:ascii="Arial" w:eastAsia="Calibri" w:hAnsi="Arial" w:cs="Arial"/>
                <w:szCs w:val="28"/>
              </w:rPr>
              <w:t>11 June 2019</w:t>
            </w:r>
          </w:p>
        </w:tc>
      </w:tr>
      <w:tr w:rsidR="0015792F" w14:paraId="4976B723"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5213768A" w14:textId="77777777" w:rsidR="00AE4715" w:rsidRDefault="00AE4715">
            <w:pPr>
              <w:jc w:val="both"/>
              <w:rPr>
                <w:rFonts w:ascii="Arial" w:eastAsia="Calibri" w:hAnsi="Arial" w:cs="Arial"/>
                <w:b/>
                <w:szCs w:val="28"/>
              </w:rPr>
            </w:pPr>
            <w:r>
              <w:rPr>
                <w:rFonts w:ascii="Arial" w:eastAsia="Calibri" w:hAnsi="Arial" w:cs="Arial"/>
                <w:b/>
                <w:szCs w:val="28"/>
              </w:rPr>
              <w:t>Council</w:t>
            </w:r>
          </w:p>
        </w:tc>
        <w:tc>
          <w:tcPr>
            <w:tcW w:w="6036" w:type="dxa"/>
            <w:tcBorders>
              <w:top w:val="single" w:sz="4" w:space="0" w:color="auto"/>
              <w:left w:val="single" w:sz="4" w:space="0" w:color="auto"/>
              <w:bottom w:val="single" w:sz="4" w:space="0" w:color="auto"/>
              <w:right w:val="single" w:sz="4" w:space="0" w:color="auto"/>
            </w:tcBorders>
            <w:hideMark/>
          </w:tcPr>
          <w:p w14:paraId="4FB763A6" w14:textId="77777777" w:rsidR="00AE4715" w:rsidRDefault="00AE4715">
            <w:pPr>
              <w:jc w:val="both"/>
              <w:rPr>
                <w:rFonts w:ascii="Arial" w:eastAsia="Calibri" w:hAnsi="Arial" w:cs="Arial"/>
                <w:szCs w:val="28"/>
              </w:rPr>
            </w:pPr>
            <w:r>
              <w:rPr>
                <w:rFonts w:ascii="Arial" w:eastAsia="Calibri" w:hAnsi="Arial" w:cs="Arial"/>
                <w:szCs w:val="28"/>
              </w:rPr>
              <w:t>25 June 2019</w:t>
            </w:r>
          </w:p>
        </w:tc>
      </w:tr>
      <w:tr w:rsidR="0015792F" w14:paraId="453BA98B"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6A5C9FC4" w14:textId="77777777" w:rsidR="00AE4715" w:rsidRDefault="00AE4715">
            <w:pPr>
              <w:jc w:val="both"/>
              <w:rPr>
                <w:rFonts w:ascii="Arial" w:eastAsia="Calibri" w:hAnsi="Arial" w:cs="Arial"/>
                <w:b/>
                <w:szCs w:val="28"/>
              </w:rPr>
            </w:pPr>
            <w:r>
              <w:rPr>
                <w:rFonts w:ascii="Arial" w:eastAsia="Calibri" w:hAnsi="Arial" w:cs="Arial"/>
                <w:b/>
                <w:szCs w:val="28"/>
              </w:rPr>
              <w:t>Applicant</w:t>
            </w:r>
          </w:p>
        </w:tc>
        <w:tc>
          <w:tcPr>
            <w:tcW w:w="6036" w:type="dxa"/>
            <w:tcBorders>
              <w:top w:val="single" w:sz="4" w:space="0" w:color="auto"/>
              <w:left w:val="single" w:sz="4" w:space="0" w:color="auto"/>
              <w:bottom w:val="single" w:sz="4" w:space="0" w:color="auto"/>
              <w:right w:val="single" w:sz="4" w:space="0" w:color="auto"/>
            </w:tcBorders>
            <w:hideMark/>
          </w:tcPr>
          <w:p w14:paraId="7E6A0B2D" w14:textId="77777777" w:rsidR="00AE4715" w:rsidRDefault="00AE4715">
            <w:pPr>
              <w:jc w:val="both"/>
              <w:rPr>
                <w:rFonts w:ascii="Arial" w:eastAsia="Calibri" w:hAnsi="Arial" w:cs="Arial"/>
                <w:szCs w:val="28"/>
              </w:rPr>
            </w:pPr>
            <w:r>
              <w:rPr>
                <w:rFonts w:ascii="Arial" w:eastAsia="Calibri" w:hAnsi="Arial" w:cs="Arial"/>
                <w:szCs w:val="28"/>
              </w:rPr>
              <w:t xml:space="preserve">City of Nedlands </w:t>
            </w:r>
          </w:p>
        </w:tc>
      </w:tr>
      <w:tr w:rsidR="0015792F" w14:paraId="430D7137"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1CE41E6D" w14:textId="77777777" w:rsidR="00AE4715" w:rsidRDefault="00AE4715">
            <w:pPr>
              <w:jc w:val="both"/>
              <w:rPr>
                <w:rFonts w:ascii="Arial" w:eastAsia="Calibri" w:hAnsi="Arial" w:cs="Arial"/>
                <w:b/>
                <w:szCs w:val="28"/>
              </w:rPr>
            </w:pPr>
            <w:r>
              <w:rPr>
                <w:rFonts w:ascii="Arial" w:eastAsia="Calibri" w:hAnsi="Arial" w:cs="Arial"/>
                <w:b/>
                <w:szCs w:val="28"/>
              </w:rPr>
              <w:t xml:space="preserve">Employee Disclosure under </w:t>
            </w:r>
            <w:r>
              <w:rPr>
                <w:rFonts w:ascii="Arial" w:eastAsia="Calibri" w:hAnsi="Arial" w:cs="Arial"/>
                <w:b/>
                <w:i/>
                <w:szCs w:val="28"/>
              </w:rPr>
              <w:t>section 5.70 Local Government Act 1995</w:t>
            </w:r>
          </w:p>
        </w:tc>
        <w:tc>
          <w:tcPr>
            <w:tcW w:w="6036" w:type="dxa"/>
            <w:tcBorders>
              <w:top w:val="single" w:sz="4" w:space="0" w:color="auto"/>
              <w:left w:val="single" w:sz="4" w:space="0" w:color="auto"/>
              <w:bottom w:val="single" w:sz="4" w:space="0" w:color="auto"/>
              <w:right w:val="single" w:sz="4" w:space="0" w:color="auto"/>
            </w:tcBorders>
            <w:hideMark/>
          </w:tcPr>
          <w:p w14:paraId="767008C5" w14:textId="77777777" w:rsidR="00AE4715" w:rsidRDefault="00AE4715">
            <w:pPr>
              <w:jc w:val="both"/>
              <w:rPr>
                <w:rFonts w:ascii="Arial" w:eastAsia="Calibri" w:hAnsi="Arial" w:cs="Arial"/>
                <w:szCs w:val="28"/>
              </w:rPr>
            </w:pPr>
            <w:r>
              <w:rPr>
                <w:rFonts w:ascii="Arial" w:eastAsia="Calibri" w:hAnsi="Arial" w:cs="Arial"/>
                <w:szCs w:val="28"/>
              </w:rPr>
              <w:t>Nil.</w:t>
            </w:r>
          </w:p>
        </w:tc>
      </w:tr>
      <w:tr w:rsidR="0015792F" w14:paraId="5E8E1BAA"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75BD2A5C" w14:textId="77777777" w:rsidR="00AE4715" w:rsidRDefault="00AE4715">
            <w:pPr>
              <w:jc w:val="both"/>
              <w:rPr>
                <w:rFonts w:ascii="Arial" w:eastAsia="Calibri" w:hAnsi="Arial" w:cs="Arial"/>
                <w:b/>
                <w:szCs w:val="28"/>
              </w:rPr>
            </w:pPr>
            <w:r>
              <w:rPr>
                <w:rFonts w:ascii="Arial" w:eastAsia="Calibri" w:hAnsi="Arial" w:cs="Arial"/>
                <w:b/>
                <w:szCs w:val="28"/>
              </w:rPr>
              <w:t>Director</w:t>
            </w:r>
          </w:p>
        </w:tc>
        <w:tc>
          <w:tcPr>
            <w:tcW w:w="6036" w:type="dxa"/>
            <w:tcBorders>
              <w:top w:val="single" w:sz="4" w:space="0" w:color="auto"/>
              <w:left w:val="single" w:sz="4" w:space="0" w:color="auto"/>
              <w:bottom w:val="single" w:sz="4" w:space="0" w:color="auto"/>
              <w:right w:val="single" w:sz="4" w:space="0" w:color="auto"/>
            </w:tcBorders>
            <w:hideMark/>
          </w:tcPr>
          <w:p w14:paraId="750F1463" w14:textId="77777777" w:rsidR="00AE4715" w:rsidRDefault="00AE4715">
            <w:pPr>
              <w:jc w:val="both"/>
              <w:rPr>
                <w:rFonts w:ascii="Arial" w:eastAsia="Calibri" w:hAnsi="Arial" w:cs="Arial"/>
                <w:szCs w:val="28"/>
              </w:rPr>
            </w:pPr>
            <w:r>
              <w:rPr>
                <w:rFonts w:ascii="Arial" w:eastAsia="Calibri" w:hAnsi="Arial" w:cs="Arial"/>
                <w:szCs w:val="28"/>
              </w:rPr>
              <w:t>Lorraine Driscoll – Director Corporate &amp; Strategy</w:t>
            </w:r>
          </w:p>
        </w:tc>
      </w:tr>
      <w:tr w:rsidR="0015792F" w14:paraId="699C1C75"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0CC832C9" w14:textId="77777777" w:rsidR="00AE4715" w:rsidRDefault="00AE4715">
            <w:pPr>
              <w:jc w:val="both"/>
              <w:rPr>
                <w:rFonts w:ascii="Arial" w:eastAsia="Calibri" w:hAnsi="Arial" w:cs="Arial"/>
                <w:b/>
                <w:szCs w:val="28"/>
              </w:rPr>
            </w:pPr>
            <w:r>
              <w:rPr>
                <w:rFonts w:ascii="Arial" w:eastAsia="Calibri" w:hAnsi="Arial" w:cs="Arial"/>
                <w:b/>
                <w:szCs w:val="28"/>
              </w:rPr>
              <w:t>Attachments</w:t>
            </w:r>
          </w:p>
        </w:tc>
        <w:tc>
          <w:tcPr>
            <w:tcW w:w="6036" w:type="dxa"/>
            <w:tcBorders>
              <w:top w:val="single" w:sz="4" w:space="0" w:color="auto"/>
              <w:left w:val="single" w:sz="4" w:space="0" w:color="auto"/>
              <w:bottom w:val="single" w:sz="4" w:space="0" w:color="auto"/>
              <w:right w:val="single" w:sz="4" w:space="0" w:color="auto"/>
            </w:tcBorders>
            <w:hideMark/>
          </w:tcPr>
          <w:p w14:paraId="7750FD51" w14:textId="77777777" w:rsidR="00AE4715" w:rsidRDefault="00AE4715" w:rsidP="000C4D51">
            <w:pPr>
              <w:numPr>
                <w:ilvl w:val="0"/>
                <w:numId w:val="48"/>
              </w:numPr>
              <w:ind w:left="458" w:hanging="458"/>
              <w:jc w:val="both"/>
              <w:rPr>
                <w:rFonts w:ascii="Arial" w:eastAsia="Calibri" w:hAnsi="Arial" w:cs="Arial"/>
                <w:szCs w:val="28"/>
                <w:lang w:val="en-US"/>
              </w:rPr>
            </w:pPr>
            <w:r>
              <w:rPr>
                <w:rFonts w:ascii="Arial" w:eastAsia="Calibri" w:hAnsi="Arial" w:cs="Arial"/>
                <w:szCs w:val="28"/>
                <w:lang w:val="en-US"/>
              </w:rPr>
              <w:t>Creditor Payment Listing April 2019</w:t>
            </w:r>
          </w:p>
          <w:p w14:paraId="79130462" w14:textId="77777777" w:rsidR="00AE4715" w:rsidRDefault="00AE4715" w:rsidP="000C4D51">
            <w:pPr>
              <w:numPr>
                <w:ilvl w:val="0"/>
                <w:numId w:val="48"/>
              </w:numPr>
              <w:ind w:left="426" w:hanging="426"/>
              <w:jc w:val="both"/>
              <w:rPr>
                <w:rFonts w:ascii="Arial" w:eastAsia="Calibri" w:hAnsi="Arial" w:cs="Arial"/>
                <w:szCs w:val="28"/>
                <w:lang w:val="en-US"/>
              </w:rPr>
            </w:pPr>
            <w:r>
              <w:rPr>
                <w:rFonts w:ascii="Arial" w:eastAsia="Calibri" w:hAnsi="Arial" w:cs="Arial"/>
                <w:szCs w:val="28"/>
                <w:lang w:val="en-US"/>
              </w:rPr>
              <w:t>Purchasing Card Payments April 2019 (29</w:t>
            </w:r>
            <w:r>
              <w:rPr>
                <w:rFonts w:ascii="Arial" w:eastAsia="Calibri" w:hAnsi="Arial" w:cs="Arial"/>
                <w:szCs w:val="28"/>
                <w:vertAlign w:val="superscript"/>
                <w:lang w:val="en-US"/>
              </w:rPr>
              <w:t>th</w:t>
            </w:r>
            <w:r>
              <w:rPr>
                <w:rFonts w:ascii="Arial" w:eastAsia="Calibri" w:hAnsi="Arial" w:cs="Arial"/>
                <w:szCs w:val="28"/>
                <w:lang w:val="en-US"/>
              </w:rPr>
              <w:t xml:space="preserve"> March 2019 – 28</w:t>
            </w:r>
            <w:r>
              <w:rPr>
                <w:rFonts w:ascii="Arial" w:eastAsia="Calibri" w:hAnsi="Arial" w:cs="Arial"/>
                <w:szCs w:val="28"/>
                <w:vertAlign w:val="superscript"/>
                <w:lang w:val="en-US"/>
              </w:rPr>
              <w:t>th</w:t>
            </w:r>
            <w:r>
              <w:rPr>
                <w:rFonts w:ascii="Arial" w:eastAsia="Calibri" w:hAnsi="Arial" w:cs="Arial"/>
                <w:szCs w:val="28"/>
                <w:lang w:val="en-US"/>
              </w:rPr>
              <w:t xml:space="preserve"> April 2019)</w:t>
            </w:r>
          </w:p>
        </w:tc>
      </w:tr>
    </w:tbl>
    <w:p w14:paraId="24FCB442" w14:textId="228EEA3A" w:rsidR="00AE4715" w:rsidRDefault="00AE4715" w:rsidP="00AE4715">
      <w:pPr>
        <w:jc w:val="both"/>
        <w:rPr>
          <w:rFonts w:ascii="Arial" w:eastAsia="Calibri" w:hAnsi="Arial" w:cs="Arial"/>
          <w:b/>
          <w:szCs w:val="32"/>
          <w:lang w:val="en-US"/>
        </w:rPr>
      </w:pPr>
    </w:p>
    <w:p w14:paraId="50DA5DCB" w14:textId="77777777" w:rsidR="000C4D51" w:rsidRPr="006D752D" w:rsidRDefault="000C4D51" w:rsidP="000C4D51">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 xml:space="preserve">Not Applicable – Recommendation Adopted </w:t>
      </w:r>
    </w:p>
    <w:p w14:paraId="644D1361" w14:textId="77777777" w:rsidR="000C4D51" w:rsidRPr="006D752D" w:rsidRDefault="000C4D51" w:rsidP="000C4D51">
      <w:pPr>
        <w:jc w:val="both"/>
        <w:rPr>
          <w:rFonts w:ascii="Arial" w:hAnsi="Arial" w:cs="Arial"/>
          <w:szCs w:val="24"/>
        </w:rPr>
      </w:pPr>
    </w:p>
    <w:p w14:paraId="7BED59E2" w14:textId="77777777" w:rsidR="000C4D51" w:rsidRPr="006D752D" w:rsidRDefault="000C4D51" w:rsidP="000C4D51">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Hay</w:t>
      </w:r>
    </w:p>
    <w:p w14:paraId="5B9E37A6" w14:textId="77777777" w:rsidR="000C4D51" w:rsidRPr="006D752D" w:rsidRDefault="000C4D51" w:rsidP="000C4D51">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Wetherall</w:t>
      </w:r>
    </w:p>
    <w:p w14:paraId="5FC9C195" w14:textId="77777777" w:rsidR="000C4D51" w:rsidRPr="006D752D" w:rsidRDefault="000C4D51" w:rsidP="000C4D51">
      <w:pPr>
        <w:jc w:val="both"/>
        <w:rPr>
          <w:rFonts w:ascii="Arial" w:hAnsi="Arial" w:cs="Arial"/>
          <w:szCs w:val="24"/>
        </w:rPr>
      </w:pPr>
    </w:p>
    <w:p w14:paraId="5A1448A5" w14:textId="77777777" w:rsidR="000C4D51" w:rsidRPr="006D752D" w:rsidRDefault="000C4D51" w:rsidP="000C4D51">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5733C1C6" w14:textId="77777777" w:rsidR="000C4D51" w:rsidRPr="006D752D" w:rsidRDefault="000C4D51" w:rsidP="000C4D51">
      <w:pPr>
        <w:jc w:val="both"/>
        <w:rPr>
          <w:rFonts w:ascii="Arial" w:hAnsi="Arial" w:cs="Arial"/>
          <w:szCs w:val="24"/>
        </w:rPr>
      </w:pPr>
      <w:r w:rsidRPr="006D752D">
        <w:rPr>
          <w:rFonts w:ascii="Arial" w:hAnsi="Arial" w:cs="Arial"/>
          <w:szCs w:val="24"/>
        </w:rPr>
        <w:t>(Printed below for ease of reference)</w:t>
      </w:r>
    </w:p>
    <w:p w14:paraId="779DAEFB" w14:textId="77777777" w:rsidR="000C4D51" w:rsidRPr="006D752D" w:rsidRDefault="000C4D51" w:rsidP="000C4D51">
      <w:pPr>
        <w:jc w:val="right"/>
        <w:rPr>
          <w:rFonts w:ascii="Arial" w:hAnsi="Arial" w:cs="Arial"/>
          <w:b/>
          <w:szCs w:val="24"/>
        </w:rPr>
      </w:pPr>
      <w:r>
        <w:rPr>
          <w:rFonts w:ascii="Arial" w:hAnsi="Arial" w:cs="Arial"/>
          <w:b/>
          <w:szCs w:val="24"/>
        </w:rPr>
        <w:t>CARRIED EN BLOC 11/1</w:t>
      </w:r>
    </w:p>
    <w:p w14:paraId="774EBC28" w14:textId="77777777" w:rsidR="000C4D51" w:rsidRPr="006D752D" w:rsidRDefault="000C4D51" w:rsidP="000C4D51">
      <w:pPr>
        <w:jc w:val="right"/>
        <w:rPr>
          <w:rFonts w:ascii="Arial" w:hAnsi="Arial" w:cs="Arial"/>
          <w:b/>
          <w:szCs w:val="24"/>
        </w:rPr>
      </w:pPr>
      <w:r w:rsidRPr="006D752D">
        <w:rPr>
          <w:rFonts w:ascii="Arial" w:hAnsi="Arial" w:cs="Arial"/>
          <w:b/>
          <w:szCs w:val="24"/>
        </w:rPr>
        <w:t xml:space="preserve">(Against: Cr. </w:t>
      </w:r>
      <w:r>
        <w:rPr>
          <w:rFonts w:ascii="Arial" w:hAnsi="Arial" w:cs="Arial"/>
          <w:b/>
          <w:szCs w:val="24"/>
        </w:rPr>
        <w:t>Mangano</w:t>
      </w:r>
      <w:r w:rsidRPr="006D752D">
        <w:rPr>
          <w:rFonts w:ascii="Arial" w:hAnsi="Arial" w:cs="Arial"/>
          <w:b/>
          <w:szCs w:val="24"/>
        </w:rPr>
        <w:t>)</w:t>
      </w:r>
    </w:p>
    <w:p w14:paraId="5FBC881D" w14:textId="6D18811F" w:rsidR="00241FE4" w:rsidRDefault="00241FE4" w:rsidP="00AE4715">
      <w:pPr>
        <w:jc w:val="both"/>
        <w:rPr>
          <w:rFonts w:ascii="Arial" w:eastAsia="Calibri" w:hAnsi="Arial" w:cs="Arial"/>
          <w:b/>
          <w:szCs w:val="32"/>
          <w:lang w:val="en-US"/>
        </w:rPr>
      </w:pPr>
    </w:p>
    <w:p w14:paraId="23FF97B9" w14:textId="45C3CFA9" w:rsidR="00241FE4" w:rsidRDefault="000C4D51" w:rsidP="00AE4715">
      <w:pPr>
        <w:jc w:val="both"/>
        <w:rPr>
          <w:rFonts w:ascii="Arial" w:eastAsia="Calibri" w:hAnsi="Arial" w:cs="Arial"/>
          <w:b/>
          <w:szCs w:val="32"/>
          <w:lang w:val="en-US"/>
        </w:rPr>
      </w:pPr>
      <w:r>
        <w:rPr>
          <w:rFonts w:ascii="Arial" w:eastAsia="Calibri" w:hAnsi="Arial" w:cs="Arial"/>
          <w:b/>
          <w:noProof/>
          <w:color w:val="000000"/>
          <w:sz w:val="28"/>
          <w:szCs w:val="28"/>
        </w:rPr>
        <mc:AlternateContent>
          <mc:Choice Requires="wps">
            <w:drawing>
              <wp:anchor distT="0" distB="0" distL="114300" distR="114300" simplePos="0" relativeHeight="251703296" behindDoc="1" locked="0" layoutInCell="1" allowOverlap="1" wp14:anchorId="17D957EE" wp14:editId="728ED6BA">
                <wp:simplePos x="0" y="0"/>
                <wp:positionH relativeFrom="column">
                  <wp:posOffset>-989</wp:posOffset>
                </wp:positionH>
                <wp:positionV relativeFrom="paragraph">
                  <wp:posOffset>147320</wp:posOffset>
                </wp:positionV>
                <wp:extent cx="5318125" cy="989635"/>
                <wp:effectExtent l="0" t="0" r="0" b="1270"/>
                <wp:wrapNone/>
                <wp:docPr id="25" name="Rectangle 25"/>
                <wp:cNvGraphicFramePr/>
                <a:graphic xmlns:a="http://schemas.openxmlformats.org/drawingml/2006/main">
                  <a:graphicData uri="http://schemas.microsoft.com/office/word/2010/wordprocessingShape">
                    <wps:wsp>
                      <wps:cNvSpPr/>
                      <wps:spPr>
                        <a:xfrm>
                          <a:off x="0" y="0"/>
                          <a:ext cx="5318125" cy="98963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56E0AB" id="Rectangle 25" o:spid="_x0000_s1026" style="position:absolute;margin-left:-.1pt;margin-top:11.6pt;width:418.75pt;height:77.9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HFoAIAAKoFAAAOAAAAZHJzL2Uyb0RvYy54bWysVEtv2zAMvg/YfxB0X22nTR9BnSJo0WFA&#10;1xZth54VWYoNSKImKXGyXz9KctzHih2GXWSRIj+Sn0meX2y1IhvhfAemptVBSYkwHJrOrGr64+n6&#10;yyklPjDTMAVG1HQnPL2Yf/503tuZmEALqhGOIIjxs97WtA3BzorC81Zo5g/ACoOPEpxmAUW3KhrH&#10;ekTXqpiU5XHRg2usAy68R+1VfqTzhC+l4OFOSi8CUTXF3EI6XTqX8Szm52y2csy2HR/SYP+QhWad&#10;waAj1BULjKxd9weU7rgDDzIccNAFSNlxkWrAaqryXTWPLbMi1YLkeDvS5P8fLL/d3DvSNTWdTCkx&#10;TOM/ekDWmFkpQVCHBPXWz9Du0d67QfJ4jdVupdPxi3WQbSJ1N5IqtoFwVE4Pq9MqgnN8Ozs9Oz5M&#10;oMWLt3U+fBWgSbzU1GH4xCXb3PiAEdF0bxKDeVBdc90plYTYKOJSObJh+IuXqyq5qrX+Dk3WnUzL&#10;Mv1oxEl9Fc0T6hskZSKegYicg0ZNEYvP5aZb2CkR7ZR5EBJ5wwInKeKInIMyzoUJORnfskZkdUzl&#10;41wSYESWGH/EHgDeFrnHzlkO9tFVpIYfncu/JZadR48UGUwYnXVnwH0EoLCqIXK235OUqYksLaHZ&#10;YVc5yOPmLb/u8NfeMB/umcP5wknEnRHu8JAK+prCcKOkBffrI320x7bHV0p6nNea+p9r5gQl6pvB&#10;gTirjo7igCfhaHoyQcG9flm+fjFrfQnYLxVuJ8vTNdoHtb9KB/oZV8siRsUnZjjGrikPbi9chrxH&#10;cDlxsVgkMxxqy8KNebQ8gkdWY+s+bZ+Zs0N/B5yMW9jPNpu9a/NsGz0NLNYBZJdm4IXXgW9cCKmJ&#10;h+UVN85rOVm9rNj5bwAAAP//AwBQSwMEFAAGAAgAAAAhADDjCaHdAAAACAEAAA8AAABkcnMvZG93&#10;bnJldi54bWxMj8FOwzAMhu9IvENkJG5bSitYKE2ngQRcuGzjwDFrTFOtcUqTdeXtMSc4Wdb/6ffn&#10;aj37Xkw4xi6QhptlBgKpCbajVsP7/nmhQMRkyJo+EGr4xgjr+vKiMqUNZ9ritEut4BKKpdHgUhpK&#10;KWPj0Ju4DAMSZ59h9CbxOrbSjubM5b6XeZbdSW864gvODPjksDnuTl5DfL392DfqSx3bl0c1Obfd&#10;yDen9fXVvHkAkXBOfzD86rM61Ox0CCeyUfQaFjmDGvKCJ8eqWBUgDsyt7jOQdSX/P1D/AAAA//8D&#10;AFBLAQItABQABgAIAAAAIQC2gziS/gAAAOEBAAATAAAAAAAAAAAAAAAAAAAAAABbQ29udGVudF9U&#10;eXBlc10ueG1sUEsBAi0AFAAGAAgAAAAhADj9If/WAAAAlAEAAAsAAAAAAAAAAAAAAAAALwEAAF9y&#10;ZWxzLy5yZWxzUEsBAi0AFAAGAAgAAAAhAPATgcWgAgAAqgUAAA4AAAAAAAAAAAAAAAAALgIAAGRy&#10;cy9lMm9Eb2MueG1sUEsBAi0AFAAGAAgAAAAhADDjCaHdAAAACAEAAA8AAAAAAAAAAAAAAAAA+gQA&#10;AGRycy9kb3ducmV2LnhtbFBLBQYAAAAABAAEAPMAAAAEBgAAAAA=&#10;" fillcolor="#bfbfbf [2412]" stroked="f" strokeweight="2pt"/>
            </w:pict>
          </mc:Fallback>
        </mc:AlternateContent>
      </w:r>
    </w:p>
    <w:p w14:paraId="530E127F" w14:textId="6758CDEE" w:rsidR="00AE4715" w:rsidRDefault="000C4D51" w:rsidP="00AE4715">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AE4715">
        <w:rPr>
          <w:rFonts w:ascii="Arial" w:eastAsia="Calibri" w:hAnsi="Arial" w:cs="Arial"/>
          <w:b/>
          <w:sz w:val="28"/>
          <w:szCs w:val="32"/>
          <w:lang w:val="en-US"/>
        </w:rPr>
        <w:t>Committee Recommendation / Recommendation to Committee</w:t>
      </w:r>
    </w:p>
    <w:p w14:paraId="5DE87D95" w14:textId="77777777" w:rsidR="00AE4715" w:rsidRDefault="00AE4715" w:rsidP="00AE4715">
      <w:pPr>
        <w:jc w:val="both"/>
        <w:rPr>
          <w:rFonts w:ascii="Arial" w:eastAsia="Calibri" w:hAnsi="Arial" w:cs="Arial"/>
          <w:b/>
          <w:szCs w:val="32"/>
          <w:lang w:val="en-US"/>
        </w:rPr>
      </w:pPr>
    </w:p>
    <w:p w14:paraId="3B26A91A" w14:textId="77777777" w:rsidR="00AE4715" w:rsidRDefault="00AE4715" w:rsidP="00AE4715">
      <w:pPr>
        <w:jc w:val="both"/>
        <w:rPr>
          <w:rFonts w:ascii="Arial" w:eastAsia="Calibri" w:hAnsi="Arial" w:cs="Arial"/>
          <w:b/>
          <w:szCs w:val="32"/>
          <w:lang w:val="en-US"/>
        </w:rPr>
      </w:pPr>
      <w:r>
        <w:rPr>
          <w:rFonts w:ascii="Arial" w:eastAsia="Calibri" w:hAnsi="Arial" w:cs="Arial"/>
          <w:b/>
          <w:szCs w:val="32"/>
          <w:lang w:val="en-US"/>
        </w:rPr>
        <w:t>Council receives the List of Accounts Paid for the month of April</w:t>
      </w:r>
      <w:r>
        <w:rPr>
          <w:rFonts w:ascii="Arial" w:eastAsia="Calibri" w:hAnsi="Arial" w:cs="Arial"/>
          <w:b/>
          <w:szCs w:val="24"/>
        </w:rPr>
        <w:t xml:space="preserve"> 2019</w:t>
      </w:r>
      <w:r>
        <w:rPr>
          <w:rFonts w:ascii="Arial" w:eastAsia="Calibri" w:hAnsi="Arial" w:cs="Arial"/>
          <w:szCs w:val="24"/>
        </w:rPr>
        <w:t xml:space="preserve"> </w:t>
      </w:r>
      <w:r>
        <w:rPr>
          <w:rFonts w:ascii="Arial" w:eastAsia="Calibri" w:hAnsi="Arial" w:cs="Arial"/>
          <w:b/>
          <w:szCs w:val="24"/>
        </w:rPr>
        <w:t>(refer to attachments).</w:t>
      </w:r>
    </w:p>
    <w:p w14:paraId="55321A78" w14:textId="77777777" w:rsidR="00AE4715" w:rsidRDefault="00AE4715" w:rsidP="00AE4715">
      <w:pPr>
        <w:jc w:val="both"/>
        <w:rPr>
          <w:rFonts w:ascii="Arial" w:eastAsia="Calibri" w:hAnsi="Arial" w:cs="Arial"/>
          <w:b/>
          <w:szCs w:val="32"/>
          <w:lang w:val="en-US"/>
        </w:rPr>
      </w:pPr>
    </w:p>
    <w:p w14:paraId="200BC090" w14:textId="3BCFC5CB"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p w14:paraId="4DF7ACFE" w14:textId="77777777" w:rsidR="000C4D51" w:rsidRDefault="000C4D51" w:rsidP="000C4D51">
      <w:pPr>
        <w:numPr>
          <w:ilvl w:val="12"/>
          <w:numId w:val="0"/>
        </w:numPr>
        <w:tabs>
          <w:tab w:val="left" w:pos="720"/>
          <w:tab w:val="left" w:pos="1440"/>
          <w:tab w:val="left" w:pos="2410"/>
          <w:tab w:val="left" w:pos="2977"/>
          <w:tab w:val="right" w:pos="8335"/>
          <w:tab w:val="right" w:pos="8505"/>
        </w:tabs>
        <w:ind w:left="-567"/>
        <w:jc w:val="both"/>
        <w:rPr>
          <w:rFonts w:ascii="Arial" w:hAnsi="Arial" w:cs="Arial"/>
          <w:bCs/>
          <w:szCs w:val="24"/>
        </w:rPr>
      </w:pPr>
      <w:r w:rsidRPr="00195CA9">
        <w:rPr>
          <w:rFonts w:ascii="Arial" w:hAnsi="Arial" w:cs="Arial"/>
          <w:bCs/>
          <w:szCs w:val="24"/>
        </w:rPr>
        <w:t>Councillor Shaw left the room at 7.43 pm</w:t>
      </w:r>
      <w:r>
        <w:rPr>
          <w:rFonts w:ascii="Arial" w:hAnsi="Arial" w:cs="Arial"/>
          <w:bCs/>
          <w:szCs w:val="24"/>
        </w:rPr>
        <w:t xml:space="preserve"> and returned at 7.44 pm.</w:t>
      </w:r>
    </w:p>
    <w:p w14:paraId="31B47001" w14:textId="28CDBC36" w:rsidR="000C4D51" w:rsidRDefault="000C4D51" w:rsidP="000C4D51">
      <w:pPr>
        <w:numPr>
          <w:ilvl w:val="12"/>
          <w:numId w:val="0"/>
        </w:numPr>
        <w:tabs>
          <w:tab w:val="left" w:pos="720"/>
          <w:tab w:val="left" w:pos="1440"/>
          <w:tab w:val="left" w:pos="2410"/>
          <w:tab w:val="left" w:pos="2977"/>
          <w:tab w:val="right" w:pos="8335"/>
          <w:tab w:val="right" w:pos="8505"/>
        </w:tabs>
        <w:ind w:left="-567"/>
        <w:jc w:val="both"/>
        <w:rPr>
          <w:rFonts w:ascii="Arial" w:hAnsi="Arial" w:cs="Arial"/>
          <w:bCs/>
          <w:szCs w:val="24"/>
        </w:rPr>
      </w:pPr>
    </w:p>
    <w:p w14:paraId="77BA3D01" w14:textId="77777777" w:rsidR="000C4D51" w:rsidRDefault="000C4D51" w:rsidP="000C4D51">
      <w:pPr>
        <w:numPr>
          <w:ilvl w:val="12"/>
          <w:numId w:val="0"/>
        </w:numPr>
        <w:tabs>
          <w:tab w:val="left" w:pos="720"/>
          <w:tab w:val="left" w:pos="1440"/>
          <w:tab w:val="left" w:pos="2410"/>
          <w:tab w:val="left" w:pos="2977"/>
          <w:tab w:val="right" w:pos="8335"/>
          <w:tab w:val="right" w:pos="8505"/>
        </w:tabs>
        <w:ind w:left="-567"/>
        <w:jc w:val="both"/>
        <w:rPr>
          <w:rFonts w:ascii="Arial" w:hAnsi="Arial" w:cs="Arial"/>
          <w:bCs/>
          <w:szCs w:val="24"/>
        </w:rPr>
      </w:pPr>
    </w:p>
    <w:p w14:paraId="7239A722" w14:textId="77777777" w:rsidR="000C4D51" w:rsidRPr="00195CA9" w:rsidRDefault="000C4D51" w:rsidP="000C4D51">
      <w:pPr>
        <w:numPr>
          <w:ilvl w:val="12"/>
          <w:numId w:val="0"/>
        </w:numPr>
        <w:tabs>
          <w:tab w:val="left" w:pos="720"/>
          <w:tab w:val="left" w:pos="1440"/>
          <w:tab w:val="left" w:pos="2410"/>
          <w:tab w:val="left" w:pos="2977"/>
          <w:tab w:val="right" w:pos="8335"/>
          <w:tab w:val="right" w:pos="8505"/>
        </w:tabs>
        <w:ind w:left="-567"/>
        <w:jc w:val="both"/>
        <w:rPr>
          <w:rFonts w:ascii="Arial" w:hAnsi="Arial" w:cs="Arial"/>
          <w:bCs/>
          <w:szCs w:val="24"/>
        </w:rPr>
      </w:pPr>
      <w:r>
        <w:rPr>
          <w:rFonts w:ascii="Arial" w:hAnsi="Arial" w:cs="Arial"/>
          <w:bCs/>
          <w:szCs w:val="24"/>
        </w:rPr>
        <w:t>Councillor McManus out 7.44 pm back 7.45 pm</w:t>
      </w:r>
    </w:p>
    <w:p w14:paraId="200BC091" w14:textId="558D2EE5"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B103767" w14:textId="77777777" w:rsidR="00162798" w:rsidRDefault="0016279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sectPr w:rsidR="00162798" w:rsidSect="00162798">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pPr>
    </w:p>
    <w:p w14:paraId="200BC093" w14:textId="3696300B" w:rsidR="00D05D60" w:rsidRPr="00180419" w:rsidRDefault="00A53BD3"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59" w:name="_Toc12971011"/>
      <w:r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Chief Executive Officer</w:t>
      </w:r>
      <w:bookmarkEnd w:id="59"/>
    </w:p>
    <w:p w14:paraId="200BC094" w14:textId="1D240BC1" w:rsidR="00D05D60" w:rsidRDefault="00D05D60" w:rsidP="00012C59">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95" w14:textId="53E0B7A0" w:rsidR="00012C59" w:rsidRPr="00012C59" w:rsidRDefault="00012C59"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60" w:name="_Toc12971012"/>
      <w:r w:rsidRPr="00012C59">
        <w:rPr>
          <w:rFonts w:ascii="Arial" w:hAnsi="Arial" w:cs="Arial"/>
          <w:sz w:val="24"/>
          <w:szCs w:val="24"/>
          <w:u w:val="none"/>
        </w:rPr>
        <w:t xml:space="preserve">Common Seal Register Report </w:t>
      </w:r>
      <w:r w:rsidR="006E6E4D">
        <w:rPr>
          <w:rFonts w:ascii="Arial" w:hAnsi="Arial" w:cs="Arial"/>
          <w:sz w:val="24"/>
          <w:szCs w:val="24"/>
          <w:u w:val="none"/>
        </w:rPr>
        <w:t>–</w:t>
      </w:r>
      <w:r w:rsidRPr="00012C59">
        <w:rPr>
          <w:rFonts w:ascii="Arial" w:hAnsi="Arial" w:cs="Arial"/>
          <w:sz w:val="24"/>
          <w:szCs w:val="24"/>
          <w:u w:val="none"/>
        </w:rPr>
        <w:t xml:space="preserve"> </w:t>
      </w:r>
      <w:r w:rsidR="006E6E4D">
        <w:rPr>
          <w:rFonts w:ascii="Arial" w:hAnsi="Arial" w:cs="Arial"/>
          <w:sz w:val="24"/>
          <w:szCs w:val="24"/>
          <w:u w:val="none"/>
        </w:rPr>
        <w:t>May 2019</w:t>
      </w:r>
      <w:bookmarkEnd w:id="60"/>
    </w:p>
    <w:p w14:paraId="200BC096" w14:textId="63458D33" w:rsidR="00012C59" w:rsidRDefault="000C4D51" w:rsidP="00241FE4">
      <w:pPr>
        <w:jc w:val="both"/>
        <w:rPr>
          <w:rFonts w:ascii="Arial" w:hAnsi="Arial" w:cs="Arial"/>
          <w:b/>
        </w:rPr>
      </w:pPr>
      <w:r>
        <w:rPr>
          <w:rFonts w:ascii="Arial" w:eastAsia="Calibri" w:hAnsi="Arial" w:cs="Arial"/>
          <w:b/>
          <w:noProof/>
          <w:color w:val="000000"/>
          <w:sz w:val="28"/>
          <w:szCs w:val="28"/>
        </w:rPr>
        <mc:AlternateContent>
          <mc:Choice Requires="wps">
            <w:drawing>
              <wp:anchor distT="0" distB="0" distL="114300" distR="114300" simplePos="0" relativeHeight="251705344" behindDoc="1" locked="0" layoutInCell="1" allowOverlap="1" wp14:anchorId="45ED56F0" wp14:editId="546D098A">
                <wp:simplePos x="0" y="0"/>
                <wp:positionH relativeFrom="column">
                  <wp:posOffset>0</wp:posOffset>
                </wp:positionH>
                <wp:positionV relativeFrom="paragraph">
                  <wp:posOffset>173500</wp:posOffset>
                </wp:positionV>
                <wp:extent cx="8866208" cy="891250"/>
                <wp:effectExtent l="0" t="0" r="0" b="4445"/>
                <wp:wrapNone/>
                <wp:docPr id="26" name="Rectangle 26"/>
                <wp:cNvGraphicFramePr/>
                <a:graphic xmlns:a="http://schemas.openxmlformats.org/drawingml/2006/main">
                  <a:graphicData uri="http://schemas.microsoft.com/office/word/2010/wordprocessingShape">
                    <wps:wsp>
                      <wps:cNvSpPr/>
                      <wps:spPr>
                        <a:xfrm>
                          <a:off x="0" y="0"/>
                          <a:ext cx="8866208" cy="8912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8C5A9" id="Rectangle 26" o:spid="_x0000_s1026" style="position:absolute;margin-left:0;margin-top:13.65pt;width:698.15pt;height:70.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AV7nwIAAKoFAAAOAAAAZHJzL2Uyb0RvYy54bWysVE1v2zAMvQ/YfxB0X+0YbZoGdYqgRYcB&#10;XVu0HXpWZCkxIImapMTJfv0oyXY/Vuww7CKLFPlIPpM8v9hrRXbC+RZMTSdHJSXCcGhas67pj6fr&#10;LzNKfGCmYQqMqOlBeHqx+PzpvLNzUcEGVCMcQRDj552t6SYEOy8KzzdCM38EVhh8lOA0Cyi6ddE4&#10;1iG6VkVVltOiA9dYB1x4j9qr/EgXCV9KwcOdlF4EomqKuYV0unSu4lksztl87ZjdtLxPg/1DFpq1&#10;BoOOUFcsMLJ17R9QuuUOPMhwxEEXIGXLRaoBq5mU76p53DArUi1IjrcjTf7/wfLb3b0jbVPTakqJ&#10;YRr/0QOyxsxaCYI6JKizfo52j/be9ZLHa6x2L52OX6yD7BOph5FUsQ+Eo3I2m06rEtuA49vsbFKd&#10;JNaLF2/rfPgqQJN4qanD8IlLtrvxASOi6WASg3lQbXPdKpWE2CjiUjmyY/iLV+tJclVb/R2arDs9&#10;KcshZOqraJ5Q3yApE/EMROQcNGqKWHwuN93CQYlop8yDkMgbFliliCNyDso4FybkZPyGNSKrYyof&#10;55IAI7LE+CN2D/C2yAE7Z9nbR1eRGn50Lv+WWHYePVJkMGF01q0B9xGAwqr6yNl+IClTE1laQXPA&#10;rnKQx81bft3ir71hPtwzh/OFk4g7I9zhIRV0NYX+RskG3K+P9NEe2x5fKelwXmvqf26ZE5SobwYH&#10;4mxyfBwHPAnHJ6cVCu71y+r1i9nqS8B+meB2sjxdo31Qw1U60M+4WpYxKj4xwzF2TXlwg3AZ8h7B&#10;5cTFcpnMcKgtCzfm0fIIHlmNrfu0f2bO9v0dcDJuYZhtNn/X5tk2ehpYbgPINs3AC68937gQUhP3&#10;yytunNdysnpZsYvfAAAA//8DAFBLAwQUAAYACAAAACEAL2KsW90AAAAIAQAADwAAAGRycy9kb3du&#10;cmV2LnhtbEyPwU7DMBBE70j8g7VI3KhDK5KQxqkKEnDh0pYDRzfexlHjdYjdNPw921O5zWpGs2/K&#10;1eQ6MeIQWk8KHmcJCKTam5YaBV+7t4ccRIiajO48oYJfDLCqbm9KXRh/pg2O29gILqFQaAU2xr6Q&#10;MtQWnQ4z3yOxd/CD05HPoZFm0Gcud52cJ0kqnW6JP1jd46vF+rg9OQXh4+l7V+c/+bF5f8lHazdr&#10;+WmVur+b1ksQEad4DcMFn9GhYqa9P5EJolPAQ6KCebYAcXEXzymrPas0y0BWpfw/oPoDAAD//wMA&#10;UEsBAi0AFAAGAAgAAAAhALaDOJL+AAAA4QEAABMAAAAAAAAAAAAAAAAAAAAAAFtDb250ZW50X1R5&#10;cGVzXS54bWxQSwECLQAUAAYACAAAACEAOP0h/9YAAACUAQAACwAAAAAAAAAAAAAAAAAvAQAAX3Jl&#10;bHMvLnJlbHNQSwECLQAUAAYACAAAACEAvNgFe58CAACqBQAADgAAAAAAAAAAAAAAAAAuAgAAZHJz&#10;L2Uyb0RvYy54bWxQSwECLQAUAAYACAAAACEAL2KsW90AAAAIAQAADwAAAAAAAAAAAAAAAAD5BAAA&#10;ZHJzL2Rvd25yZXYueG1sUEsFBgAAAAAEAAQA8wAAAAMGAAAAAA==&#10;" fillcolor="#bfbfbf [2412]" stroked="f" strokeweight="2pt"/>
            </w:pict>
          </mc:Fallback>
        </mc:AlternateContent>
      </w:r>
    </w:p>
    <w:p w14:paraId="26898C14" w14:textId="08C75CF3" w:rsidR="00241FE4" w:rsidRPr="006D752D" w:rsidRDefault="00241FE4" w:rsidP="00241FE4">
      <w:pPr>
        <w:jc w:val="both"/>
        <w:rPr>
          <w:rFonts w:ascii="Arial" w:hAnsi="Arial" w:cs="Arial"/>
          <w:szCs w:val="24"/>
        </w:rPr>
      </w:pPr>
      <w:r w:rsidRPr="006D752D">
        <w:rPr>
          <w:rFonts w:ascii="Arial" w:hAnsi="Arial" w:cs="Arial"/>
          <w:szCs w:val="24"/>
        </w:rPr>
        <w:t xml:space="preserve">Moved – Councillor </w:t>
      </w:r>
      <w:r w:rsidR="00E51CB5">
        <w:rPr>
          <w:rFonts w:ascii="Arial" w:hAnsi="Arial" w:cs="Arial"/>
          <w:szCs w:val="24"/>
        </w:rPr>
        <w:t>Shaw</w:t>
      </w:r>
    </w:p>
    <w:p w14:paraId="05CF9AF5" w14:textId="3F8358A8" w:rsidR="00241FE4" w:rsidRPr="006D752D" w:rsidRDefault="00241FE4" w:rsidP="00241FE4">
      <w:pPr>
        <w:jc w:val="both"/>
        <w:rPr>
          <w:rFonts w:ascii="Arial" w:hAnsi="Arial" w:cs="Arial"/>
          <w:szCs w:val="24"/>
        </w:rPr>
      </w:pPr>
      <w:r w:rsidRPr="006D752D">
        <w:rPr>
          <w:rFonts w:ascii="Arial" w:hAnsi="Arial" w:cs="Arial"/>
          <w:szCs w:val="24"/>
        </w:rPr>
        <w:t xml:space="preserve">Seconded – Councillor </w:t>
      </w:r>
      <w:r w:rsidR="00E51CB5">
        <w:rPr>
          <w:rFonts w:ascii="Arial" w:hAnsi="Arial" w:cs="Arial"/>
          <w:szCs w:val="24"/>
        </w:rPr>
        <w:t>McManus</w:t>
      </w:r>
    </w:p>
    <w:p w14:paraId="08786B9E" w14:textId="77777777" w:rsidR="00241FE4" w:rsidRPr="006D752D" w:rsidRDefault="00241FE4" w:rsidP="00241FE4">
      <w:pPr>
        <w:jc w:val="both"/>
        <w:rPr>
          <w:rFonts w:ascii="Arial" w:hAnsi="Arial" w:cs="Arial"/>
          <w:szCs w:val="24"/>
        </w:rPr>
      </w:pPr>
    </w:p>
    <w:p w14:paraId="78FE9F74" w14:textId="3EC343F4" w:rsidR="00241FE4" w:rsidRPr="006E6E4D" w:rsidRDefault="00241FE4" w:rsidP="00241FE4">
      <w:pPr>
        <w:jc w:val="both"/>
        <w:rPr>
          <w:rFonts w:ascii="Arial" w:hAnsi="Arial" w:cs="Arial"/>
          <w:b/>
          <w:bCs/>
        </w:rPr>
      </w:pPr>
      <w:r w:rsidRPr="006E6E4D">
        <w:rPr>
          <w:rFonts w:ascii="Arial" w:hAnsi="Arial" w:cs="Arial"/>
          <w:b/>
          <w:bCs/>
        </w:rPr>
        <w:t xml:space="preserve">The attached Common Seal Register Report for the month of </w:t>
      </w:r>
      <w:r w:rsidRPr="006E6E4D">
        <w:rPr>
          <w:rFonts w:ascii="Arial" w:hAnsi="Arial" w:cs="Arial"/>
          <w:b/>
          <w:bCs/>
          <w:szCs w:val="24"/>
        </w:rPr>
        <w:t>May 2019</w:t>
      </w:r>
      <w:r w:rsidRPr="006E6E4D">
        <w:rPr>
          <w:rFonts w:ascii="Arial" w:hAnsi="Arial" w:cs="Arial"/>
          <w:b/>
          <w:bCs/>
        </w:rPr>
        <w:t xml:space="preserve"> be received.</w:t>
      </w:r>
    </w:p>
    <w:p w14:paraId="4D130A91" w14:textId="23E89601" w:rsidR="00E51CB5" w:rsidRPr="006D752D" w:rsidRDefault="00E51CB5" w:rsidP="00E259D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6FA2CA06" w14:textId="77777777" w:rsidR="000C4D51" w:rsidRDefault="000C4D51" w:rsidP="00C760AF">
      <w:pPr>
        <w:jc w:val="both"/>
        <w:rPr>
          <w:rFonts w:ascii="Arial" w:hAnsi="Arial" w:cs="Arial"/>
          <w:b/>
          <w:szCs w:val="24"/>
        </w:rPr>
      </w:pPr>
    </w:p>
    <w:p w14:paraId="124835AA" w14:textId="532D4396" w:rsidR="00C760AF" w:rsidRDefault="006E6E4D" w:rsidP="00C760AF">
      <w:pPr>
        <w:jc w:val="both"/>
        <w:rPr>
          <w:rFonts w:ascii="Arial" w:hAnsi="Arial" w:cs="Arial"/>
          <w:b/>
          <w:szCs w:val="24"/>
        </w:rPr>
      </w:pPr>
      <w:r>
        <w:rPr>
          <w:rFonts w:ascii="Arial" w:hAnsi="Arial" w:cs="Arial"/>
          <w:b/>
          <w:szCs w:val="24"/>
        </w:rPr>
        <w:t>May 2019</w:t>
      </w:r>
    </w:p>
    <w:p w14:paraId="0A86B1A1" w14:textId="77777777" w:rsidR="000C4D51" w:rsidRDefault="000C4D51" w:rsidP="00C760AF">
      <w:pPr>
        <w:jc w:val="both"/>
        <w:rPr>
          <w:rFonts w:ascii="Arial" w:hAnsi="Arial" w:cs="Arial"/>
          <w:b/>
          <w:szCs w:val="24"/>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1985"/>
        <w:gridCol w:w="2410"/>
        <w:gridCol w:w="6095"/>
      </w:tblGrid>
      <w:tr w:rsidR="00C760AF" w:rsidRPr="007E5C7D" w14:paraId="56F36C45" w14:textId="77777777" w:rsidTr="00241FE4">
        <w:trPr>
          <w:trHeight w:val="557"/>
          <w:tblHeader/>
        </w:trPr>
        <w:tc>
          <w:tcPr>
            <w:tcW w:w="1418" w:type="dxa"/>
            <w:tcBorders>
              <w:top w:val="single" w:sz="4" w:space="0" w:color="auto"/>
              <w:left w:val="single" w:sz="4" w:space="0" w:color="auto"/>
              <w:bottom w:val="single" w:sz="4" w:space="0" w:color="auto"/>
              <w:right w:val="single" w:sz="4" w:space="0" w:color="auto"/>
            </w:tcBorders>
            <w:shd w:val="clear" w:color="auto" w:fill="D9D9D9"/>
          </w:tcPr>
          <w:p w14:paraId="5B0C9C15" w14:textId="77777777" w:rsidR="00C760AF" w:rsidRPr="007E5C7D" w:rsidRDefault="00C760AF" w:rsidP="005F154F">
            <w:pPr>
              <w:ind w:right="68"/>
              <w:rPr>
                <w:rFonts w:ascii="Arial" w:hAnsi="Arial" w:cs="Arial"/>
                <w:b/>
                <w:bCs/>
              </w:rPr>
            </w:pPr>
            <w:r>
              <w:rPr>
                <w:rFonts w:ascii="Arial" w:hAnsi="Arial" w:cs="Arial"/>
                <w:b/>
                <w:bCs/>
              </w:rPr>
              <w:t>S</w:t>
            </w:r>
            <w:r w:rsidRPr="007E5C7D">
              <w:rPr>
                <w:rFonts w:ascii="Arial" w:hAnsi="Arial" w:cs="Arial"/>
                <w:b/>
                <w:bCs/>
              </w:rPr>
              <w:t>EAL NUMBER</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0DCCC326" w14:textId="77777777" w:rsidR="00C760AF" w:rsidRPr="007E5C7D" w:rsidRDefault="00C760AF" w:rsidP="005F154F">
            <w:pPr>
              <w:ind w:right="68"/>
              <w:rPr>
                <w:rFonts w:ascii="Arial" w:hAnsi="Arial" w:cs="Arial"/>
                <w:b/>
                <w:bCs/>
              </w:rPr>
            </w:pPr>
            <w:r w:rsidRPr="007E5C7D">
              <w:rPr>
                <w:rFonts w:ascii="Arial" w:hAnsi="Arial" w:cs="Arial"/>
                <w:b/>
                <w:bCs/>
              </w:rPr>
              <w:t>DATE SEALED</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03674367" w14:textId="77777777" w:rsidR="00C760AF" w:rsidRPr="007E5C7D" w:rsidRDefault="00C760AF" w:rsidP="005F154F">
            <w:pPr>
              <w:ind w:right="68"/>
              <w:rPr>
                <w:rFonts w:ascii="Arial" w:hAnsi="Arial" w:cs="Arial"/>
                <w:b/>
                <w:bCs/>
              </w:rPr>
            </w:pPr>
            <w:r w:rsidRPr="007E5C7D">
              <w:rPr>
                <w:rFonts w:ascii="Arial" w:hAnsi="Arial" w:cs="Arial"/>
                <w:b/>
                <w:bCs/>
              </w:rPr>
              <w:t>DEPARTMENT</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2B917B8B" w14:textId="77777777" w:rsidR="00C760AF" w:rsidRPr="007E5C7D" w:rsidRDefault="00C760AF" w:rsidP="005F154F">
            <w:pPr>
              <w:ind w:right="68"/>
              <w:rPr>
                <w:rFonts w:ascii="Arial" w:hAnsi="Arial" w:cs="Arial"/>
                <w:b/>
                <w:bCs/>
              </w:rPr>
            </w:pPr>
            <w:r w:rsidRPr="007E5C7D">
              <w:rPr>
                <w:rFonts w:ascii="Arial" w:hAnsi="Arial" w:cs="Arial"/>
                <w:b/>
                <w:bCs/>
              </w:rPr>
              <w:t>MEETING DATE / ITEM NO.</w:t>
            </w:r>
          </w:p>
        </w:tc>
        <w:tc>
          <w:tcPr>
            <w:tcW w:w="6095" w:type="dxa"/>
            <w:tcBorders>
              <w:top w:val="single" w:sz="4" w:space="0" w:color="auto"/>
              <w:left w:val="single" w:sz="4" w:space="0" w:color="auto"/>
              <w:bottom w:val="single" w:sz="4" w:space="0" w:color="auto"/>
              <w:right w:val="single" w:sz="4" w:space="0" w:color="auto"/>
            </w:tcBorders>
            <w:shd w:val="clear" w:color="auto" w:fill="D9D9D9"/>
          </w:tcPr>
          <w:p w14:paraId="073D5506" w14:textId="77777777" w:rsidR="00C760AF" w:rsidRPr="007E5C7D" w:rsidRDefault="00C760AF" w:rsidP="005F154F">
            <w:pPr>
              <w:ind w:right="68"/>
              <w:rPr>
                <w:rFonts w:ascii="Arial" w:hAnsi="Arial" w:cs="Arial"/>
                <w:b/>
                <w:bCs/>
              </w:rPr>
            </w:pPr>
            <w:r w:rsidRPr="007E5C7D">
              <w:rPr>
                <w:rFonts w:ascii="Arial" w:hAnsi="Arial" w:cs="Arial"/>
                <w:b/>
                <w:bCs/>
              </w:rPr>
              <w:t>REASON FOR USE</w:t>
            </w:r>
          </w:p>
        </w:tc>
      </w:tr>
      <w:tr w:rsidR="00C760AF" w:rsidRPr="007E5C7D" w14:paraId="43644EE6" w14:textId="77777777" w:rsidTr="00241FE4">
        <w:trPr>
          <w:trHeight w:val="870"/>
          <w:tblHeader/>
        </w:trPr>
        <w:tc>
          <w:tcPr>
            <w:tcW w:w="1418" w:type="dxa"/>
            <w:tcBorders>
              <w:top w:val="single" w:sz="4" w:space="0" w:color="auto"/>
              <w:left w:val="single" w:sz="4" w:space="0" w:color="auto"/>
              <w:bottom w:val="single" w:sz="4" w:space="0" w:color="auto"/>
              <w:right w:val="single" w:sz="4" w:space="0" w:color="auto"/>
            </w:tcBorders>
          </w:tcPr>
          <w:p w14:paraId="538D6988" w14:textId="52FFB945" w:rsidR="00C760AF" w:rsidRPr="00854CB3" w:rsidRDefault="005F154F" w:rsidP="005F154F">
            <w:pPr>
              <w:ind w:right="68"/>
              <w:rPr>
                <w:rFonts w:ascii="Arial" w:hAnsi="Arial" w:cs="Arial"/>
                <w:bCs/>
              </w:rPr>
            </w:pPr>
            <w:r>
              <w:rPr>
                <w:rFonts w:ascii="Arial" w:hAnsi="Arial" w:cs="Arial"/>
                <w:bCs/>
              </w:rPr>
              <w:t>920</w:t>
            </w:r>
          </w:p>
        </w:tc>
        <w:tc>
          <w:tcPr>
            <w:tcW w:w="1984" w:type="dxa"/>
            <w:tcBorders>
              <w:top w:val="single" w:sz="4" w:space="0" w:color="auto"/>
              <w:left w:val="single" w:sz="4" w:space="0" w:color="auto"/>
              <w:bottom w:val="single" w:sz="4" w:space="0" w:color="auto"/>
              <w:right w:val="single" w:sz="4" w:space="0" w:color="auto"/>
            </w:tcBorders>
          </w:tcPr>
          <w:p w14:paraId="731677C5" w14:textId="042D64BF" w:rsidR="00C760AF" w:rsidRPr="00854CB3" w:rsidRDefault="005F154F" w:rsidP="005F154F">
            <w:pPr>
              <w:ind w:right="68"/>
              <w:rPr>
                <w:rFonts w:ascii="Arial" w:hAnsi="Arial" w:cs="Arial"/>
                <w:bCs/>
              </w:rPr>
            </w:pPr>
            <w:r>
              <w:rPr>
                <w:rFonts w:ascii="Arial" w:hAnsi="Arial" w:cs="Arial"/>
                <w:bCs/>
              </w:rPr>
              <w:t>9 May 2019</w:t>
            </w:r>
          </w:p>
        </w:tc>
        <w:tc>
          <w:tcPr>
            <w:tcW w:w="1985" w:type="dxa"/>
            <w:tcBorders>
              <w:top w:val="single" w:sz="4" w:space="0" w:color="auto"/>
              <w:left w:val="single" w:sz="4" w:space="0" w:color="auto"/>
              <w:bottom w:val="single" w:sz="4" w:space="0" w:color="auto"/>
              <w:right w:val="single" w:sz="4" w:space="0" w:color="auto"/>
            </w:tcBorders>
          </w:tcPr>
          <w:p w14:paraId="3FFDB9F3" w14:textId="0224009D" w:rsidR="00C760AF" w:rsidRPr="00854CB3" w:rsidRDefault="005F154F" w:rsidP="005F154F">
            <w:pPr>
              <w:ind w:right="68"/>
              <w:rPr>
                <w:rFonts w:ascii="Arial" w:hAnsi="Arial" w:cs="Arial"/>
                <w:bCs/>
              </w:rPr>
            </w:pPr>
            <w:r>
              <w:rPr>
                <w:rFonts w:ascii="Arial" w:hAnsi="Arial" w:cs="Arial"/>
                <w:bCs/>
              </w:rPr>
              <w:t>Planning &amp; Development</w:t>
            </w:r>
          </w:p>
        </w:tc>
        <w:tc>
          <w:tcPr>
            <w:tcW w:w="2410" w:type="dxa"/>
            <w:tcBorders>
              <w:top w:val="single" w:sz="4" w:space="0" w:color="auto"/>
              <w:left w:val="single" w:sz="4" w:space="0" w:color="auto"/>
              <w:bottom w:val="single" w:sz="4" w:space="0" w:color="auto"/>
              <w:right w:val="single" w:sz="4" w:space="0" w:color="auto"/>
            </w:tcBorders>
          </w:tcPr>
          <w:p w14:paraId="18A3BC03" w14:textId="77777777" w:rsidR="00C760AF" w:rsidRDefault="005F154F" w:rsidP="005F154F">
            <w:pPr>
              <w:ind w:right="68"/>
              <w:rPr>
                <w:rFonts w:ascii="Arial" w:hAnsi="Arial" w:cs="Arial"/>
                <w:bCs/>
              </w:rPr>
            </w:pPr>
            <w:r>
              <w:rPr>
                <w:rFonts w:ascii="Arial" w:hAnsi="Arial" w:cs="Arial"/>
                <w:bCs/>
              </w:rPr>
              <w:t>Council Resolution</w:t>
            </w:r>
          </w:p>
          <w:p w14:paraId="2D616717" w14:textId="5C983FA8" w:rsidR="005F154F" w:rsidRDefault="005F154F" w:rsidP="005F154F">
            <w:pPr>
              <w:ind w:right="68"/>
              <w:rPr>
                <w:rFonts w:ascii="Arial" w:hAnsi="Arial" w:cs="Arial"/>
                <w:bCs/>
              </w:rPr>
            </w:pPr>
            <w:r>
              <w:rPr>
                <w:rFonts w:ascii="Arial" w:hAnsi="Arial" w:cs="Arial"/>
                <w:bCs/>
              </w:rPr>
              <w:t>Item 13.7</w:t>
            </w:r>
          </w:p>
          <w:p w14:paraId="46FA64FF" w14:textId="5C109C02" w:rsidR="005F154F" w:rsidRPr="00854CB3" w:rsidRDefault="005F154F" w:rsidP="005F154F">
            <w:pPr>
              <w:ind w:right="68"/>
              <w:rPr>
                <w:rFonts w:ascii="Arial" w:hAnsi="Arial" w:cs="Arial"/>
                <w:bCs/>
              </w:rPr>
            </w:pPr>
            <w:r>
              <w:rPr>
                <w:rFonts w:ascii="Arial" w:hAnsi="Arial" w:cs="Arial"/>
                <w:bCs/>
              </w:rPr>
              <w:t>23 April 2019</w:t>
            </w:r>
          </w:p>
        </w:tc>
        <w:tc>
          <w:tcPr>
            <w:tcW w:w="6095" w:type="dxa"/>
            <w:tcBorders>
              <w:top w:val="single" w:sz="4" w:space="0" w:color="auto"/>
              <w:left w:val="single" w:sz="4" w:space="0" w:color="auto"/>
              <w:bottom w:val="single" w:sz="4" w:space="0" w:color="auto"/>
              <w:right w:val="single" w:sz="4" w:space="0" w:color="auto"/>
            </w:tcBorders>
          </w:tcPr>
          <w:p w14:paraId="0F0163F4" w14:textId="19055E61" w:rsidR="00C760AF" w:rsidRPr="00806A90" w:rsidRDefault="005F154F" w:rsidP="005F154F">
            <w:pPr>
              <w:ind w:right="68"/>
              <w:jc w:val="both"/>
              <w:rPr>
                <w:rFonts w:ascii="Arial" w:hAnsi="Arial" w:cs="Arial"/>
                <w:bCs/>
              </w:rPr>
            </w:pPr>
            <w:r w:rsidRPr="005F154F">
              <w:rPr>
                <w:rFonts w:ascii="Arial" w:hAnsi="Arial" w:cs="Arial"/>
                <w:bCs/>
              </w:rPr>
              <w:t xml:space="preserve">Seal Certification - Seal No. 920 - 2 </w:t>
            </w:r>
            <w:proofErr w:type="spellStart"/>
            <w:r w:rsidRPr="005F154F">
              <w:rPr>
                <w:rFonts w:ascii="Arial" w:hAnsi="Arial" w:cs="Arial"/>
                <w:bCs/>
              </w:rPr>
              <w:t>Korel</w:t>
            </w:r>
            <w:proofErr w:type="spellEnd"/>
            <w:r w:rsidRPr="005F154F">
              <w:rPr>
                <w:rFonts w:ascii="Arial" w:hAnsi="Arial" w:cs="Arial"/>
                <w:bCs/>
              </w:rPr>
              <w:t xml:space="preserve"> Gardens Swanbourne - removal of easement of certificate of title as no longer required.</w:t>
            </w:r>
          </w:p>
        </w:tc>
      </w:tr>
      <w:tr w:rsidR="00C760AF" w:rsidRPr="007E5C7D" w14:paraId="3FEDA728" w14:textId="77777777" w:rsidTr="00241FE4">
        <w:trPr>
          <w:trHeight w:val="870"/>
          <w:tblHeader/>
        </w:trPr>
        <w:tc>
          <w:tcPr>
            <w:tcW w:w="1418" w:type="dxa"/>
            <w:tcBorders>
              <w:top w:val="single" w:sz="4" w:space="0" w:color="auto"/>
              <w:left w:val="single" w:sz="4" w:space="0" w:color="auto"/>
              <w:bottom w:val="single" w:sz="4" w:space="0" w:color="auto"/>
              <w:right w:val="single" w:sz="4" w:space="0" w:color="auto"/>
            </w:tcBorders>
          </w:tcPr>
          <w:p w14:paraId="7A339D6D" w14:textId="726ADEFF" w:rsidR="00C760AF" w:rsidRPr="00854CB3" w:rsidRDefault="005F154F" w:rsidP="005F154F">
            <w:pPr>
              <w:ind w:right="68"/>
              <w:rPr>
                <w:rFonts w:ascii="Arial" w:hAnsi="Arial" w:cs="Arial"/>
                <w:bCs/>
              </w:rPr>
            </w:pPr>
            <w:r>
              <w:rPr>
                <w:rFonts w:ascii="Arial" w:hAnsi="Arial" w:cs="Arial"/>
                <w:bCs/>
              </w:rPr>
              <w:t>921</w:t>
            </w:r>
          </w:p>
        </w:tc>
        <w:tc>
          <w:tcPr>
            <w:tcW w:w="1984" w:type="dxa"/>
            <w:tcBorders>
              <w:top w:val="single" w:sz="4" w:space="0" w:color="auto"/>
              <w:left w:val="single" w:sz="4" w:space="0" w:color="auto"/>
              <w:bottom w:val="single" w:sz="4" w:space="0" w:color="auto"/>
              <w:right w:val="single" w:sz="4" w:space="0" w:color="auto"/>
            </w:tcBorders>
          </w:tcPr>
          <w:p w14:paraId="292B5091" w14:textId="7D0ACDA4" w:rsidR="00C760AF" w:rsidRPr="00854CB3" w:rsidRDefault="005F154F" w:rsidP="005F154F">
            <w:pPr>
              <w:ind w:right="68"/>
              <w:rPr>
                <w:rFonts w:ascii="Arial" w:hAnsi="Arial" w:cs="Arial"/>
                <w:bCs/>
              </w:rPr>
            </w:pPr>
            <w:r>
              <w:rPr>
                <w:rFonts w:ascii="Arial" w:hAnsi="Arial" w:cs="Arial"/>
                <w:bCs/>
              </w:rPr>
              <w:t>9 May 2019</w:t>
            </w:r>
          </w:p>
        </w:tc>
        <w:tc>
          <w:tcPr>
            <w:tcW w:w="1985" w:type="dxa"/>
            <w:tcBorders>
              <w:top w:val="single" w:sz="4" w:space="0" w:color="auto"/>
              <w:left w:val="single" w:sz="4" w:space="0" w:color="auto"/>
              <w:bottom w:val="single" w:sz="4" w:space="0" w:color="auto"/>
              <w:right w:val="single" w:sz="4" w:space="0" w:color="auto"/>
            </w:tcBorders>
          </w:tcPr>
          <w:p w14:paraId="7DBE88CA" w14:textId="3A42B923" w:rsidR="00C760AF" w:rsidRPr="00854CB3" w:rsidRDefault="005F154F" w:rsidP="005F154F">
            <w:pPr>
              <w:ind w:right="68"/>
              <w:rPr>
                <w:rFonts w:ascii="Arial" w:hAnsi="Arial" w:cs="Arial"/>
                <w:bCs/>
              </w:rPr>
            </w:pPr>
            <w:r>
              <w:rPr>
                <w:rFonts w:ascii="Arial" w:hAnsi="Arial" w:cs="Arial"/>
                <w:bCs/>
              </w:rPr>
              <w:t>Planning &amp; Development</w:t>
            </w:r>
          </w:p>
        </w:tc>
        <w:tc>
          <w:tcPr>
            <w:tcW w:w="2410" w:type="dxa"/>
            <w:tcBorders>
              <w:top w:val="single" w:sz="4" w:space="0" w:color="auto"/>
              <w:left w:val="single" w:sz="4" w:space="0" w:color="auto"/>
              <w:bottom w:val="single" w:sz="4" w:space="0" w:color="auto"/>
              <w:right w:val="single" w:sz="4" w:space="0" w:color="auto"/>
            </w:tcBorders>
          </w:tcPr>
          <w:p w14:paraId="3D652954" w14:textId="77777777" w:rsidR="005F154F" w:rsidRDefault="005F154F" w:rsidP="005F154F">
            <w:pPr>
              <w:ind w:right="68"/>
              <w:rPr>
                <w:rFonts w:ascii="Arial" w:hAnsi="Arial" w:cs="Arial"/>
                <w:bCs/>
              </w:rPr>
            </w:pPr>
            <w:r>
              <w:rPr>
                <w:rFonts w:ascii="Arial" w:hAnsi="Arial" w:cs="Arial"/>
                <w:bCs/>
              </w:rPr>
              <w:t>Council Resolution</w:t>
            </w:r>
          </w:p>
          <w:p w14:paraId="6CEF42FF" w14:textId="3C640E57" w:rsidR="005F154F" w:rsidRDefault="005F154F" w:rsidP="005F154F">
            <w:pPr>
              <w:ind w:right="68"/>
              <w:rPr>
                <w:rFonts w:ascii="Arial" w:hAnsi="Arial" w:cs="Arial"/>
                <w:bCs/>
              </w:rPr>
            </w:pPr>
            <w:r>
              <w:rPr>
                <w:rFonts w:ascii="Arial" w:hAnsi="Arial" w:cs="Arial"/>
                <w:bCs/>
              </w:rPr>
              <w:t>Item 13.6</w:t>
            </w:r>
          </w:p>
          <w:p w14:paraId="11929D7B" w14:textId="31EA156B" w:rsidR="00C760AF" w:rsidRPr="00854CB3" w:rsidRDefault="005F154F" w:rsidP="005F154F">
            <w:pPr>
              <w:ind w:right="68"/>
              <w:rPr>
                <w:rFonts w:ascii="Arial" w:hAnsi="Arial" w:cs="Arial"/>
                <w:bCs/>
              </w:rPr>
            </w:pPr>
            <w:r>
              <w:rPr>
                <w:rFonts w:ascii="Arial" w:hAnsi="Arial" w:cs="Arial"/>
                <w:bCs/>
              </w:rPr>
              <w:t>23 April 2019</w:t>
            </w:r>
          </w:p>
        </w:tc>
        <w:tc>
          <w:tcPr>
            <w:tcW w:w="6095" w:type="dxa"/>
            <w:tcBorders>
              <w:top w:val="single" w:sz="4" w:space="0" w:color="auto"/>
              <w:left w:val="single" w:sz="4" w:space="0" w:color="auto"/>
              <w:bottom w:val="single" w:sz="4" w:space="0" w:color="auto"/>
              <w:right w:val="single" w:sz="4" w:space="0" w:color="auto"/>
            </w:tcBorders>
          </w:tcPr>
          <w:p w14:paraId="40B020F8" w14:textId="7C6B7386" w:rsidR="00C760AF" w:rsidRPr="00806A90" w:rsidRDefault="005F154F" w:rsidP="005F154F">
            <w:pPr>
              <w:ind w:right="68"/>
              <w:jc w:val="both"/>
              <w:rPr>
                <w:rFonts w:ascii="Arial" w:hAnsi="Arial" w:cs="Arial"/>
                <w:bCs/>
              </w:rPr>
            </w:pPr>
            <w:r w:rsidRPr="005F154F">
              <w:rPr>
                <w:rFonts w:ascii="Arial" w:hAnsi="Arial" w:cs="Arial"/>
                <w:bCs/>
              </w:rPr>
              <w:t>Seal Certification - Seal No. 921 - Lot 88 a Lot 89 Deposited Plan 55753 - Deed documents to be executed by the City to enable one of the two properties in question to be sold/transferred to the other party listed in the deed document. (3 copies)</w:t>
            </w:r>
          </w:p>
        </w:tc>
      </w:tr>
      <w:tr w:rsidR="001B7475" w:rsidRPr="007E5C7D" w14:paraId="74AE9FDE" w14:textId="77777777" w:rsidTr="00241FE4">
        <w:trPr>
          <w:trHeight w:val="870"/>
          <w:tblHeader/>
        </w:trPr>
        <w:tc>
          <w:tcPr>
            <w:tcW w:w="1418" w:type="dxa"/>
            <w:tcBorders>
              <w:top w:val="single" w:sz="4" w:space="0" w:color="auto"/>
              <w:left w:val="single" w:sz="4" w:space="0" w:color="auto"/>
              <w:bottom w:val="single" w:sz="4" w:space="0" w:color="auto"/>
              <w:right w:val="single" w:sz="4" w:space="0" w:color="auto"/>
            </w:tcBorders>
          </w:tcPr>
          <w:p w14:paraId="7790E18A" w14:textId="201D723A" w:rsidR="001B7475" w:rsidRPr="00854CB3" w:rsidRDefault="005F154F" w:rsidP="005F154F">
            <w:pPr>
              <w:ind w:right="68"/>
              <w:rPr>
                <w:rFonts w:ascii="Arial" w:hAnsi="Arial" w:cs="Arial"/>
                <w:bCs/>
              </w:rPr>
            </w:pPr>
            <w:r>
              <w:rPr>
                <w:rFonts w:ascii="Arial" w:hAnsi="Arial" w:cs="Arial"/>
                <w:bCs/>
              </w:rPr>
              <w:t>922</w:t>
            </w:r>
          </w:p>
        </w:tc>
        <w:tc>
          <w:tcPr>
            <w:tcW w:w="1984" w:type="dxa"/>
            <w:tcBorders>
              <w:top w:val="single" w:sz="4" w:space="0" w:color="auto"/>
              <w:left w:val="single" w:sz="4" w:space="0" w:color="auto"/>
              <w:bottom w:val="single" w:sz="4" w:space="0" w:color="auto"/>
              <w:right w:val="single" w:sz="4" w:space="0" w:color="auto"/>
            </w:tcBorders>
          </w:tcPr>
          <w:p w14:paraId="0C295011" w14:textId="44D48627" w:rsidR="001B7475" w:rsidRPr="00854CB3" w:rsidRDefault="005F154F" w:rsidP="005F154F">
            <w:pPr>
              <w:ind w:right="68"/>
              <w:rPr>
                <w:rFonts w:ascii="Arial" w:hAnsi="Arial" w:cs="Arial"/>
                <w:bCs/>
              </w:rPr>
            </w:pPr>
            <w:r>
              <w:rPr>
                <w:rFonts w:ascii="Arial" w:hAnsi="Arial" w:cs="Arial"/>
                <w:bCs/>
              </w:rPr>
              <w:t>27 May 2019</w:t>
            </w:r>
          </w:p>
        </w:tc>
        <w:tc>
          <w:tcPr>
            <w:tcW w:w="1985" w:type="dxa"/>
            <w:tcBorders>
              <w:top w:val="single" w:sz="4" w:space="0" w:color="auto"/>
              <w:left w:val="single" w:sz="4" w:space="0" w:color="auto"/>
              <w:bottom w:val="single" w:sz="4" w:space="0" w:color="auto"/>
              <w:right w:val="single" w:sz="4" w:space="0" w:color="auto"/>
            </w:tcBorders>
          </w:tcPr>
          <w:p w14:paraId="27F14311" w14:textId="072A3D06" w:rsidR="001B7475" w:rsidRPr="00854CB3" w:rsidRDefault="005F154F" w:rsidP="005F154F">
            <w:pPr>
              <w:ind w:right="68"/>
              <w:rPr>
                <w:rFonts w:ascii="Arial" w:hAnsi="Arial" w:cs="Arial"/>
                <w:bCs/>
              </w:rPr>
            </w:pPr>
            <w:r>
              <w:rPr>
                <w:rFonts w:ascii="Arial" w:hAnsi="Arial" w:cs="Arial"/>
                <w:bCs/>
              </w:rPr>
              <w:t>Planning &amp; Development</w:t>
            </w:r>
          </w:p>
        </w:tc>
        <w:tc>
          <w:tcPr>
            <w:tcW w:w="2410" w:type="dxa"/>
            <w:tcBorders>
              <w:top w:val="single" w:sz="4" w:space="0" w:color="auto"/>
              <w:left w:val="single" w:sz="4" w:space="0" w:color="auto"/>
              <w:bottom w:val="single" w:sz="4" w:space="0" w:color="auto"/>
              <w:right w:val="single" w:sz="4" w:space="0" w:color="auto"/>
            </w:tcBorders>
          </w:tcPr>
          <w:p w14:paraId="7C44692F" w14:textId="77777777" w:rsidR="005F154F" w:rsidRDefault="005F154F" w:rsidP="005F154F">
            <w:pPr>
              <w:ind w:right="68"/>
              <w:rPr>
                <w:rFonts w:ascii="Arial" w:hAnsi="Arial" w:cs="Arial"/>
                <w:bCs/>
              </w:rPr>
            </w:pPr>
            <w:r>
              <w:rPr>
                <w:rFonts w:ascii="Arial" w:hAnsi="Arial" w:cs="Arial"/>
                <w:bCs/>
              </w:rPr>
              <w:t>Council Resolution</w:t>
            </w:r>
          </w:p>
          <w:p w14:paraId="67841C91" w14:textId="1149A158" w:rsidR="005F154F" w:rsidRDefault="005F154F" w:rsidP="005F154F">
            <w:pPr>
              <w:ind w:right="68"/>
              <w:rPr>
                <w:rFonts w:ascii="Arial" w:hAnsi="Arial" w:cs="Arial"/>
                <w:bCs/>
              </w:rPr>
            </w:pPr>
            <w:r>
              <w:rPr>
                <w:rFonts w:ascii="Arial" w:hAnsi="Arial" w:cs="Arial"/>
                <w:bCs/>
              </w:rPr>
              <w:t>PD15.15</w:t>
            </w:r>
          </w:p>
          <w:p w14:paraId="6DA6A110" w14:textId="5B4C1EA4" w:rsidR="001B7475" w:rsidRPr="00854CB3" w:rsidRDefault="005F154F" w:rsidP="005F154F">
            <w:pPr>
              <w:ind w:right="68"/>
              <w:rPr>
                <w:rFonts w:ascii="Arial" w:hAnsi="Arial" w:cs="Arial"/>
                <w:bCs/>
              </w:rPr>
            </w:pPr>
            <w:r>
              <w:rPr>
                <w:rFonts w:ascii="Arial" w:hAnsi="Arial" w:cs="Arial"/>
                <w:bCs/>
              </w:rPr>
              <w:t>24 March 2015</w:t>
            </w:r>
          </w:p>
        </w:tc>
        <w:tc>
          <w:tcPr>
            <w:tcW w:w="6095" w:type="dxa"/>
            <w:tcBorders>
              <w:top w:val="single" w:sz="4" w:space="0" w:color="auto"/>
              <w:left w:val="single" w:sz="4" w:space="0" w:color="auto"/>
              <w:bottom w:val="single" w:sz="4" w:space="0" w:color="auto"/>
              <w:right w:val="single" w:sz="4" w:space="0" w:color="auto"/>
            </w:tcBorders>
          </w:tcPr>
          <w:p w14:paraId="2C7DE45D" w14:textId="4DE59AAB" w:rsidR="001B7475" w:rsidRPr="00806A90" w:rsidRDefault="00DD4C8A" w:rsidP="005F154F">
            <w:pPr>
              <w:ind w:right="68"/>
              <w:jc w:val="both"/>
              <w:rPr>
                <w:rFonts w:ascii="Arial" w:hAnsi="Arial" w:cs="Arial"/>
                <w:bCs/>
              </w:rPr>
            </w:pPr>
            <w:r w:rsidRPr="00DD4C8A">
              <w:rPr>
                <w:rFonts w:ascii="Arial" w:hAnsi="Arial" w:cs="Arial"/>
                <w:bCs/>
              </w:rPr>
              <w:t>Seal Certification - Seal No. 922 - In accordance with S3.58 of the Local Government Act 1995 the City ran a public process inviting submissions for leases of Tresillian Artist Studios. On close of RFT 2018/19.11 seven new lessees were confirmed. Six of the associated Deeds of Lease in duplicate are now attached for execution.</w:t>
            </w:r>
          </w:p>
        </w:tc>
      </w:tr>
    </w:tbl>
    <w:p w14:paraId="200BC09B" w14:textId="02F862E1" w:rsidR="00012C59" w:rsidRPr="00012C5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61" w:name="_Toc12971013"/>
      <w:r w:rsidR="00012C59" w:rsidRPr="00012C59">
        <w:rPr>
          <w:rFonts w:ascii="Arial" w:hAnsi="Arial" w:cs="Arial"/>
          <w:sz w:val="24"/>
          <w:szCs w:val="24"/>
          <w:u w:val="none"/>
        </w:rPr>
        <w:lastRenderedPageBreak/>
        <w:t xml:space="preserve">List of Delegated Authorities </w:t>
      </w:r>
      <w:r w:rsidR="00DD4C8A">
        <w:rPr>
          <w:rFonts w:ascii="Arial" w:hAnsi="Arial" w:cs="Arial"/>
          <w:sz w:val="24"/>
          <w:szCs w:val="24"/>
          <w:u w:val="none"/>
        </w:rPr>
        <w:t>–</w:t>
      </w:r>
      <w:r w:rsidR="00012C59" w:rsidRPr="00012C59">
        <w:rPr>
          <w:rFonts w:ascii="Arial" w:hAnsi="Arial" w:cs="Arial"/>
          <w:sz w:val="24"/>
          <w:szCs w:val="24"/>
          <w:u w:val="none"/>
        </w:rPr>
        <w:t xml:space="preserve"> </w:t>
      </w:r>
      <w:r w:rsidR="00DD4C8A">
        <w:rPr>
          <w:rFonts w:ascii="Arial" w:hAnsi="Arial" w:cs="Arial"/>
          <w:sz w:val="24"/>
          <w:szCs w:val="24"/>
          <w:u w:val="none"/>
        </w:rPr>
        <w:t>May 2019</w:t>
      </w:r>
      <w:bookmarkEnd w:id="61"/>
    </w:p>
    <w:p w14:paraId="200BC09C" w14:textId="1B568B6D" w:rsidR="00012C59" w:rsidRDefault="00012C59" w:rsidP="00012C59">
      <w:pPr>
        <w:ind w:left="709"/>
        <w:jc w:val="both"/>
        <w:rPr>
          <w:rFonts w:ascii="Arial" w:hAnsi="Arial" w:cs="Arial"/>
        </w:rPr>
      </w:pPr>
    </w:p>
    <w:p w14:paraId="7997AC53" w14:textId="1E75E7CD" w:rsidR="00241FE4" w:rsidRPr="006D752D" w:rsidRDefault="000C4D51" w:rsidP="00241FE4">
      <w:pPr>
        <w:jc w:val="both"/>
        <w:rPr>
          <w:rFonts w:ascii="Arial" w:hAnsi="Arial" w:cs="Arial"/>
          <w:szCs w:val="24"/>
        </w:rPr>
      </w:pPr>
      <w:r>
        <w:rPr>
          <w:rFonts w:ascii="Arial" w:eastAsia="Calibri" w:hAnsi="Arial" w:cs="Arial"/>
          <w:b/>
          <w:noProof/>
          <w:color w:val="000000"/>
          <w:sz w:val="28"/>
          <w:szCs w:val="28"/>
        </w:rPr>
        <mc:AlternateContent>
          <mc:Choice Requires="wps">
            <w:drawing>
              <wp:anchor distT="0" distB="0" distL="114300" distR="114300" simplePos="0" relativeHeight="251707392" behindDoc="1" locked="0" layoutInCell="1" allowOverlap="1" wp14:anchorId="3A755CBA" wp14:editId="39C51278">
                <wp:simplePos x="0" y="0"/>
                <wp:positionH relativeFrom="column">
                  <wp:posOffset>0</wp:posOffset>
                </wp:positionH>
                <wp:positionV relativeFrom="paragraph">
                  <wp:posOffset>13094</wp:posOffset>
                </wp:positionV>
                <wp:extent cx="8895144" cy="856526"/>
                <wp:effectExtent l="0" t="0" r="1270" b="1270"/>
                <wp:wrapNone/>
                <wp:docPr id="27" name="Rectangle 27"/>
                <wp:cNvGraphicFramePr/>
                <a:graphic xmlns:a="http://schemas.openxmlformats.org/drawingml/2006/main">
                  <a:graphicData uri="http://schemas.microsoft.com/office/word/2010/wordprocessingShape">
                    <wps:wsp>
                      <wps:cNvSpPr/>
                      <wps:spPr>
                        <a:xfrm>
                          <a:off x="0" y="0"/>
                          <a:ext cx="8895144" cy="85652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B6C48" id="Rectangle 27" o:spid="_x0000_s1026" style="position:absolute;margin-left:0;margin-top:1.05pt;width:700.4pt;height:67.4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d5oAIAAKoFAAAOAAAAZHJzL2Uyb0RvYy54bWysVE1v2zAMvQ/YfxB0X+0ETZsGdYogRYcB&#10;XVu0HXpWZCk2IImapMTJfv0oyXE/Fuww7CKLFPlIPpO8vNppRbbC+RZMRUcnJSXCcKhbs67oj+eb&#10;L1NKfGCmZgqMqOheeHo1//zpsrMzMYYGVC0cQRDjZ52taBOCnRWF543QzJ+AFQYfJTjNAopuXdSO&#10;dYiuVTEuy7OiA1dbB1x4j9rr/EjnCV9KwcO9lF4EoiqKuYV0unSu4lnML9ls7ZhtWt6nwf4hC81a&#10;g0EHqGsWGNm49g8o3XIHHmQ44aALkLLlItWA1YzKD9U8NcyKVAuS4+1Ak/9/sPxu++BIW1d0fE6J&#10;YRr/0SOyxsxaCYI6JKizfoZ2T/bB9ZLHa6x2J52OX6yD7BKp+4FUsQuEo3I6vZiMTk8p4fg2nZxN&#10;xmcRtHj1ts6HrwI0iZeKOgyfuGTbWx+y6cEkBvOg2vqmVSoJsVHEUjmyZfiLV+tRclUb/R3qrDuf&#10;lGX60Rgy9VU0Twm8Q1Im4hmIyDlo1BSx+FxuuoW9EtFOmUchkTcscJwiDsg5KONcmJCT8Q2rRVbH&#10;VI7nkgAjssT4A3YP8L7IA3bOsrePriI1/OBc/i2x7Dx4pMhgwuCsWwPuGIDCqvrI2f5AUqYmsrSC&#10;eo9d5SCPm7f8psVfe8t8eGAO5wsnEXdGuMdDKugqCv2Nkgbcr2P6aI9tj6+UdDivFfU/N8wJStQ3&#10;gwNxgT0WBzwJp5PzMQru7cvq7YvZ6CVgv4xwO1mertE+qMNVOtAvuFoWMSo+McMxdkV5cAdhGfIe&#10;weXExWKRzHCoLQu35snyCB5Zja37vHthzvb9HXAy7uAw22z2oc2zbfQ0sNgEkG2agVdee75xIaQm&#10;7pdX3Dhv5WT1umLnvwEAAP//AwBQSwMEFAAGAAgAAAAhAGFMX0fcAAAABwEAAA8AAABkcnMvZG93&#10;bnJldi54bWxMj81uwjAQhO+VeAdrkXorNvQvSuMgqNT20gvQQ48m3sYR8TrEJqRv3+VUbrOa1cw3&#10;xXL0rRiwj00gDfOZAoFUBdtQreFr93aXgYjJkDVtINTwixGW5eSmMLkNZ9rgsE214BCKudHgUupy&#10;KWPl0Js4Cx0Sez+h9ybx2dfS9ubM4b6VC6WepDcNcYMzHb46rA7bk9cQPx6/d1V2zA71+zobnNus&#10;5KfT+nY6rl5AJBzT/zNc8BkdSmbahxPZKFoNPCRpWMxBXMwHpXjIntX9swJZFvKav/wDAAD//wMA&#10;UEsBAi0AFAAGAAgAAAAhALaDOJL+AAAA4QEAABMAAAAAAAAAAAAAAAAAAAAAAFtDb250ZW50X1R5&#10;cGVzXS54bWxQSwECLQAUAAYACAAAACEAOP0h/9YAAACUAQAACwAAAAAAAAAAAAAAAAAvAQAAX3Jl&#10;bHMvLnJlbHNQSwECLQAUAAYACAAAACEA3yLXeaACAACqBQAADgAAAAAAAAAAAAAAAAAuAgAAZHJz&#10;L2Uyb0RvYy54bWxQSwECLQAUAAYACAAAACEAYUxfR9wAAAAHAQAADwAAAAAAAAAAAAAAAAD6BAAA&#10;ZHJzL2Rvd25yZXYueG1sUEsFBgAAAAAEAAQA8wAAAAMGAAAAAA==&#10;" fillcolor="#bfbfbf [2412]" stroked="f" strokeweight="2pt"/>
            </w:pict>
          </mc:Fallback>
        </mc:AlternateContent>
      </w:r>
      <w:r w:rsidR="00241FE4" w:rsidRPr="006D752D">
        <w:rPr>
          <w:rFonts w:ascii="Arial" w:hAnsi="Arial" w:cs="Arial"/>
          <w:szCs w:val="24"/>
        </w:rPr>
        <w:t xml:space="preserve">Moved – Councillor </w:t>
      </w:r>
      <w:r w:rsidR="00E51CB5">
        <w:rPr>
          <w:rFonts w:ascii="Arial" w:hAnsi="Arial" w:cs="Arial"/>
          <w:szCs w:val="24"/>
        </w:rPr>
        <w:t>Shaw</w:t>
      </w:r>
    </w:p>
    <w:p w14:paraId="4ABAD760" w14:textId="63EF3FE4" w:rsidR="00241FE4" w:rsidRPr="006D752D" w:rsidRDefault="00241FE4" w:rsidP="00241FE4">
      <w:pPr>
        <w:jc w:val="both"/>
        <w:rPr>
          <w:rFonts w:ascii="Arial" w:hAnsi="Arial" w:cs="Arial"/>
          <w:szCs w:val="24"/>
        </w:rPr>
      </w:pPr>
      <w:r w:rsidRPr="006D752D">
        <w:rPr>
          <w:rFonts w:ascii="Arial" w:hAnsi="Arial" w:cs="Arial"/>
          <w:szCs w:val="24"/>
        </w:rPr>
        <w:t xml:space="preserve">Seconded – Councillor </w:t>
      </w:r>
      <w:r w:rsidR="00E51CB5">
        <w:rPr>
          <w:rFonts w:ascii="Arial" w:hAnsi="Arial" w:cs="Arial"/>
          <w:szCs w:val="24"/>
        </w:rPr>
        <w:t>McManus</w:t>
      </w:r>
    </w:p>
    <w:p w14:paraId="7CE55503" w14:textId="5C3AA5CD" w:rsidR="00241FE4" w:rsidRPr="006D752D" w:rsidRDefault="00241FE4" w:rsidP="00241FE4">
      <w:pPr>
        <w:jc w:val="both"/>
        <w:rPr>
          <w:rFonts w:ascii="Arial" w:hAnsi="Arial" w:cs="Arial"/>
          <w:szCs w:val="24"/>
        </w:rPr>
      </w:pPr>
    </w:p>
    <w:p w14:paraId="77FBF778" w14:textId="2E6CC95E" w:rsidR="00241FE4" w:rsidRPr="00806009" w:rsidRDefault="00241FE4" w:rsidP="00241FE4">
      <w:pPr>
        <w:jc w:val="both"/>
        <w:rPr>
          <w:rFonts w:ascii="Arial" w:hAnsi="Arial" w:cs="Arial"/>
          <w:b/>
          <w:bCs/>
        </w:rPr>
      </w:pPr>
      <w:r w:rsidRPr="00806009">
        <w:rPr>
          <w:rFonts w:ascii="Arial" w:hAnsi="Arial" w:cs="Arial"/>
          <w:b/>
          <w:bCs/>
        </w:rPr>
        <w:t xml:space="preserve">The attached List of Delegated Authorities for the month of </w:t>
      </w:r>
      <w:r w:rsidRPr="00806009">
        <w:rPr>
          <w:rFonts w:ascii="Arial" w:hAnsi="Arial" w:cs="Arial"/>
          <w:b/>
          <w:bCs/>
          <w:szCs w:val="24"/>
        </w:rPr>
        <w:t xml:space="preserve">May 2019 </w:t>
      </w:r>
      <w:r w:rsidRPr="00806009">
        <w:rPr>
          <w:rFonts w:ascii="Arial" w:hAnsi="Arial" w:cs="Arial"/>
          <w:b/>
          <w:bCs/>
        </w:rPr>
        <w:t>be received.</w:t>
      </w:r>
    </w:p>
    <w:p w14:paraId="052C2CC7" w14:textId="488DFF5C" w:rsidR="00E51CB5" w:rsidRPr="006D752D" w:rsidRDefault="00E51CB5" w:rsidP="00E259D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73D7D829" w14:textId="6D3EA3AE" w:rsidR="00162798" w:rsidRDefault="00162798" w:rsidP="009E5692">
      <w:pPr>
        <w:jc w:val="both"/>
        <w:rPr>
          <w:rFonts w:ascii="Arial" w:hAnsi="Arial" w:cs="Aria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657"/>
        <w:gridCol w:w="2844"/>
        <w:gridCol w:w="2404"/>
        <w:gridCol w:w="1841"/>
        <w:gridCol w:w="1870"/>
      </w:tblGrid>
      <w:tr w:rsidR="0015792F" w14:paraId="3AA28117" w14:textId="77777777" w:rsidTr="000C4D51">
        <w:trPr>
          <w:trHeight w:val="1331"/>
        </w:trPr>
        <w:tc>
          <w:tcPr>
            <w:tcW w:w="1418" w:type="dxa"/>
            <w:tcBorders>
              <w:top w:val="single" w:sz="4" w:space="0" w:color="auto"/>
              <w:left w:val="single" w:sz="4" w:space="0" w:color="auto"/>
              <w:bottom w:val="single" w:sz="4" w:space="0" w:color="auto"/>
              <w:right w:val="single" w:sz="4" w:space="0" w:color="auto"/>
            </w:tcBorders>
            <w:shd w:val="clear" w:color="auto" w:fill="1F497D"/>
          </w:tcPr>
          <w:p w14:paraId="2BFB68BD" w14:textId="77777777" w:rsidR="00DD4C8A" w:rsidRDefault="00DD4C8A" w:rsidP="00904303">
            <w:pPr>
              <w:pStyle w:val="Header"/>
              <w:rPr>
                <w:rFonts w:ascii="Arial" w:hAnsi="Arial" w:cs="Arial"/>
                <w:b/>
                <w:color w:val="FFFFFF"/>
                <w:szCs w:val="24"/>
              </w:rPr>
            </w:pPr>
            <w:r>
              <w:rPr>
                <w:rFonts w:ascii="Arial" w:hAnsi="Arial" w:cs="Arial"/>
                <w:b/>
                <w:color w:val="FFFFFF"/>
                <w:szCs w:val="24"/>
              </w:rPr>
              <w:t>Date of use of delegation of authority</w:t>
            </w:r>
          </w:p>
        </w:tc>
        <w:tc>
          <w:tcPr>
            <w:tcW w:w="3657" w:type="dxa"/>
            <w:tcBorders>
              <w:top w:val="single" w:sz="4" w:space="0" w:color="auto"/>
              <w:left w:val="single" w:sz="4" w:space="0" w:color="auto"/>
              <w:bottom w:val="single" w:sz="4" w:space="0" w:color="auto"/>
              <w:right w:val="single" w:sz="4" w:space="0" w:color="auto"/>
            </w:tcBorders>
            <w:shd w:val="clear" w:color="auto" w:fill="1F497D"/>
            <w:hideMark/>
          </w:tcPr>
          <w:p w14:paraId="66EDF0D3" w14:textId="77777777" w:rsidR="00DD4C8A" w:rsidRDefault="00DD4C8A" w:rsidP="00DD4C8A">
            <w:pPr>
              <w:pStyle w:val="Header"/>
              <w:rPr>
                <w:rFonts w:ascii="Arial" w:hAnsi="Arial" w:cs="Arial"/>
                <w:b/>
                <w:color w:val="FFFFFF"/>
                <w:szCs w:val="24"/>
              </w:rPr>
            </w:pPr>
            <w:r>
              <w:rPr>
                <w:rFonts w:ascii="Arial" w:hAnsi="Arial" w:cs="Arial"/>
                <w:b/>
                <w:color w:val="FFFFFF"/>
                <w:szCs w:val="24"/>
              </w:rPr>
              <w:t>Title</w:t>
            </w:r>
          </w:p>
        </w:tc>
        <w:tc>
          <w:tcPr>
            <w:tcW w:w="2844" w:type="dxa"/>
            <w:tcBorders>
              <w:top w:val="single" w:sz="4" w:space="0" w:color="auto"/>
              <w:left w:val="single" w:sz="4" w:space="0" w:color="auto"/>
              <w:bottom w:val="single" w:sz="4" w:space="0" w:color="auto"/>
              <w:right w:val="single" w:sz="4" w:space="0" w:color="auto"/>
            </w:tcBorders>
            <w:shd w:val="clear" w:color="auto" w:fill="1F497D"/>
            <w:hideMark/>
          </w:tcPr>
          <w:p w14:paraId="513CCA82" w14:textId="77777777" w:rsidR="00DD4C8A" w:rsidRDefault="00DD4C8A" w:rsidP="00DD4C8A">
            <w:pPr>
              <w:pStyle w:val="Header"/>
              <w:rPr>
                <w:rFonts w:ascii="Arial" w:hAnsi="Arial" w:cs="Arial"/>
                <w:b/>
                <w:color w:val="FFFFFF"/>
                <w:szCs w:val="24"/>
              </w:rPr>
            </w:pPr>
            <w:r>
              <w:rPr>
                <w:rFonts w:ascii="Arial" w:hAnsi="Arial" w:cs="Arial"/>
                <w:b/>
                <w:color w:val="FFFFFF"/>
                <w:szCs w:val="24"/>
              </w:rPr>
              <w:t>Position exercising delegated authority</w:t>
            </w:r>
          </w:p>
        </w:tc>
        <w:tc>
          <w:tcPr>
            <w:tcW w:w="2404" w:type="dxa"/>
            <w:tcBorders>
              <w:top w:val="single" w:sz="4" w:space="0" w:color="auto"/>
              <w:left w:val="single" w:sz="4" w:space="0" w:color="auto"/>
              <w:bottom w:val="single" w:sz="4" w:space="0" w:color="auto"/>
              <w:right w:val="single" w:sz="4" w:space="0" w:color="auto"/>
            </w:tcBorders>
            <w:shd w:val="clear" w:color="auto" w:fill="1F497D"/>
            <w:hideMark/>
          </w:tcPr>
          <w:p w14:paraId="2431C0BC" w14:textId="77777777" w:rsidR="00DD4C8A" w:rsidRDefault="00DD4C8A" w:rsidP="00DD4C8A">
            <w:pPr>
              <w:pStyle w:val="Header"/>
              <w:rPr>
                <w:rFonts w:ascii="Arial" w:hAnsi="Arial" w:cs="Arial"/>
                <w:b/>
                <w:color w:val="FFFFFF"/>
                <w:szCs w:val="24"/>
              </w:rPr>
            </w:pPr>
            <w:r>
              <w:rPr>
                <w:rFonts w:ascii="Arial" w:hAnsi="Arial" w:cs="Arial"/>
                <w:b/>
                <w:color w:val="FFFFFF"/>
                <w:szCs w:val="24"/>
              </w:rPr>
              <w:t>Act</w:t>
            </w:r>
          </w:p>
        </w:tc>
        <w:tc>
          <w:tcPr>
            <w:tcW w:w="1841" w:type="dxa"/>
            <w:tcBorders>
              <w:top w:val="single" w:sz="4" w:space="0" w:color="auto"/>
              <w:left w:val="single" w:sz="4" w:space="0" w:color="auto"/>
              <w:bottom w:val="single" w:sz="4" w:space="0" w:color="auto"/>
              <w:right w:val="single" w:sz="4" w:space="0" w:color="auto"/>
            </w:tcBorders>
            <w:shd w:val="clear" w:color="auto" w:fill="1F497D"/>
            <w:hideMark/>
          </w:tcPr>
          <w:p w14:paraId="23BBA82B" w14:textId="77777777" w:rsidR="00DD4C8A" w:rsidRDefault="00DD4C8A" w:rsidP="00DD4C8A">
            <w:pPr>
              <w:pStyle w:val="Header"/>
              <w:rPr>
                <w:rFonts w:ascii="Arial" w:hAnsi="Arial" w:cs="Arial"/>
                <w:b/>
                <w:color w:val="FFFFFF"/>
                <w:szCs w:val="24"/>
              </w:rPr>
            </w:pPr>
            <w:r>
              <w:rPr>
                <w:rFonts w:ascii="Arial" w:hAnsi="Arial" w:cs="Arial"/>
                <w:b/>
                <w:color w:val="FFFFFF"/>
                <w:szCs w:val="24"/>
              </w:rPr>
              <w:t>Section of Act</w:t>
            </w:r>
          </w:p>
        </w:tc>
        <w:tc>
          <w:tcPr>
            <w:tcW w:w="1870" w:type="dxa"/>
            <w:tcBorders>
              <w:top w:val="single" w:sz="4" w:space="0" w:color="auto"/>
              <w:left w:val="single" w:sz="4" w:space="0" w:color="auto"/>
              <w:bottom w:val="single" w:sz="4" w:space="0" w:color="auto"/>
              <w:right w:val="single" w:sz="4" w:space="0" w:color="auto"/>
            </w:tcBorders>
            <w:shd w:val="clear" w:color="auto" w:fill="1F497D"/>
            <w:hideMark/>
          </w:tcPr>
          <w:p w14:paraId="712F321D" w14:textId="77777777" w:rsidR="00DD4C8A" w:rsidRDefault="00DD4C8A" w:rsidP="00DD4C8A">
            <w:pPr>
              <w:pStyle w:val="Header"/>
              <w:rPr>
                <w:rFonts w:ascii="Arial" w:hAnsi="Arial" w:cs="Arial"/>
                <w:b/>
                <w:color w:val="FFFFFF"/>
                <w:szCs w:val="24"/>
              </w:rPr>
            </w:pPr>
            <w:r>
              <w:rPr>
                <w:rFonts w:ascii="Arial" w:hAnsi="Arial" w:cs="Arial"/>
                <w:b/>
                <w:color w:val="FFFFFF"/>
                <w:szCs w:val="24"/>
              </w:rPr>
              <w:t>Applicant / CoN / Property Owner / Other</w:t>
            </w:r>
          </w:p>
        </w:tc>
      </w:tr>
      <w:tr w:rsidR="00A03470" w14:paraId="1BEB828C" w14:textId="77777777" w:rsidTr="000C4D51">
        <w:trPr>
          <w:trHeight w:val="359"/>
        </w:trPr>
        <w:tc>
          <w:tcPr>
            <w:tcW w:w="14034" w:type="dxa"/>
            <w:gridSpan w:val="6"/>
            <w:tcBorders>
              <w:top w:val="single" w:sz="4" w:space="0" w:color="auto"/>
              <w:left w:val="single" w:sz="4" w:space="0" w:color="auto"/>
              <w:bottom w:val="single" w:sz="4" w:space="0" w:color="auto"/>
              <w:right w:val="single" w:sz="4" w:space="0" w:color="auto"/>
            </w:tcBorders>
            <w:shd w:val="clear" w:color="auto" w:fill="548DD4"/>
            <w:hideMark/>
          </w:tcPr>
          <w:p w14:paraId="073F2142" w14:textId="26921E32" w:rsidR="00DD4C8A" w:rsidRDefault="00DD4C8A" w:rsidP="00DD4C8A">
            <w:pPr>
              <w:pStyle w:val="Header"/>
              <w:jc w:val="center"/>
              <w:rPr>
                <w:rFonts w:ascii="Arial" w:hAnsi="Arial" w:cs="Arial"/>
                <w:b/>
                <w:color w:val="FFFFFF"/>
                <w:szCs w:val="24"/>
              </w:rPr>
            </w:pPr>
            <w:r w:rsidRPr="00806009">
              <w:rPr>
                <w:rFonts w:ascii="Arial" w:hAnsi="Arial" w:cs="Arial"/>
                <w:b/>
                <w:color w:val="FFFFFF"/>
                <w:sz w:val="36"/>
                <w:szCs w:val="40"/>
              </w:rPr>
              <w:t>May 2019</w:t>
            </w:r>
          </w:p>
        </w:tc>
      </w:tr>
      <w:tr w:rsidR="0015792F" w14:paraId="1170B674" w14:textId="77777777" w:rsidTr="000C4D51">
        <w:tc>
          <w:tcPr>
            <w:tcW w:w="1418" w:type="dxa"/>
            <w:tcBorders>
              <w:top w:val="single" w:sz="4" w:space="0" w:color="auto"/>
              <w:left w:val="single" w:sz="4" w:space="0" w:color="auto"/>
              <w:bottom w:val="single" w:sz="4" w:space="0" w:color="auto"/>
              <w:right w:val="single" w:sz="4" w:space="0" w:color="auto"/>
            </w:tcBorders>
          </w:tcPr>
          <w:p w14:paraId="34FBF6B9" w14:textId="528D3051" w:rsidR="00806009" w:rsidRDefault="00806009" w:rsidP="00806009">
            <w:pPr>
              <w:pStyle w:val="Header"/>
              <w:rPr>
                <w:rFonts w:ascii="Arial" w:hAnsi="Arial" w:cs="Arial"/>
                <w:b/>
                <w:color w:val="FFFFFF"/>
                <w:szCs w:val="24"/>
              </w:rPr>
            </w:pPr>
            <w:r>
              <w:rPr>
                <w:rFonts w:ascii="Arial" w:hAnsi="Arial" w:cs="Arial"/>
                <w:b/>
                <w:szCs w:val="24"/>
              </w:rPr>
              <w:t>01/05/2019</w:t>
            </w:r>
          </w:p>
        </w:tc>
        <w:tc>
          <w:tcPr>
            <w:tcW w:w="3657" w:type="dxa"/>
            <w:tcBorders>
              <w:top w:val="single" w:sz="4" w:space="0" w:color="auto"/>
              <w:left w:val="single" w:sz="4" w:space="0" w:color="auto"/>
              <w:bottom w:val="single" w:sz="4" w:space="0" w:color="auto"/>
              <w:right w:val="single" w:sz="4" w:space="0" w:color="auto"/>
            </w:tcBorders>
          </w:tcPr>
          <w:p w14:paraId="4134E415" w14:textId="0D838745" w:rsidR="00806009" w:rsidRDefault="00806009" w:rsidP="00806009">
            <w:pPr>
              <w:pStyle w:val="Header"/>
              <w:rPr>
                <w:rFonts w:ascii="Arial" w:hAnsi="Arial" w:cs="Arial"/>
                <w:b/>
                <w:color w:val="FFFFFF"/>
                <w:szCs w:val="24"/>
              </w:rPr>
            </w:pPr>
            <w:r>
              <w:rPr>
                <w:rFonts w:ascii="Arial" w:hAnsi="Arial" w:cs="Arial"/>
                <w:szCs w:val="24"/>
              </w:rPr>
              <w:t>(APP) – DA19/35354 – 8 Strickland St, Mt Claremont – Retrospective Alterations</w:t>
            </w:r>
          </w:p>
        </w:tc>
        <w:tc>
          <w:tcPr>
            <w:tcW w:w="2844" w:type="dxa"/>
            <w:tcBorders>
              <w:top w:val="single" w:sz="4" w:space="0" w:color="auto"/>
              <w:left w:val="single" w:sz="4" w:space="0" w:color="auto"/>
              <w:bottom w:val="single" w:sz="4" w:space="0" w:color="auto"/>
              <w:right w:val="single" w:sz="4" w:space="0" w:color="auto"/>
            </w:tcBorders>
          </w:tcPr>
          <w:p w14:paraId="38E7C810" w14:textId="77777777" w:rsidR="00806009" w:rsidRDefault="00806009" w:rsidP="00806009">
            <w:pPr>
              <w:pStyle w:val="Header"/>
              <w:rPr>
                <w:rFonts w:ascii="Arial" w:hAnsi="Arial" w:cs="Arial"/>
                <w:szCs w:val="24"/>
              </w:rPr>
            </w:pPr>
            <w:r>
              <w:rPr>
                <w:rFonts w:ascii="Arial" w:hAnsi="Arial" w:cs="Arial"/>
                <w:szCs w:val="24"/>
              </w:rPr>
              <w:t xml:space="preserve">Coordinator Statutory Planning </w:t>
            </w:r>
          </w:p>
          <w:p w14:paraId="251EE168" w14:textId="513D54B7" w:rsidR="00806009" w:rsidRDefault="00806009" w:rsidP="00806009">
            <w:pPr>
              <w:pStyle w:val="Header"/>
              <w:rPr>
                <w:rFonts w:ascii="Arial" w:hAnsi="Arial" w:cs="Arial"/>
                <w:b/>
                <w:color w:val="FFFFFF"/>
                <w:szCs w:val="24"/>
              </w:rPr>
            </w:pPr>
            <w:r>
              <w:rPr>
                <w:rFonts w:ascii="Arial" w:hAnsi="Arial" w:cs="Arial"/>
                <w:szCs w:val="24"/>
              </w:rPr>
              <w:t>Kate Bainbridge</w:t>
            </w:r>
          </w:p>
        </w:tc>
        <w:tc>
          <w:tcPr>
            <w:tcW w:w="2404" w:type="dxa"/>
            <w:tcBorders>
              <w:top w:val="single" w:sz="4" w:space="0" w:color="auto"/>
              <w:left w:val="single" w:sz="4" w:space="0" w:color="auto"/>
              <w:bottom w:val="single" w:sz="4" w:space="0" w:color="auto"/>
              <w:right w:val="single" w:sz="4" w:space="0" w:color="auto"/>
            </w:tcBorders>
          </w:tcPr>
          <w:p w14:paraId="2CBA1C36" w14:textId="4CDE1353" w:rsidR="00806009" w:rsidRDefault="00806009" w:rsidP="00806009">
            <w:pPr>
              <w:pStyle w:val="Header"/>
              <w:rPr>
                <w:rFonts w:ascii="Arial" w:hAnsi="Arial" w:cs="Arial"/>
                <w:b/>
                <w:color w:val="FFFFFF"/>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7AD91DC1" w14:textId="7E983449" w:rsidR="00806009" w:rsidRDefault="00806009" w:rsidP="00806009">
            <w:pPr>
              <w:pStyle w:val="Header"/>
              <w:rPr>
                <w:rFonts w:ascii="Arial" w:hAnsi="Arial" w:cs="Arial"/>
                <w:b/>
                <w:color w:val="FFFFFF"/>
                <w:szCs w:val="24"/>
              </w:rPr>
            </w:pPr>
            <w:r>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301ACC42" w14:textId="77777777" w:rsidR="00806009" w:rsidRDefault="00806009" w:rsidP="00806009">
            <w:pPr>
              <w:rPr>
                <w:rFonts w:ascii="Arial" w:hAnsi="Arial" w:cs="Arial"/>
                <w:szCs w:val="24"/>
              </w:rPr>
            </w:pPr>
            <w:r>
              <w:rPr>
                <w:rFonts w:ascii="Arial" w:hAnsi="Arial" w:cs="Arial"/>
                <w:szCs w:val="24"/>
              </w:rPr>
              <w:t>T Kilburn</w:t>
            </w:r>
          </w:p>
          <w:p w14:paraId="765762A8" w14:textId="4E9D1B50" w:rsidR="00806009" w:rsidRDefault="00806009" w:rsidP="00806009">
            <w:pPr>
              <w:pStyle w:val="Header"/>
              <w:rPr>
                <w:rFonts w:ascii="Arial" w:hAnsi="Arial" w:cs="Arial"/>
                <w:b/>
                <w:color w:val="FFFFFF"/>
                <w:szCs w:val="24"/>
              </w:rPr>
            </w:pPr>
          </w:p>
        </w:tc>
      </w:tr>
      <w:tr w:rsidR="0015792F" w14:paraId="1D097AB6" w14:textId="77777777" w:rsidTr="000C4D51">
        <w:tc>
          <w:tcPr>
            <w:tcW w:w="1418" w:type="dxa"/>
            <w:tcBorders>
              <w:top w:val="single" w:sz="4" w:space="0" w:color="auto"/>
              <w:left w:val="single" w:sz="4" w:space="0" w:color="auto"/>
              <w:bottom w:val="single" w:sz="4" w:space="0" w:color="auto"/>
              <w:right w:val="single" w:sz="4" w:space="0" w:color="auto"/>
            </w:tcBorders>
          </w:tcPr>
          <w:p w14:paraId="2C143784" w14:textId="0F1ABDA5" w:rsidR="00806009" w:rsidRDefault="00806009" w:rsidP="00806009">
            <w:pPr>
              <w:pStyle w:val="Header"/>
              <w:rPr>
                <w:rFonts w:ascii="Arial" w:hAnsi="Arial" w:cs="Arial"/>
                <w:b/>
                <w:color w:val="FFFFFF"/>
                <w:szCs w:val="24"/>
              </w:rPr>
            </w:pPr>
            <w:r>
              <w:rPr>
                <w:rFonts w:ascii="Arial" w:hAnsi="Arial" w:cs="Arial"/>
                <w:b/>
                <w:szCs w:val="24"/>
              </w:rPr>
              <w:t>01/05/2019</w:t>
            </w:r>
          </w:p>
        </w:tc>
        <w:tc>
          <w:tcPr>
            <w:tcW w:w="3657" w:type="dxa"/>
            <w:tcBorders>
              <w:top w:val="single" w:sz="4" w:space="0" w:color="auto"/>
              <w:left w:val="single" w:sz="4" w:space="0" w:color="auto"/>
              <w:bottom w:val="single" w:sz="4" w:space="0" w:color="auto"/>
              <w:right w:val="single" w:sz="4" w:space="0" w:color="auto"/>
            </w:tcBorders>
          </w:tcPr>
          <w:p w14:paraId="0DB07A8A" w14:textId="77777777" w:rsidR="00806009" w:rsidRDefault="00806009" w:rsidP="00806009">
            <w:pPr>
              <w:pStyle w:val="Header"/>
              <w:rPr>
                <w:rFonts w:ascii="Arial" w:hAnsi="Arial" w:cs="Arial"/>
                <w:szCs w:val="24"/>
              </w:rPr>
            </w:pPr>
            <w:r>
              <w:rPr>
                <w:rFonts w:ascii="Arial" w:hAnsi="Arial" w:cs="Arial"/>
                <w:szCs w:val="24"/>
              </w:rPr>
              <w:t>(APP) – DA19/33520 – 17 Grainger Dr, Mt Claremont – Additions (Retaining Wall and Dividing Fencing) to Single House</w:t>
            </w:r>
          </w:p>
          <w:p w14:paraId="1EA27F59" w14:textId="3215E9A0" w:rsidR="000C4D51" w:rsidRDefault="000C4D51" w:rsidP="00806009">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03FE638A" w14:textId="77777777" w:rsidR="00806009" w:rsidRDefault="00806009" w:rsidP="00806009">
            <w:pPr>
              <w:pStyle w:val="Header"/>
              <w:rPr>
                <w:rFonts w:ascii="Arial" w:hAnsi="Arial" w:cs="Arial"/>
                <w:szCs w:val="24"/>
              </w:rPr>
            </w:pPr>
            <w:r>
              <w:rPr>
                <w:rFonts w:ascii="Arial" w:hAnsi="Arial" w:cs="Arial"/>
                <w:szCs w:val="24"/>
              </w:rPr>
              <w:t xml:space="preserve">Coordinator Statutory Planning </w:t>
            </w:r>
          </w:p>
          <w:p w14:paraId="5AFC3C3E" w14:textId="02D01691" w:rsidR="00806009" w:rsidRDefault="00806009" w:rsidP="00806009">
            <w:pPr>
              <w:pStyle w:val="Header"/>
              <w:rPr>
                <w:rFonts w:ascii="Arial" w:hAnsi="Arial" w:cs="Arial"/>
                <w:b/>
                <w:color w:val="FFFFFF"/>
                <w:szCs w:val="24"/>
              </w:rPr>
            </w:pPr>
            <w:r>
              <w:rPr>
                <w:rFonts w:ascii="Arial" w:hAnsi="Arial" w:cs="Arial"/>
                <w:szCs w:val="24"/>
              </w:rPr>
              <w:t>Kate Bainbridge</w:t>
            </w:r>
          </w:p>
        </w:tc>
        <w:tc>
          <w:tcPr>
            <w:tcW w:w="2404" w:type="dxa"/>
            <w:tcBorders>
              <w:top w:val="single" w:sz="4" w:space="0" w:color="auto"/>
              <w:left w:val="single" w:sz="4" w:space="0" w:color="auto"/>
              <w:bottom w:val="single" w:sz="4" w:space="0" w:color="auto"/>
              <w:right w:val="single" w:sz="4" w:space="0" w:color="auto"/>
            </w:tcBorders>
          </w:tcPr>
          <w:p w14:paraId="199FF83C" w14:textId="170BF872" w:rsidR="00806009" w:rsidRDefault="00806009" w:rsidP="00806009">
            <w:pPr>
              <w:pStyle w:val="Header"/>
              <w:rPr>
                <w:rFonts w:ascii="Arial" w:hAnsi="Arial" w:cs="Arial"/>
                <w:b/>
                <w:i/>
                <w:color w:val="FFFFFF"/>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2902C3E1" w14:textId="4146E696" w:rsidR="00806009" w:rsidRDefault="00806009" w:rsidP="00806009">
            <w:pPr>
              <w:pStyle w:val="Header"/>
              <w:rPr>
                <w:rFonts w:ascii="Arial" w:hAnsi="Arial" w:cs="Arial"/>
                <w:b/>
                <w:color w:val="FFFFFF"/>
                <w:szCs w:val="24"/>
              </w:rPr>
            </w:pPr>
            <w:r>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5808D2AC" w14:textId="77777777" w:rsidR="00806009" w:rsidRDefault="00806009" w:rsidP="00806009">
            <w:pPr>
              <w:rPr>
                <w:rFonts w:ascii="Arial" w:hAnsi="Arial" w:cs="Arial"/>
                <w:szCs w:val="24"/>
              </w:rPr>
            </w:pPr>
            <w:r>
              <w:rPr>
                <w:rFonts w:ascii="Arial" w:hAnsi="Arial" w:cs="Arial"/>
                <w:szCs w:val="24"/>
              </w:rPr>
              <w:t>Mr R J Ferreira</w:t>
            </w:r>
          </w:p>
          <w:p w14:paraId="6A215D69" w14:textId="786B6946" w:rsidR="00806009" w:rsidRDefault="00806009" w:rsidP="00806009">
            <w:pPr>
              <w:pStyle w:val="Header"/>
              <w:rPr>
                <w:rFonts w:ascii="Arial" w:hAnsi="Arial" w:cs="Arial"/>
                <w:b/>
                <w:color w:val="FFFFFF"/>
                <w:szCs w:val="24"/>
              </w:rPr>
            </w:pPr>
          </w:p>
        </w:tc>
      </w:tr>
      <w:tr w:rsidR="0015792F" w14:paraId="58F4421B" w14:textId="77777777" w:rsidTr="000C4D51">
        <w:tc>
          <w:tcPr>
            <w:tcW w:w="1418" w:type="dxa"/>
            <w:tcBorders>
              <w:top w:val="single" w:sz="4" w:space="0" w:color="auto"/>
              <w:left w:val="single" w:sz="4" w:space="0" w:color="auto"/>
              <w:bottom w:val="single" w:sz="4" w:space="0" w:color="auto"/>
              <w:right w:val="single" w:sz="4" w:space="0" w:color="auto"/>
            </w:tcBorders>
          </w:tcPr>
          <w:p w14:paraId="0FB54B5F" w14:textId="6586E394" w:rsidR="00806009" w:rsidRDefault="00806009" w:rsidP="00806009">
            <w:pPr>
              <w:pStyle w:val="Header"/>
              <w:rPr>
                <w:rFonts w:ascii="Arial" w:hAnsi="Arial" w:cs="Arial"/>
                <w:b/>
                <w:color w:val="FFFFFF"/>
                <w:szCs w:val="24"/>
              </w:rPr>
            </w:pPr>
            <w:r>
              <w:rPr>
                <w:rFonts w:ascii="Arial" w:hAnsi="Arial" w:cs="Arial"/>
                <w:b/>
                <w:szCs w:val="24"/>
              </w:rPr>
              <w:t>06/05/2019</w:t>
            </w:r>
          </w:p>
        </w:tc>
        <w:tc>
          <w:tcPr>
            <w:tcW w:w="3657" w:type="dxa"/>
            <w:tcBorders>
              <w:top w:val="single" w:sz="4" w:space="0" w:color="auto"/>
              <w:left w:val="single" w:sz="4" w:space="0" w:color="auto"/>
              <w:bottom w:val="single" w:sz="4" w:space="0" w:color="auto"/>
              <w:right w:val="single" w:sz="4" w:space="0" w:color="auto"/>
            </w:tcBorders>
          </w:tcPr>
          <w:p w14:paraId="39193848" w14:textId="02D58F78" w:rsidR="00806009" w:rsidRDefault="00806009" w:rsidP="00806009">
            <w:pPr>
              <w:pStyle w:val="Header"/>
              <w:rPr>
                <w:rFonts w:ascii="Arial" w:hAnsi="Arial" w:cs="Arial"/>
                <w:b/>
                <w:color w:val="FFFFFF"/>
                <w:szCs w:val="24"/>
              </w:rPr>
            </w:pPr>
            <w:r>
              <w:rPr>
                <w:rFonts w:ascii="Arial" w:hAnsi="Arial" w:cs="Arial"/>
                <w:szCs w:val="24"/>
              </w:rPr>
              <w:t>(APP) – DA19/34824 – 49 Haldane St, Mt Claremont – Additions (Patio, Decking and Screening) to Single House</w:t>
            </w:r>
          </w:p>
        </w:tc>
        <w:tc>
          <w:tcPr>
            <w:tcW w:w="2844" w:type="dxa"/>
            <w:tcBorders>
              <w:top w:val="single" w:sz="4" w:space="0" w:color="auto"/>
              <w:left w:val="single" w:sz="4" w:space="0" w:color="auto"/>
              <w:bottom w:val="single" w:sz="4" w:space="0" w:color="auto"/>
              <w:right w:val="single" w:sz="4" w:space="0" w:color="auto"/>
            </w:tcBorders>
          </w:tcPr>
          <w:p w14:paraId="5FE22C73" w14:textId="77777777" w:rsidR="00806009" w:rsidRDefault="00806009" w:rsidP="00806009">
            <w:pPr>
              <w:pStyle w:val="Header"/>
              <w:rPr>
                <w:rFonts w:ascii="Arial" w:hAnsi="Arial" w:cs="Arial"/>
                <w:szCs w:val="24"/>
              </w:rPr>
            </w:pPr>
            <w:r>
              <w:rPr>
                <w:rFonts w:ascii="Arial" w:hAnsi="Arial" w:cs="Arial"/>
                <w:szCs w:val="24"/>
              </w:rPr>
              <w:t xml:space="preserve">Manager Planning </w:t>
            </w:r>
          </w:p>
          <w:p w14:paraId="1790E18C" w14:textId="41406EA9" w:rsidR="00806009" w:rsidRDefault="00806009" w:rsidP="00806009">
            <w:pPr>
              <w:pStyle w:val="Header"/>
              <w:rPr>
                <w:rFonts w:ascii="Arial" w:hAnsi="Arial" w:cs="Arial"/>
                <w:b/>
                <w:color w:val="FFFFFF"/>
                <w:szCs w:val="24"/>
              </w:rPr>
            </w:pPr>
            <w:r>
              <w:rPr>
                <w:rFonts w:ascii="Arial" w:hAnsi="Arial" w:cs="Arial"/>
                <w:szCs w:val="24"/>
              </w:rPr>
              <w:t>Ross Jutras-Minett</w:t>
            </w:r>
          </w:p>
        </w:tc>
        <w:tc>
          <w:tcPr>
            <w:tcW w:w="2404" w:type="dxa"/>
            <w:tcBorders>
              <w:top w:val="single" w:sz="4" w:space="0" w:color="auto"/>
              <w:left w:val="single" w:sz="4" w:space="0" w:color="auto"/>
              <w:bottom w:val="single" w:sz="4" w:space="0" w:color="auto"/>
              <w:right w:val="single" w:sz="4" w:space="0" w:color="auto"/>
            </w:tcBorders>
          </w:tcPr>
          <w:p w14:paraId="2C2984F6" w14:textId="167574FA" w:rsidR="00806009" w:rsidRDefault="00806009" w:rsidP="00806009">
            <w:pPr>
              <w:pStyle w:val="Header"/>
              <w:rPr>
                <w:rFonts w:ascii="Arial" w:hAnsi="Arial" w:cs="Arial"/>
                <w:b/>
                <w:color w:val="FFFFFF"/>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4FDEA7AF" w14:textId="33156141" w:rsidR="00806009" w:rsidRDefault="00806009" w:rsidP="00806009">
            <w:pPr>
              <w:pStyle w:val="Header"/>
              <w:rPr>
                <w:rFonts w:ascii="Arial" w:hAnsi="Arial" w:cs="Arial"/>
                <w:b/>
                <w:color w:val="FFFFFF"/>
                <w:szCs w:val="24"/>
              </w:rPr>
            </w:pPr>
            <w:r>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5640CA90" w14:textId="77777777" w:rsidR="00806009" w:rsidRDefault="00806009" w:rsidP="00806009">
            <w:pPr>
              <w:rPr>
                <w:rFonts w:ascii="Arial" w:hAnsi="Arial" w:cs="Arial"/>
                <w:szCs w:val="24"/>
              </w:rPr>
            </w:pPr>
            <w:r>
              <w:rPr>
                <w:rFonts w:ascii="Arial" w:hAnsi="Arial" w:cs="Arial"/>
                <w:szCs w:val="24"/>
              </w:rPr>
              <w:t>Mr N Davis</w:t>
            </w:r>
          </w:p>
          <w:p w14:paraId="76ACA99F" w14:textId="77777777" w:rsidR="00806009" w:rsidRDefault="00806009" w:rsidP="00806009">
            <w:pPr>
              <w:pStyle w:val="Header"/>
              <w:rPr>
                <w:rFonts w:ascii="Arial" w:hAnsi="Arial" w:cs="Arial"/>
                <w:b/>
                <w:color w:val="FFFFFF"/>
                <w:szCs w:val="24"/>
              </w:rPr>
            </w:pPr>
          </w:p>
        </w:tc>
      </w:tr>
      <w:tr w:rsidR="0015792F" w14:paraId="37E809B6" w14:textId="77777777" w:rsidTr="000C4D51">
        <w:tc>
          <w:tcPr>
            <w:tcW w:w="1418" w:type="dxa"/>
            <w:tcBorders>
              <w:top w:val="single" w:sz="4" w:space="0" w:color="auto"/>
              <w:left w:val="single" w:sz="4" w:space="0" w:color="auto"/>
              <w:bottom w:val="single" w:sz="4" w:space="0" w:color="auto"/>
              <w:right w:val="single" w:sz="4" w:space="0" w:color="auto"/>
            </w:tcBorders>
          </w:tcPr>
          <w:p w14:paraId="70D9B831" w14:textId="0EA7C8E3" w:rsidR="00806009" w:rsidRDefault="00806009" w:rsidP="00806009">
            <w:pPr>
              <w:pStyle w:val="Header"/>
              <w:rPr>
                <w:rFonts w:ascii="Arial" w:hAnsi="Arial" w:cs="Arial"/>
                <w:b/>
                <w:color w:val="FFFFFF"/>
                <w:szCs w:val="24"/>
              </w:rPr>
            </w:pPr>
            <w:r>
              <w:rPr>
                <w:rFonts w:ascii="Arial" w:hAnsi="Arial" w:cs="Arial"/>
                <w:b/>
                <w:szCs w:val="24"/>
              </w:rPr>
              <w:lastRenderedPageBreak/>
              <w:t>06/05/2019</w:t>
            </w:r>
          </w:p>
        </w:tc>
        <w:tc>
          <w:tcPr>
            <w:tcW w:w="3657" w:type="dxa"/>
            <w:tcBorders>
              <w:top w:val="single" w:sz="4" w:space="0" w:color="auto"/>
              <w:left w:val="single" w:sz="4" w:space="0" w:color="auto"/>
              <w:bottom w:val="single" w:sz="4" w:space="0" w:color="auto"/>
              <w:right w:val="single" w:sz="4" w:space="0" w:color="auto"/>
            </w:tcBorders>
          </w:tcPr>
          <w:p w14:paraId="6B7C22D0" w14:textId="55D26662" w:rsidR="00806009" w:rsidRDefault="00806009" w:rsidP="00806009">
            <w:pPr>
              <w:pStyle w:val="Header"/>
              <w:rPr>
                <w:rFonts w:ascii="Arial" w:hAnsi="Arial" w:cs="Arial"/>
                <w:b/>
                <w:color w:val="FFFFFF"/>
                <w:szCs w:val="24"/>
              </w:rPr>
            </w:pPr>
            <w:r>
              <w:rPr>
                <w:rFonts w:ascii="Arial" w:hAnsi="Arial" w:cs="Arial"/>
                <w:szCs w:val="24"/>
              </w:rPr>
              <w:t>(APP) – DA19/34978 – 6 Colin St, Dalkeith – Change of Use (from Residential to Display Home)</w:t>
            </w:r>
          </w:p>
        </w:tc>
        <w:tc>
          <w:tcPr>
            <w:tcW w:w="2844" w:type="dxa"/>
            <w:tcBorders>
              <w:top w:val="single" w:sz="4" w:space="0" w:color="auto"/>
              <w:left w:val="single" w:sz="4" w:space="0" w:color="auto"/>
              <w:bottom w:val="single" w:sz="4" w:space="0" w:color="auto"/>
              <w:right w:val="single" w:sz="4" w:space="0" w:color="auto"/>
            </w:tcBorders>
          </w:tcPr>
          <w:p w14:paraId="2AC3E287" w14:textId="77777777" w:rsidR="00806009" w:rsidRDefault="00806009" w:rsidP="00806009">
            <w:pPr>
              <w:pStyle w:val="Header"/>
              <w:rPr>
                <w:rFonts w:ascii="Arial" w:hAnsi="Arial" w:cs="Arial"/>
                <w:szCs w:val="24"/>
              </w:rPr>
            </w:pPr>
            <w:r>
              <w:rPr>
                <w:rFonts w:ascii="Arial" w:hAnsi="Arial" w:cs="Arial"/>
                <w:szCs w:val="24"/>
              </w:rPr>
              <w:t>Director Planning &amp; Development</w:t>
            </w:r>
          </w:p>
          <w:p w14:paraId="14507EE0" w14:textId="1C48AA8F" w:rsidR="00806009" w:rsidRDefault="00806009" w:rsidP="00806009">
            <w:pPr>
              <w:pStyle w:val="Header"/>
              <w:rPr>
                <w:rFonts w:ascii="Arial" w:hAnsi="Arial" w:cs="Arial"/>
                <w:b/>
                <w:color w:val="FFFFFF"/>
                <w:szCs w:val="24"/>
              </w:rPr>
            </w:pPr>
            <w:r>
              <w:rPr>
                <w:rFonts w:ascii="Arial" w:hAnsi="Arial" w:cs="Arial"/>
                <w:szCs w:val="24"/>
              </w:rPr>
              <w:t>Peter Mickleson</w:t>
            </w:r>
          </w:p>
        </w:tc>
        <w:tc>
          <w:tcPr>
            <w:tcW w:w="2404" w:type="dxa"/>
            <w:tcBorders>
              <w:top w:val="single" w:sz="4" w:space="0" w:color="auto"/>
              <w:left w:val="single" w:sz="4" w:space="0" w:color="auto"/>
              <w:bottom w:val="single" w:sz="4" w:space="0" w:color="auto"/>
              <w:right w:val="single" w:sz="4" w:space="0" w:color="auto"/>
            </w:tcBorders>
          </w:tcPr>
          <w:p w14:paraId="6F200DD8" w14:textId="5E4D60B1" w:rsidR="00806009" w:rsidRDefault="00806009" w:rsidP="00806009">
            <w:pPr>
              <w:pStyle w:val="Header"/>
              <w:rPr>
                <w:rFonts w:ascii="Arial" w:hAnsi="Arial" w:cs="Arial"/>
                <w:b/>
                <w:color w:val="FFFFFF"/>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3BC019B2" w14:textId="598354BE" w:rsidR="00806009" w:rsidRDefault="00806009" w:rsidP="00806009">
            <w:pPr>
              <w:pStyle w:val="Header"/>
              <w:rPr>
                <w:rFonts w:ascii="Arial" w:hAnsi="Arial" w:cs="Arial"/>
                <w:b/>
                <w:color w:val="FFFFFF"/>
                <w:szCs w:val="24"/>
              </w:rPr>
            </w:pPr>
            <w:r>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53A68FD0" w14:textId="17A20899" w:rsidR="00806009" w:rsidRDefault="00806009" w:rsidP="00806009">
            <w:pPr>
              <w:rPr>
                <w:rFonts w:ascii="Arial" w:hAnsi="Arial" w:cs="Arial"/>
                <w:b/>
                <w:color w:val="FFFFFF"/>
                <w:szCs w:val="24"/>
              </w:rPr>
            </w:pPr>
            <w:r>
              <w:rPr>
                <w:rFonts w:ascii="Arial" w:hAnsi="Arial" w:cs="Arial"/>
                <w:szCs w:val="24"/>
              </w:rPr>
              <w:t>Planning Horizons Development Solutions</w:t>
            </w:r>
          </w:p>
        </w:tc>
      </w:tr>
      <w:tr w:rsidR="0015792F" w14:paraId="6191A2E2" w14:textId="77777777" w:rsidTr="000C4D51">
        <w:tc>
          <w:tcPr>
            <w:tcW w:w="1418" w:type="dxa"/>
            <w:tcBorders>
              <w:top w:val="single" w:sz="4" w:space="0" w:color="auto"/>
              <w:left w:val="single" w:sz="4" w:space="0" w:color="auto"/>
              <w:bottom w:val="single" w:sz="4" w:space="0" w:color="auto"/>
              <w:right w:val="single" w:sz="4" w:space="0" w:color="auto"/>
            </w:tcBorders>
          </w:tcPr>
          <w:p w14:paraId="73473FF6" w14:textId="08BC3D13" w:rsidR="00806009" w:rsidRDefault="00806009" w:rsidP="00806009">
            <w:pPr>
              <w:pStyle w:val="Header"/>
              <w:rPr>
                <w:rFonts w:ascii="Arial" w:hAnsi="Arial" w:cs="Arial"/>
                <w:b/>
                <w:color w:val="FFFFFF"/>
                <w:szCs w:val="24"/>
              </w:rPr>
            </w:pPr>
            <w:r>
              <w:rPr>
                <w:rFonts w:ascii="Arial" w:hAnsi="Arial" w:cs="Arial"/>
                <w:b/>
                <w:szCs w:val="24"/>
              </w:rPr>
              <w:t>07/05/2019</w:t>
            </w:r>
          </w:p>
        </w:tc>
        <w:tc>
          <w:tcPr>
            <w:tcW w:w="3657" w:type="dxa"/>
            <w:tcBorders>
              <w:top w:val="single" w:sz="4" w:space="0" w:color="auto"/>
              <w:left w:val="single" w:sz="4" w:space="0" w:color="auto"/>
              <w:bottom w:val="single" w:sz="4" w:space="0" w:color="auto"/>
              <w:right w:val="single" w:sz="4" w:space="0" w:color="auto"/>
            </w:tcBorders>
          </w:tcPr>
          <w:p w14:paraId="0F6DAA65" w14:textId="2ABE4B9A" w:rsidR="00806009" w:rsidRDefault="00806009" w:rsidP="00806009">
            <w:pPr>
              <w:pStyle w:val="Header"/>
              <w:rPr>
                <w:rFonts w:ascii="Arial" w:hAnsi="Arial" w:cs="Arial"/>
                <w:b/>
                <w:color w:val="FFFFFF"/>
                <w:szCs w:val="24"/>
              </w:rPr>
            </w:pPr>
            <w:r>
              <w:rPr>
                <w:rFonts w:ascii="Arial" w:hAnsi="Arial" w:cs="Arial"/>
                <w:szCs w:val="24"/>
              </w:rPr>
              <w:t>Approval to write off minor rates debt April 2019 -$278.62</w:t>
            </w:r>
          </w:p>
        </w:tc>
        <w:tc>
          <w:tcPr>
            <w:tcW w:w="2844" w:type="dxa"/>
            <w:tcBorders>
              <w:top w:val="single" w:sz="4" w:space="0" w:color="auto"/>
              <w:left w:val="single" w:sz="4" w:space="0" w:color="auto"/>
              <w:bottom w:val="single" w:sz="4" w:space="0" w:color="auto"/>
              <w:right w:val="single" w:sz="4" w:space="0" w:color="auto"/>
            </w:tcBorders>
          </w:tcPr>
          <w:p w14:paraId="2C8F9FC5" w14:textId="77777777" w:rsidR="00806009" w:rsidRDefault="00806009" w:rsidP="00806009">
            <w:pPr>
              <w:pStyle w:val="Header"/>
              <w:rPr>
                <w:rFonts w:ascii="Arial" w:hAnsi="Arial" w:cs="Arial"/>
                <w:szCs w:val="24"/>
              </w:rPr>
            </w:pPr>
            <w:r>
              <w:rPr>
                <w:rFonts w:ascii="Arial" w:hAnsi="Arial" w:cs="Arial"/>
                <w:szCs w:val="24"/>
              </w:rPr>
              <w:t>Chief Executive Officer</w:t>
            </w:r>
          </w:p>
          <w:p w14:paraId="7D2E9910" w14:textId="2C046A0A" w:rsidR="00806009" w:rsidRDefault="00806009" w:rsidP="00806009">
            <w:pPr>
              <w:pStyle w:val="Header"/>
              <w:rPr>
                <w:rFonts w:ascii="Arial" w:hAnsi="Arial" w:cs="Arial"/>
                <w:b/>
                <w:color w:val="FFFFFF"/>
                <w:szCs w:val="24"/>
              </w:rPr>
            </w:pPr>
            <w:r>
              <w:rPr>
                <w:rFonts w:ascii="Arial" w:hAnsi="Arial" w:cs="Arial"/>
                <w:szCs w:val="24"/>
              </w:rPr>
              <w:t>Mark Goodlet</w:t>
            </w:r>
          </w:p>
        </w:tc>
        <w:tc>
          <w:tcPr>
            <w:tcW w:w="2404" w:type="dxa"/>
            <w:tcBorders>
              <w:top w:val="single" w:sz="4" w:space="0" w:color="auto"/>
              <w:left w:val="single" w:sz="4" w:space="0" w:color="auto"/>
              <w:bottom w:val="single" w:sz="4" w:space="0" w:color="auto"/>
              <w:right w:val="single" w:sz="4" w:space="0" w:color="auto"/>
            </w:tcBorders>
          </w:tcPr>
          <w:p w14:paraId="7FB2F9BD" w14:textId="6070A4D8" w:rsidR="00806009" w:rsidRDefault="00806009" w:rsidP="00806009">
            <w:pPr>
              <w:pStyle w:val="Header"/>
              <w:rPr>
                <w:rFonts w:ascii="Arial" w:hAnsi="Arial" w:cs="Arial"/>
                <w:b/>
                <w:color w:val="FFFFFF"/>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1023BC7A" w14:textId="47BFF63D" w:rsidR="00806009" w:rsidRDefault="00806009" w:rsidP="00806009">
            <w:pPr>
              <w:pStyle w:val="Header"/>
              <w:rPr>
                <w:rFonts w:ascii="Arial" w:hAnsi="Arial" w:cs="Arial"/>
                <w:b/>
                <w:color w:val="FFFFFF"/>
                <w:szCs w:val="24"/>
              </w:rPr>
            </w:pPr>
            <w:r>
              <w:rPr>
                <w:rFonts w:ascii="Arial" w:hAnsi="Arial" w:cs="Arial"/>
                <w:szCs w:val="24"/>
              </w:rPr>
              <w:t>Section 6.12</w:t>
            </w:r>
          </w:p>
        </w:tc>
        <w:tc>
          <w:tcPr>
            <w:tcW w:w="1870" w:type="dxa"/>
            <w:tcBorders>
              <w:top w:val="single" w:sz="4" w:space="0" w:color="auto"/>
              <w:left w:val="single" w:sz="4" w:space="0" w:color="auto"/>
              <w:bottom w:val="single" w:sz="4" w:space="0" w:color="auto"/>
              <w:right w:val="single" w:sz="4" w:space="0" w:color="auto"/>
            </w:tcBorders>
          </w:tcPr>
          <w:p w14:paraId="46024EB0" w14:textId="2A564E37" w:rsidR="00806009" w:rsidRDefault="00806009" w:rsidP="00806009">
            <w:pPr>
              <w:pStyle w:val="Header"/>
              <w:rPr>
                <w:rFonts w:ascii="Arial" w:hAnsi="Arial" w:cs="Arial"/>
                <w:b/>
                <w:color w:val="FFFFFF"/>
                <w:szCs w:val="24"/>
              </w:rPr>
            </w:pPr>
            <w:r>
              <w:rPr>
                <w:rFonts w:ascii="Arial" w:hAnsi="Arial" w:cs="Arial"/>
                <w:szCs w:val="24"/>
              </w:rPr>
              <w:t>City of Nedlands</w:t>
            </w:r>
          </w:p>
        </w:tc>
      </w:tr>
      <w:tr w:rsidR="0015792F" w14:paraId="07260F82" w14:textId="77777777" w:rsidTr="000C4D51">
        <w:tc>
          <w:tcPr>
            <w:tcW w:w="1418" w:type="dxa"/>
            <w:tcBorders>
              <w:top w:val="single" w:sz="4" w:space="0" w:color="auto"/>
              <w:left w:val="single" w:sz="4" w:space="0" w:color="auto"/>
              <w:bottom w:val="single" w:sz="4" w:space="0" w:color="auto"/>
              <w:right w:val="single" w:sz="4" w:space="0" w:color="auto"/>
            </w:tcBorders>
          </w:tcPr>
          <w:p w14:paraId="4D5F8111" w14:textId="4C035578" w:rsidR="00806009" w:rsidRDefault="00806009" w:rsidP="00806009">
            <w:pPr>
              <w:pStyle w:val="Header"/>
              <w:rPr>
                <w:rFonts w:ascii="Arial" w:hAnsi="Arial" w:cs="Arial"/>
                <w:b/>
                <w:color w:val="FFFFFF"/>
                <w:szCs w:val="24"/>
              </w:rPr>
            </w:pPr>
            <w:r>
              <w:rPr>
                <w:rFonts w:ascii="Arial" w:hAnsi="Arial" w:cs="Arial"/>
                <w:b/>
                <w:szCs w:val="24"/>
              </w:rPr>
              <w:t>10/05/2019</w:t>
            </w:r>
          </w:p>
        </w:tc>
        <w:tc>
          <w:tcPr>
            <w:tcW w:w="3657" w:type="dxa"/>
            <w:tcBorders>
              <w:top w:val="single" w:sz="4" w:space="0" w:color="auto"/>
              <w:left w:val="single" w:sz="4" w:space="0" w:color="auto"/>
              <w:bottom w:val="single" w:sz="4" w:space="0" w:color="auto"/>
              <w:right w:val="single" w:sz="4" w:space="0" w:color="auto"/>
            </w:tcBorders>
          </w:tcPr>
          <w:p w14:paraId="63E748C8" w14:textId="36F2ACFE" w:rsidR="00806009" w:rsidRDefault="00806009" w:rsidP="00806009">
            <w:pPr>
              <w:pStyle w:val="Header"/>
              <w:rPr>
                <w:rFonts w:ascii="Arial" w:hAnsi="Arial" w:cs="Arial"/>
                <w:b/>
                <w:color w:val="FFFFFF"/>
                <w:szCs w:val="24"/>
              </w:rPr>
            </w:pPr>
            <w:r>
              <w:rPr>
                <w:rFonts w:ascii="Arial" w:hAnsi="Arial" w:cs="Arial"/>
                <w:szCs w:val="24"/>
              </w:rPr>
              <w:t>3038905 - Parking Infringement Withdrawal – other compassionate grounds</w:t>
            </w:r>
          </w:p>
        </w:tc>
        <w:tc>
          <w:tcPr>
            <w:tcW w:w="2844" w:type="dxa"/>
            <w:tcBorders>
              <w:top w:val="single" w:sz="4" w:space="0" w:color="auto"/>
              <w:left w:val="single" w:sz="4" w:space="0" w:color="auto"/>
              <w:bottom w:val="single" w:sz="4" w:space="0" w:color="auto"/>
              <w:right w:val="single" w:sz="4" w:space="0" w:color="auto"/>
            </w:tcBorders>
          </w:tcPr>
          <w:p w14:paraId="752EBD56"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3AE0182B" w14:textId="4CEE8345" w:rsidR="00806009" w:rsidRDefault="00806009" w:rsidP="00806009">
            <w:pPr>
              <w:pStyle w:val="Header"/>
              <w:rPr>
                <w:rFonts w:ascii="Arial" w:hAnsi="Arial" w:cs="Arial"/>
                <w:b/>
                <w:color w:val="FFFFFF"/>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420BF899" w14:textId="2C3E9ECE" w:rsidR="00806009" w:rsidRDefault="00806009" w:rsidP="00806009">
            <w:pPr>
              <w:pStyle w:val="Header"/>
              <w:rPr>
                <w:rFonts w:ascii="Arial" w:hAnsi="Arial" w:cs="Arial"/>
                <w:b/>
                <w:color w:val="FFFFFF"/>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604CCA4A" w14:textId="795F0A37" w:rsidR="00806009" w:rsidRDefault="00806009" w:rsidP="00806009">
            <w:pPr>
              <w:pStyle w:val="Header"/>
              <w:rPr>
                <w:rFonts w:ascii="Arial" w:hAnsi="Arial" w:cs="Arial"/>
                <w:b/>
                <w:color w:val="FFFFFF"/>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7CF9685F" w14:textId="4E17E7D3" w:rsidR="00806009" w:rsidRDefault="00806009" w:rsidP="00806009">
            <w:pPr>
              <w:pStyle w:val="Header"/>
              <w:rPr>
                <w:rFonts w:ascii="Arial" w:hAnsi="Arial" w:cs="Arial"/>
                <w:b/>
                <w:color w:val="FFFFFF"/>
                <w:szCs w:val="24"/>
              </w:rPr>
            </w:pPr>
            <w:r>
              <w:rPr>
                <w:rFonts w:ascii="Arial" w:hAnsi="Arial" w:cs="Arial"/>
                <w:szCs w:val="24"/>
              </w:rPr>
              <w:t xml:space="preserve">Ana </w:t>
            </w:r>
            <w:proofErr w:type="spellStart"/>
            <w:r>
              <w:rPr>
                <w:rFonts w:ascii="Arial" w:hAnsi="Arial" w:cs="Arial"/>
                <w:szCs w:val="24"/>
              </w:rPr>
              <w:t>Mietiedt</w:t>
            </w:r>
            <w:proofErr w:type="spellEnd"/>
          </w:p>
        </w:tc>
      </w:tr>
      <w:tr w:rsidR="0015792F" w14:paraId="0B7CE901" w14:textId="77777777" w:rsidTr="000C4D51">
        <w:tc>
          <w:tcPr>
            <w:tcW w:w="1418" w:type="dxa"/>
            <w:tcBorders>
              <w:top w:val="single" w:sz="4" w:space="0" w:color="auto"/>
              <w:left w:val="single" w:sz="4" w:space="0" w:color="auto"/>
              <w:bottom w:val="single" w:sz="4" w:space="0" w:color="auto"/>
              <w:right w:val="single" w:sz="4" w:space="0" w:color="auto"/>
            </w:tcBorders>
          </w:tcPr>
          <w:p w14:paraId="6E40134F" w14:textId="47C23A5E" w:rsidR="00806009" w:rsidRDefault="00806009" w:rsidP="00806009">
            <w:pPr>
              <w:pStyle w:val="Header"/>
              <w:rPr>
                <w:rFonts w:ascii="Arial" w:hAnsi="Arial" w:cs="Arial"/>
                <w:b/>
                <w:szCs w:val="24"/>
              </w:rPr>
            </w:pPr>
            <w:r>
              <w:rPr>
                <w:rFonts w:ascii="Arial" w:hAnsi="Arial" w:cs="Arial"/>
                <w:b/>
                <w:szCs w:val="24"/>
              </w:rPr>
              <w:t>10/05/2019</w:t>
            </w:r>
          </w:p>
        </w:tc>
        <w:tc>
          <w:tcPr>
            <w:tcW w:w="3657" w:type="dxa"/>
            <w:tcBorders>
              <w:top w:val="single" w:sz="4" w:space="0" w:color="auto"/>
              <w:left w:val="single" w:sz="4" w:space="0" w:color="auto"/>
              <w:bottom w:val="single" w:sz="4" w:space="0" w:color="auto"/>
              <w:right w:val="single" w:sz="4" w:space="0" w:color="auto"/>
            </w:tcBorders>
          </w:tcPr>
          <w:p w14:paraId="2B31A494" w14:textId="01461433" w:rsidR="00806009" w:rsidRDefault="00806009" w:rsidP="00806009">
            <w:pPr>
              <w:pStyle w:val="Header"/>
              <w:rPr>
                <w:rFonts w:ascii="Arial" w:hAnsi="Arial" w:cs="Arial"/>
                <w:szCs w:val="24"/>
              </w:rPr>
            </w:pPr>
            <w:r>
              <w:rPr>
                <w:rFonts w:ascii="Arial" w:hAnsi="Arial" w:cs="Arial"/>
                <w:szCs w:val="24"/>
              </w:rPr>
              <w:t>3040232 - Parking Infringement Withdrawal – other compassionate grounds</w:t>
            </w:r>
          </w:p>
        </w:tc>
        <w:tc>
          <w:tcPr>
            <w:tcW w:w="2844" w:type="dxa"/>
            <w:tcBorders>
              <w:top w:val="single" w:sz="4" w:space="0" w:color="auto"/>
              <w:left w:val="single" w:sz="4" w:space="0" w:color="auto"/>
              <w:bottom w:val="single" w:sz="4" w:space="0" w:color="auto"/>
              <w:right w:val="single" w:sz="4" w:space="0" w:color="auto"/>
            </w:tcBorders>
          </w:tcPr>
          <w:p w14:paraId="3754A75A"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2A838461" w14:textId="52BD8A99"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127A4313" w14:textId="1EDD68F4"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776BEE77" w14:textId="2F101A5B"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02A83EC6" w14:textId="17CFD400" w:rsidR="00806009" w:rsidRDefault="00806009" w:rsidP="00806009">
            <w:pPr>
              <w:pStyle w:val="Header"/>
              <w:rPr>
                <w:rFonts w:ascii="Arial" w:hAnsi="Arial" w:cs="Arial"/>
                <w:szCs w:val="24"/>
              </w:rPr>
            </w:pPr>
            <w:r>
              <w:rPr>
                <w:rFonts w:ascii="Arial" w:hAnsi="Arial" w:cs="Arial"/>
                <w:szCs w:val="24"/>
              </w:rPr>
              <w:t>Chris Wright</w:t>
            </w:r>
          </w:p>
        </w:tc>
      </w:tr>
      <w:tr w:rsidR="0015792F" w14:paraId="5CB28C48" w14:textId="77777777" w:rsidTr="000C4D51">
        <w:tc>
          <w:tcPr>
            <w:tcW w:w="1418" w:type="dxa"/>
            <w:tcBorders>
              <w:top w:val="single" w:sz="4" w:space="0" w:color="auto"/>
              <w:left w:val="single" w:sz="4" w:space="0" w:color="auto"/>
              <w:bottom w:val="single" w:sz="4" w:space="0" w:color="auto"/>
              <w:right w:val="single" w:sz="4" w:space="0" w:color="auto"/>
            </w:tcBorders>
          </w:tcPr>
          <w:p w14:paraId="4F4FF699" w14:textId="1B04CDA8" w:rsidR="00806009" w:rsidRDefault="00806009" w:rsidP="00806009">
            <w:pPr>
              <w:pStyle w:val="Header"/>
              <w:rPr>
                <w:rFonts w:ascii="Arial" w:hAnsi="Arial" w:cs="Arial"/>
                <w:b/>
                <w:szCs w:val="24"/>
              </w:rPr>
            </w:pPr>
            <w:r>
              <w:rPr>
                <w:rFonts w:ascii="Arial" w:hAnsi="Arial" w:cs="Arial"/>
                <w:b/>
                <w:szCs w:val="24"/>
              </w:rPr>
              <w:t>13/05/2019</w:t>
            </w:r>
          </w:p>
        </w:tc>
        <w:tc>
          <w:tcPr>
            <w:tcW w:w="3657" w:type="dxa"/>
            <w:tcBorders>
              <w:top w:val="single" w:sz="4" w:space="0" w:color="auto"/>
              <w:left w:val="single" w:sz="4" w:space="0" w:color="auto"/>
              <w:bottom w:val="single" w:sz="4" w:space="0" w:color="auto"/>
              <w:right w:val="single" w:sz="4" w:space="0" w:color="auto"/>
            </w:tcBorders>
          </w:tcPr>
          <w:p w14:paraId="49B436CE" w14:textId="22526EB7" w:rsidR="00806009" w:rsidRDefault="00806009" w:rsidP="00806009">
            <w:pPr>
              <w:pStyle w:val="Header"/>
              <w:rPr>
                <w:rFonts w:ascii="Arial" w:hAnsi="Arial" w:cs="Arial"/>
                <w:szCs w:val="24"/>
              </w:rPr>
            </w:pPr>
            <w:r>
              <w:rPr>
                <w:rFonts w:ascii="Arial" w:hAnsi="Arial" w:cs="Arial"/>
                <w:szCs w:val="24"/>
              </w:rPr>
              <w:t>3040250- Parking Infringement Withdrawal – other compassionate grounds</w:t>
            </w:r>
          </w:p>
        </w:tc>
        <w:tc>
          <w:tcPr>
            <w:tcW w:w="2844" w:type="dxa"/>
            <w:tcBorders>
              <w:top w:val="single" w:sz="4" w:space="0" w:color="auto"/>
              <w:left w:val="single" w:sz="4" w:space="0" w:color="auto"/>
              <w:bottom w:val="single" w:sz="4" w:space="0" w:color="auto"/>
              <w:right w:val="single" w:sz="4" w:space="0" w:color="auto"/>
            </w:tcBorders>
          </w:tcPr>
          <w:p w14:paraId="240312C5"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21A753E8" w14:textId="5D13D67B"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2B4AA14E" w14:textId="4E66DD00"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691B05C0" w14:textId="5B393485"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4CB87D7A" w14:textId="3CA0C542" w:rsidR="00806009" w:rsidRDefault="00806009" w:rsidP="00806009">
            <w:pPr>
              <w:pStyle w:val="Header"/>
              <w:rPr>
                <w:rFonts w:ascii="Arial" w:hAnsi="Arial" w:cs="Arial"/>
                <w:szCs w:val="24"/>
              </w:rPr>
            </w:pPr>
            <w:r w:rsidRPr="00D035BE">
              <w:rPr>
                <w:rFonts w:ascii="Arial" w:hAnsi="Arial" w:cs="Arial"/>
                <w:szCs w:val="24"/>
              </w:rPr>
              <w:t>Nick Dempster</w:t>
            </w:r>
          </w:p>
        </w:tc>
      </w:tr>
      <w:tr w:rsidR="0015792F" w14:paraId="1F15B24E" w14:textId="77777777" w:rsidTr="000C4D51">
        <w:tc>
          <w:tcPr>
            <w:tcW w:w="1418" w:type="dxa"/>
            <w:tcBorders>
              <w:top w:val="single" w:sz="4" w:space="0" w:color="auto"/>
              <w:left w:val="single" w:sz="4" w:space="0" w:color="auto"/>
              <w:bottom w:val="single" w:sz="4" w:space="0" w:color="auto"/>
              <w:right w:val="single" w:sz="4" w:space="0" w:color="auto"/>
            </w:tcBorders>
          </w:tcPr>
          <w:p w14:paraId="757F3465" w14:textId="7EBC40E0" w:rsidR="00806009" w:rsidRDefault="00806009" w:rsidP="00806009">
            <w:pPr>
              <w:pStyle w:val="Header"/>
              <w:rPr>
                <w:rFonts w:ascii="Arial" w:hAnsi="Arial" w:cs="Arial"/>
                <w:b/>
                <w:szCs w:val="24"/>
              </w:rPr>
            </w:pPr>
            <w:r>
              <w:rPr>
                <w:rFonts w:ascii="Arial" w:hAnsi="Arial" w:cs="Arial"/>
                <w:b/>
                <w:szCs w:val="24"/>
              </w:rPr>
              <w:t>13/05/2019</w:t>
            </w:r>
          </w:p>
        </w:tc>
        <w:tc>
          <w:tcPr>
            <w:tcW w:w="3657" w:type="dxa"/>
            <w:tcBorders>
              <w:top w:val="single" w:sz="4" w:space="0" w:color="auto"/>
              <w:left w:val="single" w:sz="4" w:space="0" w:color="auto"/>
              <w:bottom w:val="single" w:sz="4" w:space="0" w:color="auto"/>
              <w:right w:val="single" w:sz="4" w:space="0" w:color="auto"/>
            </w:tcBorders>
          </w:tcPr>
          <w:p w14:paraId="2C09F8A9" w14:textId="1711D1A8" w:rsidR="00806009" w:rsidRDefault="00806009" w:rsidP="00806009">
            <w:pPr>
              <w:pStyle w:val="Header"/>
              <w:rPr>
                <w:rFonts w:ascii="Arial" w:hAnsi="Arial" w:cs="Arial"/>
                <w:szCs w:val="24"/>
              </w:rPr>
            </w:pPr>
            <w:r>
              <w:rPr>
                <w:rFonts w:ascii="Arial" w:hAnsi="Arial" w:cs="Arial"/>
                <w:szCs w:val="24"/>
              </w:rPr>
              <w:t>3039043- Parking Infringement Withdrawal – officer error</w:t>
            </w:r>
          </w:p>
        </w:tc>
        <w:tc>
          <w:tcPr>
            <w:tcW w:w="2844" w:type="dxa"/>
            <w:tcBorders>
              <w:top w:val="single" w:sz="4" w:space="0" w:color="auto"/>
              <w:left w:val="single" w:sz="4" w:space="0" w:color="auto"/>
              <w:bottom w:val="single" w:sz="4" w:space="0" w:color="auto"/>
              <w:right w:val="single" w:sz="4" w:space="0" w:color="auto"/>
            </w:tcBorders>
          </w:tcPr>
          <w:p w14:paraId="717140CE"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15952983" w14:textId="292C9670"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16665052" w14:textId="4A3EC7F8"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6E24296F" w14:textId="658A43B1"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7C568ABF" w14:textId="0453CBE6" w:rsidR="00806009" w:rsidRDefault="00806009" w:rsidP="00806009">
            <w:pPr>
              <w:pStyle w:val="Header"/>
              <w:rPr>
                <w:rFonts w:ascii="Arial" w:hAnsi="Arial" w:cs="Arial"/>
                <w:szCs w:val="24"/>
              </w:rPr>
            </w:pPr>
            <w:r>
              <w:rPr>
                <w:rFonts w:ascii="Arial" w:hAnsi="Arial" w:cs="Arial"/>
                <w:szCs w:val="24"/>
              </w:rPr>
              <w:t>Maria Madigan</w:t>
            </w:r>
          </w:p>
        </w:tc>
      </w:tr>
      <w:tr w:rsidR="0015792F" w14:paraId="396AC9F8" w14:textId="77777777" w:rsidTr="000C4D51">
        <w:tc>
          <w:tcPr>
            <w:tcW w:w="1418" w:type="dxa"/>
            <w:tcBorders>
              <w:top w:val="single" w:sz="4" w:space="0" w:color="auto"/>
              <w:left w:val="single" w:sz="4" w:space="0" w:color="auto"/>
              <w:bottom w:val="single" w:sz="4" w:space="0" w:color="auto"/>
              <w:right w:val="single" w:sz="4" w:space="0" w:color="auto"/>
            </w:tcBorders>
          </w:tcPr>
          <w:p w14:paraId="428D9BA2" w14:textId="1DC1EDEE" w:rsidR="00806009" w:rsidRDefault="00806009" w:rsidP="00806009">
            <w:pPr>
              <w:pStyle w:val="Header"/>
              <w:rPr>
                <w:rFonts w:ascii="Arial" w:hAnsi="Arial" w:cs="Arial"/>
                <w:b/>
                <w:szCs w:val="24"/>
              </w:rPr>
            </w:pPr>
            <w:r>
              <w:rPr>
                <w:rFonts w:ascii="Arial" w:hAnsi="Arial" w:cs="Arial"/>
                <w:b/>
                <w:szCs w:val="24"/>
              </w:rPr>
              <w:t>16/05/2019</w:t>
            </w:r>
          </w:p>
        </w:tc>
        <w:tc>
          <w:tcPr>
            <w:tcW w:w="3657" w:type="dxa"/>
            <w:tcBorders>
              <w:top w:val="single" w:sz="4" w:space="0" w:color="auto"/>
              <w:left w:val="single" w:sz="4" w:space="0" w:color="auto"/>
              <w:bottom w:val="single" w:sz="4" w:space="0" w:color="auto"/>
              <w:right w:val="single" w:sz="4" w:space="0" w:color="auto"/>
            </w:tcBorders>
          </w:tcPr>
          <w:p w14:paraId="4D987AA1" w14:textId="33D17FDB" w:rsidR="00806009" w:rsidRDefault="00806009" w:rsidP="00806009">
            <w:pPr>
              <w:pStyle w:val="Header"/>
              <w:rPr>
                <w:rFonts w:ascii="Arial" w:hAnsi="Arial" w:cs="Arial"/>
                <w:szCs w:val="24"/>
              </w:rPr>
            </w:pPr>
            <w:r>
              <w:rPr>
                <w:rFonts w:ascii="Arial" w:hAnsi="Arial" w:cs="Arial"/>
                <w:szCs w:val="24"/>
              </w:rPr>
              <w:t>3040285-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7E06125A"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6DA55817" w14:textId="3C4473C0"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7B314FE1" w14:textId="59E5584D"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DD26FBD" w14:textId="4E79566B"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7D156904" w14:textId="1FF5158C" w:rsidR="00806009" w:rsidRDefault="00806009" w:rsidP="00806009">
            <w:pPr>
              <w:pStyle w:val="Header"/>
              <w:rPr>
                <w:rFonts w:ascii="Arial" w:hAnsi="Arial" w:cs="Arial"/>
                <w:szCs w:val="24"/>
              </w:rPr>
            </w:pPr>
            <w:r>
              <w:rPr>
                <w:rFonts w:ascii="Arial" w:hAnsi="Arial" w:cs="Arial"/>
                <w:szCs w:val="24"/>
              </w:rPr>
              <w:t>Patrick Donovan</w:t>
            </w:r>
          </w:p>
        </w:tc>
      </w:tr>
      <w:tr w:rsidR="0015792F" w14:paraId="2A88E831" w14:textId="77777777" w:rsidTr="000C4D51">
        <w:tc>
          <w:tcPr>
            <w:tcW w:w="1418" w:type="dxa"/>
            <w:tcBorders>
              <w:top w:val="single" w:sz="4" w:space="0" w:color="auto"/>
              <w:left w:val="single" w:sz="4" w:space="0" w:color="auto"/>
              <w:bottom w:val="single" w:sz="4" w:space="0" w:color="auto"/>
              <w:right w:val="single" w:sz="4" w:space="0" w:color="auto"/>
            </w:tcBorders>
          </w:tcPr>
          <w:p w14:paraId="78F028E2" w14:textId="18486B10" w:rsidR="00806009" w:rsidRDefault="00806009" w:rsidP="00806009">
            <w:pPr>
              <w:pStyle w:val="Header"/>
              <w:rPr>
                <w:rFonts w:ascii="Arial" w:hAnsi="Arial" w:cs="Arial"/>
                <w:b/>
                <w:szCs w:val="24"/>
              </w:rPr>
            </w:pPr>
            <w:r>
              <w:rPr>
                <w:rFonts w:ascii="Arial" w:hAnsi="Arial" w:cs="Arial"/>
                <w:b/>
                <w:szCs w:val="24"/>
              </w:rPr>
              <w:t>16/05/2019</w:t>
            </w:r>
          </w:p>
        </w:tc>
        <w:tc>
          <w:tcPr>
            <w:tcW w:w="3657" w:type="dxa"/>
            <w:tcBorders>
              <w:top w:val="single" w:sz="4" w:space="0" w:color="auto"/>
              <w:left w:val="single" w:sz="4" w:space="0" w:color="auto"/>
              <w:bottom w:val="single" w:sz="4" w:space="0" w:color="auto"/>
              <w:right w:val="single" w:sz="4" w:space="0" w:color="auto"/>
            </w:tcBorders>
          </w:tcPr>
          <w:p w14:paraId="305D5166" w14:textId="2D3FF811" w:rsidR="00806009" w:rsidRDefault="00806009" w:rsidP="00806009">
            <w:pPr>
              <w:pStyle w:val="Header"/>
              <w:rPr>
                <w:rFonts w:ascii="Arial" w:hAnsi="Arial" w:cs="Arial"/>
                <w:szCs w:val="24"/>
              </w:rPr>
            </w:pPr>
            <w:r>
              <w:rPr>
                <w:rFonts w:ascii="Arial" w:hAnsi="Arial" w:cs="Arial"/>
                <w:szCs w:val="24"/>
              </w:rPr>
              <w:t>3040216-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019FC484"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07089418" w14:textId="791E6D7A"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6F260E9E" w14:textId="7DBFE34D"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20BC28E" w14:textId="457FF470"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38337E81" w14:textId="58D14314" w:rsidR="00806009" w:rsidRDefault="00806009" w:rsidP="00806009">
            <w:pPr>
              <w:pStyle w:val="Header"/>
              <w:rPr>
                <w:rFonts w:ascii="Arial" w:hAnsi="Arial" w:cs="Arial"/>
                <w:szCs w:val="24"/>
              </w:rPr>
            </w:pPr>
            <w:proofErr w:type="spellStart"/>
            <w:r>
              <w:rPr>
                <w:rFonts w:ascii="Arial" w:hAnsi="Arial" w:cs="Arial"/>
                <w:szCs w:val="24"/>
              </w:rPr>
              <w:t>Caila</w:t>
            </w:r>
            <w:proofErr w:type="spellEnd"/>
            <w:r>
              <w:rPr>
                <w:rFonts w:ascii="Arial" w:hAnsi="Arial" w:cs="Arial"/>
                <w:szCs w:val="24"/>
              </w:rPr>
              <w:t xml:space="preserve"> </w:t>
            </w:r>
            <w:proofErr w:type="spellStart"/>
            <w:r>
              <w:rPr>
                <w:rFonts w:ascii="Arial" w:hAnsi="Arial" w:cs="Arial"/>
                <w:szCs w:val="24"/>
              </w:rPr>
              <w:t>Ihle</w:t>
            </w:r>
            <w:proofErr w:type="spellEnd"/>
          </w:p>
        </w:tc>
      </w:tr>
      <w:tr w:rsidR="0015792F" w14:paraId="66C900C2" w14:textId="77777777" w:rsidTr="000C4D51">
        <w:tc>
          <w:tcPr>
            <w:tcW w:w="1418" w:type="dxa"/>
            <w:tcBorders>
              <w:top w:val="single" w:sz="4" w:space="0" w:color="auto"/>
              <w:left w:val="single" w:sz="4" w:space="0" w:color="auto"/>
              <w:bottom w:val="single" w:sz="4" w:space="0" w:color="auto"/>
              <w:right w:val="single" w:sz="4" w:space="0" w:color="auto"/>
            </w:tcBorders>
          </w:tcPr>
          <w:p w14:paraId="54C24E37" w14:textId="6F0740A9" w:rsidR="00806009" w:rsidRDefault="00806009" w:rsidP="00806009">
            <w:pPr>
              <w:pStyle w:val="Header"/>
              <w:rPr>
                <w:rFonts w:ascii="Arial" w:hAnsi="Arial" w:cs="Arial"/>
                <w:b/>
                <w:szCs w:val="24"/>
              </w:rPr>
            </w:pPr>
            <w:r>
              <w:rPr>
                <w:rFonts w:ascii="Arial" w:hAnsi="Arial" w:cs="Arial"/>
                <w:b/>
                <w:szCs w:val="24"/>
              </w:rPr>
              <w:t>16/05/2019</w:t>
            </w:r>
          </w:p>
        </w:tc>
        <w:tc>
          <w:tcPr>
            <w:tcW w:w="3657" w:type="dxa"/>
            <w:tcBorders>
              <w:top w:val="single" w:sz="4" w:space="0" w:color="auto"/>
              <w:left w:val="single" w:sz="4" w:space="0" w:color="auto"/>
              <w:bottom w:val="single" w:sz="4" w:space="0" w:color="auto"/>
              <w:right w:val="single" w:sz="4" w:space="0" w:color="auto"/>
            </w:tcBorders>
          </w:tcPr>
          <w:p w14:paraId="3D3F78C2" w14:textId="044890E7" w:rsidR="00806009" w:rsidRDefault="00806009" w:rsidP="00806009">
            <w:pPr>
              <w:pStyle w:val="Header"/>
              <w:rPr>
                <w:rFonts w:ascii="Arial" w:hAnsi="Arial" w:cs="Arial"/>
                <w:szCs w:val="24"/>
              </w:rPr>
            </w:pPr>
            <w:r>
              <w:rPr>
                <w:rFonts w:ascii="Arial" w:hAnsi="Arial" w:cs="Arial"/>
                <w:szCs w:val="24"/>
              </w:rPr>
              <w:t>3038756 -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4B3FE608"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47089014" w14:textId="2A83D81E"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2E8C34CB" w14:textId="620B60CF"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53D22E4E" w14:textId="698DC854"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41474904" w14:textId="7F4B2444" w:rsidR="00806009" w:rsidRDefault="00806009" w:rsidP="00806009">
            <w:pPr>
              <w:pStyle w:val="Header"/>
              <w:rPr>
                <w:rFonts w:ascii="Arial" w:hAnsi="Arial" w:cs="Arial"/>
                <w:szCs w:val="24"/>
              </w:rPr>
            </w:pPr>
            <w:r>
              <w:rPr>
                <w:rFonts w:ascii="Arial" w:hAnsi="Arial" w:cs="Arial"/>
                <w:szCs w:val="24"/>
              </w:rPr>
              <w:t xml:space="preserve">Daniel </w:t>
            </w:r>
            <w:proofErr w:type="spellStart"/>
            <w:r>
              <w:rPr>
                <w:rFonts w:ascii="Arial" w:hAnsi="Arial" w:cs="Arial"/>
                <w:szCs w:val="24"/>
              </w:rPr>
              <w:t>Zampin</w:t>
            </w:r>
            <w:proofErr w:type="spellEnd"/>
          </w:p>
        </w:tc>
      </w:tr>
      <w:tr w:rsidR="0015792F" w14:paraId="4BF6156D" w14:textId="77777777" w:rsidTr="000C4D51">
        <w:tc>
          <w:tcPr>
            <w:tcW w:w="1418" w:type="dxa"/>
            <w:tcBorders>
              <w:top w:val="single" w:sz="4" w:space="0" w:color="auto"/>
              <w:left w:val="single" w:sz="4" w:space="0" w:color="auto"/>
              <w:bottom w:val="single" w:sz="4" w:space="0" w:color="auto"/>
              <w:right w:val="single" w:sz="4" w:space="0" w:color="auto"/>
            </w:tcBorders>
          </w:tcPr>
          <w:p w14:paraId="177704DF" w14:textId="00BB382C" w:rsidR="00806009" w:rsidRDefault="00806009" w:rsidP="00806009">
            <w:pPr>
              <w:pStyle w:val="Header"/>
              <w:rPr>
                <w:rFonts w:ascii="Arial" w:hAnsi="Arial" w:cs="Arial"/>
                <w:b/>
                <w:szCs w:val="24"/>
              </w:rPr>
            </w:pPr>
            <w:r>
              <w:rPr>
                <w:rFonts w:ascii="Arial" w:hAnsi="Arial" w:cs="Arial"/>
                <w:b/>
                <w:szCs w:val="24"/>
              </w:rPr>
              <w:lastRenderedPageBreak/>
              <w:t>16/05/2019</w:t>
            </w:r>
          </w:p>
        </w:tc>
        <w:tc>
          <w:tcPr>
            <w:tcW w:w="3657" w:type="dxa"/>
            <w:tcBorders>
              <w:top w:val="single" w:sz="4" w:space="0" w:color="auto"/>
              <w:left w:val="single" w:sz="4" w:space="0" w:color="auto"/>
              <w:bottom w:val="single" w:sz="4" w:space="0" w:color="auto"/>
              <w:right w:val="single" w:sz="4" w:space="0" w:color="auto"/>
            </w:tcBorders>
          </w:tcPr>
          <w:p w14:paraId="4C02A2BF" w14:textId="2966A004" w:rsidR="00806009" w:rsidRDefault="00806009" w:rsidP="00806009">
            <w:pPr>
              <w:pStyle w:val="Header"/>
              <w:rPr>
                <w:rFonts w:ascii="Arial" w:hAnsi="Arial" w:cs="Arial"/>
                <w:szCs w:val="24"/>
              </w:rPr>
            </w:pPr>
            <w:r>
              <w:rPr>
                <w:rFonts w:ascii="Arial" w:hAnsi="Arial" w:cs="Arial"/>
                <w:szCs w:val="24"/>
              </w:rPr>
              <w:t>(APP) – DA19/35839 – 45 &amp; 47 Carrington St, Nedlands – Demolition of non-residential buildings</w:t>
            </w:r>
          </w:p>
        </w:tc>
        <w:tc>
          <w:tcPr>
            <w:tcW w:w="2844" w:type="dxa"/>
            <w:tcBorders>
              <w:top w:val="single" w:sz="4" w:space="0" w:color="auto"/>
              <w:left w:val="single" w:sz="4" w:space="0" w:color="auto"/>
              <w:bottom w:val="single" w:sz="4" w:space="0" w:color="auto"/>
              <w:right w:val="single" w:sz="4" w:space="0" w:color="auto"/>
            </w:tcBorders>
          </w:tcPr>
          <w:p w14:paraId="6226E3FB" w14:textId="77777777" w:rsidR="00806009" w:rsidRDefault="00806009" w:rsidP="00806009">
            <w:pPr>
              <w:pStyle w:val="Header"/>
              <w:rPr>
                <w:rFonts w:ascii="Arial" w:hAnsi="Arial" w:cs="Arial"/>
                <w:szCs w:val="24"/>
              </w:rPr>
            </w:pPr>
            <w:r>
              <w:rPr>
                <w:rFonts w:ascii="Arial" w:hAnsi="Arial" w:cs="Arial"/>
                <w:szCs w:val="24"/>
              </w:rPr>
              <w:t>Coordinator Statutory Planning</w:t>
            </w:r>
          </w:p>
          <w:p w14:paraId="1C2A5B05" w14:textId="3EFAF85A" w:rsidR="00806009" w:rsidRDefault="00806009" w:rsidP="00806009">
            <w:pPr>
              <w:pStyle w:val="Header"/>
              <w:rPr>
                <w:rFonts w:ascii="Arial" w:hAnsi="Arial" w:cs="Arial"/>
                <w:szCs w:val="24"/>
              </w:rPr>
            </w:pPr>
            <w:r>
              <w:rPr>
                <w:rFonts w:ascii="Arial" w:hAnsi="Arial" w:cs="Arial"/>
                <w:szCs w:val="24"/>
              </w:rPr>
              <w:t>Kate Bainbridge</w:t>
            </w:r>
          </w:p>
        </w:tc>
        <w:tc>
          <w:tcPr>
            <w:tcW w:w="2404" w:type="dxa"/>
            <w:tcBorders>
              <w:top w:val="single" w:sz="4" w:space="0" w:color="auto"/>
              <w:left w:val="single" w:sz="4" w:space="0" w:color="auto"/>
              <w:bottom w:val="single" w:sz="4" w:space="0" w:color="auto"/>
              <w:right w:val="single" w:sz="4" w:space="0" w:color="auto"/>
            </w:tcBorders>
          </w:tcPr>
          <w:p w14:paraId="1FF29C4B" w14:textId="107C070E" w:rsidR="00806009" w:rsidRDefault="00806009" w:rsidP="00806009">
            <w:pPr>
              <w:pStyle w:val="Header"/>
              <w:rPr>
                <w:rFonts w:ascii="Arial" w:hAnsi="Arial" w:cs="Arial"/>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3962BC0B" w14:textId="01276FC5" w:rsidR="00806009" w:rsidRDefault="00806009" w:rsidP="00806009">
            <w:pPr>
              <w:pStyle w:val="Header"/>
              <w:rPr>
                <w:rFonts w:ascii="Arial" w:hAnsi="Arial" w:cs="Arial"/>
                <w:szCs w:val="24"/>
              </w:rPr>
            </w:pPr>
            <w:r>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60F77736" w14:textId="77777777" w:rsidR="00806009" w:rsidRDefault="00806009" w:rsidP="00806009">
            <w:pPr>
              <w:rPr>
                <w:rFonts w:ascii="Arial" w:hAnsi="Arial" w:cs="Arial"/>
                <w:szCs w:val="24"/>
              </w:rPr>
            </w:pPr>
            <w:r>
              <w:rPr>
                <w:rFonts w:ascii="Arial" w:hAnsi="Arial" w:cs="Arial"/>
                <w:szCs w:val="24"/>
              </w:rPr>
              <w:t>CF Town Planning &amp; Development</w:t>
            </w:r>
          </w:p>
          <w:p w14:paraId="1BD4C0D3" w14:textId="77777777" w:rsidR="00806009" w:rsidRDefault="00806009" w:rsidP="00806009">
            <w:pPr>
              <w:pStyle w:val="Header"/>
              <w:rPr>
                <w:rFonts w:ascii="Arial" w:hAnsi="Arial" w:cs="Arial"/>
                <w:szCs w:val="24"/>
              </w:rPr>
            </w:pPr>
          </w:p>
        </w:tc>
      </w:tr>
      <w:tr w:rsidR="0015792F" w14:paraId="22CF1969" w14:textId="77777777" w:rsidTr="000C4D51">
        <w:tc>
          <w:tcPr>
            <w:tcW w:w="1418" w:type="dxa"/>
            <w:tcBorders>
              <w:top w:val="single" w:sz="4" w:space="0" w:color="auto"/>
              <w:left w:val="single" w:sz="4" w:space="0" w:color="auto"/>
              <w:bottom w:val="single" w:sz="4" w:space="0" w:color="auto"/>
              <w:right w:val="single" w:sz="4" w:space="0" w:color="auto"/>
            </w:tcBorders>
          </w:tcPr>
          <w:p w14:paraId="44E991BB" w14:textId="60F5BE2C" w:rsidR="00806009" w:rsidRDefault="00806009" w:rsidP="00806009">
            <w:pPr>
              <w:pStyle w:val="Header"/>
              <w:rPr>
                <w:rFonts w:ascii="Arial" w:hAnsi="Arial" w:cs="Arial"/>
                <w:b/>
                <w:szCs w:val="24"/>
              </w:rPr>
            </w:pPr>
            <w:r>
              <w:rPr>
                <w:rFonts w:ascii="Arial" w:hAnsi="Arial" w:cs="Arial"/>
                <w:b/>
                <w:szCs w:val="24"/>
              </w:rPr>
              <w:t>21/05/2019</w:t>
            </w:r>
          </w:p>
        </w:tc>
        <w:tc>
          <w:tcPr>
            <w:tcW w:w="3657" w:type="dxa"/>
            <w:tcBorders>
              <w:top w:val="single" w:sz="4" w:space="0" w:color="auto"/>
              <w:left w:val="single" w:sz="4" w:space="0" w:color="auto"/>
              <w:bottom w:val="single" w:sz="4" w:space="0" w:color="auto"/>
              <w:right w:val="single" w:sz="4" w:space="0" w:color="auto"/>
            </w:tcBorders>
          </w:tcPr>
          <w:p w14:paraId="4F888248" w14:textId="4E8D9066" w:rsidR="00806009" w:rsidRDefault="00806009" w:rsidP="00806009">
            <w:pPr>
              <w:pStyle w:val="Header"/>
              <w:rPr>
                <w:rFonts w:ascii="Arial" w:hAnsi="Arial" w:cs="Arial"/>
                <w:szCs w:val="24"/>
              </w:rPr>
            </w:pPr>
            <w:r>
              <w:rPr>
                <w:rFonts w:ascii="Arial" w:hAnsi="Arial" w:cs="Arial"/>
                <w:szCs w:val="24"/>
              </w:rPr>
              <w:t>(APP) – DA19/34457 – 40 Weld St, Nedlands – Additions to Single Dwelling</w:t>
            </w:r>
          </w:p>
        </w:tc>
        <w:tc>
          <w:tcPr>
            <w:tcW w:w="2844" w:type="dxa"/>
            <w:tcBorders>
              <w:top w:val="single" w:sz="4" w:space="0" w:color="auto"/>
              <w:left w:val="single" w:sz="4" w:space="0" w:color="auto"/>
              <w:bottom w:val="single" w:sz="4" w:space="0" w:color="auto"/>
              <w:right w:val="single" w:sz="4" w:space="0" w:color="auto"/>
            </w:tcBorders>
          </w:tcPr>
          <w:p w14:paraId="1E792804" w14:textId="77777777" w:rsidR="00806009" w:rsidRDefault="00806009" w:rsidP="00806009">
            <w:pPr>
              <w:pStyle w:val="Header"/>
              <w:rPr>
                <w:rFonts w:ascii="Arial" w:hAnsi="Arial" w:cs="Arial"/>
                <w:szCs w:val="24"/>
              </w:rPr>
            </w:pPr>
            <w:r>
              <w:rPr>
                <w:rFonts w:ascii="Arial" w:hAnsi="Arial" w:cs="Arial"/>
                <w:szCs w:val="24"/>
              </w:rPr>
              <w:t>Coordinator Statutory Planning</w:t>
            </w:r>
          </w:p>
          <w:p w14:paraId="42FAEBB5" w14:textId="12853D9E" w:rsidR="00806009" w:rsidRDefault="00806009" w:rsidP="00806009">
            <w:pPr>
              <w:pStyle w:val="Header"/>
              <w:rPr>
                <w:rFonts w:ascii="Arial" w:hAnsi="Arial" w:cs="Arial"/>
                <w:szCs w:val="24"/>
              </w:rPr>
            </w:pPr>
            <w:r>
              <w:rPr>
                <w:rFonts w:ascii="Arial" w:hAnsi="Arial" w:cs="Arial"/>
                <w:szCs w:val="24"/>
              </w:rPr>
              <w:t>Kate Bainbridge</w:t>
            </w:r>
          </w:p>
        </w:tc>
        <w:tc>
          <w:tcPr>
            <w:tcW w:w="2404" w:type="dxa"/>
            <w:tcBorders>
              <w:top w:val="single" w:sz="4" w:space="0" w:color="auto"/>
              <w:left w:val="single" w:sz="4" w:space="0" w:color="auto"/>
              <w:bottom w:val="single" w:sz="4" w:space="0" w:color="auto"/>
              <w:right w:val="single" w:sz="4" w:space="0" w:color="auto"/>
            </w:tcBorders>
          </w:tcPr>
          <w:p w14:paraId="2F3159A5" w14:textId="440314AE" w:rsidR="00806009" w:rsidRDefault="00806009" w:rsidP="00806009">
            <w:pPr>
              <w:pStyle w:val="Header"/>
              <w:rPr>
                <w:rFonts w:ascii="Arial" w:hAnsi="Arial" w:cs="Arial"/>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1348CF15" w14:textId="453D2D3B" w:rsidR="00806009" w:rsidRDefault="00806009" w:rsidP="00806009">
            <w:pPr>
              <w:pStyle w:val="Header"/>
              <w:rPr>
                <w:rFonts w:ascii="Arial" w:hAnsi="Arial" w:cs="Arial"/>
                <w:szCs w:val="24"/>
              </w:rPr>
            </w:pPr>
            <w:r>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56FCF7FD" w14:textId="77777777" w:rsidR="00806009" w:rsidRDefault="00806009" w:rsidP="00806009">
            <w:pPr>
              <w:rPr>
                <w:rFonts w:ascii="Arial" w:hAnsi="Arial" w:cs="Arial"/>
                <w:szCs w:val="24"/>
              </w:rPr>
            </w:pPr>
            <w:r>
              <w:rPr>
                <w:rFonts w:ascii="Arial" w:hAnsi="Arial" w:cs="Arial"/>
                <w:szCs w:val="24"/>
              </w:rPr>
              <w:t>D C Whittle</w:t>
            </w:r>
          </w:p>
          <w:p w14:paraId="6B3D1EAF" w14:textId="77777777" w:rsidR="00806009" w:rsidRDefault="00806009" w:rsidP="00806009">
            <w:pPr>
              <w:pStyle w:val="Header"/>
              <w:jc w:val="center"/>
              <w:rPr>
                <w:rFonts w:ascii="Arial" w:hAnsi="Arial" w:cs="Arial"/>
                <w:szCs w:val="24"/>
              </w:rPr>
            </w:pPr>
          </w:p>
        </w:tc>
      </w:tr>
      <w:tr w:rsidR="0015792F" w14:paraId="158FA618" w14:textId="77777777" w:rsidTr="000C4D51">
        <w:tc>
          <w:tcPr>
            <w:tcW w:w="1418" w:type="dxa"/>
            <w:tcBorders>
              <w:top w:val="single" w:sz="4" w:space="0" w:color="auto"/>
              <w:left w:val="single" w:sz="4" w:space="0" w:color="auto"/>
              <w:bottom w:val="single" w:sz="4" w:space="0" w:color="auto"/>
              <w:right w:val="single" w:sz="4" w:space="0" w:color="auto"/>
            </w:tcBorders>
          </w:tcPr>
          <w:p w14:paraId="69FB2B0D" w14:textId="41C290A8" w:rsidR="00806009" w:rsidRDefault="00806009" w:rsidP="00806009">
            <w:pPr>
              <w:pStyle w:val="Header"/>
              <w:rPr>
                <w:rFonts w:ascii="Arial" w:hAnsi="Arial" w:cs="Arial"/>
                <w:b/>
                <w:szCs w:val="24"/>
              </w:rPr>
            </w:pPr>
            <w:r>
              <w:rPr>
                <w:rFonts w:ascii="Arial" w:hAnsi="Arial" w:cs="Arial"/>
                <w:b/>
                <w:szCs w:val="24"/>
              </w:rPr>
              <w:t>23/05/2019</w:t>
            </w:r>
          </w:p>
        </w:tc>
        <w:tc>
          <w:tcPr>
            <w:tcW w:w="3657" w:type="dxa"/>
            <w:tcBorders>
              <w:top w:val="single" w:sz="4" w:space="0" w:color="auto"/>
              <w:left w:val="single" w:sz="4" w:space="0" w:color="auto"/>
              <w:bottom w:val="single" w:sz="4" w:space="0" w:color="auto"/>
              <w:right w:val="single" w:sz="4" w:space="0" w:color="auto"/>
            </w:tcBorders>
          </w:tcPr>
          <w:p w14:paraId="63AF748D" w14:textId="60345E83" w:rsidR="00806009" w:rsidRDefault="00806009" w:rsidP="00806009">
            <w:pPr>
              <w:pStyle w:val="Header"/>
              <w:rPr>
                <w:rFonts w:ascii="Arial" w:hAnsi="Arial" w:cs="Arial"/>
                <w:szCs w:val="24"/>
              </w:rPr>
            </w:pPr>
            <w:r>
              <w:rPr>
                <w:rFonts w:ascii="Arial" w:hAnsi="Arial" w:cs="Arial"/>
                <w:szCs w:val="24"/>
              </w:rPr>
              <w:t>3040258 -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1BD48DDF"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5D173577" w14:textId="2DFE9CDD"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5E6AF3D0" w14:textId="1E7E95D0"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48186DBF" w14:textId="79461AA2"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6C37038A" w14:textId="1178C366" w:rsidR="00806009" w:rsidRDefault="00806009" w:rsidP="00806009">
            <w:pPr>
              <w:pStyle w:val="Header"/>
              <w:rPr>
                <w:rFonts w:ascii="Arial" w:hAnsi="Arial" w:cs="Arial"/>
                <w:szCs w:val="24"/>
              </w:rPr>
            </w:pPr>
            <w:r>
              <w:rPr>
                <w:rFonts w:ascii="Arial" w:hAnsi="Arial" w:cs="Arial"/>
                <w:szCs w:val="24"/>
              </w:rPr>
              <w:t xml:space="preserve">Jack </w:t>
            </w:r>
            <w:proofErr w:type="spellStart"/>
            <w:r>
              <w:rPr>
                <w:rFonts w:ascii="Arial" w:hAnsi="Arial" w:cs="Arial"/>
                <w:szCs w:val="24"/>
              </w:rPr>
              <w:t>Blaauw</w:t>
            </w:r>
            <w:proofErr w:type="spellEnd"/>
          </w:p>
        </w:tc>
      </w:tr>
      <w:tr w:rsidR="0015792F" w14:paraId="2C5F7EA6" w14:textId="77777777" w:rsidTr="000C4D51">
        <w:tc>
          <w:tcPr>
            <w:tcW w:w="1418" w:type="dxa"/>
            <w:tcBorders>
              <w:top w:val="single" w:sz="4" w:space="0" w:color="auto"/>
              <w:left w:val="single" w:sz="4" w:space="0" w:color="auto"/>
              <w:bottom w:val="single" w:sz="4" w:space="0" w:color="auto"/>
              <w:right w:val="single" w:sz="4" w:space="0" w:color="auto"/>
            </w:tcBorders>
          </w:tcPr>
          <w:p w14:paraId="1F41BAFD" w14:textId="60ECCDFC" w:rsidR="00806009" w:rsidRDefault="00806009" w:rsidP="00806009">
            <w:pPr>
              <w:pStyle w:val="Header"/>
              <w:rPr>
                <w:rFonts w:ascii="Arial" w:hAnsi="Arial" w:cs="Arial"/>
                <w:b/>
                <w:szCs w:val="24"/>
              </w:rPr>
            </w:pPr>
            <w:r>
              <w:rPr>
                <w:rFonts w:ascii="Arial" w:hAnsi="Arial" w:cs="Arial"/>
                <w:b/>
                <w:szCs w:val="24"/>
              </w:rPr>
              <w:t>23/05/2019</w:t>
            </w:r>
          </w:p>
        </w:tc>
        <w:tc>
          <w:tcPr>
            <w:tcW w:w="3657" w:type="dxa"/>
            <w:tcBorders>
              <w:top w:val="single" w:sz="4" w:space="0" w:color="auto"/>
              <w:left w:val="single" w:sz="4" w:space="0" w:color="auto"/>
              <w:bottom w:val="single" w:sz="4" w:space="0" w:color="auto"/>
              <w:right w:val="single" w:sz="4" w:space="0" w:color="auto"/>
            </w:tcBorders>
          </w:tcPr>
          <w:p w14:paraId="37AF3767" w14:textId="77A723A5" w:rsidR="00806009" w:rsidRDefault="00806009" w:rsidP="00806009">
            <w:pPr>
              <w:pStyle w:val="Header"/>
              <w:rPr>
                <w:rFonts w:ascii="Arial" w:hAnsi="Arial" w:cs="Arial"/>
                <w:szCs w:val="24"/>
              </w:rPr>
            </w:pPr>
            <w:r>
              <w:rPr>
                <w:rFonts w:ascii="Arial" w:hAnsi="Arial" w:cs="Arial"/>
                <w:szCs w:val="24"/>
              </w:rPr>
              <w:t>3038731 -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51243079"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57ED4CCC" w14:textId="78DBC790"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45A81AE8" w14:textId="05186E55"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5D1D063A" w14:textId="154D574C"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3D84D801" w14:textId="531ABCB9" w:rsidR="00806009" w:rsidRDefault="00806009" w:rsidP="00806009">
            <w:pPr>
              <w:pStyle w:val="Header"/>
              <w:rPr>
                <w:rFonts w:ascii="Arial" w:hAnsi="Arial" w:cs="Arial"/>
                <w:szCs w:val="24"/>
              </w:rPr>
            </w:pPr>
            <w:r>
              <w:rPr>
                <w:rFonts w:ascii="Arial" w:hAnsi="Arial" w:cs="Arial"/>
                <w:szCs w:val="24"/>
              </w:rPr>
              <w:t>Elizabeth Marsh</w:t>
            </w:r>
          </w:p>
        </w:tc>
      </w:tr>
      <w:tr w:rsidR="0015792F" w14:paraId="15B3A296" w14:textId="77777777" w:rsidTr="000C4D51">
        <w:tc>
          <w:tcPr>
            <w:tcW w:w="1418" w:type="dxa"/>
            <w:tcBorders>
              <w:top w:val="single" w:sz="4" w:space="0" w:color="auto"/>
              <w:left w:val="single" w:sz="4" w:space="0" w:color="auto"/>
              <w:bottom w:val="single" w:sz="4" w:space="0" w:color="auto"/>
              <w:right w:val="single" w:sz="4" w:space="0" w:color="auto"/>
            </w:tcBorders>
          </w:tcPr>
          <w:p w14:paraId="19212D10" w14:textId="43C6F54D" w:rsidR="00806009" w:rsidRDefault="00806009" w:rsidP="00806009">
            <w:pPr>
              <w:pStyle w:val="Header"/>
              <w:rPr>
                <w:rFonts w:ascii="Arial" w:hAnsi="Arial" w:cs="Arial"/>
                <w:b/>
                <w:szCs w:val="24"/>
              </w:rPr>
            </w:pPr>
            <w:r>
              <w:rPr>
                <w:rFonts w:ascii="Arial" w:hAnsi="Arial" w:cs="Arial"/>
                <w:b/>
                <w:szCs w:val="24"/>
              </w:rPr>
              <w:t>27/05/2019</w:t>
            </w:r>
          </w:p>
        </w:tc>
        <w:tc>
          <w:tcPr>
            <w:tcW w:w="3657" w:type="dxa"/>
            <w:tcBorders>
              <w:top w:val="single" w:sz="4" w:space="0" w:color="auto"/>
              <w:left w:val="single" w:sz="4" w:space="0" w:color="auto"/>
              <w:bottom w:val="single" w:sz="4" w:space="0" w:color="auto"/>
              <w:right w:val="single" w:sz="4" w:space="0" w:color="auto"/>
            </w:tcBorders>
          </w:tcPr>
          <w:p w14:paraId="28CA6FBE" w14:textId="42BD5A9F" w:rsidR="00806009" w:rsidRDefault="00806009" w:rsidP="00806009">
            <w:pPr>
              <w:pStyle w:val="Header"/>
              <w:rPr>
                <w:rFonts w:ascii="Arial" w:hAnsi="Arial" w:cs="Arial"/>
                <w:szCs w:val="24"/>
              </w:rPr>
            </w:pPr>
            <w:r>
              <w:rPr>
                <w:rFonts w:ascii="Arial" w:hAnsi="Arial" w:cs="Arial"/>
                <w:szCs w:val="24"/>
              </w:rPr>
              <w:t>TECH-751998325-2688 – Monash Avenue – Insufficient sight lines from driveways</w:t>
            </w:r>
          </w:p>
        </w:tc>
        <w:tc>
          <w:tcPr>
            <w:tcW w:w="2844" w:type="dxa"/>
            <w:tcBorders>
              <w:top w:val="single" w:sz="4" w:space="0" w:color="auto"/>
              <w:left w:val="single" w:sz="4" w:space="0" w:color="auto"/>
              <w:bottom w:val="single" w:sz="4" w:space="0" w:color="auto"/>
              <w:right w:val="single" w:sz="4" w:space="0" w:color="auto"/>
            </w:tcBorders>
          </w:tcPr>
          <w:p w14:paraId="00991758" w14:textId="77777777" w:rsidR="00806009" w:rsidRDefault="00806009" w:rsidP="00806009">
            <w:pPr>
              <w:pStyle w:val="Header"/>
              <w:rPr>
                <w:rFonts w:ascii="Arial" w:hAnsi="Arial" w:cs="Arial"/>
                <w:szCs w:val="24"/>
              </w:rPr>
            </w:pPr>
            <w:r>
              <w:rPr>
                <w:rFonts w:ascii="Arial" w:hAnsi="Arial" w:cs="Arial"/>
                <w:szCs w:val="24"/>
              </w:rPr>
              <w:t>Chief Executive Officer</w:t>
            </w:r>
          </w:p>
          <w:p w14:paraId="792D96F3" w14:textId="603F89DF" w:rsidR="00806009" w:rsidRDefault="00806009" w:rsidP="00806009">
            <w:pPr>
              <w:pStyle w:val="Header"/>
              <w:rPr>
                <w:rFonts w:ascii="Arial" w:hAnsi="Arial" w:cs="Arial"/>
                <w:szCs w:val="24"/>
              </w:rPr>
            </w:pPr>
            <w:r>
              <w:rPr>
                <w:rFonts w:ascii="Arial" w:hAnsi="Arial" w:cs="Arial"/>
                <w:szCs w:val="24"/>
              </w:rPr>
              <w:t>Mark Goodlet</w:t>
            </w:r>
          </w:p>
        </w:tc>
        <w:tc>
          <w:tcPr>
            <w:tcW w:w="2404" w:type="dxa"/>
            <w:tcBorders>
              <w:top w:val="single" w:sz="4" w:space="0" w:color="auto"/>
              <w:left w:val="single" w:sz="4" w:space="0" w:color="auto"/>
              <w:bottom w:val="single" w:sz="4" w:space="0" w:color="auto"/>
              <w:right w:val="single" w:sz="4" w:space="0" w:color="auto"/>
            </w:tcBorders>
          </w:tcPr>
          <w:p w14:paraId="6504DAB1" w14:textId="41BE030E" w:rsidR="00806009" w:rsidRDefault="00806009" w:rsidP="00806009">
            <w:pPr>
              <w:pStyle w:val="Header"/>
              <w:rPr>
                <w:rFonts w:ascii="Arial" w:hAnsi="Arial" w:cs="Arial"/>
                <w:szCs w:val="24"/>
              </w:rPr>
            </w:pPr>
            <w:r>
              <w:rPr>
                <w:rFonts w:ascii="Arial" w:hAnsi="Arial" w:cs="Arial"/>
                <w:szCs w:val="24"/>
              </w:rPr>
              <w:t>City of Nedlands Parking and Parking Facilities Local Law</w:t>
            </w:r>
          </w:p>
        </w:tc>
        <w:tc>
          <w:tcPr>
            <w:tcW w:w="1841" w:type="dxa"/>
            <w:tcBorders>
              <w:top w:val="single" w:sz="4" w:space="0" w:color="auto"/>
              <w:left w:val="single" w:sz="4" w:space="0" w:color="auto"/>
              <w:bottom w:val="single" w:sz="4" w:space="0" w:color="auto"/>
              <w:right w:val="single" w:sz="4" w:space="0" w:color="auto"/>
            </w:tcBorders>
          </w:tcPr>
          <w:p w14:paraId="0646A03B" w14:textId="3188182A" w:rsidR="00806009" w:rsidRDefault="00806009" w:rsidP="00806009">
            <w:pPr>
              <w:pStyle w:val="Header"/>
              <w:rPr>
                <w:rFonts w:ascii="Arial" w:hAnsi="Arial" w:cs="Arial"/>
                <w:szCs w:val="24"/>
              </w:rPr>
            </w:pPr>
            <w:r>
              <w:rPr>
                <w:rFonts w:ascii="Arial" w:hAnsi="Arial" w:cs="Arial"/>
                <w:szCs w:val="24"/>
              </w:rPr>
              <w:t>Section 3.1</w:t>
            </w:r>
          </w:p>
        </w:tc>
        <w:tc>
          <w:tcPr>
            <w:tcW w:w="1870" w:type="dxa"/>
            <w:tcBorders>
              <w:top w:val="single" w:sz="4" w:space="0" w:color="auto"/>
              <w:left w:val="single" w:sz="4" w:space="0" w:color="auto"/>
              <w:bottom w:val="single" w:sz="4" w:space="0" w:color="auto"/>
              <w:right w:val="single" w:sz="4" w:space="0" w:color="auto"/>
            </w:tcBorders>
          </w:tcPr>
          <w:p w14:paraId="5E7DA86F" w14:textId="4D13C232" w:rsidR="00806009" w:rsidRDefault="00806009" w:rsidP="00806009">
            <w:pPr>
              <w:pStyle w:val="Header"/>
              <w:rPr>
                <w:rFonts w:ascii="Arial" w:hAnsi="Arial" w:cs="Arial"/>
                <w:szCs w:val="24"/>
              </w:rPr>
            </w:pPr>
            <w:r>
              <w:rPr>
                <w:rFonts w:ascii="Arial" w:hAnsi="Arial" w:cs="Arial"/>
                <w:szCs w:val="24"/>
              </w:rPr>
              <w:t>City of Nedlands</w:t>
            </w:r>
          </w:p>
        </w:tc>
      </w:tr>
      <w:tr w:rsidR="0015792F" w14:paraId="0E9D3AD4" w14:textId="77777777" w:rsidTr="000C4D51">
        <w:tc>
          <w:tcPr>
            <w:tcW w:w="1418" w:type="dxa"/>
            <w:tcBorders>
              <w:top w:val="single" w:sz="4" w:space="0" w:color="auto"/>
              <w:left w:val="single" w:sz="4" w:space="0" w:color="auto"/>
              <w:bottom w:val="single" w:sz="4" w:space="0" w:color="auto"/>
              <w:right w:val="single" w:sz="4" w:space="0" w:color="auto"/>
            </w:tcBorders>
          </w:tcPr>
          <w:p w14:paraId="614F39A1" w14:textId="0A0DE82F" w:rsidR="00806009" w:rsidRDefault="00806009" w:rsidP="00806009">
            <w:pPr>
              <w:pStyle w:val="Header"/>
              <w:rPr>
                <w:rFonts w:ascii="Arial" w:hAnsi="Arial" w:cs="Arial"/>
                <w:b/>
                <w:szCs w:val="24"/>
              </w:rPr>
            </w:pPr>
            <w:r>
              <w:rPr>
                <w:rFonts w:ascii="Arial" w:hAnsi="Arial" w:cs="Arial"/>
                <w:b/>
                <w:szCs w:val="24"/>
              </w:rPr>
              <w:t>29/05/2019</w:t>
            </w:r>
          </w:p>
        </w:tc>
        <w:tc>
          <w:tcPr>
            <w:tcW w:w="3657" w:type="dxa"/>
            <w:tcBorders>
              <w:top w:val="single" w:sz="4" w:space="0" w:color="auto"/>
              <w:left w:val="single" w:sz="4" w:space="0" w:color="auto"/>
              <w:bottom w:val="single" w:sz="4" w:space="0" w:color="auto"/>
              <w:right w:val="single" w:sz="4" w:space="0" w:color="auto"/>
            </w:tcBorders>
          </w:tcPr>
          <w:p w14:paraId="3762C4E8" w14:textId="52911BC1" w:rsidR="00806009" w:rsidRDefault="00806009" w:rsidP="00806009">
            <w:pPr>
              <w:pStyle w:val="Header"/>
              <w:rPr>
                <w:rFonts w:ascii="Arial" w:hAnsi="Arial" w:cs="Arial"/>
                <w:szCs w:val="24"/>
              </w:rPr>
            </w:pPr>
            <w:r>
              <w:rPr>
                <w:rFonts w:ascii="Arial" w:hAnsi="Arial" w:cs="Arial"/>
                <w:szCs w:val="24"/>
              </w:rPr>
              <w:t>3040350 -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61932522"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6328D5F1" w14:textId="734CBA47"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30A45A57" w14:textId="4792D9A3"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C2A82A4" w14:textId="67B42DBC"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75E2888B" w14:textId="064B783E" w:rsidR="00806009" w:rsidRDefault="00806009" w:rsidP="00806009">
            <w:pPr>
              <w:pStyle w:val="Header"/>
              <w:jc w:val="center"/>
              <w:rPr>
                <w:rFonts w:ascii="Arial" w:hAnsi="Arial" w:cs="Arial"/>
                <w:szCs w:val="24"/>
              </w:rPr>
            </w:pPr>
            <w:proofErr w:type="spellStart"/>
            <w:r>
              <w:rPr>
                <w:rFonts w:ascii="Arial" w:hAnsi="Arial" w:cs="Arial"/>
                <w:szCs w:val="24"/>
              </w:rPr>
              <w:t>Yessica</w:t>
            </w:r>
            <w:proofErr w:type="spellEnd"/>
            <w:r>
              <w:rPr>
                <w:rFonts w:ascii="Arial" w:hAnsi="Arial" w:cs="Arial"/>
                <w:szCs w:val="24"/>
              </w:rPr>
              <w:t xml:space="preserve"> </w:t>
            </w:r>
            <w:proofErr w:type="spellStart"/>
            <w:r>
              <w:rPr>
                <w:rFonts w:ascii="Arial" w:hAnsi="Arial" w:cs="Arial"/>
                <w:szCs w:val="24"/>
              </w:rPr>
              <w:t>Kumiawan</w:t>
            </w:r>
            <w:proofErr w:type="spellEnd"/>
          </w:p>
        </w:tc>
      </w:tr>
      <w:tr w:rsidR="0015792F" w14:paraId="7129F1B8" w14:textId="77777777" w:rsidTr="000C4D51">
        <w:tc>
          <w:tcPr>
            <w:tcW w:w="1418" w:type="dxa"/>
            <w:tcBorders>
              <w:top w:val="single" w:sz="4" w:space="0" w:color="auto"/>
              <w:left w:val="single" w:sz="4" w:space="0" w:color="auto"/>
              <w:bottom w:val="single" w:sz="4" w:space="0" w:color="auto"/>
              <w:right w:val="single" w:sz="4" w:space="0" w:color="auto"/>
            </w:tcBorders>
          </w:tcPr>
          <w:p w14:paraId="38B5E231" w14:textId="18508811" w:rsidR="00806009" w:rsidRDefault="00806009" w:rsidP="00806009">
            <w:pPr>
              <w:pStyle w:val="Header"/>
              <w:rPr>
                <w:rFonts w:ascii="Arial" w:hAnsi="Arial" w:cs="Arial"/>
                <w:b/>
                <w:szCs w:val="24"/>
              </w:rPr>
            </w:pPr>
            <w:r>
              <w:rPr>
                <w:rFonts w:ascii="Arial" w:hAnsi="Arial" w:cs="Arial"/>
                <w:b/>
                <w:szCs w:val="24"/>
              </w:rPr>
              <w:t>29/05/2019</w:t>
            </w:r>
          </w:p>
        </w:tc>
        <w:tc>
          <w:tcPr>
            <w:tcW w:w="3657" w:type="dxa"/>
            <w:tcBorders>
              <w:top w:val="single" w:sz="4" w:space="0" w:color="auto"/>
              <w:left w:val="single" w:sz="4" w:space="0" w:color="auto"/>
              <w:bottom w:val="single" w:sz="4" w:space="0" w:color="auto"/>
              <w:right w:val="single" w:sz="4" w:space="0" w:color="auto"/>
            </w:tcBorders>
          </w:tcPr>
          <w:p w14:paraId="34B34BCA" w14:textId="6480A7B9" w:rsidR="00806009" w:rsidRDefault="00806009" w:rsidP="00806009">
            <w:pPr>
              <w:pStyle w:val="Header"/>
              <w:rPr>
                <w:rFonts w:ascii="Arial" w:hAnsi="Arial" w:cs="Arial"/>
                <w:szCs w:val="24"/>
              </w:rPr>
            </w:pPr>
            <w:r>
              <w:rPr>
                <w:rFonts w:ascii="Arial" w:hAnsi="Arial" w:cs="Arial"/>
                <w:szCs w:val="24"/>
              </w:rPr>
              <w:t>3032975 -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2C01F6BD"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5D6F63FD" w14:textId="5ED85356"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155BD86C" w14:textId="017DE3E4"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7F8A7635" w14:textId="559C4A10"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7DE5BA53" w14:textId="67D23668" w:rsidR="00806009" w:rsidRDefault="00806009" w:rsidP="00806009">
            <w:pPr>
              <w:pStyle w:val="Header"/>
              <w:rPr>
                <w:rFonts w:ascii="Arial" w:hAnsi="Arial" w:cs="Arial"/>
                <w:szCs w:val="24"/>
              </w:rPr>
            </w:pPr>
            <w:r>
              <w:rPr>
                <w:rFonts w:ascii="Arial" w:hAnsi="Arial" w:cs="Arial"/>
                <w:szCs w:val="24"/>
              </w:rPr>
              <w:t xml:space="preserve">Peter </w:t>
            </w:r>
            <w:proofErr w:type="spellStart"/>
            <w:r>
              <w:rPr>
                <w:rFonts w:ascii="Arial" w:hAnsi="Arial" w:cs="Arial"/>
                <w:szCs w:val="24"/>
              </w:rPr>
              <w:t>Ventouras</w:t>
            </w:r>
            <w:proofErr w:type="spellEnd"/>
          </w:p>
        </w:tc>
      </w:tr>
      <w:tr w:rsidR="0015792F" w14:paraId="1D0E77DF" w14:textId="77777777" w:rsidTr="000C4D51">
        <w:tc>
          <w:tcPr>
            <w:tcW w:w="1418" w:type="dxa"/>
            <w:tcBorders>
              <w:top w:val="single" w:sz="4" w:space="0" w:color="auto"/>
              <w:left w:val="single" w:sz="4" w:space="0" w:color="auto"/>
              <w:bottom w:val="single" w:sz="4" w:space="0" w:color="auto"/>
              <w:right w:val="single" w:sz="4" w:space="0" w:color="auto"/>
            </w:tcBorders>
          </w:tcPr>
          <w:p w14:paraId="0C205960" w14:textId="067E1CFC" w:rsidR="00806009" w:rsidRDefault="00806009" w:rsidP="00806009">
            <w:pPr>
              <w:pStyle w:val="Header"/>
              <w:rPr>
                <w:rFonts w:ascii="Arial" w:hAnsi="Arial" w:cs="Arial"/>
                <w:b/>
                <w:szCs w:val="24"/>
              </w:rPr>
            </w:pPr>
            <w:r>
              <w:rPr>
                <w:rFonts w:ascii="Arial" w:hAnsi="Arial" w:cs="Arial"/>
                <w:b/>
                <w:szCs w:val="24"/>
              </w:rPr>
              <w:t>29/05/2019</w:t>
            </w:r>
          </w:p>
        </w:tc>
        <w:tc>
          <w:tcPr>
            <w:tcW w:w="3657" w:type="dxa"/>
            <w:tcBorders>
              <w:top w:val="single" w:sz="4" w:space="0" w:color="auto"/>
              <w:left w:val="single" w:sz="4" w:space="0" w:color="auto"/>
              <w:bottom w:val="single" w:sz="4" w:space="0" w:color="auto"/>
              <w:right w:val="single" w:sz="4" w:space="0" w:color="auto"/>
            </w:tcBorders>
          </w:tcPr>
          <w:p w14:paraId="50117085" w14:textId="2F2AA3EC" w:rsidR="00806009" w:rsidRDefault="00806009" w:rsidP="00806009">
            <w:pPr>
              <w:pStyle w:val="Header"/>
              <w:rPr>
                <w:rFonts w:ascii="Arial" w:hAnsi="Arial" w:cs="Arial"/>
                <w:szCs w:val="24"/>
              </w:rPr>
            </w:pPr>
            <w:r>
              <w:rPr>
                <w:rFonts w:ascii="Arial" w:hAnsi="Arial" w:cs="Arial"/>
                <w:szCs w:val="24"/>
              </w:rPr>
              <w:t>3039116 -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45589C26"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48168472" w14:textId="483571B9"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22E3D2FF" w14:textId="4370F146"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1922425A" w14:textId="5EE4DD26"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525835A2" w14:textId="0D04E907" w:rsidR="00806009" w:rsidRDefault="00806009" w:rsidP="00806009">
            <w:pPr>
              <w:pStyle w:val="Header"/>
              <w:rPr>
                <w:rFonts w:ascii="Arial" w:hAnsi="Arial" w:cs="Arial"/>
                <w:szCs w:val="24"/>
              </w:rPr>
            </w:pPr>
            <w:r>
              <w:rPr>
                <w:rFonts w:ascii="Arial" w:hAnsi="Arial" w:cs="Arial"/>
                <w:szCs w:val="24"/>
              </w:rPr>
              <w:t>Carla Martin</w:t>
            </w:r>
          </w:p>
        </w:tc>
      </w:tr>
      <w:tr w:rsidR="0015792F" w14:paraId="5640A2F6" w14:textId="77777777" w:rsidTr="000C4D51">
        <w:tc>
          <w:tcPr>
            <w:tcW w:w="1418" w:type="dxa"/>
            <w:tcBorders>
              <w:top w:val="single" w:sz="4" w:space="0" w:color="auto"/>
              <w:left w:val="single" w:sz="4" w:space="0" w:color="auto"/>
              <w:bottom w:val="single" w:sz="4" w:space="0" w:color="auto"/>
              <w:right w:val="single" w:sz="4" w:space="0" w:color="auto"/>
            </w:tcBorders>
          </w:tcPr>
          <w:p w14:paraId="5CD58A19" w14:textId="4F25FC04" w:rsidR="00806009" w:rsidRDefault="00806009" w:rsidP="00806009">
            <w:pPr>
              <w:pStyle w:val="Header"/>
              <w:rPr>
                <w:rFonts w:ascii="Arial" w:hAnsi="Arial" w:cs="Arial"/>
                <w:b/>
                <w:szCs w:val="24"/>
              </w:rPr>
            </w:pPr>
            <w:r>
              <w:rPr>
                <w:rFonts w:ascii="Arial" w:hAnsi="Arial" w:cs="Arial"/>
                <w:b/>
                <w:szCs w:val="24"/>
              </w:rPr>
              <w:t>29/05/2019</w:t>
            </w:r>
          </w:p>
        </w:tc>
        <w:tc>
          <w:tcPr>
            <w:tcW w:w="3657" w:type="dxa"/>
            <w:tcBorders>
              <w:top w:val="single" w:sz="4" w:space="0" w:color="auto"/>
              <w:left w:val="single" w:sz="4" w:space="0" w:color="auto"/>
              <w:bottom w:val="single" w:sz="4" w:space="0" w:color="auto"/>
              <w:right w:val="single" w:sz="4" w:space="0" w:color="auto"/>
            </w:tcBorders>
          </w:tcPr>
          <w:p w14:paraId="071FDB4B" w14:textId="7F4203DC" w:rsidR="00806009" w:rsidRDefault="00806009" w:rsidP="00806009">
            <w:pPr>
              <w:pStyle w:val="Header"/>
              <w:rPr>
                <w:rFonts w:ascii="Arial" w:hAnsi="Arial" w:cs="Arial"/>
                <w:szCs w:val="24"/>
              </w:rPr>
            </w:pPr>
            <w:r>
              <w:rPr>
                <w:rFonts w:ascii="Arial" w:hAnsi="Arial" w:cs="Arial"/>
                <w:szCs w:val="24"/>
              </w:rPr>
              <w:t>3038982 -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75398FFA"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6C2C8989" w14:textId="339CA2BE"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03A53CF1" w14:textId="30DC992B"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751F99E0" w14:textId="19ECCC4F" w:rsidR="00806009" w:rsidRDefault="00806009" w:rsidP="00806009">
            <w:pPr>
              <w:pStyle w:val="Header"/>
              <w:rPr>
                <w:rFonts w:ascii="Arial" w:hAnsi="Arial" w:cs="Arial"/>
                <w:szCs w:val="24"/>
              </w:rPr>
            </w:pPr>
            <w:r>
              <w:rPr>
                <w:rFonts w:ascii="Arial" w:hAnsi="Arial" w:cs="Arial"/>
                <w:szCs w:val="24"/>
              </w:rPr>
              <w:t>Section 9.20/6.12(1)</w:t>
            </w:r>
          </w:p>
        </w:tc>
        <w:tc>
          <w:tcPr>
            <w:tcW w:w="1870" w:type="dxa"/>
            <w:tcBorders>
              <w:top w:val="single" w:sz="4" w:space="0" w:color="auto"/>
              <w:left w:val="single" w:sz="4" w:space="0" w:color="auto"/>
              <w:bottom w:val="single" w:sz="4" w:space="0" w:color="auto"/>
              <w:right w:val="single" w:sz="4" w:space="0" w:color="auto"/>
            </w:tcBorders>
          </w:tcPr>
          <w:p w14:paraId="585F2CA5" w14:textId="7894A2EE" w:rsidR="00806009" w:rsidRDefault="00806009" w:rsidP="00806009">
            <w:pPr>
              <w:pStyle w:val="Header"/>
              <w:tabs>
                <w:tab w:val="left" w:pos="476"/>
              </w:tabs>
              <w:rPr>
                <w:rFonts w:ascii="Arial" w:hAnsi="Arial" w:cs="Arial"/>
                <w:szCs w:val="24"/>
              </w:rPr>
            </w:pPr>
            <w:r>
              <w:rPr>
                <w:rFonts w:ascii="Arial" w:hAnsi="Arial" w:cs="Arial"/>
                <w:szCs w:val="24"/>
              </w:rPr>
              <w:t xml:space="preserve">Zoe </w:t>
            </w:r>
            <w:proofErr w:type="spellStart"/>
            <w:r>
              <w:rPr>
                <w:rFonts w:ascii="Arial" w:hAnsi="Arial" w:cs="Arial"/>
                <w:szCs w:val="24"/>
              </w:rPr>
              <w:t>Abercromby</w:t>
            </w:r>
            <w:proofErr w:type="spellEnd"/>
          </w:p>
        </w:tc>
      </w:tr>
      <w:tr w:rsidR="0015792F" w14:paraId="3258E0C2" w14:textId="77777777" w:rsidTr="000C4D51">
        <w:tc>
          <w:tcPr>
            <w:tcW w:w="1418" w:type="dxa"/>
            <w:tcBorders>
              <w:top w:val="single" w:sz="4" w:space="0" w:color="auto"/>
              <w:left w:val="single" w:sz="4" w:space="0" w:color="auto"/>
              <w:bottom w:val="single" w:sz="4" w:space="0" w:color="auto"/>
              <w:right w:val="single" w:sz="4" w:space="0" w:color="auto"/>
            </w:tcBorders>
          </w:tcPr>
          <w:p w14:paraId="3763BD73" w14:textId="793B875C" w:rsidR="00806009" w:rsidRDefault="00806009" w:rsidP="00806009">
            <w:pPr>
              <w:pStyle w:val="Header"/>
              <w:rPr>
                <w:rFonts w:ascii="Arial" w:hAnsi="Arial" w:cs="Arial"/>
                <w:b/>
                <w:szCs w:val="24"/>
              </w:rPr>
            </w:pPr>
            <w:r>
              <w:rPr>
                <w:rFonts w:ascii="Arial" w:hAnsi="Arial" w:cs="Arial"/>
                <w:b/>
                <w:szCs w:val="24"/>
              </w:rPr>
              <w:lastRenderedPageBreak/>
              <w:t>29/05/2019</w:t>
            </w:r>
          </w:p>
        </w:tc>
        <w:tc>
          <w:tcPr>
            <w:tcW w:w="3657" w:type="dxa"/>
            <w:tcBorders>
              <w:top w:val="single" w:sz="4" w:space="0" w:color="auto"/>
              <w:left w:val="single" w:sz="4" w:space="0" w:color="auto"/>
              <w:bottom w:val="single" w:sz="4" w:space="0" w:color="auto"/>
              <w:right w:val="single" w:sz="4" w:space="0" w:color="auto"/>
            </w:tcBorders>
          </w:tcPr>
          <w:p w14:paraId="0867C30A" w14:textId="7BC4BAD8" w:rsidR="00806009" w:rsidRDefault="00806009" w:rsidP="00806009">
            <w:pPr>
              <w:pStyle w:val="Header"/>
              <w:rPr>
                <w:rFonts w:ascii="Arial" w:hAnsi="Arial" w:cs="Arial"/>
                <w:szCs w:val="24"/>
              </w:rPr>
            </w:pPr>
            <w:r>
              <w:rPr>
                <w:rFonts w:ascii="Arial" w:hAnsi="Arial" w:cs="Arial"/>
                <w:szCs w:val="24"/>
              </w:rPr>
              <w:t>(APP) – DA19/35602 – 14 Strickland St, Mt Claremont - Carport</w:t>
            </w:r>
          </w:p>
        </w:tc>
        <w:tc>
          <w:tcPr>
            <w:tcW w:w="2844" w:type="dxa"/>
            <w:tcBorders>
              <w:top w:val="single" w:sz="4" w:space="0" w:color="auto"/>
              <w:left w:val="single" w:sz="4" w:space="0" w:color="auto"/>
              <w:bottom w:val="single" w:sz="4" w:space="0" w:color="auto"/>
              <w:right w:val="single" w:sz="4" w:space="0" w:color="auto"/>
            </w:tcBorders>
          </w:tcPr>
          <w:p w14:paraId="205709F6" w14:textId="77777777" w:rsidR="00806009" w:rsidRDefault="00806009" w:rsidP="00806009">
            <w:pPr>
              <w:pStyle w:val="Header"/>
              <w:rPr>
                <w:rFonts w:ascii="Arial" w:hAnsi="Arial" w:cs="Arial"/>
                <w:szCs w:val="24"/>
              </w:rPr>
            </w:pPr>
            <w:r>
              <w:rPr>
                <w:rFonts w:ascii="Arial" w:hAnsi="Arial" w:cs="Arial"/>
                <w:szCs w:val="24"/>
              </w:rPr>
              <w:t>Coordinator Statutory Planning</w:t>
            </w:r>
          </w:p>
          <w:p w14:paraId="0FB21D71" w14:textId="58BEAC84" w:rsidR="00806009" w:rsidRDefault="00806009" w:rsidP="00806009">
            <w:pPr>
              <w:pStyle w:val="Header"/>
              <w:rPr>
                <w:rFonts w:ascii="Arial" w:hAnsi="Arial" w:cs="Arial"/>
                <w:szCs w:val="24"/>
              </w:rPr>
            </w:pPr>
            <w:r>
              <w:rPr>
                <w:rFonts w:ascii="Arial" w:hAnsi="Arial" w:cs="Arial"/>
                <w:szCs w:val="24"/>
              </w:rPr>
              <w:t>Kate Bainbridge</w:t>
            </w:r>
          </w:p>
        </w:tc>
        <w:tc>
          <w:tcPr>
            <w:tcW w:w="2404" w:type="dxa"/>
            <w:tcBorders>
              <w:top w:val="single" w:sz="4" w:space="0" w:color="auto"/>
              <w:left w:val="single" w:sz="4" w:space="0" w:color="auto"/>
              <w:bottom w:val="single" w:sz="4" w:space="0" w:color="auto"/>
              <w:right w:val="single" w:sz="4" w:space="0" w:color="auto"/>
            </w:tcBorders>
          </w:tcPr>
          <w:p w14:paraId="3F20447A" w14:textId="691E340E" w:rsidR="00806009" w:rsidRDefault="00806009" w:rsidP="00806009">
            <w:pPr>
              <w:pStyle w:val="Header"/>
              <w:rPr>
                <w:rFonts w:ascii="Arial" w:hAnsi="Arial" w:cs="Arial"/>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53EFE0A6" w14:textId="46BFE6BC" w:rsidR="00806009" w:rsidRDefault="00806009" w:rsidP="00806009">
            <w:pPr>
              <w:pStyle w:val="Header"/>
              <w:rPr>
                <w:rFonts w:ascii="Arial" w:hAnsi="Arial" w:cs="Arial"/>
                <w:szCs w:val="24"/>
              </w:rPr>
            </w:pPr>
            <w:r>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4B03987B" w14:textId="77777777" w:rsidR="00806009" w:rsidRDefault="00806009" w:rsidP="00806009">
            <w:pPr>
              <w:rPr>
                <w:rFonts w:ascii="Arial" w:hAnsi="Arial" w:cs="Arial"/>
                <w:szCs w:val="24"/>
              </w:rPr>
            </w:pPr>
            <w:r>
              <w:rPr>
                <w:rFonts w:ascii="Arial" w:hAnsi="Arial" w:cs="Arial"/>
                <w:szCs w:val="24"/>
              </w:rPr>
              <w:t>Custom Residential Design</w:t>
            </w:r>
          </w:p>
          <w:p w14:paraId="348A2276" w14:textId="77777777" w:rsidR="00806009" w:rsidRDefault="00806009" w:rsidP="00806009">
            <w:pPr>
              <w:pStyle w:val="Header"/>
              <w:tabs>
                <w:tab w:val="left" w:pos="476"/>
              </w:tabs>
              <w:rPr>
                <w:rFonts w:ascii="Arial" w:hAnsi="Arial" w:cs="Arial"/>
                <w:szCs w:val="24"/>
              </w:rPr>
            </w:pPr>
          </w:p>
        </w:tc>
      </w:tr>
      <w:tr w:rsidR="0015792F" w14:paraId="6A366EE0" w14:textId="77777777" w:rsidTr="000C4D51">
        <w:tc>
          <w:tcPr>
            <w:tcW w:w="1418" w:type="dxa"/>
            <w:tcBorders>
              <w:top w:val="single" w:sz="4" w:space="0" w:color="auto"/>
              <w:left w:val="single" w:sz="4" w:space="0" w:color="auto"/>
              <w:bottom w:val="single" w:sz="4" w:space="0" w:color="auto"/>
              <w:right w:val="single" w:sz="4" w:space="0" w:color="auto"/>
            </w:tcBorders>
          </w:tcPr>
          <w:p w14:paraId="27B7717A" w14:textId="63FD8CE2" w:rsidR="00806009" w:rsidRDefault="00806009" w:rsidP="00806009">
            <w:pPr>
              <w:pStyle w:val="Header"/>
              <w:rPr>
                <w:rFonts w:ascii="Arial" w:hAnsi="Arial" w:cs="Arial"/>
                <w:b/>
                <w:szCs w:val="24"/>
              </w:rPr>
            </w:pPr>
            <w:r>
              <w:rPr>
                <w:rFonts w:ascii="Arial" w:hAnsi="Arial" w:cs="Arial"/>
                <w:b/>
                <w:szCs w:val="24"/>
              </w:rPr>
              <w:t>30/05/2019</w:t>
            </w:r>
          </w:p>
        </w:tc>
        <w:tc>
          <w:tcPr>
            <w:tcW w:w="3657" w:type="dxa"/>
            <w:tcBorders>
              <w:top w:val="single" w:sz="4" w:space="0" w:color="auto"/>
              <w:left w:val="single" w:sz="4" w:space="0" w:color="auto"/>
              <w:bottom w:val="single" w:sz="4" w:space="0" w:color="auto"/>
              <w:right w:val="single" w:sz="4" w:space="0" w:color="auto"/>
            </w:tcBorders>
          </w:tcPr>
          <w:p w14:paraId="43891BE7" w14:textId="1112B104" w:rsidR="00806009" w:rsidRDefault="00806009" w:rsidP="00806009">
            <w:pPr>
              <w:pStyle w:val="Header"/>
              <w:rPr>
                <w:rFonts w:ascii="Arial" w:hAnsi="Arial" w:cs="Arial"/>
                <w:szCs w:val="24"/>
              </w:rPr>
            </w:pPr>
            <w:r>
              <w:rPr>
                <w:rFonts w:ascii="Arial" w:hAnsi="Arial" w:cs="Arial"/>
                <w:szCs w:val="24"/>
              </w:rPr>
              <w:t>(APP) – DA19/35831 – 16 Lovegrove Close, Mt Claremont – Additions (Ancillary Dwelling) to Single Dwelling</w:t>
            </w:r>
          </w:p>
        </w:tc>
        <w:tc>
          <w:tcPr>
            <w:tcW w:w="2844" w:type="dxa"/>
            <w:tcBorders>
              <w:top w:val="single" w:sz="4" w:space="0" w:color="auto"/>
              <w:left w:val="single" w:sz="4" w:space="0" w:color="auto"/>
              <w:bottom w:val="single" w:sz="4" w:space="0" w:color="auto"/>
              <w:right w:val="single" w:sz="4" w:space="0" w:color="auto"/>
            </w:tcBorders>
          </w:tcPr>
          <w:p w14:paraId="08423252" w14:textId="77777777" w:rsidR="00806009" w:rsidRDefault="00806009" w:rsidP="00806009">
            <w:pPr>
              <w:pStyle w:val="Header"/>
              <w:rPr>
                <w:rFonts w:ascii="Arial" w:hAnsi="Arial" w:cs="Arial"/>
                <w:szCs w:val="24"/>
              </w:rPr>
            </w:pPr>
            <w:r>
              <w:rPr>
                <w:rFonts w:ascii="Arial" w:hAnsi="Arial" w:cs="Arial"/>
                <w:szCs w:val="24"/>
              </w:rPr>
              <w:t xml:space="preserve">Manager Planning </w:t>
            </w:r>
          </w:p>
          <w:p w14:paraId="7E004ACD" w14:textId="12635861" w:rsidR="00806009" w:rsidRDefault="00806009" w:rsidP="00806009">
            <w:pPr>
              <w:pStyle w:val="Header"/>
              <w:rPr>
                <w:rFonts w:ascii="Arial" w:hAnsi="Arial" w:cs="Arial"/>
                <w:szCs w:val="24"/>
              </w:rPr>
            </w:pPr>
            <w:r>
              <w:rPr>
                <w:rFonts w:ascii="Arial" w:hAnsi="Arial" w:cs="Arial"/>
                <w:szCs w:val="24"/>
              </w:rPr>
              <w:t>Ross Jutras-Minett</w:t>
            </w:r>
          </w:p>
        </w:tc>
        <w:tc>
          <w:tcPr>
            <w:tcW w:w="2404" w:type="dxa"/>
            <w:tcBorders>
              <w:top w:val="single" w:sz="4" w:space="0" w:color="auto"/>
              <w:left w:val="single" w:sz="4" w:space="0" w:color="auto"/>
              <w:bottom w:val="single" w:sz="4" w:space="0" w:color="auto"/>
              <w:right w:val="single" w:sz="4" w:space="0" w:color="auto"/>
            </w:tcBorders>
          </w:tcPr>
          <w:p w14:paraId="6C428B2A" w14:textId="2D2B1FAD" w:rsidR="00806009" w:rsidRDefault="00806009" w:rsidP="00806009">
            <w:pPr>
              <w:pStyle w:val="Header"/>
              <w:rPr>
                <w:rFonts w:ascii="Arial" w:hAnsi="Arial" w:cs="Arial"/>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4FE1AB4A" w14:textId="6A6AF5FA" w:rsidR="00806009" w:rsidRDefault="00806009" w:rsidP="00806009">
            <w:pPr>
              <w:pStyle w:val="Header"/>
              <w:rPr>
                <w:rFonts w:ascii="Arial" w:hAnsi="Arial" w:cs="Arial"/>
                <w:szCs w:val="24"/>
              </w:rPr>
            </w:pPr>
            <w:r>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246B78A0" w14:textId="77777777" w:rsidR="00806009" w:rsidRDefault="00806009" w:rsidP="00806009">
            <w:pPr>
              <w:rPr>
                <w:rFonts w:ascii="Arial" w:hAnsi="Arial" w:cs="Arial"/>
                <w:szCs w:val="24"/>
              </w:rPr>
            </w:pPr>
            <w:r>
              <w:rPr>
                <w:rFonts w:ascii="Arial" w:hAnsi="Arial" w:cs="Arial"/>
                <w:szCs w:val="24"/>
              </w:rPr>
              <w:t>Summit Development Corporation</w:t>
            </w:r>
          </w:p>
          <w:p w14:paraId="1F75186A" w14:textId="77777777" w:rsidR="00806009" w:rsidRDefault="00806009" w:rsidP="00806009">
            <w:pPr>
              <w:pStyle w:val="Header"/>
              <w:tabs>
                <w:tab w:val="left" w:pos="476"/>
              </w:tabs>
              <w:rPr>
                <w:rFonts w:ascii="Arial" w:hAnsi="Arial" w:cs="Arial"/>
                <w:szCs w:val="24"/>
              </w:rPr>
            </w:pPr>
          </w:p>
        </w:tc>
      </w:tr>
      <w:tr w:rsidR="0015792F" w14:paraId="3A971A11" w14:textId="77777777" w:rsidTr="000C4D51">
        <w:tc>
          <w:tcPr>
            <w:tcW w:w="1418" w:type="dxa"/>
            <w:tcBorders>
              <w:top w:val="single" w:sz="4" w:space="0" w:color="auto"/>
              <w:left w:val="single" w:sz="4" w:space="0" w:color="auto"/>
              <w:bottom w:val="single" w:sz="4" w:space="0" w:color="auto"/>
              <w:right w:val="single" w:sz="4" w:space="0" w:color="auto"/>
            </w:tcBorders>
          </w:tcPr>
          <w:p w14:paraId="6459C030" w14:textId="49FF4ED1" w:rsidR="00806009" w:rsidRDefault="00806009" w:rsidP="00806009">
            <w:pPr>
              <w:pStyle w:val="Header"/>
              <w:rPr>
                <w:rFonts w:ascii="Arial" w:hAnsi="Arial" w:cs="Arial"/>
                <w:b/>
                <w:szCs w:val="24"/>
              </w:rPr>
            </w:pPr>
            <w:r>
              <w:rPr>
                <w:rFonts w:ascii="Arial" w:hAnsi="Arial" w:cs="Arial"/>
                <w:b/>
                <w:szCs w:val="24"/>
              </w:rPr>
              <w:t>31/05/2019</w:t>
            </w:r>
          </w:p>
        </w:tc>
        <w:tc>
          <w:tcPr>
            <w:tcW w:w="3657" w:type="dxa"/>
            <w:tcBorders>
              <w:top w:val="single" w:sz="4" w:space="0" w:color="auto"/>
              <w:left w:val="single" w:sz="4" w:space="0" w:color="auto"/>
              <w:bottom w:val="single" w:sz="4" w:space="0" w:color="auto"/>
              <w:right w:val="single" w:sz="4" w:space="0" w:color="auto"/>
            </w:tcBorders>
          </w:tcPr>
          <w:p w14:paraId="622EEB0B" w14:textId="627F86B5" w:rsidR="00806009" w:rsidRDefault="00806009" w:rsidP="00806009">
            <w:pPr>
              <w:pStyle w:val="Header"/>
              <w:rPr>
                <w:rFonts w:ascii="Arial" w:hAnsi="Arial" w:cs="Arial"/>
                <w:szCs w:val="24"/>
              </w:rPr>
            </w:pPr>
            <w:r>
              <w:rPr>
                <w:rFonts w:ascii="Arial" w:hAnsi="Arial" w:cs="Arial"/>
                <w:szCs w:val="24"/>
              </w:rPr>
              <w:t>(APP) – DA19/34725 – 11 Broadway, Nedlands – Change of Use (Lunch Bar to Restaurant)</w:t>
            </w:r>
          </w:p>
        </w:tc>
        <w:tc>
          <w:tcPr>
            <w:tcW w:w="2844" w:type="dxa"/>
            <w:tcBorders>
              <w:top w:val="single" w:sz="4" w:space="0" w:color="auto"/>
              <w:left w:val="single" w:sz="4" w:space="0" w:color="auto"/>
              <w:bottom w:val="single" w:sz="4" w:space="0" w:color="auto"/>
              <w:right w:val="single" w:sz="4" w:space="0" w:color="auto"/>
            </w:tcBorders>
          </w:tcPr>
          <w:p w14:paraId="5176CF0E" w14:textId="77777777" w:rsidR="00806009" w:rsidRDefault="00806009" w:rsidP="00806009">
            <w:pPr>
              <w:pStyle w:val="Header"/>
              <w:rPr>
                <w:rFonts w:ascii="Arial" w:hAnsi="Arial" w:cs="Arial"/>
                <w:szCs w:val="24"/>
              </w:rPr>
            </w:pPr>
            <w:r>
              <w:rPr>
                <w:rFonts w:ascii="Arial" w:hAnsi="Arial" w:cs="Arial"/>
                <w:szCs w:val="24"/>
              </w:rPr>
              <w:t>Manager Planning</w:t>
            </w:r>
          </w:p>
          <w:p w14:paraId="3CFBFDA2" w14:textId="4E3D334E" w:rsidR="00806009" w:rsidRDefault="00806009" w:rsidP="00806009">
            <w:pPr>
              <w:pStyle w:val="Header"/>
              <w:rPr>
                <w:rFonts w:ascii="Arial" w:hAnsi="Arial" w:cs="Arial"/>
                <w:szCs w:val="24"/>
              </w:rPr>
            </w:pPr>
            <w:r>
              <w:rPr>
                <w:rFonts w:ascii="Arial" w:hAnsi="Arial" w:cs="Arial"/>
                <w:szCs w:val="24"/>
              </w:rPr>
              <w:t>Ross Jutras-Minett</w:t>
            </w:r>
          </w:p>
        </w:tc>
        <w:tc>
          <w:tcPr>
            <w:tcW w:w="2404" w:type="dxa"/>
            <w:tcBorders>
              <w:top w:val="single" w:sz="4" w:space="0" w:color="auto"/>
              <w:left w:val="single" w:sz="4" w:space="0" w:color="auto"/>
              <w:bottom w:val="single" w:sz="4" w:space="0" w:color="auto"/>
              <w:right w:val="single" w:sz="4" w:space="0" w:color="auto"/>
            </w:tcBorders>
          </w:tcPr>
          <w:p w14:paraId="2A3DF443" w14:textId="6222708C" w:rsidR="00806009" w:rsidRDefault="00806009" w:rsidP="00806009">
            <w:pPr>
              <w:pStyle w:val="Header"/>
              <w:rPr>
                <w:rFonts w:ascii="Arial" w:hAnsi="Arial" w:cs="Arial"/>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25D081F6" w14:textId="5E4491CF" w:rsidR="00806009" w:rsidRDefault="00806009" w:rsidP="00806009">
            <w:pPr>
              <w:pStyle w:val="Header"/>
              <w:rPr>
                <w:rFonts w:ascii="Arial" w:hAnsi="Arial" w:cs="Arial"/>
                <w:szCs w:val="24"/>
              </w:rPr>
            </w:pPr>
            <w:r>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079AA212" w14:textId="77777777" w:rsidR="00806009" w:rsidRDefault="00806009" w:rsidP="00806009">
            <w:pPr>
              <w:rPr>
                <w:rFonts w:ascii="Arial" w:hAnsi="Arial" w:cs="Arial"/>
                <w:szCs w:val="24"/>
              </w:rPr>
            </w:pPr>
            <w:r>
              <w:rPr>
                <w:rFonts w:ascii="Arial" w:hAnsi="Arial" w:cs="Arial"/>
                <w:szCs w:val="24"/>
              </w:rPr>
              <w:t>Anisa K Pty Ltd</w:t>
            </w:r>
          </w:p>
          <w:p w14:paraId="4B16891E" w14:textId="77777777" w:rsidR="00806009" w:rsidRDefault="00806009" w:rsidP="00806009">
            <w:pPr>
              <w:pStyle w:val="Header"/>
              <w:tabs>
                <w:tab w:val="left" w:pos="476"/>
              </w:tabs>
              <w:rPr>
                <w:rFonts w:ascii="Arial" w:hAnsi="Arial" w:cs="Arial"/>
                <w:szCs w:val="24"/>
              </w:rPr>
            </w:pPr>
          </w:p>
        </w:tc>
      </w:tr>
    </w:tbl>
    <w:p w14:paraId="4CA7158B" w14:textId="4A10B108" w:rsidR="00DD4C8A" w:rsidRDefault="00DD4C8A" w:rsidP="009E5692">
      <w:pPr>
        <w:jc w:val="both"/>
        <w:rPr>
          <w:rFonts w:ascii="Arial" w:hAnsi="Arial" w:cs="Arial"/>
        </w:rPr>
        <w:sectPr w:rsidR="00DD4C8A" w:rsidSect="00162798">
          <w:headerReference w:type="first" r:id="rId21"/>
          <w:pgSz w:w="16840" w:h="11907" w:orient="landscape" w:code="9"/>
          <w:pgMar w:top="1797" w:right="1440" w:bottom="1797" w:left="1440" w:header="720" w:footer="720" w:gutter="0"/>
          <w:paperSrc w:first="260" w:other="260"/>
          <w:cols w:space="720"/>
          <w:docGrid w:linePitch="326"/>
        </w:sectPr>
      </w:pPr>
    </w:p>
    <w:p w14:paraId="200BC09F" w14:textId="62541B5E" w:rsidR="00012C59" w:rsidRPr="00012C59" w:rsidRDefault="00EA2443"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62" w:name="_Toc12971014"/>
      <w:r>
        <w:rPr>
          <w:rFonts w:ascii="Arial" w:hAnsi="Arial" w:cs="Arial"/>
          <w:sz w:val="24"/>
          <w:szCs w:val="24"/>
          <w:u w:val="none"/>
        </w:rPr>
        <w:lastRenderedPageBreak/>
        <w:t>Monthly Financial Report – May 2019</w:t>
      </w:r>
      <w:bookmarkEnd w:id="62"/>
    </w:p>
    <w:p w14:paraId="200BC0A0" w14:textId="77777777"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1"/>
        <w:tblW w:w="0" w:type="auto"/>
        <w:tblInd w:w="-5" w:type="dxa"/>
        <w:tblLook w:val="04A0" w:firstRow="1" w:lastRow="0" w:firstColumn="1" w:lastColumn="0" w:noHBand="0" w:noVBand="1"/>
      </w:tblPr>
      <w:tblGrid>
        <w:gridCol w:w="2280"/>
        <w:gridCol w:w="6028"/>
      </w:tblGrid>
      <w:tr w:rsidR="002358EB" w:rsidRPr="00EA2443" w14:paraId="2B7BC0CB"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0DB39195" w14:textId="77777777" w:rsidR="00EA2443" w:rsidRPr="00EA2443" w:rsidRDefault="00EA2443" w:rsidP="00EA2443">
            <w:pPr>
              <w:jc w:val="both"/>
              <w:rPr>
                <w:rFonts w:ascii="Arial" w:hAnsi="Arial"/>
                <w:b/>
                <w:szCs w:val="24"/>
              </w:rPr>
            </w:pPr>
            <w:r w:rsidRPr="00EA2443">
              <w:rPr>
                <w:rFonts w:ascii="Arial" w:hAnsi="Arial"/>
                <w:b/>
                <w:szCs w:val="24"/>
              </w:rPr>
              <w:t>Council</w:t>
            </w:r>
          </w:p>
        </w:tc>
        <w:tc>
          <w:tcPr>
            <w:tcW w:w="6028" w:type="dxa"/>
            <w:tcBorders>
              <w:top w:val="single" w:sz="4" w:space="0" w:color="auto"/>
              <w:left w:val="single" w:sz="4" w:space="0" w:color="auto"/>
              <w:bottom w:val="single" w:sz="4" w:space="0" w:color="auto"/>
              <w:right w:val="single" w:sz="4" w:space="0" w:color="auto"/>
            </w:tcBorders>
            <w:hideMark/>
          </w:tcPr>
          <w:p w14:paraId="3CE4AADD" w14:textId="77777777" w:rsidR="00EA2443" w:rsidRPr="00EA2443" w:rsidRDefault="00EA2443" w:rsidP="00EA2443">
            <w:pPr>
              <w:jc w:val="both"/>
              <w:rPr>
                <w:rFonts w:ascii="Arial" w:hAnsi="Arial"/>
                <w:szCs w:val="24"/>
                <w:highlight w:val="yellow"/>
              </w:rPr>
            </w:pPr>
            <w:r w:rsidRPr="00EA2443">
              <w:rPr>
                <w:rFonts w:ascii="Arial" w:hAnsi="Arial"/>
                <w:szCs w:val="24"/>
              </w:rPr>
              <w:t>25 June 2019</w:t>
            </w:r>
          </w:p>
        </w:tc>
      </w:tr>
      <w:tr w:rsidR="002358EB" w:rsidRPr="00EA2443" w14:paraId="66E8C045"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45A003C9" w14:textId="77777777" w:rsidR="00EA2443" w:rsidRPr="00EA2443" w:rsidRDefault="00EA2443" w:rsidP="00EA2443">
            <w:pPr>
              <w:jc w:val="both"/>
              <w:rPr>
                <w:rFonts w:ascii="Arial" w:hAnsi="Arial"/>
                <w:b/>
                <w:szCs w:val="24"/>
              </w:rPr>
            </w:pPr>
            <w:r w:rsidRPr="00EA2443">
              <w:rPr>
                <w:rFonts w:ascii="Arial" w:hAnsi="Arial"/>
                <w:b/>
                <w:szCs w:val="24"/>
              </w:rPr>
              <w:t>Applicant</w:t>
            </w:r>
          </w:p>
        </w:tc>
        <w:tc>
          <w:tcPr>
            <w:tcW w:w="6028" w:type="dxa"/>
            <w:tcBorders>
              <w:top w:val="single" w:sz="4" w:space="0" w:color="auto"/>
              <w:left w:val="single" w:sz="4" w:space="0" w:color="auto"/>
              <w:bottom w:val="single" w:sz="4" w:space="0" w:color="auto"/>
              <w:right w:val="single" w:sz="4" w:space="0" w:color="auto"/>
            </w:tcBorders>
            <w:hideMark/>
          </w:tcPr>
          <w:p w14:paraId="26BE2045" w14:textId="77777777" w:rsidR="00EA2443" w:rsidRPr="00EA2443" w:rsidRDefault="00EA2443" w:rsidP="00EA2443">
            <w:pPr>
              <w:jc w:val="both"/>
              <w:rPr>
                <w:rFonts w:ascii="Arial" w:hAnsi="Arial"/>
                <w:szCs w:val="24"/>
              </w:rPr>
            </w:pPr>
            <w:r w:rsidRPr="00EA2443">
              <w:rPr>
                <w:rFonts w:ascii="Arial" w:hAnsi="Arial"/>
                <w:szCs w:val="24"/>
              </w:rPr>
              <w:t>City of Nedlands</w:t>
            </w:r>
          </w:p>
        </w:tc>
      </w:tr>
      <w:tr w:rsidR="002358EB" w:rsidRPr="00EA2443" w14:paraId="6EF9031D"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0A2502AB" w14:textId="77777777" w:rsidR="00EA2443" w:rsidRPr="00EA2443" w:rsidRDefault="00EA2443" w:rsidP="00EA2443">
            <w:pPr>
              <w:jc w:val="both"/>
              <w:rPr>
                <w:rFonts w:ascii="Arial" w:hAnsi="Arial"/>
                <w:b/>
                <w:szCs w:val="24"/>
              </w:rPr>
            </w:pPr>
            <w:r w:rsidRPr="00EA2443">
              <w:rPr>
                <w:rFonts w:ascii="Arial" w:hAnsi="Arial"/>
                <w:b/>
                <w:szCs w:val="24"/>
              </w:rPr>
              <w:t>Employee Disclosure under section 5.70 Local Government Act</w:t>
            </w:r>
          </w:p>
        </w:tc>
        <w:tc>
          <w:tcPr>
            <w:tcW w:w="6028" w:type="dxa"/>
            <w:tcBorders>
              <w:top w:val="single" w:sz="4" w:space="0" w:color="auto"/>
              <w:left w:val="single" w:sz="4" w:space="0" w:color="auto"/>
              <w:bottom w:val="single" w:sz="4" w:space="0" w:color="auto"/>
              <w:right w:val="single" w:sz="4" w:space="0" w:color="auto"/>
            </w:tcBorders>
            <w:hideMark/>
          </w:tcPr>
          <w:p w14:paraId="48E4074D" w14:textId="77777777" w:rsidR="00EA2443" w:rsidRPr="00EA2443" w:rsidRDefault="00EA2443" w:rsidP="00EA2443">
            <w:pPr>
              <w:jc w:val="both"/>
              <w:rPr>
                <w:rFonts w:ascii="Arial" w:hAnsi="Arial"/>
                <w:szCs w:val="24"/>
              </w:rPr>
            </w:pPr>
            <w:r w:rsidRPr="00EA2443">
              <w:rPr>
                <w:rFonts w:ascii="Arial" w:hAnsi="Arial"/>
                <w:szCs w:val="24"/>
              </w:rPr>
              <w:t>Nil</w:t>
            </w:r>
          </w:p>
        </w:tc>
      </w:tr>
      <w:tr w:rsidR="002358EB" w:rsidRPr="00EA2443" w14:paraId="0ED82C7D"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61F9702F" w14:textId="77777777" w:rsidR="00EA2443" w:rsidRPr="00EA2443" w:rsidRDefault="00EA2443" w:rsidP="00EA2443">
            <w:pPr>
              <w:jc w:val="both"/>
              <w:rPr>
                <w:rFonts w:ascii="Arial" w:hAnsi="Arial"/>
                <w:b/>
                <w:szCs w:val="24"/>
              </w:rPr>
            </w:pPr>
            <w:r w:rsidRPr="00EA2443">
              <w:rPr>
                <w:rFonts w:ascii="Arial" w:hAnsi="Arial"/>
                <w:b/>
                <w:szCs w:val="24"/>
              </w:rPr>
              <w:t>Director</w:t>
            </w:r>
          </w:p>
        </w:tc>
        <w:tc>
          <w:tcPr>
            <w:tcW w:w="6028" w:type="dxa"/>
            <w:tcBorders>
              <w:top w:val="single" w:sz="4" w:space="0" w:color="auto"/>
              <w:left w:val="single" w:sz="4" w:space="0" w:color="auto"/>
              <w:bottom w:val="single" w:sz="4" w:space="0" w:color="auto"/>
              <w:right w:val="single" w:sz="4" w:space="0" w:color="auto"/>
            </w:tcBorders>
            <w:hideMark/>
          </w:tcPr>
          <w:p w14:paraId="3951B6A2" w14:textId="77777777" w:rsidR="00EA2443" w:rsidRPr="00EA2443" w:rsidRDefault="00EA2443" w:rsidP="00EA2443">
            <w:pPr>
              <w:jc w:val="both"/>
              <w:rPr>
                <w:rFonts w:ascii="Arial" w:hAnsi="Arial"/>
                <w:szCs w:val="24"/>
              </w:rPr>
            </w:pPr>
            <w:r w:rsidRPr="00EA2443">
              <w:rPr>
                <w:rFonts w:ascii="Arial" w:hAnsi="Arial"/>
                <w:szCs w:val="24"/>
              </w:rPr>
              <w:t>Lorraine Driscoll – Director Corporate &amp; Strategy</w:t>
            </w:r>
          </w:p>
        </w:tc>
      </w:tr>
      <w:tr w:rsidR="002358EB" w:rsidRPr="00EA2443" w14:paraId="67D39BC8"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162F5D67" w14:textId="77777777" w:rsidR="00EA2443" w:rsidRPr="00EA2443" w:rsidRDefault="00EA2443" w:rsidP="00EA2443">
            <w:pPr>
              <w:jc w:val="both"/>
              <w:rPr>
                <w:rFonts w:ascii="Arial" w:hAnsi="Arial"/>
                <w:b/>
                <w:szCs w:val="24"/>
              </w:rPr>
            </w:pPr>
            <w:r w:rsidRPr="00EA2443">
              <w:rPr>
                <w:rFonts w:ascii="Arial" w:hAnsi="Arial"/>
                <w:b/>
                <w:szCs w:val="24"/>
              </w:rPr>
              <w:t>CEO</w:t>
            </w:r>
          </w:p>
        </w:tc>
        <w:tc>
          <w:tcPr>
            <w:tcW w:w="6028" w:type="dxa"/>
            <w:tcBorders>
              <w:top w:val="single" w:sz="4" w:space="0" w:color="auto"/>
              <w:left w:val="single" w:sz="4" w:space="0" w:color="auto"/>
              <w:bottom w:val="single" w:sz="4" w:space="0" w:color="auto"/>
              <w:right w:val="single" w:sz="4" w:space="0" w:color="auto"/>
            </w:tcBorders>
            <w:hideMark/>
          </w:tcPr>
          <w:p w14:paraId="321EEF6B" w14:textId="77777777" w:rsidR="00EA2443" w:rsidRPr="00EA2443" w:rsidRDefault="00EA2443" w:rsidP="00EA2443">
            <w:pPr>
              <w:jc w:val="both"/>
              <w:rPr>
                <w:rFonts w:ascii="Arial" w:hAnsi="Arial"/>
                <w:szCs w:val="24"/>
              </w:rPr>
            </w:pPr>
            <w:r w:rsidRPr="00EA2443">
              <w:rPr>
                <w:rFonts w:ascii="Arial" w:hAnsi="Arial"/>
                <w:szCs w:val="24"/>
              </w:rPr>
              <w:t>Mark Goodlet</w:t>
            </w:r>
          </w:p>
        </w:tc>
      </w:tr>
      <w:tr w:rsidR="002358EB" w:rsidRPr="00EA2443" w14:paraId="6A9E485C"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3C0C4589" w14:textId="77777777" w:rsidR="00EA2443" w:rsidRPr="00EA2443" w:rsidRDefault="00EA2443" w:rsidP="00EA2443">
            <w:pPr>
              <w:jc w:val="both"/>
              <w:rPr>
                <w:rFonts w:ascii="Arial" w:hAnsi="Arial"/>
                <w:b/>
                <w:szCs w:val="24"/>
              </w:rPr>
            </w:pPr>
            <w:r w:rsidRPr="00EA2443">
              <w:rPr>
                <w:rFonts w:ascii="Arial" w:hAnsi="Arial"/>
                <w:b/>
                <w:szCs w:val="24"/>
              </w:rPr>
              <w:t>Attachments</w:t>
            </w:r>
          </w:p>
        </w:tc>
        <w:tc>
          <w:tcPr>
            <w:tcW w:w="6028" w:type="dxa"/>
            <w:tcBorders>
              <w:top w:val="single" w:sz="4" w:space="0" w:color="auto"/>
              <w:left w:val="single" w:sz="4" w:space="0" w:color="auto"/>
              <w:bottom w:val="single" w:sz="4" w:space="0" w:color="auto"/>
              <w:right w:val="single" w:sz="4" w:space="0" w:color="auto"/>
            </w:tcBorders>
            <w:hideMark/>
          </w:tcPr>
          <w:p w14:paraId="3DD4789A" w14:textId="77777777" w:rsidR="00EA2443" w:rsidRPr="00EA2443" w:rsidRDefault="00EA2443" w:rsidP="00477078">
            <w:pPr>
              <w:numPr>
                <w:ilvl w:val="0"/>
                <w:numId w:val="20"/>
              </w:numPr>
              <w:ind w:left="313"/>
              <w:jc w:val="both"/>
              <w:rPr>
                <w:rFonts w:ascii="Arial" w:hAnsi="Arial"/>
                <w:szCs w:val="24"/>
                <w:lang w:val="en-US"/>
              </w:rPr>
            </w:pPr>
            <w:r w:rsidRPr="00EA2443">
              <w:rPr>
                <w:rFonts w:ascii="Arial" w:hAnsi="Arial"/>
                <w:szCs w:val="24"/>
                <w:lang w:val="en-US"/>
              </w:rPr>
              <w:t>Financial Summary (Operating) by Business Units – 31 May 2019</w:t>
            </w:r>
          </w:p>
          <w:p w14:paraId="1B239200" w14:textId="77777777" w:rsidR="00EA2443" w:rsidRPr="00D0015E" w:rsidRDefault="00EA2443" w:rsidP="00477078">
            <w:pPr>
              <w:numPr>
                <w:ilvl w:val="0"/>
                <w:numId w:val="20"/>
              </w:numPr>
              <w:ind w:left="313"/>
              <w:jc w:val="both"/>
              <w:rPr>
                <w:rFonts w:ascii="Arial" w:hAnsi="Arial"/>
                <w:szCs w:val="24"/>
                <w:lang w:val="en-US"/>
              </w:rPr>
            </w:pPr>
            <w:r w:rsidRPr="00EA2443">
              <w:rPr>
                <w:rFonts w:ascii="Arial" w:hAnsi="Arial"/>
                <w:szCs w:val="24"/>
                <w:lang w:val="en-US"/>
              </w:rPr>
              <w:t>Capital Works &amp; Acquisitions – 31 May 2019</w:t>
            </w:r>
          </w:p>
          <w:p w14:paraId="3EA4CC9D" w14:textId="77777777" w:rsidR="00EA2443" w:rsidRPr="00D0015E" w:rsidRDefault="00EA2443" w:rsidP="00477078">
            <w:pPr>
              <w:numPr>
                <w:ilvl w:val="0"/>
                <w:numId w:val="20"/>
              </w:numPr>
              <w:ind w:left="313"/>
              <w:jc w:val="both"/>
              <w:rPr>
                <w:rFonts w:ascii="Arial" w:hAnsi="Arial"/>
                <w:szCs w:val="24"/>
                <w:lang w:val="en-US"/>
              </w:rPr>
            </w:pPr>
            <w:r w:rsidRPr="00D0015E">
              <w:rPr>
                <w:rFonts w:ascii="Arial" w:hAnsi="Arial"/>
                <w:szCs w:val="24"/>
                <w:lang w:val="en-US"/>
              </w:rPr>
              <w:t xml:space="preserve">Statement of Net Current Assets </w:t>
            </w:r>
            <w:r w:rsidRPr="00EA2443">
              <w:rPr>
                <w:rFonts w:ascii="Arial" w:hAnsi="Arial"/>
                <w:szCs w:val="24"/>
                <w:lang w:val="en-US"/>
              </w:rPr>
              <w:t>– 31 May 2019</w:t>
            </w:r>
          </w:p>
          <w:p w14:paraId="534A68DE" w14:textId="77777777" w:rsidR="00EA2443" w:rsidRPr="00D0015E" w:rsidRDefault="00EA2443" w:rsidP="00477078">
            <w:pPr>
              <w:numPr>
                <w:ilvl w:val="0"/>
                <w:numId w:val="20"/>
              </w:numPr>
              <w:ind w:left="313"/>
              <w:jc w:val="both"/>
              <w:rPr>
                <w:rFonts w:ascii="Arial" w:hAnsi="Arial"/>
                <w:szCs w:val="24"/>
                <w:lang w:val="en-US"/>
              </w:rPr>
            </w:pPr>
            <w:r w:rsidRPr="00D0015E">
              <w:rPr>
                <w:rFonts w:ascii="Arial" w:hAnsi="Arial"/>
                <w:szCs w:val="24"/>
                <w:lang w:val="en-US"/>
              </w:rPr>
              <w:t xml:space="preserve">Statement of Financial Activity </w:t>
            </w:r>
            <w:r w:rsidRPr="00EA2443">
              <w:rPr>
                <w:rFonts w:ascii="Arial" w:hAnsi="Arial"/>
                <w:szCs w:val="24"/>
                <w:lang w:val="en-US"/>
              </w:rPr>
              <w:t>– 31 May 2019</w:t>
            </w:r>
          </w:p>
          <w:p w14:paraId="68A5F193" w14:textId="77777777" w:rsidR="00EA2443" w:rsidRPr="00D0015E" w:rsidRDefault="00EA2443" w:rsidP="00477078">
            <w:pPr>
              <w:numPr>
                <w:ilvl w:val="0"/>
                <w:numId w:val="20"/>
              </w:numPr>
              <w:ind w:left="313"/>
              <w:jc w:val="both"/>
              <w:rPr>
                <w:rFonts w:ascii="Arial" w:hAnsi="Arial"/>
                <w:szCs w:val="24"/>
                <w:lang w:val="en-US"/>
              </w:rPr>
            </w:pPr>
            <w:r w:rsidRPr="00D0015E">
              <w:rPr>
                <w:rFonts w:ascii="Arial" w:hAnsi="Arial"/>
                <w:szCs w:val="24"/>
                <w:lang w:val="en-US"/>
              </w:rPr>
              <w:t>Borrowings – 31 May 2019</w:t>
            </w:r>
          </w:p>
          <w:p w14:paraId="413187F1" w14:textId="77777777" w:rsidR="00EA2443" w:rsidRPr="00D0015E" w:rsidRDefault="00EA2443" w:rsidP="00477078">
            <w:pPr>
              <w:numPr>
                <w:ilvl w:val="0"/>
                <w:numId w:val="20"/>
              </w:numPr>
              <w:ind w:left="313"/>
              <w:jc w:val="both"/>
              <w:rPr>
                <w:rFonts w:ascii="Arial" w:hAnsi="Arial"/>
                <w:szCs w:val="24"/>
                <w:lang w:val="en-US"/>
              </w:rPr>
            </w:pPr>
            <w:r w:rsidRPr="00D0015E">
              <w:rPr>
                <w:rFonts w:ascii="Arial" w:hAnsi="Arial"/>
                <w:szCs w:val="24"/>
                <w:lang w:val="en-US"/>
              </w:rPr>
              <w:t>Statement of Financial Position – 31 May 2019</w:t>
            </w:r>
          </w:p>
          <w:p w14:paraId="243905D7" w14:textId="77777777" w:rsidR="00EA2443" w:rsidRPr="00D0015E" w:rsidRDefault="00EA2443" w:rsidP="00477078">
            <w:pPr>
              <w:numPr>
                <w:ilvl w:val="0"/>
                <w:numId w:val="20"/>
              </w:numPr>
              <w:ind w:left="313"/>
              <w:jc w:val="both"/>
              <w:rPr>
                <w:rFonts w:ascii="Arial" w:hAnsi="Arial"/>
                <w:szCs w:val="24"/>
                <w:lang w:val="en-US"/>
              </w:rPr>
            </w:pPr>
            <w:r w:rsidRPr="00D0015E">
              <w:rPr>
                <w:rFonts w:ascii="Arial" w:hAnsi="Arial"/>
                <w:szCs w:val="24"/>
                <w:lang w:val="en-US"/>
              </w:rPr>
              <w:t>Operating Income &amp; Expenditure by Reporting Activity – 31 May 2019</w:t>
            </w:r>
          </w:p>
          <w:p w14:paraId="3AA1C20D" w14:textId="77777777" w:rsidR="00EA2443" w:rsidRPr="00EA2443" w:rsidRDefault="00EA2443" w:rsidP="00477078">
            <w:pPr>
              <w:numPr>
                <w:ilvl w:val="0"/>
                <w:numId w:val="20"/>
              </w:numPr>
              <w:ind w:left="313"/>
              <w:jc w:val="both"/>
              <w:rPr>
                <w:rFonts w:ascii="Arial" w:hAnsi="Arial"/>
                <w:szCs w:val="24"/>
              </w:rPr>
            </w:pPr>
            <w:r w:rsidRPr="00D0015E">
              <w:rPr>
                <w:rFonts w:ascii="Arial" w:hAnsi="Arial"/>
                <w:szCs w:val="24"/>
                <w:lang w:val="en-US"/>
              </w:rPr>
              <w:t>Operating Income by Reporting Nature &amp; Type – 31 May 2019</w:t>
            </w:r>
          </w:p>
        </w:tc>
      </w:tr>
    </w:tbl>
    <w:p w14:paraId="554AD0E1" w14:textId="1851B30D" w:rsidR="00EA2443" w:rsidRDefault="00EA2443" w:rsidP="00EA2443">
      <w:pPr>
        <w:jc w:val="both"/>
        <w:rPr>
          <w:rFonts w:ascii="Arial" w:eastAsia="Calibri" w:hAnsi="Arial" w:cs="Arial"/>
          <w:b/>
          <w:szCs w:val="32"/>
          <w:lang w:val="en-US"/>
        </w:rPr>
      </w:pPr>
    </w:p>
    <w:p w14:paraId="7B0801ED" w14:textId="1200EC47" w:rsidR="00241FE4" w:rsidRPr="006D752D" w:rsidRDefault="00241FE4" w:rsidP="00241FE4">
      <w:pPr>
        <w:jc w:val="both"/>
        <w:rPr>
          <w:rFonts w:ascii="Arial" w:hAnsi="Arial" w:cs="Arial"/>
          <w:b/>
          <w:szCs w:val="24"/>
        </w:rPr>
      </w:pPr>
      <w:r w:rsidRPr="006D752D">
        <w:rPr>
          <w:rFonts w:ascii="Arial" w:hAnsi="Arial" w:cs="Arial"/>
          <w:b/>
          <w:szCs w:val="24"/>
        </w:rPr>
        <w:t xml:space="preserve">Regulation 11(da) </w:t>
      </w:r>
      <w:r w:rsidR="000C4D51">
        <w:rPr>
          <w:rFonts w:ascii="Arial" w:hAnsi="Arial" w:cs="Arial"/>
          <w:b/>
          <w:szCs w:val="24"/>
        </w:rPr>
        <w:t>–</w:t>
      </w:r>
      <w:r w:rsidRPr="006D752D">
        <w:rPr>
          <w:rFonts w:ascii="Arial" w:hAnsi="Arial" w:cs="Arial"/>
          <w:b/>
          <w:szCs w:val="24"/>
        </w:rPr>
        <w:t xml:space="preserve"> </w:t>
      </w:r>
      <w:r w:rsidR="000C4D51">
        <w:rPr>
          <w:rFonts w:ascii="Arial" w:hAnsi="Arial" w:cs="Arial"/>
          <w:b/>
          <w:szCs w:val="24"/>
        </w:rPr>
        <w:t>Not Applicable – Recommendation Adopted</w:t>
      </w:r>
    </w:p>
    <w:p w14:paraId="7D3EE5CB" w14:textId="77777777" w:rsidR="00241FE4" w:rsidRPr="006D752D" w:rsidRDefault="00241FE4" w:rsidP="00241FE4">
      <w:pPr>
        <w:jc w:val="both"/>
        <w:rPr>
          <w:rFonts w:ascii="Arial" w:hAnsi="Arial" w:cs="Arial"/>
          <w:szCs w:val="24"/>
        </w:rPr>
      </w:pPr>
    </w:p>
    <w:p w14:paraId="710290F5" w14:textId="1D924A82" w:rsidR="00241FE4" w:rsidRPr="006D752D" w:rsidRDefault="00241FE4" w:rsidP="00241FE4">
      <w:pPr>
        <w:jc w:val="both"/>
        <w:rPr>
          <w:rFonts w:ascii="Arial" w:hAnsi="Arial" w:cs="Arial"/>
          <w:szCs w:val="24"/>
        </w:rPr>
      </w:pPr>
      <w:r w:rsidRPr="006D752D">
        <w:rPr>
          <w:rFonts w:ascii="Arial" w:hAnsi="Arial" w:cs="Arial"/>
          <w:szCs w:val="24"/>
        </w:rPr>
        <w:t xml:space="preserve">Moved – Councillor </w:t>
      </w:r>
      <w:r w:rsidR="00E51CB5">
        <w:rPr>
          <w:rFonts w:ascii="Arial" w:hAnsi="Arial" w:cs="Arial"/>
          <w:szCs w:val="24"/>
        </w:rPr>
        <w:t>Hay</w:t>
      </w:r>
    </w:p>
    <w:p w14:paraId="0A7FFCB8" w14:textId="4A28D2B1" w:rsidR="00241FE4" w:rsidRPr="006D752D" w:rsidRDefault="00241FE4" w:rsidP="00241FE4">
      <w:pPr>
        <w:jc w:val="both"/>
        <w:rPr>
          <w:rFonts w:ascii="Arial" w:hAnsi="Arial" w:cs="Arial"/>
          <w:szCs w:val="24"/>
        </w:rPr>
      </w:pPr>
      <w:r w:rsidRPr="006D752D">
        <w:rPr>
          <w:rFonts w:ascii="Arial" w:hAnsi="Arial" w:cs="Arial"/>
          <w:szCs w:val="24"/>
        </w:rPr>
        <w:t xml:space="preserve">Seconded – Councillor </w:t>
      </w:r>
      <w:r w:rsidR="00E51CB5">
        <w:rPr>
          <w:rFonts w:ascii="Arial" w:hAnsi="Arial" w:cs="Arial"/>
          <w:szCs w:val="24"/>
        </w:rPr>
        <w:t>James</w:t>
      </w:r>
    </w:p>
    <w:p w14:paraId="6B0EE01B" w14:textId="77777777" w:rsidR="00241FE4" w:rsidRPr="006D752D" w:rsidRDefault="00241FE4" w:rsidP="00241FE4">
      <w:pPr>
        <w:jc w:val="both"/>
        <w:rPr>
          <w:rFonts w:ascii="Arial" w:hAnsi="Arial" w:cs="Arial"/>
          <w:szCs w:val="24"/>
        </w:rPr>
      </w:pPr>
    </w:p>
    <w:p w14:paraId="34B84DAA" w14:textId="245B705C" w:rsidR="00241FE4" w:rsidRPr="006D752D" w:rsidRDefault="00241FE4" w:rsidP="00241FE4">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1D88554A" w14:textId="77777777" w:rsidR="00241FE4" w:rsidRPr="006D752D" w:rsidRDefault="00241FE4" w:rsidP="00241FE4">
      <w:pPr>
        <w:jc w:val="both"/>
        <w:rPr>
          <w:rFonts w:ascii="Arial" w:hAnsi="Arial" w:cs="Arial"/>
          <w:szCs w:val="24"/>
        </w:rPr>
      </w:pPr>
      <w:r w:rsidRPr="006D752D">
        <w:rPr>
          <w:rFonts w:ascii="Arial" w:hAnsi="Arial" w:cs="Arial"/>
          <w:szCs w:val="24"/>
        </w:rPr>
        <w:t>(Printed below for ease of reference)</w:t>
      </w:r>
    </w:p>
    <w:p w14:paraId="651A8E2F" w14:textId="5885FFEA" w:rsidR="00E51CB5" w:rsidRPr="006D752D" w:rsidRDefault="00E51CB5" w:rsidP="00E259D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55F95075" w14:textId="79A03338" w:rsidR="00241FE4" w:rsidRDefault="00241FE4" w:rsidP="00241FE4">
      <w:pPr>
        <w:jc w:val="both"/>
        <w:rPr>
          <w:rFonts w:ascii="Arial" w:eastAsia="Calibri" w:hAnsi="Arial" w:cs="Arial"/>
          <w:b/>
          <w:sz w:val="28"/>
          <w:szCs w:val="32"/>
          <w:lang w:val="en-US"/>
        </w:rPr>
      </w:pPr>
    </w:p>
    <w:p w14:paraId="39D29C61" w14:textId="1574974F" w:rsidR="00241FE4" w:rsidRDefault="00241FE4" w:rsidP="00241FE4">
      <w:pPr>
        <w:jc w:val="both"/>
        <w:rPr>
          <w:rFonts w:ascii="Arial" w:eastAsia="Calibri" w:hAnsi="Arial" w:cs="Arial"/>
          <w:b/>
          <w:sz w:val="28"/>
          <w:szCs w:val="32"/>
          <w:lang w:val="en-US"/>
        </w:rPr>
      </w:pPr>
    </w:p>
    <w:p w14:paraId="151FA139" w14:textId="3BF7CECA" w:rsidR="00241FE4" w:rsidRPr="00EA2443" w:rsidRDefault="000C4D51" w:rsidP="00241FE4">
      <w:pPr>
        <w:jc w:val="both"/>
        <w:rPr>
          <w:rFonts w:ascii="Arial" w:eastAsia="Calibri" w:hAnsi="Arial" w:cs="Arial"/>
          <w:b/>
          <w:sz w:val="28"/>
          <w:szCs w:val="32"/>
          <w:lang w:val="en-US"/>
        </w:rPr>
      </w:pPr>
      <w:r>
        <w:rPr>
          <w:rFonts w:ascii="Arial" w:eastAsia="Calibri" w:hAnsi="Arial" w:cs="Arial"/>
          <w:b/>
          <w:noProof/>
          <w:color w:val="000000"/>
          <w:sz w:val="28"/>
          <w:szCs w:val="28"/>
        </w:rPr>
        <mc:AlternateContent>
          <mc:Choice Requires="wps">
            <w:drawing>
              <wp:anchor distT="0" distB="0" distL="114300" distR="114300" simplePos="0" relativeHeight="251709440" behindDoc="1" locked="0" layoutInCell="1" allowOverlap="1" wp14:anchorId="4CFC7483" wp14:editId="65569482">
                <wp:simplePos x="0" y="0"/>
                <wp:positionH relativeFrom="column">
                  <wp:posOffset>-989</wp:posOffset>
                </wp:positionH>
                <wp:positionV relativeFrom="paragraph">
                  <wp:posOffset>7339</wp:posOffset>
                </wp:positionV>
                <wp:extent cx="5318125" cy="572947"/>
                <wp:effectExtent l="0" t="0" r="0" b="0"/>
                <wp:wrapNone/>
                <wp:docPr id="28" name="Rectangle 28"/>
                <wp:cNvGraphicFramePr/>
                <a:graphic xmlns:a="http://schemas.openxmlformats.org/drawingml/2006/main">
                  <a:graphicData uri="http://schemas.microsoft.com/office/word/2010/wordprocessingShape">
                    <wps:wsp>
                      <wps:cNvSpPr/>
                      <wps:spPr>
                        <a:xfrm>
                          <a:off x="0" y="0"/>
                          <a:ext cx="5318125" cy="57294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4CFCE7" id="Rectangle 28" o:spid="_x0000_s1026" style="position:absolute;margin-left:-.1pt;margin-top:.6pt;width:418.75pt;height:45.1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iCoAIAAKoFAAAOAAAAZHJzL2Uyb0RvYy54bWysVE1v2zAMvQ/YfxB0X21nydoGdYqgRYcB&#10;XVu0HXpWZCk2IImapMTJfv0oyXE/Vuww7GKLFPlIPpE8O99pRbbC+Q5MTaujkhJhODSdWdf0x+PV&#10;pxNKfGCmYQqMqOleeHq++PjhrLdzMYEWVCMcQRDj572taRuCnReF563QzB+BFQYvJTjNAopuXTSO&#10;9YiuVTEpyy9FD66xDrjwHrWX+ZIuEr6UgodbKb0IRNUUcwvp69J3Fb/F4ozN147ZtuNDGuwfstCs&#10;Mxh0hLpkgZGN6/6A0h134EGGIw66ACk7LlINWE1VvqnmoWVWpFqQHG9Hmvz/g+U32ztHuqamE3wp&#10;wzS+0T2yxsxaCYI6JKi3fo52D/bODZLHY6x2J52Of6yD7BKp+5FUsQuEo3L2uTqpJjNKON7Njien&#10;0+MIWjx7W+fDVwGaxENNHYZPXLLttQ/Z9GASg3lQXXPVKZWE2CjiQjmyZfjEq3WVXNVGf4cm645n&#10;ZZkeGkOmvormKYFXSMpEPAMROQeNmiIWn8tNp7BXItopcy8k8oYFTlLEETkHZZwLE3IyvmWNyOqY&#10;yvu5JMCILDH+iD0AvC7ygJ2zHOyjq0gNPzqXf0ssO48eKTKYMDrrzoB7D0BhVUPkbH8gKVMTWVpB&#10;s8eucpDHzVt+1eHTXjMf7pjD+cJJxJ0RbvEjFfQ1heFESQvu13v6aI9tj7eU9DivNfU/N8wJStQ3&#10;gwNxWk2nccCTMMU+Q8G9vFm9vDEbfQHYLxVuJ8vTMdoHdThKB/oJV8syRsUrZjjGrikP7iBchLxH&#10;cDlxsVwmMxxqy8K1ebA8gkdWY+s+7p6Ys0N/B5yMGzjMNpu/afNsGz0NLDcBZJdm4JnXgW9cCKmJ&#10;h+UVN85LOVk9r9jFbwAAAP//AwBQSwMEFAAGAAgAAAAhABKis5zcAAAABgEAAA8AAABkcnMvZG93&#10;bnJldi54bWxMjs1OwzAQhO9IvIO1SNxapy0/bohTFSTg0ktbDj268RJHjdchdtPw9iwnOI12ZjT7&#10;FavRt2LAPjaBNMymGQikKtiGag0f+9eJAhGTIWvaQKjhGyOsyuurwuQ2XGiLwy7Vgkco5kaDS6nL&#10;pYyVQ2/iNHRInH2G3pvEZ19L25sLj/tWzrPsQXrTEH9wpsMXh9Vpd/Ya4vv9YV+pL3Wq357V4Nx2&#10;LTdO69ubcf0EIuGY/srwi8/oUDLTMZzJRtFqmMy5yDYLp2rxuABx1LCc3YEsC/kfv/wBAAD//wMA&#10;UEsBAi0AFAAGAAgAAAAhALaDOJL+AAAA4QEAABMAAAAAAAAAAAAAAAAAAAAAAFtDb250ZW50X1R5&#10;cGVzXS54bWxQSwECLQAUAAYACAAAACEAOP0h/9YAAACUAQAACwAAAAAAAAAAAAAAAAAvAQAAX3Jl&#10;bHMvLnJlbHNQSwECLQAUAAYACAAAACEA5CI4gqACAACqBQAADgAAAAAAAAAAAAAAAAAuAgAAZHJz&#10;L2Uyb0RvYy54bWxQSwECLQAUAAYACAAAACEAEqKznNwAAAAGAQAADwAAAAAAAAAAAAAAAAD6BAAA&#10;ZHJzL2Rvd25yZXYueG1sUEsFBgAAAAAEAAQA8wAAAAMGAAAAAA==&#10;" fillcolor="#bfbfbf [2412]" stroked="f" strokeweight="2pt"/>
            </w:pict>
          </mc:Fallback>
        </mc:AlternateContent>
      </w:r>
      <w:r>
        <w:rPr>
          <w:rFonts w:ascii="Arial" w:eastAsia="Calibri" w:hAnsi="Arial" w:cs="Arial"/>
          <w:b/>
          <w:sz w:val="28"/>
          <w:szCs w:val="32"/>
          <w:lang w:val="en-US"/>
        </w:rPr>
        <w:t xml:space="preserve">Council Resolution / </w:t>
      </w:r>
      <w:r w:rsidR="00241FE4" w:rsidRPr="00EA2443">
        <w:rPr>
          <w:rFonts w:ascii="Arial" w:eastAsia="Calibri" w:hAnsi="Arial" w:cs="Arial"/>
          <w:b/>
          <w:sz w:val="28"/>
          <w:szCs w:val="32"/>
          <w:lang w:val="en-US"/>
        </w:rPr>
        <w:t>Recommendation to Council</w:t>
      </w:r>
    </w:p>
    <w:p w14:paraId="7978BD0E" w14:textId="77777777" w:rsidR="00241FE4" w:rsidRPr="00EA2443" w:rsidRDefault="00241FE4" w:rsidP="00241FE4">
      <w:pPr>
        <w:jc w:val="both"/>
        <w:rPr>
          <w:rFonts w:ascii="Arial" w:eastAsia="Calibri" w:hAnsi="Arial" w:cs="Arial"/>
          <w:b/>
          <w:szCs w:val="32"/>
          <w:lang w:val="en-US"/>
        </w:rPr>
      </w:pPr>
    </w:p>
    <w:p w14:paraId="27F9A884" w14:textId="77777777" w:rsidR="00241FE4" w:rsidRPr="00EA2443" w:rsidRDefault="00241FE4" w:rsidP="00241FE4">
      <w:pPr>
        <w:spacing w:line="276" w:lineRule="auto"/>
        <w:jc w:val="both"/>
        <w:rPr>
          <w:rFonts w:ascii="Arial" w:eastAsia="Calibri" w:hAnsi="Arial" w:cs="Arial"/>
          <w:b/>
          <w:szCs w:val="32"/>
        </w:rPr>
      </w:pPr>
      <w:r w:rsidRPr="00EA2443">
        <w:rPr>
          <w:rFonts w:ascii="Arial" w:eastAsia="Calibri" w:hAnsi="Arial" w:cs="Arial"/>
          <w:b/>
          <w:szCs w:val="32"/>
        </w:rPr>
        <w:t xml:space="preserve">Council receives the Monthly Financial Report for 31 May 2019. </w:t>
      </w:r>
    </w:p>
    <w:p w14:paraId="114EC853" w14:textId="5FC61B10" w:rsidR="00241FE4" w:rsidRDefault="00241FE4" w:rsidP="00EA2443">
      <w:pPr>
        <w:jc w:val="both"/>
        <w:rPr>
          <w:rFonts w:ascii="Arial" w:eastAsia="Calibri" w:hAnsi="Arial" w:cs="Arial"/>
          <w:b/>
          <w:szCs w:val="32"/>
          <w:lang w:val="en-US"/>
        </w:rPr>
      </w:pPr>
    </w:p>
    <w:p w14:paraId="4E092F3F" w14:textId="77777777" w:rsidR="00241FE4" w:rsidRPr="00EA2443" w:rsidRDefault="00241FE4" w:rsidP="00EA2443">
      <w:pPr>
        <w:jc w:val="both"/>
        <w:rPr>
          <w:rFonts w:ascii="Arial" w:eastAsia="Calibri" w:hAnsi="Arial" w:cs="Arial"/>
          <w:b/>
          <w:szCs w:val="32"/>
          <w:lang w:val="en-US"/>
        </w:rPr>
      </w:pPr>
    </w:p>
    <w:p w14:paraId="323C3150"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Executive Summary</w:t>
      </w:r>
    </w:p>
    <w:p w14:paraId="4A3CA147" w14:textId="77777777" w:rsidR="00EA2443" w:rsidRPr="00EA2443" w:rsidRDefault="00EA2443" w:rsidP="00EA2443">
      <w:pPr>
        <w:jc w:val="both"/>
        <w:rPr>
          <w:rFonts w:ascii="Arial" w:eastAsia="Calibri" w:hAnsi="Arial" w:cs="Arial"/>
          <w:b/>
          <w:szCs w:val="32"/>
          <w:lang w:val="en-US"/>
        </w:rPr>
      </w:pPr>
    </w:p>
    <w:p w14:paraId="13040B1F"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Administration is required to provide Council with a monthly financial report in accordance with </w:t>
      </w:r>
      <w:r w:rsidRPr="00EA2443">
        <w:rPr>
          <w:rFonts w:ascii="Arial" w:eastAsia="Calibri" w:hAnsi="Arial" w:cs="Arial"/>
          <w:i/>
          <w:szCs w:val="32"/>
        </w:rPr>
        <w:t>Regulation 34(1) of the Local Government (Financial Management) Regulations 1996.</w:t>
      </w:r>
      <w:r w:rsidRPr="00EA2443">
        <w:rPr>
          <w:rFonts w:ascii="Arial" w:eastAsia="Calibri" w:hAnsi="Arial" w:cs="Arial"/>
          <w:szCs w:val="32"/>
        </w:rPr>
        <w:t xml:space="preserve"> The monthly financial variance from the budget of each business unit is reviewed with the respective manager and the Executive to identify the need for any remedial action. Significant variances are highlighted to Council in the attached Monthly Financial Report.</w:t>
      </w:r>
    </w:p>
    <w:p w14:paraId="1D2B4E13" w14:textId="7E3CE1D8" w:rsidR="00EA2443" w:rsidRDefault="00EA2443" w:rsidP="00EA2443">
      <w:pPr>
        <w:jc w:val="both"/>
        <w:rPr>
          <w:rFonts w:ascii="Arial" w:eastAsia="Calibri" w:hAnsi="Arial" w:cs="Arial"/>
          <w:b/>
          <w:szCs w:val="32"/>
          <w:lang w:val="en-US"/>
        </w:rPr>
      </w:pPr>
    </w:p>
    <w:p w14:paraId="00B1051F" w14:textId="77777777" w:rsidR="00456692" w:rsidRPr="00EA2443" w:rsidRDefault="00456692" w:rsidP="00EA2443">
      <w:pPr>
        <w:jc w:val="both"/>
        <w:rPr>
          <w:rFonts w:ascii="Arial" w:eastAsia="Calibri" w:hAnsi="Arial" w:cs="Arial"/>
          <w:b/>
          <w:szCs w:val="32"/>
          <w:lang w:val="en-US"/>
        </w:rPr>
      </w:pPr>
    </w:p>
    <w:p w14:paraId="215EF004" w14:textId="77777777" w:rsidR="00EA2443" w:rsidRPr="00EA2443" w:rsidRDefault="00EA2443" w:rsidP="00EA2443">
      <w:pPr>
        <w:jc w:val="both"/>
        <w:rPr>
          <w:rFonts w:ascii="Arial" w:eastAsia="Calibri" w:hAnsi="Arial" w:cs="Arial"/>
          <w:b/>
          <w:szCs w:val="32"/>
          <w:lang w:val="en-US"/>
        </w:rPr>
      </w:pPr>
    </w:p>
    <w:p w14:paraId="6F2B8FD4"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lastRenderedPageBreak/>
        <w:t>Discussion/Overview</w:t>
      </w:r>
    </w:p>
    <w:p w14:paraId="75399E5D" w14:textId="77777777" w:rsidR="00EA2443" w:rsidRPr="00EA2443" w:rsidRDefault="00EA2443" w:rsidP="00EA2443">
      <w:pPr>
        <w:jc w:val="both"/>
        <w:rPr>
          <w:rFonts w:ascii="Arial" w:eastAsia="Calibri" w:hAnsi="Arial" w:cs="Arial"/>
          <w:szCs w:val="32"/>
          <w:lang w:val="en-US"/>
        </w:rPr>
      </w:pPr>
    </w:p>
    <w:p w14:paraId="3E7D5AC9" w14:textId="77777777" w:rsidR="00EA2443" w:rsidRPr="00EA2443" w:rsidRDefault="00EA2443" w:rsidP="00EA2443">
      <w:pPr>
        <w:spacing w:line="276" w:lineRule="auto"/>
        <w:jc w:val="both"/>
        <w:rPr>
          <w:rFonts w:ascii="Arial" w:eastAsia="Calibri" w:hAnsi="Arial" w:cs="Arial"/>
          <w:i/>
          <w:szCs w:val="32"/>
        </w:rPr>
      </w:pPr>
      <w:r w:rsidRPr="00EA2443">
        <w:rPr>
          <w:rFonts w:ascii="Arial" w:eastAsia="Calibri" w:hAnsi="Arial" w:cs="Arial"/>
          <w:szCs w:val="32"/>
        </w:rPr>
        <w:t xml:space="preserve">The monthly financial management report meets the requirements of </w:t>
      </w:r>
      <w:r w:rsidRPr="00EA2443">
        <w:rPr>
          <w:rFonts w:ascii="Arial" w:eastAsia="Calibri" w:hAnsi="Arial" w:cs="Arial"/>
          <w:i/>
          <w:szCs w:val="32"/>
        </w:rPr>
        <w:t xml:space="preserve">Regulation 34(1) and 34(5) </w:t>
      </w:r>
      <w:r w:rsidRPr="00EA2443">
        <w:rPr>
          <w:rFonts w:ascii="Arial" w:eastAsia="Calibri" w:hAnsi="Arial" w:cs="Arial"/>
          <w:szCs w:val="32"/>
        </w:rPr>
        <w:t>of the</w:t>
      </w:r>
      <w:r w:rsidRPr="00EA2443">
        <w:rPr>
          <w:rFonts w:ascii="Arial" w:eastAsia="Calibri" w:hAnsi="Arial" w:cs="Arial"/>
          <w:i/>
          <w:szCs w:val="32"/>
        </w:rPr>
        <w:t xml:space="preserve"> Local Government (Financial Management) Regulations 1996.</w:t>
      </w:r>
    </w:p>
    <w:p w14:paraId="6A109461" w14:textId="77777777" w:rsidR="00EA2443" w:rsidRPr="00EA2443" w:rsidRDefault="00EA2443" w:rsidP="00EA2443">
      <w:pPr>
        <w:spacing w:line="276" w:lineRule="auto"/>
        <w:jc w:val="both"/>
        <w:rPr>
          <w:rFonts w:ascii="Arial" w:eastAsia="Calibri" w:hAnsi="Arial" w:cs="Arial"/>
          <w:szCs w:val="24"/>
          <w:lang w:val="en-US"/>
        </w:rPr>
      </w:pPr>
    </w:p>
    <w:p w14:paraId="19193265"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The monthly financial variance from the budget of each business unit is reviewed with the respective Manager and the Executive to identify the need for any remedial action. Significant variances are highlighted to Council in the Monthly Financial Report.</w:t>
      </w:r>
    </w:p>
    <w:p w14:paraId="33E27511" w14:textId="77777777" w:rsidR="00EA2443" w:rsidRPr="00EA2443" w:rsidRDefault="00EA2443" w:rsidP="00EA2443">
      <w:pPr>
        <w:spacing w:line="276" w:lineRule="auto"/>
        <w:jc w:val="both"/>
        <w:rPr>
          <w:rFonts w:ascii="Arial" w:eastAsia="Calibri" w:hAnsi="Arial" w:cs="Arial"/>
          <w:szCs w:val="24"/>
          <w:lang w:val="en-US"/>
        </w:rPr>
      </w:pPr>
      <w:r w:rsidRPr="00EA2443">
        <w:rPr>
          <w:rFonts w:ascii="Arial" w:eastAsia="Calibri" w:hAnsi="Arial" w:cs="Arial"/>
          <w:szCs w:val="24"/>
          <w:lang w:val="en-US"/>
        </w:rPr>
        <w:t xml:space="preserve">This report gives an overview of the revenue and expenses of the City for the year to date 31 May 2019 together with a Statement of Net Current Assets as at 31 May 2019. </w:t>
      </w:r>
    </w:p>
    <w:p w14:paraId="11B1ED9D" w14:textId="77777777" w:rsidR="00EA2443" w:rsidRPr="00EA2443" w:rsidRDefault="00EA2443" w:rsidP="00EA2443">
      <w:pPr>
        <w:spacing w:line="276" w:lineRule="auto"/>
        <w:jc w:val="both"/>
        <w:rPr>
          <w:rFonts w:ascii="Arial" w:eastAsia="Calibri" w:hAnsi="Arial" w:cs="Arial"/>
          <w:b/>
          <w:szCs w:val="32"/>
          <w:lang w:val="en-US"/>
        </w:rPr>
      </w:pPr>
    </w:p>
    <w:p w14:paraId="71F54ABE"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The operating revenue at the end of May 2019 was $35 M </w:t>
      </w:r>
      <w:bookmarkStart w:id="63" w:name="_Hlk490563592"/>
      <w:r w:rsidRPr="00EA2443">
        <w:rPr>
          <w:rFonts w:ascii="Arial" w:eastAsia="Calibri" w:hAnsi="Arial" w:cs="Arial"/>
          <w:szCs w:val="32"/>
        </w:rPr>
        <w:t xml:space="preserve">which represents $377k favourable variance compared to the year-to-date budget. </w:t>
      </w:r>
      <w:bookmarkEnd w:id="63"/>
    </w:p>
    <w:p w14:paraId="6A414964" w14:textId="77777777" w:rsidR="00EA2443" w:rsidRPr="00EA2443" w:rsidRDefault="00EA2443" w:rsidP="00EA2443">
      <w:pPr>
        <w:spacing w:line="276" w:lineRule="auto"/>
        <w:jc w:val="both"/>
        <w:rPr>
          <w:rFonts w:ascii="Arial" w:eastAsia="Calibri" w:hAnsi="Arial" w:cs="Arial"/>
          <w:szCs w:val="32"/>
        </w:rPr>
      </w:pPr>
    </w:p>
    <w:p w14:paraId="65A97098"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The operating expense at the end of May 2019 was $27 M, which represents $1.2m favourable variance compared to the year-to-date budget.</w:t>
      </w:r>
    </w:p>
    <w:p w14:paraId="30516D4F" w14:textId="77777777" w:rsidR="00EA2443" w:rsidRPr="00EA2443" w:rsidRDefault="00EA2443" w:rsidP="00EA2443">
      <w:pPr>
        <w:spacing w:line="276" w:lineRule="auto"/>
        <w:jc w:val="both"/>
        <w:rPr>
          <w:rFonts w:ascii="Arial" w:eastAsia="Calibri" w:hAnsi="Arial" w:cs="Arial"/>
          <w:szCs w:val="32"/>
        </w:rPr>
      </w:pPr>
    </w:p>
    <w:p w14:paraId="3EDB2D5E"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The attached Operating Statement compares “Actual” with “Budget” by Business Units. Variations from the budget of revenue and expenses by Directorates are highlighted in the following paragraphs.</w:t>
      </w:r>
    </w:p>
    <w:p w14:paraId="7968356E" w14:textId="77777777" w:rsidR="00EA2443" w:rsidRPr="00EA2443" w:rsidRDefault="00EA2443" w:rsidP="00EA2443">
      <w:pPr>
        <w:jc w:val="both"/>
        <w:rPr>
          <w:rFonts w:ascii="Arial" w:eastAsia="Calibri" w:hAnsi="Arial" w:cs="Arial"/>
          <w:b/>
          <w:szCs w:val="32"/>
        </w:rPr>
      </w:pPr>
    </w:p>
    <w:p w14:paraId="2DD6A556" w14:textId="77777777" w:rsidR="00EA2443" w:rsidRPr="00EA2443" w:rsidRDefault="00EA2443" w:rsidP="00EA2443">
      <w:pPr>
        <w:jc w:val="both"/>
        <w:rPr>
          <w:rFonts w:ascii="Arial" w:eastAsia="Calibri" w:hAnsi="Arial" w:cs="Arial"/>
          <w:b/>
          <w:szCs w:val="32"/>
        </w:rPr>
      </w:pPr>
      <w:r w:rsidRPr="00EA2443">
        <w:rPr>
          <w:rFonts w:ascii="Arial" w:eastAsia="Calibri" w:hAnsi="Arial" w:cs="Arial"/>
          <w:b/>
          <w:szCs w:val="32"/>
        </w:rPr>
        <w:t>Governance</w:t>
      </w:r>
    </w:p>
    <w:p w14:paraId="1E91AF22" w14:textId="77777777" w:rsidR="00EA2443" w:rsidRPr="00EA2443" w:rsidRDefault="00EA2443" w:rsidP="00EA2443">
      <w:pPr>
        <w:jc w:val="both"/>
        <w:rPr>
          <w:rFonts w:ascii="Arial" w:eastAsia="Calibri" w:hAnsi="Arial" w:cs="Arial"/>
          <w:b/>
          <w:szCs w:val="32"/>
        </w:rPr>
      </w:pPr>
    </w:p>
    <w:p w14:paraId="0ADFC20A" w14:textId="3A1D702C"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Expenditure:</w:t>
      </w:r>
      <w:r>
        <w:rPr>
          <w:rFonts w:ascii="Arial" w:eastAsia="Calibri" w:hAnsi="Arial" w:cs="Arial"/>
          <w:szCs w:val="32"/>
        </w:rPr>
        <w:tab/>
      </w:r>
      <w:r w:rsidRPr="00EA2443">
        <w:rPr>
          <w:rFonts w:ascii="Arial" w:eastAsia="Calibri" w:hAnsi="Arial" w:cs="Arial"/>
          <w:szCs w:val="32"/>
        </w:rPr>
        <w:tab/>
        <w:t xml:space="preserve">Favourable variance of </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$ 271,453</w:t>
      </w:r>
    </w:p>
    <w:p w14:paraId="4523A850" w14:textId="16650EF2"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Revenue:</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Unfavourable variance of</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$(171,902)</w:t>
      </w:r>
    </w:p>
    <w:p w14:paraId="0F755278" w14:textId="77777777" w:rsidR="00EA2443" w:rsidRPr="00EA2443" w:rsidRDefault="00EA2443" w:rsidP="00EA2443">
      <w:pPr>
        <w:spacing w:line="276" w:lineRule="auto"/>
        <w:jc w:val="both"/>
        <w:rPr>
          <w:rFonts w:ascii="Arial" w:eastAsia="Calibri" w:hAnsi="Arial" w:cs="Arial"/>
          <w:szCs w:val="32"/>
        </w:rPr>
      </w:pPr>
    </w:p>
    <w:p w14:paraId="22E98DFA" w14:textId="77777777" w:rsidR="00EA2443" w:rsidRPr="00EA2443" w:rsidRDefault="00EA2443" w:rsidP="00EA2443">
      <w:pPr>
        <w:spacing w:line="276" w:lineRule="auto"/>
        <w:jc w:val="both"/>
        <w:rPr>
          <w:rFonts w:ascii="Arial" w:eastAsia="Calibri" w:hAnsi="Arial" w:cs="Arial"/>
          <w:szCs w:val="32"/>
        </w:rPr>
      </w:pPr>
      <w:bookmarkStart w:id="64" w:name="_Hlk490556413"/>
      <w:r w:rsidRPr="00EA2443">
        <w:rPr>
          <w:rFonts w:ascii="Arial" w:eastAsia="Calibri" w:hAnsi="Arial" w:cs="Arial"/>
          <w:szCs w:val="32"/>
        </w:rPr>
        <w:t xml:space="preserve">The favourable expenditure variance is mainly due to expense not expensed yet for Professional fees of $60k and savings on WESROC projects of $187k due to cancellation of numerical model development project work. </w:t>
      </w:r>
      <w:bookmarkEnd w:id="64"/>
    </w:p>
    <w:p w14:paraId="74F87520" w14:textId="77777777" w:rsidR="00EA2443" w:rsidRPr="00EA2443" w:rsidRDefault="00EA2443" w:rsidP="00EA2443">
      <w:pPr>
        <w:spacing w:line="276" w:lineRule="auto"/>
        <w:jc w:val="both"/>
        <w:rPr>
          <w:rFonts w:ascii="Arial" w:eastAsia="Calibri" w:hAnsi="Arial" w:cs="Arial"/>
          <w:szCs w:val="32"/>
        </w:rPr>
      </w:pPr>
    </w:p>
    <w:p w14:paraId="7AB24D80" w14:textId="77777777" w:rsidR="00EA2443" w:rsidRPr="00EA2443" w:rsidRDefault="00EA2443" w:rsidP="00EA2443">
      <w:pPr>
        <w:spacing w:line="276" w:lineRule="auto"/>
        <w:jc w:val="both"/>
        <w:rPr>
          <w:rFonts w:ascii="Arial" w:eastAsia="Calibri" w:hAnsi="Arial" w:cs="Arial"/>
          <w:szCs w:val="32"/>
          <w:lang w:val="en-GB"/>
        </w:rPr>
      </w:pPr>
      <w:r w:rsidRPr="00EA2443">
        <w:rPr>
          <w:rFonts w:ascii="Arial" w:eastAsia="Calibri" w:hAnsi="Arial" w:cs="Arial"/>
          <w:szCs w:val="32"/>
        </w:rPr>
        <w:t>The unfavourable revenue variance is due to lower revenue from WESROC of $168k. corresponding to the lower expenditure.</w:t>
      </w:r>
    </w:p>
    <w:p w14:paraId="25541187" w14:textId="77777777" w:rsidR="00EA2443" w:rsidRPr="00EA2443" w:rsidRDefault="00EA2443" w:rsidP="00EA2443">
      <w:pPr>
        <w:spacing w:line="276" w:lineRule="auto"/>
        <w:jc w:val="both"/>
        <w:rPr>
          <w:rFonts w:ascii="Arial" w:eastAsia="Calibri" w:hAnsi="Arial" w:cs="Arial"/>
          <w:szCs w:val="32"/>
          <w:lang w:val="en-GB"/>
        </w:rPr>
      </w:pPr>
    </w:p>
    <w:p w14:paraId="25311C6B"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Corporate and Strategy</w:t>
      </w:r>
    </w:p>
    <w:p w14:paraId="681C0D6F" w14:textId="77777777" w:rsidR="00EA2443" w:rsidRPr="00EA2443" w:rsidRDefault="00EA2443" w:rsidP="00EA2443">
      <w:pPr>
        <w:spacing w:line="276" w:lineRule="auto"/>
        <w:jc w:val="both"/>
        <w:rPr>
          <w:rFonts w:ascii="Arial" w:eastAsia="Calibri" w:hAnsi="Arial" w:cs="Arial"/>
          <w:b/>
          <w:szCs w:val="32"/>
        </w:rPr>
      </w:pPr>
    </w:p>
    <w:p w14:paraId="1FE211D3" w14:textId="3F68AE20"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Expenditure:</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 xml:space="preserve">Favourable variance of </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$ 464,455</w:t>
      </w:r>
    </w:p>
    <w:p w14:paraId="43AD425E" w14:textId="2DECC67C" w:rsid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Revenue:</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Favourable variance of</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$ 276,654</w:t>
      </w:r>
    </w:p>
    <w:p w14:paraId="42BB7BF1" w14:textId="77777777" w:rsidR="00EA2443" w:rsidRPr="00EA2443" w:rsidRDefault="00EA2443" w:rsidP="00EA2443">
      <w:pPr>
        <w:spacing w:line="276" w:lineRule="auto"/>
        <w:jc w:val="both"/>
        <w:rPr>
          <w:rFonts w:ascii="Arial" w:eastAsia="Calibri" w:hAnsi="Arial" w:cs="Arial"/>
          <w:szCs w:val="32"/>
        </w:rPr>
      </w:pPr>
    </w:p>
    <w:p w14:paraId="68D7EC88"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The favourable expenditure variance is mainly due to timing differences in the use of ICT professional services, ICT expenses and professional fees of $323k. </w:t>
      </w:r>
      <w:r w:rsidRPr="00EA2443">
        <w:rPr>
          <w:rFonts w:ascii="Arial" w:eastAsia="Calibri" w:hAnsi="Arial" w:cs="Arial"/>
          <w:szCs w:val="32"/>
        </w:rPr>
        <w:lastRenderedPageBreak/>
        <w:t>Also, Savings on ICT salaries, customer services salaries and finance special project of $135k.</w:t>
      </w:r>
    </w:p>
    <w:p w14:paraId="3E9A1C2F" w14:textId="77777777" w:rsidR="00EA2443" w:rsidRPr="00EA2443" w:rsidRDefault="00EA2443" w:rsidP="00EA2443">
      <w:pPr>
        <w:spacing w:line="276" w:lineRule="auto"/>
        <w:jc w:val="both"/>
        <w:rPr>
          <w:rFonts w:ascii="Arial" w:eastAsia="Calibri" w:hAnsi="Arial" w:cs="Arial"/>
          <w:szCs w:val="32"/>
        </w:rPr>
      </w:pPr>
    </w:p>
    <w:p w14:paraId="39381DCD" w14:textId="77777777" w:rsidR="00EA2443" w:rsidRPr="00EA2443" w:rsidRDefault="00EA2443" w:rsidP="00EA2443">
      <w:pPr>
        <w:spacing w:line="276" w:lineRule="auto"/>
        <w:jc w:val="both"/>
        <w:rPr>
          <w:rFonts w:ascii="Arial" w:eastAsia="Calibri" w:hAnsi="Arial" w:cs="Arial"/>
          <w:szCs w:val="32"/>
          <w:lang w:val="en-GB"/>
        </w:rPr>
      </w:pPr>
      <w:r w:rsidRPr="00EA2443">
        <w:rPr>
          <w:rFonts w:ascii="Arial" w:eastAsia="Calibri" w:hAnsi="Arial" w:cs="Arial"/>
          <w:szCs w:val="32"/>
        </w:rPr>
        <w:t xml:space="preserve">Favourable revenue variance is due to timing difference of interest income $63k and higher rates revenue of $221k. The higher rates income is mainly from higher interim rates. The rates income for May YTD Actual is $23.79 M compared to the May YTD Budget of $23.57 M and the Annual Budget of $23.60 M. </w:t>
      </w:r>
    </w:p>
    <w:p w14:paraId="7343BB80" w14:textId="77777777" w:rsidR="00EA2443" w:rsidRDefault="00EA2443" w:rsidP="00EA2443">
      <w:pPr>
        <w:spacing w:line="276" w:lineRule="auto"/>
        <w:jc w:val="both"/>
        <w:rPr>
          <w:rFonts w:ascii="Arial" w:eastAsia="Calibri" w:hAnsi="Arial" w:cs="Arial"/>
          <w:b/>
          <w:szCs w:val="32"/>
        </w:rPr>
      </w:pPr>
    </w:p>
    <w:p w14:paraId="6F3BBBCB" w14:textId="34E93FDC"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Community Development and Services</w:t>
      </w:r>
    </w:p>
    <w:p w14:paraId="61A0430B" w14:textId="77777777" w:rsidR="00EA2443" w:rsidRPr="00EA2443" w:rsidRDefault="00EA2443" w:rsidP="00EA2443">
      <w:pPr>
        <w:spacing w:line="276" w:lineRule="auto"/>
        <w:jc w:val="both"/>
        <w:rPr>
          <w:rFonts w:ascii="Arial" w:eastAsia="Calibri" w:hAnsi="Arial" w:cs="Arial"/>
          <w:b/>
          <w:szCs w:val="32"/>
        </w:rPr>
      </w:pPr>
    </w:p>
    <w:p w14:paraId="54B6EF25" w14:textId="71FD76A6"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Expenditure: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xml:space="preserve">Favourable variance of </w:t>
      </w:r>
      <w:r w:rsidRPr="00EA2443">
        <w:rPr>
          <w:rFonts w:ascii="Arial" w:eastAsia="Calibri" w:hAnsi="Arial" w:cs="Arial"/>
          <w:bCs/>
          <w:szCs w:val="32"/>
        </w:rPr>
        <w:tab/>
        <w:t xml:space="preserve"> </w:t>
      </w:r>
      <w:r>
        <w:rPr>
          <w:rFonts w:ascii="Arial" w:eastAsia="Calibri" w:hAnsi="Arial" w:cs="Arial"/>
          <w:bCs/>
          <w:szCs w:val="32"/>
        </w:rPr>
        <w:tab/>
      </w:r>
      <w:r w:rsidRPr="00EA2443">
        <w:rPr>
          <w:rFonts w:ascii="Arial" w:eastAsia="Calibri" w:hAnsi="Arial" w:cs="Arial"/>
          <w:bCs/>
          <w:szCs w:val="32"/>
        </w:rPr>
        <w:t>$</w:t>
      </w:r>
      <w:r>
        <w:rPr>
          <w:rFonts w:ascii="Arial" w:eastAsia="Calibri" w:hAnsi="Arial" w:cs="Arial"/>
          <w:bCs/>
          <w:szCs w:val="32"/>
        </w:rPr>
        <w:t xml:space="preserve"> </w:t>
      </w:r>
      <w:r w:rsidRPr="00EA2443">
        <w:rPr>
          <w:rFonts w:ascii="Arial" w:eastAsia="Calibri" w:hAnsi="Arial" w:cs="Arial"/>
          <w:bCs/>
          <w:szCs w:val="32"/>
        </w:rPr>
        <w:t>270,137</w:t>
      </w:r>
    </w:p>
    <w:p w14:paraId="484216D0" w14:textId="23BDAC00"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Revenue: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Favourable variance of</w:t>
      </w:r>
      <w:r w:rsidRPr="00EA2443">
        <w:rPr>
          <w:rFonts w:ascii="Arial" w:eastAsia="Calibri" w:hAnsi="Arial" w:cs="Arial"/>
          <w:bCs/>
          <w:szCs w:val="32"/>
        </w:rPr>
        <w:tab/>
        <w:t xml:space="preserve"> </w:t>
      </w:r>
      <w:r>
        <w:rPr>
          <w:rFonts w:ascii="Arial" w:eastAsia="Calibri" w:hAnsi="Arial" w:cs="Arial"/>
          <w:bCs/>
          <w:szCs w:val="32"/>
        </w:rPr>
        <w:tab/>
      </w:r>
      <w:r w:rsidRPr="00EA2443">
        <w:rPr>
          <w:rFonts w:ascii="Arial" w:eastAsia="Calibri" w:hAnsi="Arial" w:cs="Arial"/>
          <w:bCs/>
          <w:szCs w:val="32"/>
        </w:rPr>
        <w:t>$</w:t>
      </w:r>
      <w:r>
        <w:rPr>
          <w:rFonts w:ascii="Arial" w:eastAsia="Calibri" w:hAnsi="Arial" w:cs="Arial"/>
          <w:bCs/>
          <w:szCs w:val="32"/>
        </w:rPr>
        <w:t xml:space="preserve"> </w:t>
      </w:r>
      <w:r w:rsidRPr="00EA2443">
        <w:rPr>
          <w:rFonts w:ascii="Arial" w:eastAsia="Calibri" w:hAnsi="Arial" w:cs="Arial"/>
          <w:bCs/>
          <w:szCs w:val="32"/>
        </w:rPr>
        <w:t>142,119</w:t>
      </w:r>
    </w:p>
    <w:p w14:paraId="79BF0000" w14:textId="77777777" w:rsidR="00EA2443" w:rsidRPr="00EA2443" w:rsidRDefault="00EA2443" w:rsidP="00EA2443">
      <w:pPr>
        <w:spacing w:line="276" w:lineRule="auto"/>
        <w:jc w:val="both"/>
        <w:rPr>
          <w:rFonts w:ascii="Arial" w:eastAsia="Calibri" w:hAnsi="Arial" w:cs="Arial"/>
          <w:b/>
          <w:szCs w:val="32"/>
        </w:rPr>
      </w:pPr>
    </w:p>
    <w:p w14:paraId="2A71F338" w14:textId="77777777" w:rsidR="00EA2443" w:rsidRPr="00EA2443" w:rsidRDefault="00EA2443" w:rsidP="00EA2443">
      <w:pPr>
        <w:spacing w:line="276" w:lineRule="auto"/>
        <w:jc w:val="both"/>
        <w:rPr>
          <w:rFonts w:ascii="Arial" w:eastAsia="Calibri" w:hAnsi="Arial" w:cs="Arial"/>
          <w:szCs w:val="32"/>
        </w:rPr>
      </w:pPr>
      <w:bookmarkStart w:id="65" w:name="_Hlk490559608"/>
      <w:r w:rsidRPr="00EA2443">
        <w:rPr>
          <w:rFonts w:ascii="Arial" w:eastAsia="Calibri" w:hAnsi="Arial" w:cs="Arial"/>
          <w:szCs w:val="32"/>
        </w:rPr>
        <w:t xml:space="preserve">The favourable expenditure variance is mainly due to expenses not expended yet for special projects and operational activities of community development of $47k. Salary expenses are lower by $216k </w:t>
      </w:r>
      <w:bookmarkStart w:id="66" w:name="_Hlk524616624"/>
      <w:r w:rsidRPr="00EA2443">
        <w:rPr>
          <w:rFonts w:ascii="Arial" w:eastAsia="Calibri" w:hAnsi="Arial" w:cs="Arial"/>
          <w:szCs w:val="32"/>
        </w:rPr>
        <w:t>mainly due to delay in filling vacant positions, and timing differences.</w:t>
      </w:r>
      <w:bookmarkEnd w:id="66"/>
    </w:p>
    <w:bookmarkEnd w:id="65"/>
    <w:p w14:paraId="708C7406" w14:textId="77777777" w:rsidR="00EA2443" w:rsidRPr="00EA2443" w:rsidRDefault="00EA2443" w:rsidP="00EA2443">
      <w:pPr>
        <w:spacing w:line="276" w:lineRule="auto"/>
        <w:jc w:val="both"/>
        <w:rPr>
          <w:rFonts w:ascii="Arial" w:eastAsia="Calibri" w:hAnsi="Arial" w:cs="Arial"/>
          <w:szCs w:val="32"/>
        </w:rPr>
      </w:pPr>
    </w:p>
    <w:p w14:paraId="574BEB5C" w14:textId="77777777" w:rsidR="00EA2443" w:rsidRPr="00EA2443" w:rsidRDefault="00EA2443" w:rsidP="00EA2443">
      <w:pPr>
        <w:spacing w:line="276" w:lineRule="auto"/>
        <w:jc w:val="both"/>
        <w:rPr>
          <w:rFonts w:ascii="Arial" w:eastAsia="Calibri" w:hAnsi="Arial" w:cs="Arial"/>
          <w:szCs w:val="32"/>
          <w:lang w:val="en-GB"/>
        </w:rPr>
      </w:pPr>
      <w:r w:rsidRPr="00EA2443">
        <w:rPr>
          <w:rFonts w:ascii="Arial" w:eastAsia="Calibri" w:hAnsi="Arial" w:cs="Arial"/>
          <w:szCs w:val="32"/>
          <w:lang w:val="en-GB"/>
        </w:rPr>
        <w:t xml:space="preserve">The favourable revenue variance is due to increase fees &amp; charges income of $127k. </w:t>
      </w:r>
    </w:p>
    <w:p w14:paraId="169118E4" w14:textId="77777777" w:rsidR="00EA2443" w:rsidRPr="00EA2443" w:rsidRDefault="00EA2443" w:rsidP="00EA2443">
      <w:pPr>
        <w:spacing w:line="276" w:lineRule="auto"/>
        <w:jc w:val="both"/>
        <w:rPr>
          <w:rFonts w:ascii="Arial" w:eastAsia="Calibri" w:hAnsi="Arial" w:cs="Arial"/>
          <w:szCs w:val="32"/>
          <w:lang w:val="en-GB"/>
        </w:rPr>
      </w:pPr>
    </w:p>
    <w:p w14:paraId="5774AEF4"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Planning and Development</w:t>
      </w:r>
    </w:p>
    <w:p w14:paraId="3268B576" w14:textId="5460D811" w:rsidR="00EA2443" w:rsidRDefault="00EA2443" w:rsidP="00EA2443">
      <w:pPr>
        <w:spacing w:line="276" w:lineRule="auto"/>
        <w:jc w:val="both"/>
        <w:rPr>
          <w:rFonts w:ascii="Arial" w:eastAsia="Calibri" w:hAnsi="Arial" w:cs="Arial"/>
          <w:b/>
          <w:szCs w:val="32"/>
        </w:rPr>
      </w:pPr>
    </w:p>
    <w:p w14:paraId="3FDC3A57" w14:textId="06BB36CE"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Expenditure: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xml:space="preserve">Favourable variance of </w:t>
      </w:r>
      <w:r>
        <w:rPr>
          <w:rFonts w:ascii="Arial" w:eastAsia="Calibri" w:hAnsi="Arial" w:cs="Arial"/>
          <w:bCs/>
          <w:szCs w:val="32"/>
        </w:rPr>
        <w:tab/>
      </w:r>
      <w:r w:rsidRPr="00EA2443">
        <w:rPr>
          <w:rFonts w:ascii="Arial" w:eastAsia="Calibri" w:hAnsi="Arial" w:cs="Arial"/>
          <w:bCs/>
          <w:szCs w:val="32"/>
        </w:rPr>
        <w:tab/>
        <w:t>$ 333,164</w:t>
      </w:r>
    </w:p>
    <w:p w14:paraId="224DF266" w14:textId="39D9C23D"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Revenue: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Favourable variance of</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64,624</w:t>
      </w:r>
    </w:p>
    <w:p w14:paraId="48D67237" w14:textId="77777777" w:rsidR="00EA2443" w:rsidRPr="00EA2443" w:rsidRDefault="00EA2443" w:rsidP="00EA2443">
      <w:pPr>
        <w:spacing w:line="276" w:lineRule="auto"/>
        <w:jc w:val="both"/>
        <w:rPr>
          <w:rFonts w:ascii="Arial" w:eastAsia="Calibri" w:hAnsi="Arial" w:cs="Arial"/>
          <w:b/>
          <w:szCs w:val="32"/>
        </w:rPr>
      </w:pPr>
    </w:p>
    <w:p w14:paraId="018EB419"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The favourable expenditure variance is mainly due to expenses not expended yet for operational activities of $285k. Small savings in building services salaries of $10k.</w:t>
      </w:r>
    </w:p>
    <w:p w14:paraId="5A9FC3AD" w14:textId="77777777" w:rsidR="00EA2443" w:rsidRPr="00EA2443" w:rsidRDefault="00EA2443" w:rsidP="00EA2443">
      <w:pPr>
        <w:spacing w:line="276" w:lineRule="auto"/>
        <w:jc w:val="both"/>
        <w:rPr>
          <w:rFonts w:ascii="Arial" w:eastAsia="Calibri" w:hAnsi="Arial" w:cs="Arial"/>
          <w:szCs w:val="32"/>
          <w:highlight w:val="yellow"/>
        </w:rPr>
      </w:pPr>
    </w:p>
    <w:p w14:paraId="3E229E36"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Favourable revenue variance is due to higher income for planning fees &amp; charges of $45k.</w:t>
      </w:r>
    </w:p>
    <w:p w14:paraId="511C652B" w14:textId="77777777" w:rsidR="00EA2443" w:rsidRPr="00EA2443" w:rsidRDefault="00EA2443" w:rsidP="00EA2443">
      <w:pPr>
        <w:spacing w:line="276" w:lineRule="auto"/>
        <w:jc w:val="both"/>
        <w:rPr>
          <w:rFonts w:ascii="Arial" w:eastAsia="Calibri" w:hAnsi="Arial" w:cs="Arial"/>
          <w:szCs w:val="32"/>
        </w:rPr>
      </w:pPr>
    </w:p>
    <w:p w14:paraId="4961FD82"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Technical Services</w:t>
      </w:r>
    </w:p>
    <w:p w14:paraId="42C7AF75" w14:textId="70B6ACAD" w:rsidR="00EA2443" w:rsidRDefault="00EA2443" w:rsidP="00EA2443">
      <w:pPr>
        <w:spacing w:line="276" w:lineRule="auto"/>
        <w:jc w:val="both"/>
        <w:rPr>
          <w:rFonts w:ascii="Arial" w:eastAsia="Calibri" w:hAnsi="Arial" w:cs="Arial"/>
          <w:b/>
          <w:szCs w:val="32"/>
        </w:rPr>
      </w:pPr>
    </w:p>
    <w:p w14:paraId="49B3C014" w14:textId="3E7C52D8"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Expenditure: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xml:space="preserve">Unfavourable variance of </w:t>
      </w:r>
      <w:r>
        <w:rPr>
          <w:rFonts w:ascii="Arial" w:eastAsia="Calibri" w:hAnsi="Arial" w:cs="Arial"/>
          <w:bCs/>
          <w:szCs w:val="32"/>
        </w:rPr>
        <w:tab/>
      </w:r>
      <w:r w:rsidRPr="00EA2443">
        <w:rPr>
          <w:rFonts w:ascii="Arial" w:eastAsia="Calibri" w:hAnsi="Arial" w:cs="Arial"/>
          <w:bCs/>
          <w:szCs w:val="32"/>
        </w:rPr>
        <w:t xml:space="preserve"> </w:t>
      </w:r>
      <w:r w:rsidRPr="00EA2443">
        <w:rPr>
          <w:rFonts w:ascii="Arial" w:eastAsia="Calibri" w:hAnsi="Arial" w:cs="Arial"/>
          <w:bCs/>
          <w:szCs w:val="32"/>
        </w:rPr>
        <w:tab/>
        <w:t>$(90,223)</w:t>
      </w:r>
    </w:p>
    <w:p w14:paraId="2B0B5C2A" w14:textId="4282EFF3"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Revenue: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xml:space="preserve">Favourable variance of  </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$ 66,484</w:t>
      </w:r>
    </w:p>
    <w:p w14:paraId="7CB80F23" w14:textId="77777777" w:rsidR="00EA2443" w:rsidRPr="00EA2443" w:rsidRDefault="00EA2443" w:rsidP="00EA2443">
      <w:pPr>
        <w:spacing w:line="276" w:lineRule="auto"/>
        <w:jc w:val="both"/>
        <w:rPr>
          <w:rFonts w:ascii="Arial" w:eastAsia="Calibri" w:hAnsi="Arial" w:cs="Arial"/>
          <w:b/>
          <w:szCs w:val="32"/>
        </w:rPr>
      </w:pPr>
    </w:p>
    <w:p w14:paraId="01A2F74C" w14:textId="6A79A2B0"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Small unfavourable variance is due to </w:t>
      </w:r>
      <w:r w:rsidR="005119F4">
        <w:rPr>
          <w:rFonts w:ascii="Arial" w:eastAsia="Calibri" w:hAnsi="Arial" w:cs="Arial"/>
          <w:szCs w:val="32"/>
        </w:rPr>
        <w:t xml:space="preserve">expenditure </w:t>
      </w:r>
      <w:r w:rsidRPr="00EA2443">
        <w:rPr>
          <w:rFonts w:ascii="Arial" w:eastAsia="Calibri" w:hAnsi="Arial" w:cs="Arial"/>
          <w:szCs w:val="32"/>
        </w:rPr>
        <w:t>profiling issue.</w:t>
      </w:r>
    </w:p>
    <w:p w14:paraId="63F5BF47" w14:textId="77777777" w:rsidR="00EA2443" w:rsidRPr="00EA2443" w:rsidRDefault="00EA2443" w:rsidP="00EA2443">
      <w:pPr>
        <w:spacing w:line="276" w:lineRule="auto"/>
        <w:jc w:val="both"/>
        <w:rPr>
          <w:rFonts w:ascii="Arial" w:eastAsia="Calibri" w:hAnsi="Arial" w:cs="Arial"/>
          <w:szCs w:val="32"/>
          <w:highlight w:val="yellow"/>
        </w:rPr>
      </w:pPr>
    </w:p>
    <w:p w14:paraId="65B7E820"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Favourable variance is due to increased income from street roads and infrastructure service charges of $44k.</w:t>
      </w:r>
    </w:p>
    <w:p w14:paraId="5B50F70E"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  </w:t>
      </w:r>
    </w:p>
    <w:p w14:paraId="4C22AF59" w14:textId="7394516E"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b/>
          <w:szCs w:val="32"/>
        </w:rPr>
        <w:lastRenderedPageBreak/>
        <w:t>U</w:t>
      </w:r>
      <w:r w:rsidR="005E4F92">
        <w:rPr>
          <w:rFonts w:ascii="Arial" w:eastAsia="Calibri" w:hAnsi="Arial" w:cs="Arial"/>
          <w:b/>
          <w:szCs w:val="32"/>
        </w:rPr>
        <w:t xml:space="preserve">nderground </w:t>
      </w:r>
      <w:r w:rsidRPr="00EA2443">
        <w:rPr>
          <w:rFonts w:ascii="Arial" w:eastAsia="Calibri" w:hAnsi="Arial" w:cs="Arial"/>
          <w:b/>
          <w:szCs w:val="32"/>
        </w:rPr>
        <w:t>P</w:t>
      </w:r>
      <w:r w:rsidR="005E4F92">
        <w:rPr>
          <w:rFonts w:ascii="Arial" w:eastAsia="Calibri" w:hAnsi="Arial" w:cs="Arial"/>
          <w:b/>
          <w:szCs w:val="32"/>
        </w:rPr>
        <w:t>ower</w:t>
      </w:r>
      <w:r w:rsidRPr="00EA2443">
        <w:rPr>
          <w:rFonts w:ascii="Arial" w:eastAsia="Calibri" w:hAnsi="Arial" w:cs="Arial"/>
          <w:szCs w:val="32"/>
        </w:rPr>
        <w:t xml:space="preserve"> </w:t>
      </w:r>
      <w:r w:rsidR="00784569">
        <w:rPr>
          <w:rFonts w:ascii="Arial" w:eastAsia="Calibri" w:hAnsi="Arial" w:cs="Arial"/>
          <w:szCs w:val="32"/>
        </w:rPr>
        <w:t>(UGP)</w:t>
      </w:r>
    </w:p>
    <w:p w14:paraId="69ADCC4F" w14:textId="77777777" w:rsidR="00EA2443" w:rsidRPr="00EA2443" w:rsidRDefault="00EA2443" w:rsidP="00EA2443">
      <w:pPr>
        <w:spacing w:line="276" w:lineRule="auto"/>
        <w:jc w:val="both"/>
        <w:rPr>
          <w:rFonts w:ascii="Arial" w:eastAsia="Calibri" w:hAnsi="Arial" w:cs="Arial"/>
          <w:szCs w:val="32"/>
        </w:rPr>
      </w:pPr>
    </w:p>
    <w:p w14:paraId="4B83F0E1"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As at 31 May 2019, the City’s service charge, spend and borrowings since the commencement of the project is as follows:</w:t>
      </w:r>
    </w:p>
    <w:p w14:paraId="1197C4DF" w14:textId="77777777" w:rsidR="00EA2443" w:rsidRPr="00EA2443" w:rsidRDefault="00EA2443" w:rsidP="00EA2443">
      <w:pPr>
        <w:spacing w:line="276" w:lineRule="auto"/>
        <w:jc w:val="both"/>
        <w:rPr>
          <w:rFonts w:ascii="Arial" w:eastAsia="Calibri" w:hAnsi="Arial" w:cs="Arial"/>
          <w:szCs w:val="32"/>
          <w:highlight w:val="yellow"/>
        </w:rPr>
      </w:pPr>
    </w:p>
    <w:tbl>
      <w:tblPr>
        <w:tblStyle w:val="TableGrid1"/>
        <w:tblW w:w="0" w:type="auto"/>
        <w:tblInd w:w="0" w:type="dxa"/>
        <w:tblLook w:val="04A0" w:firstRow="1" w:lastRow="0" w:firstColumn="1" w:lastColumn="0" w:noHBand="0" w:noVBand="1"/>
      </w:tblPr>
      <w:tblGrid>
        <w:gridCol w:w="1980"/>
        <w:gridCol w:w="2160"/>
        <w:gridCol w:w="2068"/>
        <w:gridCol w:w="2095"/>
      </w:tblGrid>
      <w:tr w:rsidR="00EA2443" w:rsidRPr="00EA2443" w14:paraId="29C386A2" w14:textId="77777777" w:rsidTr="00EA2443">
        <w:trPr>
          <w:trHeight w:val="274"/>
        </w:trPr>
        <w:tc>
          <w:tcPr>
            <w:tcW w:w="1980" w:type="dxa"/>
            <w:tcBorders>
              <w:top w:val="single" w:sz="4" w:space="0" w:color="auto"/>
              <w:left w:val="single" w:sz="4" w:space="0" w:color="auto"/>
              <w:bottom w:val="single" w:sz="4" w:space="0" w:color="auto"/>
              <w:right w:val="single" w:sz="4" w:space="0" w:color="auto"/>
            </w:tcBorders>
            <w:hideMark/>
          </w:tcPr>
          <w:p w14:paraId="26AEA433" w14:textId="77777777" w:rsidR="00EA2443" w:rsidRPr="00EA2443" w:rsidRDefault="00EA2443" w:rsidP="00EA2443">
            <w:pPr>
              <w:jc w:val="both"/>
              <w:rPr>
                <w:rFonts w:ascii="Arial" w:hAnsi="Arial"/>
                <w:b/>
                <w:bCs/>
                <w:szCs w:val="32"/>
              </w:rPr>
            </w:pPr>
            <w:r w:rsidRPr="00EA2443">
              <w:rPr>
                <w:rFonts w:ascii="Arial" w:hAnsi="Arial"/>
                <w:b/>
                <w:bCs/>
                <w:szCs w:val="32"/>
              </w:rPr>
              <w:t>Project</w:t>
            </w:r>
          </w:p>
        </w:tc>
        <w:tc>
          <w:tcPr>
            <w:tcW w:w="2160" w:type="dxa"/>
            <w:tcBorders>
              <w:top w:val="single" w:sz="4" w:space="0" w:color="auto"/>
              <w:left w:val="single" w:sz="4" w:space="0" w:color="auto"/>
              <w:bottom w:val="single" w:sz="4" w:space="0" w:color="auto"/>
              <w:right w:val="single" w:sz="4" w:space="0" w:color="auto"/>
            </w:tcBorders>
            <w:hideMark/>
          </w:tcPr>
          <w:p w14:paraId="2331D754" w14:textId="24A8DCCB" w:rsidR="00EA2443" w:rsidRPr="00EA2443" w:rsidRDefault="00EA2443" w:rsidP="00EA2443">
            <w:pPr>
              <w:jc w:val="center"/>
              <w:rPr>
                <w:rFonts w:ascii="Arial" w:hAnsi="Arial"/>
                <w:b/>
                <w:bCs/>
                <w:szCs w:val="32"/>
              </w:rPr>
            </w:pPr>
            <w:r w:rsidRPr="00EA2443">
              <w:rPr>
                <w:rFonts w:ascii="Arial" w:hAnsi="Arial"/>
                <w:b/>
                <w:bCs/>
                <w:szCs w:val="32"/>
              </w:rPr>
              <w:t>Service Charge</w:t>
            </w:r>
          </w:p>
        </w:tc>
        <w:tc>
          <w:tcPr>
            <w:tcW w:w="2068" w:type="dxa"/>
            <w:tcBorders>
              <w:top w:val="single" w:sz="4" w:space="0" w:color="auto"/>
              <w:left w:val="single" w:sz="4" w:space="0" w:color="auto"/>
              <w:bottom w:val="single" w:sz="4" w:space="0" w:color="auto"/>
              <w:right w:val="single" w:sz="4" w:space="0" w:color="auto"/>
            </w:tcBorders>
            <w:hideMark/>
          </w:tcPr>
          <w:p w14:paraId="4A1E6A63" w14:textId="77777777" w:rsidR="00EA2443" w:rsidRPr="00EA2443" w:rsidRDefault="00EA2443" w:rsidP="00EA2443">
            <w:pPr>
              <w:jc w:val="center"/>
              <w:rPr>
                <w:rFonts w:ascii="Arial" w:hAnsi="Arial"/>
                <w:b/>
                <w:bCs/>
                <w:szCs w:val="32"/>
              </w:rPr>
            </w:pPr>
            <w:r w:rsidRPr="00EA2443">
              <w:rPr>
                <w:rFonts w:ascii="Arial" w:hAnsi="Arial"/>
                <w:b/>
                <w:bCs/>
                <w:szCs w:val="32"/>
              </w:rPr>
              <w:t>Spend</w:t>
            </w:r>
          </w:p>
          <w:p w14:paraId="0BE42CA3" w14:textId="7D2B2B23" w:rsidR="00EA2443" w:rsidRPr="00EA2443" w:rsidRDefault="00EA2443" w:rsidP="00EA2443">
            <w:pPr>
              <w:rPr>
                <w:rFonts w:ascii="Arial" w:hAnsi="Arial"/>
                <w:b/>
                <w:bCs/>
                <w:szCs w:val="32"/>
              </w:rPr>
            </w:pPr>
          </w:p>
        </w:tc>
        <w:tc>
          <w:tcPr>
            <w:tcW w:w="2095" w:type="dxa"/>
            <w:tcBorders>
              <w:top w:val="single" w:sz="4" w:space="0" w:color="auto"/>
              <w:left w:val="single" w:sz="4" w:space="0" w:color="auto"/>
              <w:bottom w:val="single" w:sz="4" w:space="0" w:color="auto"/>
              <w:right w:val="single" w:sz="4" w:space="0" w:color="auto"/>
            </w:tcBorders>
            <w:hideMark/>
          </w:tcPr>
          <w:p w14:paraId="4B91266E" w14:textId="77777777" w:rsidR="00EA2443" w:rsidRPr="00EA2443" w:rsidRDefault="00EA2443" w:rsidP="00EA2443">
            <w:pPr>
              <w:jc w:val="center"/>
              <w:rPr>
                <w:rFonts w:ascii="Arial" w:hAnsi="Arial"/>
                <w:b/>
                <w:bCs/>
                <w:szCs w:val="32"/>
              </w:rPr>
            </w:pPr>
            <w:r w:rsidRPr="00EA2443">
              <w:rPr>
                <w:rFonts w:ascii="Arial" w:hAnsi="Arial"/>
                <w:b/>
                <w:bCs/>
                <w:szCs w:val="32"/>
              </w:rPr>
              <w:t>Borrowings</w:t>
            </w:r>
          </w:p>
          <w:p w14:paraId="1A7C332A" w14:textId="7C22E448" w:rsidR="00EA2443" w:rsidRPr="00EA2443" w:rsidRDefault="00EA2443" w:rsidP="00EA2443">
            <w:pPr>
              <w:rPr>
                <w:rFonts w:ascii="Arial" w:hAnsi="Arial"/>
                <w:b/>
                <w:bCs/>
                <w:szCs w:val="32"/>
              </w:rPr>
            </w:pPr>
          </w:p>
        </w:tc>
      </w:tr>
      <w:tr w:rsidR="00EA2443" w:rsidRPr="00EA2443" w14:paraId="2427F6EE" w14:textId="77777777" w:rsidTr="00EA2443">
        <w:trPr>
          <w:trHeight w:val="274"/>
        </w:trPr>
        <w:tc>
          <w:tcPr>
            <w:tcW w:w="1980" w:type="dxa"/>
            <w:tcBorders>
              <w:top w:val="single" w:sz="4" w:space="0" w:color="auto"/>
              <w:left w:val="single" w:sz="4" w:space="0" w:color="auto"/>
              <w:bottom w:val="single" w:sz="4" w:space="0" w:color="auto"/>
              <w:right w:val="single" w:sz="4" w:space="0" w:color="auto"/>
            </w:tcBorders>
            <w:hideMark/>
          </w:tcPr>
          <w:p w14:paraId="4D10CD6B" w14:textId="77777777" w:rsidR="00EA2443" w:rsidRPr="00EA2443" w:rsidRDefault="00EA2443" w:rsidP="00EA2443">
            <w:pPr>
              <w:jc w:val="both"/>
              <w:rPr>
                <w:rFonts w:ascii="Arial" w:hAnsi="Arial"/>
                <w:szCs w:val="32"/>
              </w:rPr>
            </w:pPr>
            <w:r w:rsidRPr="00EA2443">
              <w:rPr>
                <w:rFonts w:ascii="Arial" w:hAnsi="Arial"/>
                <w:szCs w:val="32"/>
              </w:rPr>
              <w:t>Alderbury Street</w:t>
            </w:r>
          </w:p>
        </w:tc>
        <w:tc>
          <w:tcPr>
            <w:tcW w:w="2160" w:type="dxa"/>
            <w:tcBorders>
              <w:top w:val="single" w:sz="4" w:space="0" w:color="auto"/>
              <w:left w:val="single" w:sz="4" w:space="0" w:color="auto"/>
              <w:bottom w:val="single" w:sz="4" w:space="0" w:color="auto"/>
              <w:right w:val="single" w:sz="4" w:space="0" w:color="auto"/>
            </w:tcBorders>
            <w:hideMark/>
          </w:tcPr>
          <w:p w14:paraId="18A5502D" w14:textId="2192794F"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184,509</w:t>
            </w:r>
          </w:p>
        </w:tc>
        <w:tc>
          <w:tcPr>
            <w:tcW w:w="2068" w:type="dxa"/>
            <w:tcBorders>
              <w:top w:val="single" w:sz="4" w:space="0" w:color="auto"/>
              <w:left w:val="single" w:sz="4" w:space="0" w:color="auto"/>
              <w:bottom w:val="single" w:sz="4" w:space="0" w:color="auto"/>
              <w:right w:val="single" w:sz="4" w:space="0" w:color="auto"/>
            </w:tcBorders>
            <w:hideMark/>
          </w:tcPr>
          <w:p w14:paraId="19017AB5" w14:textId="5492BD3E"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368,798</w:t>
            </w:r>
          </w:p>
        </w:tc>
        <w:tc>
          <w:tcPr>
            <w:tcW w:w="2095" w:type="dxa"/>
            <w:tcBorders>
              <w:top w:val="single" w:sz="4" w:space="0" w:color="auto"/>
              <w:left w:val="single" w:sz="4" w:space="0" w:color="auto"/>
              <w:bottom w:val="single" w:sz="4" w:space="0" w:color="auto"/>
              <w:right w:val="single" w:sz="4" w:space="0" w:color="auto"/>
            </w:tcBorders>
            <w:hideMark/>
          </w:tcPr>
          <w:p w14:paraId="68CD399C" w14:textId="786B09BB"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66,956</w:t>
            </w:r>
          </w:p>
        </w:tc>
      </w:tr>
      <w:tr w:rsidR="00EA2443" w:rsidRPr="00EA2443" w14:paraId="67B01F89" w14:textId="77777777" w:rsidTr="00EA2443">
        <w:trPr>
          <w:trHeight w:val="278"/>
        </w:trPr>
        <w:tc>
          <w:tcPr>
            <w:tcW w:w="1980" w:type="dxa"/>
            <w:tcBorders>
              <w:top w:val="single" w:sz="4" w:space="0" w:color="auto"/>
              <w:left w:val="single" w:sz="4" w:space="0" w:color="auto"/>
              <w:bottom w:val="single" w:sz="4" w:space="0" w:color="auto"/>
              <w:right w:val="single" w:sz="4" w:space="0" w:color="auto"/>
            </w:tcBorders>
            <w:hideMark/>
          </w:tcPr>
          <w:p w14:paraId="2C38D976" w14:textId="77777777" w:rsidR="00EA2443" w:rsidRPr="00EA2443" w:rsidRDefault="00EA2443" w:rsidP="00EA2443">
            <w:pPr>
              <w:jc w:val="both"/>
              <w:rPr>
                <w:rFonts w:ascii="Arial" w:hAnsi="Arial"/>
                <w:szCs w:val="32"/>
              </w:rPr>
            </w:pPr>
            <w:r w:rsidRPr="00EA2443">
              <w:rPr>
                <w:rFonts w:ascii="Arial" w:hAnsi="Arial"/>
                <w:szCs w:val="32"/>
              </w:rPr>
              <w:t>West Hollywood</w:t>
            </w:r>
          </w:p>
        </w:tc>
        <w:tc>
          <w:tcPr>
            <w:tcW w:w="2160" w:type="dxa"/>
            <w:tcBorders>
              <w:top w:val="single" w:sz="4" w:space="0" w:color="auto"/>
              <w:left w:val="single" w:sz="4" w:space="0" w:color="auto"/>
              <w:bottom w:val="single" w:sz="4" w:space="0" w:color="auto"/>
              <w:right w:val="single" w:sz="4" w:space="0" w:color="auto"/>
            </w:tcBorders>
          </w:tcPr>
          <w:p w14:paraId="118F453C" w14:textId="2F239F59"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2,286,460</w:t>
            </w:r>
          </w:p>
        </w:tc>
        <w:tc>
          <w:tcPr>
            <w:tcW w:w="2068" w:type="dxa"/>
            <w:tcBorders>
              <w:top w:val="single" w:sz="4" w:space="0" w:color="auto"/>
              <w:left w:val="single" w:sz="4" w:space="0" w:color="auto"/>
              <w:bottom w:val="single" w:sz="4" w:space="0" w:color="auto"/>
              <w:right w:val="single" w:sz="4" w:space="0" w:color="auto"/>
            </w:tcBorders>
            <w:hideMark/>
          </w:tcPr>
          <w:p w14:paraId="405FD72E" w14:textId="7C5F8D64"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5,484,011</w:t>
            </w:r>
          </w:p>
        </w:tc>
        <w:tc>
          <w:tcPr>
            <w:tcW w:w="2095" w:type="dxa"/>
            <w:tcBorders>
              <w:top w:val="single" w:sz="4" w:space="0" w:color="auto"/>
              <w:left w:val="single" w:sz="4" w:space="0" w:color="auto"/>
              <w:bottom w:val="single" w:sz="4" w:space="0" w:color="auto"/>
              <w:right w:val="single" w:sz="4" w:space="0" w:color="auto"/>
            </w:tcBorders>
          </w:tcPr>
          <w:p w14:paraId="12692B55" w14:textId="10B99AE8"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3,574,691</w:t>
            </w:r>
          </w:p>
        </w:tc>
      </w:tr>
      <w:tr w:rsidR="00EA2443" w:rsidRPr="00EA2443" w14:paraId="47C38B0B" w14:textId="77777777" w:rsidTr="00EA2443">
        <w:trPr>
          <w:trHeight w:val="272"/>
        </w:trPr>
        <w:tc>
          <w:tcPr>
            <w:tcW w:w="1980" w:type="dxa"/>
            <w:tcBorders>
              <w:top w:val="single" w:sz="4" w:space="0" w:color="auto"/>
              <w:left w:val="single" w:sz="4" w:space="0" w:color="auto"/>
              <w:bottom w:val="single" w:sz="4" w:space="0" w:color="auto"/>
              <w:right w:val="single" w:sz="4" w:space="0" w:color="auto"/>
            </w:tcBorders>
            <w:hideMark/>
          </w:tcPr>
          <w:p w14:paraId="6AB6CBCB" w14:textId="305D5213" w:rsidR="00EA2443" w:rsidRPr="00EA2443" w:rsidRDefault="00EA2443" w:rsidP="00EA2443">
            <w:pPr>
              <w:jc w:val="both"/>
              <w:rPr>
                <w:rFonts w:ascii="Arial" w:hAnsi="Arial"/>
                <w:szCs w:val="32"/>
              </w:rPr>
            </w:pPr>
            <w:r w:rsidRPr="00EA2443">
              <w:rPr>
                <w:rFonts w:ascii="Arial" w:hAnsi="Arial"/>
                <w:szCs w:val="32"/>
              </w:rPr>
              <w:t>Alfred R</w:t>
            </w:r>
            <w:r>
              <w:rPr>
                <w:rFonts w:ascii="Arial" w:hAnsi="Arial"/>
                <w:szCs w:val="32"/>
              </w:rPr>
              <w:t>oa</w:t>
            </w:r>
            <w:r w:rsidRPr="00EA2443">
              <w:rPr>
                <w:rFonts w:ascii="Arial" w:hAnsi="Arial"/>
                <w:szCs w:val="32"/>
              </w:rPr>
              <w:t>d &amp; Mt Claremont</w:t>
            </w:r>
          </w:p>
        </w:tc>
        <w:tc>
          <w:tcPr>
            <w:tcW w:w="2160" w:type="dxa"/>
            <w:tcBorders>
              <w:top w:val="single" w:sz="4" w:space="0" w:color="auto"/>
              <w:left w:val="single" w:sz="4" w:space="0" w:color="auto"/>
              <w:bottom w:val="single" w:sz="4" w:space="0" w:color="auto"/>
              <w:right w:val="single" w:sz="4" w:space="0" w:color="auto"/>
            </w:tcBorders>
            <w:hideMark/>
          </w:tcPr>
          <w:p w14:paraId="01B522B6" w14:textId="649B1D71"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396,290</w:t>
            </w:r>
          </w:p>
        </w:tc>
        <w:tc>
          <w:tcPr>
            <w:tcW w:w="2068" w:type="dxa"/>
            <w:tcBorders>
              <w:top w:val="single" w:sz="4" w:space="0" w:color="auto"/>
              <w:left w:val="single" w:sz="4" w:space="0" w:color="auto"/>
              <w:bottom w:val="single" w:sz="4" w:space="0" w:color="auto"/>
              <w:right w:val="single" w:sz="4" w:space="0" w:color="auto"/>
            </w:tcBorders>
            <w:hideMark/>
          </w:tcPr>
          <w:p w14:paraId="1D014C2D" w14:textId="0902858D"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674,661</w:t>
            </w:r>
          </w:p>
        </w:tc>
        <w:tc>
          <w:tcPr>
            <w:tcW w:w="2095" w:type="dxa"/>
            <w:tcBorders>
              <w:top w:val="single" w:sz="4" w:space="0" w:color="auto"/>
              <w:left w:val="single" w:sz="4" w:space="0" w:color="auto"/>
              <w:bottom w:val="single" w:sz="4" w:space="0" w:color="auto"/>
              <w:right w:val="single" w:sz="4" w:space="0" w:color="auto"/>
            </w:tcBorders>
            <w:hideMark/>
          </w:tcPr>
          <w:p w14:paraId="55D42CB2" w14:textId="26CD0D6D"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94,279</w:t>
            </w:r>
          </w:p>
        </w:tc>
      </w:tr>
      <w:tr w:rsidR="00EA2443" w:rsidRPr="00EA2443" w14:paraId="136A4DC5" w14:textId="77777777" w:rsidTr="00EA2443">
        <w:trPr>
          <w:trHeight w:val="276"/>
        </w:trPr>
        <w:tc>
          <w:tcPr>
            <w:tcW w:w="1980" w:type="dxa"/>
            <w:tcBorders>
              <w:top w:val="single" w:sz="4" w:space="0" w:color="auto"/>
              <w:left w:val="single" w:sz="4" w:space="0" w:color="auto"/>
              <w:bottom w:val="single" w:sz="4" w:space="0" w:color="auto"/>
              <w:right w:val="single" w:sz="4" w:space="0" w:color="auto"/>
            </w:tcBorders>
            <w:hideMark/>
          </w:tcPr>
          <w:p w14:paraId="33BA11CB" w14:textId="77777777" w:rsidR="00EA2443" w:rsidRPr="00EA2443" w:rsidRDefault="00EA2443" w:rsidP="00EA2443">
            <w:pPr>
              <w:jc w:val="both"/>
              <w:rPr>
                <w:rFonts w:ascii="Arial" w:hAnsi="Arial"/>
                <w:b/>
                <w:bCs/>
                <w:szCs w:val="32"/>
              </w:rPr>
            </w:pPr>
            <w:r w:rsidRPr="00EA2443">
              <w:rPr>
                <w:rFonts w:ascii="Arial" w:hAnsi="Arial"/>
                <w:b/>
                <w:bCs/>
                <w:szCs w:val="32"/>
              </w:rPr>
              <w:t>Total</w:t>
            </w:r>
          </w:p>
        </w:tc>
        <w:tc>
          <w:tcPr>
            <w:tcW w:w="2160" w:type="dxa"/>
            <w:tcBorders>
              <w:top w:val="single" w:sz="4" w:space="0" w:color="auto"/>
              <w:left w:val="single" w:sz="4" w:space="0" w:color="auto"/>
              <w:bottom w:val="single" w:sz="4" w:space="0" w:color="auto"/>
              <w:right w:val="single" w:sz="4" w:space="0" w:color="auto"/>
            </w:tcBorders>
            <w:hideMark/>
          </w:tcPr>
          <w:p w14:paraId="044968B3" w14:textId="2F3C4585" w:rsidR="00EA2443" w:rsidRPr="00EA2443" w:rsidRDefault="00EA2443" w:rsidP="00EA2443">
            <w:pPr>
              <w:jc w:val="right"/>
              <w:rPr>
                <w:rFonts w:ascii="Arial" w:hAnsi="Arial"/>
                <w:b/>
                <w:bCs/>
                <w:szCs w:val="32"/>
              </w:rPr>
            </w:pPr>
            <w:r>
              <w:rPr>
                <w:rFonts w:ascii="Arial" w:hAnsi="Arial"/>
                <w:b/>
                <w:bCs/>
                <w:szCs w:val="32"/>
              </w:rPr>
              <w:t xml:space="preserve">$ </w:t>
            </w:r>
            <w:r w:rsidRPr="00EA2443">
              <w:rPr>
                <w:rFonts w:ascii="Arial" w:hAnsi="Arial"/>
                <w:b/>
                <w:bCs/>
                <w:szCs w:val="32"/>
              </w:rPr>
              <w:t>2,867,259</w:t>
            </w:r>
          </w:p>
        </w:tc>
        <w:tc>
          <w:tcPr>
            <w:tcW w:w="2068" w:type="dxa"/>
            <w:tcBorders>
              <w:top w:val="single" w:sz="4" w:space="0" w:color="auto"/>
              <w:left w:val="single" w:sz="4" w:space="0" w:color="auto"/>
              <w:bottom w:val="single" w:sz="4" w:space="0" w:color="auto"/>
              <w:right w:val="single" w:sz="4" w:space="0" w:color="auto"/>
            </w:tcBorders>
            <w:hideMark/>
          </w:tcPr>
          <w:p w14:paraId="0F42473D" w14:textId="05F5514A" w:rsidR="00EA2443" w:rsidRPr="00EA2443" w:rsidRDefault="00EA2443" w:rsidP="00EA2443">
            <w:pPr>
              <w:jc w:val="right"/>
              <w:rPr>
                <w:rFonts w:ascii="Arial" w:hAnsi="Arial"/>
                <w:b/>
                <w:bCs/>
                <w:szCs w:val="32"/>
              </w:rPr>
            </w:pPr>
            <w:r>
              <w:rPr>
                <w:rFonts w:ascii="Arial" w:hAnsi="Arial"/>
                <w:b/>
                <w:bCs/>
                <w:szCs w:val="32"/>
              </w:rPr>
              <w:t xml:space="preserve">$ </w:t>
            </w:r>
            <w:r w:rsidRPr="00EA2443">
              <w:rPr>
                <w:rFonts w:ascii="Arial" w:hAnsi="Arial"/>
                <w:b/>
                <w:bCs/>
                <w:szCs w:val="32"/>
              </w:rPr>
              <w:t>6,527,470</w:t>
            </w:r>
          </w:p>
        </w:tc>
        <w:tc>
          <w:tcPr>
            <w:tcW w:w="2095" w:type="dxa"/>
            <w:tcBorders>
              <w:top w:val="single" w:sz="4" w:space="0" w:color="auto"/>
              <w:left w:val="single" w:sz="4" w:space="0" w:color="auto"/>
              <w:bottom w:val="single" w:sz="4" w:space="0" w:color="auto"/>
              <w:right w:val="single" w:sz="4" w:space="0" w:color="auto"/>
            </w:tcBorders>
            <w:hideMark/>
          </w:tcPr>
          <w:p w14:paraId="7CB3A914" w14:textId="5F9C3049" w:rsidR="00EA2443" w:rsidRPr="00EA2443" w:rsidRDefault="00EA2443" w:rsidP="00EA2443">
            <w:pPr>
              <w:jc w:val="right"/>
              <w:rPr>
                <w:rFonts w:ascii="Arial" w:hAnsi="Arial"/>
                <w:b/>
                <w:bCs/>
                <w:szCs w:val="32"/>
              </w:rPr>
            </w:pPr>
            <w:r>
              <w:rPr>
                <w:rFonts w:ascii="Arial" w:hAnsi="Arial"/>
                <w:b/>
                <w:bCs/>
                <w:szCs w:val="32"/>
              </w:rPr>
              <w:t xml:space="preserve">$ </w:t>
            </w:r>
            <w:r w:rsidRPr="00EA2443">
              <w:rPr>
                <w:rFonts w:ascii="Arial" w:hAnsi="Arial"/>
                <w:b/>
                <w:bCs/>
                <w:szCs w:val="32"/>
              </w:rPr>
              <w:t>3,735,926</w:t>
            </w:r>
          </w:p>
        </w:tc>
      </w:tr>
    </w:tbl>
    <w:p w14:paraId="70362873" w14:textId="77777777" w:rsidR="00EA2443" w:rsidRPr="00EA2443" w:rsidRDefault="00EA2443" w:rsidP="00EA2443">
      <w:pPr>
        <w:spacing w:line="276" w:lineRule="auto"/>
        <w:jc w:val="both"/>
        <w:rPr>
          <w:rFonts w:ascii="Arial" w:eastAsia="Calibri" w:hAnsi="Arial" w:cs="Arial"/>
          <w:szCs w:val="32"/>
          <w:highlight w:val="yellow"/>
        </w:rPr>
      </w:pPr>
    </w:p>
    <w:p w14:paraId="65B6BB3A"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Borrowings</w:t>
      </w:r>
    </w:p>
    <w:p w14:paraId="2E3989A5" w14:textId="77777777" w:rsidR="00EA2443" w:rsidRPr="00EA2443" w:rsidRDefault="00EA2443" w:rsidP="00EA2443">
      <w:pPr>
        <w:spacing w:line="276" w:lineRule="auto"/>
        <w:jc w:val="both"/>
        <w:rPr>
          <w:rFonts w:ascii="Arial" w:eastAsia="Calibri" w:hAnsi="Arial" w:cs="Arial"/>
          <w:szCs w:val="32"/>
        </w:rPr>
      </w:pPr>
    </w:p>
    <w:p w14:paraId="70625628"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At 31 May 2019, we have a balance of borrowings of $7.7 M,  2018/19 budget included borrowings of $4.4 M including $2.47 M for the UGP based on the assumption that 75% of the owners will opt for a 10-year loan. However, only 23% of owners have opted for the 10-year loan, thus reducing the loan requirement for the owners’ portion of the UGP to $806k. </w:t>
      </w:r>
    </w:p>
    <w:p w14:paraId="079026DC" w14:textId="77777777" w:rsidR="00EA2443" w:rsidRPr="00EA2443" w:rsidRDefault="00EA2443" w:rsidP="00EA2443">
      <w:pPr>
        <w:spacing w:line="276" w:lineRule="auto"/>
        <w:jc w:val="both"/>
        <w:rPr>
          <w:rFonts w:ascii="Arial" w:eastAsia="Calibri" w:hAnsi="Arial" w:cs="Arial"/>
          <w:szCs w:val="32"/>
        </w:rPr>
      </w:pPr>
    </w:p>
    <w:p w14:paraId="402F6FCF" w14:textId="36F18C89"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This will reduce the borrowings for the year by $1.66 M with an estimated total outstanding borrowing of $8.5 M at year end compared to the budget of $10 M. It is forecast that the $1 M borrowings to fund capital works will not be required and further lowering the borrowings to $7.5 M at 2019-year end. </w:t>
      </w:r>
    </w:p>
    <w:p w14:paraId="76E12047" w14:textId="77777777" w:rsidR="00EA2443" w:rsidRPr="00EA2443" w:rsidRDefault="00EA2443" w:rsidP="00EA2443">
      <w:pPr>
        <w:spacing w:line="276" w:lineRule="auto"/>
        <w:jc w:val="both"/>
        <w:rPr>
          <w:rFonts w:ascii="Arial" w:eastAsia="Calibri" w:hAnsi="Arial" w:cs="Arial"/>
          <w:szCs w:val="32"/>
        </w:rPr>
      </w:pPr>
    </w:p>
    <w:p w14:paraId="35A039F5"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Net Current Assets Statement</w:t>
      </w:r>
    </w:p>
    <w:p w14:paraId="5EDC30B6" w14:textId="77777777" w:rsidR="00EA2443" w:rsidRPr="00EA2443" w:rsidRDefault="00EA2443" w:rsidP="00EA2443">
      <w:pPr>
        <w:spacing w:line="276" w:lineRule="auto"/>
        <w:jc w:val="both"/>
        <w:rPr>
          <w:rFonts w:ascii="Arial" w:eastAsia="Calibri" w:hAnsi="Arial" w:cs="Arial"/>
          <w:szCs w:val="32"/>
        </w:rPr>
      </w:pPr>
    </w:p>
    <w:p w14:paraId="4045A59C"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At 31 May 2019, net current assets were $6.1 M compared to $7.6 M as at 31 May 2018. This is due to the higher amount of restricted reserves as at 31 May 2019 of $6.2 M compared to $4.6 M as at 31 May 2018.</w:t>
      </w:r>
    </w:p>
    <w:p w14:paraId="4AEF364D" w14:textId="77777777" w:rsidR="00EA2443" w:rsidRPr="00EA2443" w:rsidRDefault="00EA2443" w:rsidP="00EA2443">
      <w:pPr>
        <w:spacing w:line="276" w:lineRule="auto"/>
        <w:jc w:val="both"/>
        <w:rPr>
          <w:rFonts w:ascii="Arial" w:eastAsia="Calibri" w:hAnsi="Arial" w:cs="Arial"/>
          <w:szCs w:val="32"/>
        </w:rPr>
      </w:pPr>
    </w:p>
    <w:p w14:paraId="5602FFA3"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Rates debtors outstanding is 3.7% as at 31 May 2019 compared to 3.2% as at 31 May 2018. The rates outstanding is $112k higher as at 31 May 2019 compared to 31 May 2018 due to higher interim rates this year by $331k.</w:t>
      </w:r>
    </w:p>
    <w:p w14:paraId="4C15FDFC" w14:textId="77777777" w:rsidR="00EA2443" w:rsidRPr="00EA2443" w:rsidRDefault="00EA2443" w:rsidP="00EA2443">
      <w:pPr>
        <w:spacing w:line="276" w:lineRule="auto"/>
        <w:jc w:val="both"/>
        <w:rPr>
          <w:rFonts w:ascii="Arial" w:eastAsia="Calibri" w:hAnsi="Arial" w:cs="Arial"/>
          <w:b/>
          <w:szCs w:val="32"/>
        </w:rPr>
      </w:pPr>
    </w:p>
    <w:p w14:paraId="02BD8A5C"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Capital Works Programme</w:t>
      </w:r>
    </w:p>
    <w:p w14:paraId="3C71AEC8" w14:textId="77777777" w:rsidR="00EA2443" w:rsidRPr="00EA2443" w:rsidRDefault="00EA2443" w:rsidP="00EA2443">
      <w:pPr>
        <w:spacing w:line="276" w:lineRule="auto"/>
        <w:jc w:val="both"/>
        <w:rPr>
          <w:rFonts w:ascii="Arial" w:eastAsia="Calibri" w:hAnsi="Arial" w:cs="Arial"/>
          <w:b/>
          <w:szCs w:val="32"/>
        </w:rPr>
      </w:pPr>
    </w:p>
    <w:p w14:paraId="704B13CF"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At the end of May, the expenditure on capital works were $7.4M with further commitments of $1.8 M which is 68% of a total budget of $13.60 M. </w:t>
      </w:r>
    </w:p>
    <w:p w14:paraId="7AE08192" w14:textId="77777777" w:rsidR="00456692" w:rsidRDefault="00456692" w:rsidP="00EA2443">
      <w:pPr>
        <w:spacing w:line="276" w:lineRule="auto"/>
        <w:jc w:val="both"/>
        <w:rPr>
          <w:rFonts w:ascii="Arial" w:eastAsia="Calibri" w:hAnsi="Arial" w:cs="Arial"/>
          <w:b/>
          <w:sz w:val="28"/>
          <w:szCs w:val="28"/>
          <w:lang w:val="en-US"/>
        </w:rPr>
      </w:pPr>
    </w:p>
    <w:p w14:paraId="1BC2BCB9" w14:textId="77777777" w:rsidR="00456692" w:rsidRDefault="00456692" w:rsidP="00EA2443">
      <w:pPr>
        <w:spacing w:line="276" w:lineRule="auto"/>
        <w:jc w:val="both"/>
        <w:rPr>
          <w:rFonts w:ascii="Arial" w:eastAsia="Calibri" w:hAnsi="Arial" w:cs="Arial"/>
          <w:b/>
          <w:sz w:val="28"/>
          <w:szCs w:val="28"/>
          <w:lang w:val="en-US"/>
        </w:rPr>
      </w:pPr>
    </w:p>
    <w:p w14:paraId="4D08C953" w14:textId="77777777" w:rsidR="00456692" w:rsidRDefault="00456692" w:rsidP="00EA2443">
      <w:pPr>
        <w:spacing w:line="276" w:lineRule="auto"/>
        <w:jc w:val="both"/>
        <w:rPr>
          <w:rFonts w:ascii="Arial" w:eastAsia="Calibri" w:hAnsi="Arial" w:cs="Arial"/>
          <w:b/>
          <w:sz w:val="28"/>
          <w:szCs w:val="28"/>
          <w:lang w:val="en-US"/>
        </w:rPr>
      </w:pPr>
    </w:p>
    <w:p w14:paraId="23B9D57D" w14:textId="77777777" w:rsidR="00456692" w:rsidRDefault="00456692" w:rsidP="00EA2443">
      <w:pPr>
        <w:spacing w:line="276" w:lineRule="auto"/>
        <w:jc w:val="both"/>
        <w:rPr>
          <w:rFonts w:ascii="Arial" w:eastAsia="Calibri" w:hAnsi="Arial" w:cs="Arial"/>
          <w:b/>
          <w:sz w:val="28"/>
          <w:szCs w:val="28"/>
          <w:lang w:val="en-US"/>
        </w:rPr>
      </w:pPr>
    </w:p>
    <w:p w14:paraId="46BFE960" w14:textId="6520506A" w:rsidR="00EA2443" w:rsidRPr="00EA2443" w:rsidRDefault="00EA2443" w:rsidP="00EA2443">
      <w:pPr>
        <w:spacing w:line="276" w:lineRule="auto"/>
        <w:jc w:val="both"/>
        <w:rPr>
          <w:rFonts w:ascii="Arial" w:eastAsia="Calibri" w:hAnsi="Arial" w:cs="Arial"/>
          <w:b/>
          <w:sz w:val="28"/>
          <w:szCs w:val="28"/>
          <w:lang w:val="en-US"/>
        </w:rPr>
      </w:pPr>
      <w:r w:rsidRPr="00EA2443">
        <w:rPr>
          <w:rFonts w:ascii="Arial" w:eastAsia="Calibri" w:hAnsi="Arial" w:cs="Arial"/>
          <w:b/>
          <w:sz w:val="28"/>
          <w:szCs w:val="28"/>
          <w:lang w:val="en-US"/>
        </w:rPr>
        <w:lastRenderedPageBreak/>
        <w:t>Conclusion</w:t>
      </w:r>
    </w:p>
    <w:p w14:paraId="4B68E922" w14:textId="77777777" w:rsidR="00EA2443" w:rsidRPr="00EA2443" w:rsidRDefault="00EA2443" w:rsidP="00EA2443">
      <w:pPr>
        <w:spacing w:line="276" w:lineRule="auto"/>
        <w:jc w:val="both"/>
        <w:rPr>
          <w:rFonts w:ascii="Arial" w:eastAsia="Calibri" w:hAnsi="Arial" w:cs="Arial"/>
          <w:szCs w:val="32"/>
          <w:lang w:val="en-GB"/>
        </w:rPr>
      </w:pPr>
    </w:p>
    <w:p w14:paraId="12C48E5A" w14:textId="77777777" w:rsidR="00EA2443" w:rsidRPr="00EA2443" w:rsidRDefault="00EA2443" w:rsidP="00EA2443">
      <w:pPr>
        <w:spacing w:line="276" w:lineRule="auto"/>
        <w:jc w:val="both"/>
        <w:rPr>
          <w:rFonts w:ascii="Arial" w:eastAsia="Calibri" w:hAnsi="Arial" w:cs="Arial"/>
          <w:szCs w:val="32"/>
          <w:lang w:val="en-GB"/>
        </w:rPr>
      </w:pPr>
      <w:r w:rsidRPr="00EA2443">
        <w:rPr>
          <w:rFonts w:ascii="Arial" w:eastAsia="Calibri" w:hAnsi="Arial" w:cs="Arial"/>
          <w:szCs w:val="32"/>
          <w:lang w:val="en-GB"/>
        </w:rPr>
        <w:t>The statement of financial activity for the period ended 31 May 2019 indicates that operating expenses are under the year-to-date budget by 4.3% or $1.2m, while revenue is above the budget by 1.1% or $377k.</w:t>
      </w:r>
    </w:p>
    <w:p w14:paraId="1995D3BC" w14:textId="77777777" w:rsidR="00EA2443" w:rsidRPr="00EA2443" w:rsidRDefault="00EA2443" w:rsidP="00EA2443">
      <w:pPr>
        <w:jc w:val="both"/>
        <w:rPr>
          <w:rFonts w:ascii="Arial" w:eastAsia="Calibri" w:hAnsi="Arial" w:cs="Arial"/>
          <w:b/>
          <w:szCs w:val="32"/>
          <w:lang w:val="en-US"/>
        </w:rPr>
      </w:pPr>
    </w:p>
    <w:p w14:paraId="23E8A040" w14:textId="77777777" w:rsidR="00EA2443" w:rsidRPr="00EA2443" w:rsidRDefault="00EA2443" w:rsidP="00EA2443">
      <w:pPr>
        <w:jc w:val="both"/>
        <w:rPr>
          <w:rFonts w:ascii="Arial" w:eastAsia="Calibri" w:hAnsi="Arial" w:cs="Arial"/>
          <w:b/>
          <w:szCs w:val="32"/>
          <w:lang w:val="en-US"/>
        </w:rPr>
      </w:pPr>
      <w:r w:rsidRPr="00EA2443">
        <w:rPr>
          <w:rFonts w:ascii="Arial" w:eastAsia="Calibri" w:hAnsi="Arial" w:cs="Arial"/>
          <w:b/>
          <w:szCs w:val="32"/>
          <w:lang w:val="en-US"/>
        </w:rPr>
        <w:t>Key Relevant Previous Council Decisions:</w:t>
      </w:r>
    </w:p>
    <w:p w14:paraId="2E587FA2" w14:textId="77777777" w:rsidR="00EA2443" w:rsidRPr="00EA2443" w:rsidRDefault="00EA2443" w:rsidP="00EA2443">
      <w:pPr>
        <w:jc w:val="both"/>
        <w:rPr>
          <w:rFonts w:ascii="Arial" w:eastAsia="Calibri" w:hAnsi="Arial" w:cs="Arial"/>
          <w:szCs w:val="32"/>
          <w:lang w:val="en-US"/>
        </w:rPr>
      </w:pPr>
    </w:p>
    <w:p w14:paraId="14252F2A" w14:textId="2B3FF43A" w:rsidR="00EA2443" w:rsidRDefault="00EA2443" w:rsidP="00EA2443">
      <w:pPr>
        <w:jc w:val="both"/>
        <w:rPr>
          <w:rFonts w:ascii="Arial" w:eastAsia="Calibri" w:hAnsi="Arial" w:cs="Arial"/>
          <w:szCs w:val="32"/>
          <w:lang w:val="en-US"/>
        </w:rPr>
      </w:pPr>
      <w:r w:rsidRPr="00EA2443">
        <w:rPr>
          <w:rFonts w:ascii="Arial" w:eastAsia="Calibri" w:hAnsi="Arial" w:cs="Arial"/>
          <w:szCs w:val="32"/>
          <w:lang w:val="en-US"/>
        </w:rPr>
        <w:t>Nil.</w:t>
      </w:r>
    </w:p>
    <w:p w14:paraId="4F892A6A" w14:textId="77777777" w:rsidR="00456692" w:rsidRPr="00EA2443" w:rsidRDefault="00456692" w:rsidP="00EA2443">
      <w:pPr>
        <w:jc w:val="both"/>
        <w:rPr>
          <w:rFonts w:ascii="Arial" w:eastAsia="Calibri" w:hAnsi="Arial" w:cs="Arial"/>
          <w:szCs w:val="32"/>
          <w:lang w:val="en-US"/>
        </w:rPr>
      </w:pPr>
    </w:p>
    <w:p w14:paraId="18C209CF"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Consultation</w:t>
      </w:r>
    </w:p>
    <w:p w14:paraId="66FEFE92" w14:textId="77777777" w:rsidR="00EA2443" w:rsidRPr="00EA2443" w:rsidRDefault="00EA2443" w:rsidP="00EA2443">
      <w:pPr>
        <w:jc w:val="both"/>
        <w:rPr>
          <w:rFonts w:ascii="Arial" w:eastAsia="Calibri" w:hAnsi="Arial" w:cs="Arial"/>
          <w:b/>
          <w:szCs w:val="32"/>
          <w:lang w:val="en-US"/>
        </w:rPr>
      </w:pPr>
    </w:p>
    <w:p w14:paraId="5F7925F7" w14:textId="77777777" w:rsidR="00EA2443" w:rsidRPr="00EA2443" w:rsidRDefault="00EA2443" w:rsidP="00EA2443">
      <w:pPr>
        <w:tabs>
          <w:tab w:val="left" w:pos="4820"/>
        </w:tabs>
        <w:spacing w:line="276" w:lineRule="auto"/>
        <w:jc w:val="both"/>
        <w:rPr>
          <w:rFonts w:ascii="Arial" w:eastAsia="Calibri" w:hAnsi="Arial" w:cs="Arial"/>
          <w:szCs w:val="32"/>
          <w:lang w:val="en-US"/>
        </w:rPr>
      </w:pPr>
      <w:r w:rsidRPr="00EA2443">
        <w:rPr>
          <w:rFonts w:ascii="Arial" w:eastAsia="Calibri" w:hAnsi="Arial" w:cs="Arial"/>
          <w:szCs w:val="32"/>
          <w:lang w:val="en-US"/>
        </w:rPr>
        <w:t>N/A</w:t>
      </w:r>
    </w:p>
    <w:p w14:paraId="45B26965" w14:textId="77777777" w:rsidR="00EA2443" w:rsidRPr="00EA2443" w:rsidRDefault="00EA2443" w:rsidP="00EA2443">
      <w:pPr>
        <w:jc w:val="both"/>
        <w:rPr>
          <w:rFonts w:ascii="Arial" w:eastAsia="Calibri" w:hAnsi="Arial" w:cs="Arial"/>
          <w:szCs w:val="32"/>
          <w:lang w:val="en-US"/>
        </w:rPr>
      </w:pPr>
    </w:p>
    <w:p w14:paraId="68821A69"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Budget/Financial Implications</w:t>
      </w:r>
    </w:p>
    <w:p w14:paraId="623C1C5D" w14:textId="77777777" w:rsidR="00EA2443" w:rsidRPr="00EA2443" w:rsidRDefault="00EA2443" w:rsidP="00EA2443">
      <w:pPr>
        <w:jc w:val="both"/>
        <w:rPr>
          <w:rFonts w:ascii="Arial" w:eastAsia="Calibri" w:hAnsi="Arial" w:cs="Arial"/>
          <w:b/>
          <w:szCs w:val="32"/>
          <w:lang w:val="en-US"/>
        </w:rPr>
      </w:pPr>
    </w:p>
    <w:p w14:paraId="3718FD0B" w14:textId="77777777" w:rsidR="00EA2443" w:rsidRPr="00EA2443" w:rsidRDefault="00EA2443" w:rsidP="00EA2443">
      <w:pPr>
        <w:spacing w:line="276" w:lineRule="auto"/>
        <w:jc w:val="both"/>
        <w:rPr>
          <w:rFonts w:ascii="Arial" w:eastAsia="Calibri" w:hAnsi="Arial" w:cs="Arial"/>
          <w:szCs w:val="32"/>
          <w:lang w:val="en-US"/>
        </w:rPr>
      </w:pPr>
      <w:r w:rsidRPr="00EA2443">
        <w:rPr>
          <w:rFonts w:ascii="Arial" w:eastAsia="Calibri" w:hAnsi="Arial" w:cs="Arial"/>
          <w:szCs w:val="32"/>
          <w:lang w:val="en-US"/>
        </w:rPr>
        <w:t>As outlined in the Monthly Financial Report.</w:t>
      </w:r>
    </w:p>
    <w:p w14:paraId="49A3470E" w14:textId="46E8A4E7" w:rsidR="00A2325A" w:rsidRDefault="00A2325A"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4FEEAD3C" w14:textId="3523F0D9" w:rsidR="00A2325A" w:rsidRPr="00012C59" w:rsidRDefault="00A2325A" w:rsidP="00A2325A">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67" w:name="_Toc12971015"/>
      <w:r w:rsidR="00EA2443">
        <w:rPr>
          <w:rFonts w:ascii="Arial" w:hAnsi="Arial" w:cs="Arial"/>
          <w:sz w:val="24"/>
          <w:szCs w:val="24"/>
          <w:u w:val="none"/>
        </w:rPr>
        <w:lastRenderedPageBreak/>
        <w:t>Monthly Investment Report – May 2019</w:t>
      </w:r>
      <w:bookmarkEnd w:id="67"/>
    </w:p>
    <w:p w14:paraId="1278BEBA" w14:textId="77777777" w:rsidR="00A2325A" w:rsidRDefault="00A2325A" w:rsidP="00A2325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2"/>
        <w:tblW w:w="0" w:type="auto"/>
        <w:tblInd w:w="-5" w:type="dxa"/>
        <w:tblLook w:val="04A0" w:firstRow="1" w:lastRow="0" w:firstColumn="1" w:lastColumn="0" w:noHBand="0" w:noVBand="1"/>
      </w:tblPr>
      <w:tblGrid>
        <w:gridCol w:w="2283"/>
        <w:gridCol w:w="6025"/>
      </w:tblGrid>
      <w:tr w:rsidR="002358EB" w:rsidRPr="00EA2443" w14:paraId="72212065"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54A299F3" w14:textId="77777777" w:rsidR="00EA2443" w:rsidRPr="00EA2443" w:rsidRDefault="00EA2443" w:rsidP="00EA2443">
            <w:pPr>
              <w:jc w:val="both"/>
              <w:rPr>
                <w:rFonts w:ascii="Arial" w:hAnsi="Arial"/>
                <w:b/>
                <w:szCs w:val="28"/>
              </w:rPr>
            </w:pPr>
            <w:r w:rsidRPr="00EA2443">
              <w:rPr>
                <w:rFonts w:ascii="Arial" w:hAnsi="Arial"/>
                <w:b/>
                <w:szCs w:val="28"/>
              </w:rPr>
              <w:t>Council</w:t>
            </w:r>
          </w:p>
        </w:tc>
        <w:tc>
          <w:tcPr>
            <w:tcW w:w="6025" w:type="dxa"/>
            <w:tcBorders>
              <w:top w:val="single" w:sz="4" w:space="0" w:color="auto"/>
              <w:left w:val="single" w:sz="4" w:space="0" w:color="auto"/>
              <w:bottom w:val="single" w:sz="4" w:space="0" w:color="auto"/>
              <w:right w:val="single" w:sz="4" w:space="0" w:color="auto"/>
            </w:tcBorders>
            <w:hideMark/>
          </w:tcPr>
          <w:p w14:paraId="7CF8DC1C" w14:textId="77777777" w:rsidR="00EA2443" w:rsidRPr="00EA2443" w:rsidRDefault="00EA2443" w:rsidP="00EA2443">
            <w:pPr>
              <w:jc w:val="both"/>
              <w:rPr>
                <w:rFonts w:ascii="Arial" w:hAnsi="Arial"/>
                <w:szCs w:val="28"/>
              </w:rPr>
            </w:pPr>
            <w:r w:rsidRPr="00EA2443">
              <w:rPr>
                <w:rFonts w:ascii="Arial" w:hAnsi="Arial"/>
                <w:szCs w:val="28"/>
              </w:rPr>
              <w:t>25 June 2019</w:t>
            </w:r>
          </w:p>
        </w:tc>
      </w:tr>
      <w:tr w:rsidR="002358EB" w:rsidRPr="00EA2443" w14:paraId="2F49FCAE"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7BE4B734" w14:textId="77777777" w:rsidR="00EA2443" w:rsidRPr="00EA2443" w:rsidRDefault="00EA2443" w:rsidP="00EA2443">
            <w:pPr>
              <w:jc w:val="both"/>
              <w:rPr>
                <w:rFonts w:ascii="Arial" w:hAnsi="Arial"/>
                <w:b/>
                <w:szCs w:val="28"/>
              </w:rPr>
            </w:pPr>
            <w:r w:rsidRPr="00EA2443">
              <w:rPr>
                <w:rFonts w:ascii="Arial" w:hAnsi="Arial"/>
                <w:b/>
                <w:szCs w:val="28"/>
              </w:rPr>
              <w:t>Applicant</w:t>
            </w:r>
          </w:p>
        </w:tc>
        <w:tc>
          <w:tcPr>
            <w:tcW w:w="6025" w:type="dxa"/>
            <w:tcBorders>
              <w:top w:val="single" w:sz="4" w:space="0" w:color="auto"/>
              <w:left w:val="single" w:sz="4" w:space="0" w:color="auto"/>
              <w:bottom w:val="single" w:sz="4" w:space="0" w:color="auto"/>
              <w:right w:val="single" w:sz="4" w:space="0" w:color="auto"/>
            </w:tcBorders>
            <w:hideMark/>
          </w:tcPr>
          <w:p w14:paraId="1055311E" w14:textId="77777777" w:rsidR="00EA2443" w:rsidRPr="00EA2443" w:rsidRDefault="00EA2443" w:rsidP="00EA2443">
            <w:pPr>
              <w:jc w:val="both"/>
              <w:rPr>
                <w:rFonts w:ascii="Arial" w:hAnsi="Arial"/>
                <w:szCs w:val="28"/>
              </w:rPr>
            </w:pPr>
            <w:r w:rsidRPr="00EA2443">
              <w:rPr>
                <w:rFonts w:ascii="Arial" w:hAnsi="Arial"/>
                <w:szCs w:val="28"/>
              </w:rPr>
              <w:t>City of Nedlands</w:t>
            </w:r>
          </w:p>
        </w:tc>
      </w:tr>
      <w:tr w:rsidR="002358EB" w:rsidRPr="00EA2443" w14:paraId="1786F12E"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446F5C34" w14:textId="77777777" w:rsidR="00EA2443" w:rsidRPr="00EA2443" w:rsidRDefault="00EA2443" w:rsidP="00EA2443">
            <w:pPr>
              <w:jc w:val="both"/>
              <w:rPr>
                <w:rFonts w:ascii="Arial" w:hAnsi="Arial"/>
                <w:b/>
                <w:szCs w:val="28"/>
              </w:rPr>
            </w:pPr>
            <w:r w:rsidRPr="00EA2443">
              <w:rPr>
                <w:rFonts w:ascii="Arial" w:hAnsi="Arial"/>
                <w:b/>
                <w:szCs w:val="28"/>
              </w:rPr>
              <w:t>Employee Disclosure under section 5.70 Local Government Act</w:t>
            </w:r>
          </w:p>
        </w:tc>
        <w:tc>
          <w:tcPr>
            <w:tcW w:w="6025" w:type="dxa"/>
            <w:tcBorders>
              <w:top w:val="single" w:sz="4" w:space="0" w:color="auto"/>
              <w:left w:val="single" w:sz="4" w:space="0" w:color="auto"/>
              <w:bottom w:val="single" w:sz="4" w:space="0" w:color="auto"/>
              <w:right w:val="single" w:sz="4" w:space="0" w:color="auto"/>
            </w:tcBorders>
            <w:hideMark/>
          </w:tcPr>
          <w:p w14:paraId="7F310B2E" w14:textId="77777777" w:rsidR="00EA2443" w:rsidRPr="00EA2443" w:rsidRDefault="00EA2443" w:rsidP="00EA2443">
            <w:pPr>
              <w:jc w:val="both"/>
              <w:rPr>
                <w:rFonts w:ascii="Arial" w:hAnsi="Arial"/>
                <w:szCs w:val="28"/>
              </w:rPr>
            </w:pPr>
            <w:r w:rsidRPr="00EA2443">
              <w:rPr>
                <w:rFonts w:ascii="Arial" w:hAnsi="Arial"/>
                <w:szCs w:val="28"/>
              </w:rPr>
              <w:t>Nil.</w:t>
            </w:r>
          </w:p>
        </w:tc>
      </w:tr>
      <w:tr w:rsidR="002358EB" w:rsidRPr="00EA2443" w14:paraId="477FF30F"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2EDF22CA" w14:textId="77777777" w:rsidR="00EA2443" w:rsidRPr="00EA2443" w:rsidRDefault="00EA2443" w:rsidP="00EA2443">
            <w:pPr>
              <w:jc w:val="both"/>
              <w:rPr>
                <w:rFonts w:ascii="Arial" w:hAnsi="Arial"/>
                <w:b/>
                <w:szCs w:val="28"/>
              </w:rPr>
            </w:pPr>
            <w:r w:rsidRPr="00EA2443">
              <w:rPr>
                <w:rFonts w:ascii="Arial" w:hAnsi="Arial"/>
                <w:b/>
                <w:szCs w:val="28"/>
              </w:rPr>
              <w:t>Director</w:t>
            </w:r>
          </w:p>
        </w:tc>
        <w:tc>
          <w:tcPr>
            <w:tcW w:w="6025" w:type="dxa"/>
            <w:tcBorders>
              <w:top w:val="single" w:sz="4" w:space="0" w:color="auto"/>
              <w:left w:val="single" w:sz="4" w:space="0" w:color="auto"/>
              <w:bottom w:val="single" w:sz="4" w:space="0" w:color="auto"/>
              <w:right w:val="single" w:sz="4" w:space="0" w:color="auto"/>
            </w:tcBorders>
            <w:hideMark/>
          </w:tcPr>
          <w:p w14:paraId="4146783F" w14:textId="77777777" w:rsidR="00EA2443" w:rsidRPr="00EA2443" w:rsidRDefault="00EA2443" w:rsidP="00EA2443">
            <w:pPr>
              <w:jc w:val="both"/>
              <w:rPr>
                <w:rFonts w:ascii="Arial" w:hAnsi="Arial"/>
                <w:szCs w:val="28"/>
              </w:rPr>
            </w:pPr>
            <w:r w:rsidRPr="00EA2443">
              <w:rPr>
                <w:rFonts w:ascii="Arial" w:hAnsi="Arial"/>
                <w:szCs w:val="28"/>
              </w:rPr>
              <w:t>Lorraine Driscoll – Director Corporate &amp; Strategy</w:t>
            </w:r>
          </w:p>
        </w:tc>
      </w:tr>
      <w:tr w:rsidR="002358EB" w:rsidRPr="00EA2443" w14:paraId="0B184571"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129C6F0D" w14:textId="77777777" w:rsidR="00EA2443" w:rsidRPr="00EA2443" w:rsidRDefault="00EA2443" w:rsidP="00EA2443">
            <w:pPr>
              <w:jc w:val="both"/>
              <w:rPr>
                <w:rFonts w:ascii="Arial" w:hAnsi="Arial"/>
                <w:b/>
                <w:szCs w:val="28"/>
              </w:rPr>
            </w:pPr>
            <w:r w:rsidRPr="00EA2443">
              <w:rPr>
                <w:rFonts w:ascii="Arial" w:hAnsi="Arial"/>
                <w:b/>
                <w:szCs w:val="28"/>
              </w:rPr>
              <w:t>CEO</w:t>
            </w:r>
          </w:p>
        </w:tc>
        <w:tc>
          <w:tcPr>
            <w:tcW w:w="6025" w:type="dxa"/>
            <w:tcBorders>
              <w:top w:val="single" w:sz="4" w:space="0" w:color="auto"/>
              <w:left w:val="single" w:sz="4" w:space="0" w:color="auto"/>
              <w:bottom w:val="single" w:sz="4" w:space="0" w:color="auto"/>
              <w:right w:val="single" w:sz="4" w:space="0" w:color="auto"/>
            </w:tcBorders>
            <w:hideMark/>
          </w:tcPr>
          <w:p w14:paraId="165D0F15" w14:textId="77777777" w:rsidR="00EA2443" w:rsidRPr="00EA2443" w:rsidRDefault="00EA2443" w:rsidP="00EA2443">
            <w:pPr>
              <w:jc w:val="both"/>
              <w:rPr>
                <w:rFonts w:ascii="Arial" w:hAnsi="Arial"/>
                <w:szCs w:val="28"/>
                <w:lang w:val="en-US"/>
              </w:rPr>
            </w:pPr>
            <w:r w:rsidRPr="00EA2443">
              <w:rPr>
                <w:rFonts w:ascii="Arial" w:hAnsi="Arial"/>
                <w:szCs w:val="28"/>
                <w:lang w:val="en-US"/>
              </w:rPr>
              <w:t>Mark Goodlet</w:t>
            </w:r>
          </w:p>
        </w:tc>
      </w:tr>
      <w:tr w:rsidR="002358EB" w:rsidRPr="00EA2443" w14:paraId="61D4EE14"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3D2CA4FE" w14:textId="77777777" w:rsidR="00EA2443" w:rsidRPr="00EA2443" w:rsidRDefault="00EA2443" w:rsidP="00EA2443">
            <w:pPr>
              <w:jc w:val="both"/>
              <w:rPr>
                <w:rFonts w:ascii="Arial" w:hAnsi="Arial"/>
                <w:b/>
                <w:szCs w:val="28"/>
              </w:rPr>
            </w:pPr>
            <w:r w:rsidRPr="00EA2443">
              <w:rPr>
                <w:rFonts w:ascii="Arial" w:hAnsi="Arial"/>
                <w:b/>
                <w:szCs w:val="28"/>
              </w:rPr>
              <w:t>Attachments</w:t>
            </w:r>
          </w:p>
        </w:tc>
        <w:tc>
          <w:tcPr>
            <w:tcW w:w="6025" w:type="dxa"/>
            <w:tcBorders>
              <w:top w:val="single" w:sz="4" w:space="0" w:color="auto"/>
              <w:left w:val="single" w:sz="4" w:space="0" w:color="auto"/>
              <w:bottom w:val="single" w:sz="4" w:space="0" w:color="auto"/>
              <w:right w:val="single" w:sz="4" w:space="0" w:color="auto"/>
            </w:tcBorders>
            <w:hideMark/>
          </w:tcPr>
          <w:p w14:paraId="74C26CCD" w14:textId="376C2725" w:rsidR="00EA2443" w:rsidRPr="00EA2443" w:rsidRDefault="00EA2443" w:rsidP="00AE0E61">
            <w:pPr>
              <w:pStyle w:val="ListParagraph"/>
              <w:numPr>
                <w:ilvl w:val="3"/>
                <w:numId w:val="17"/>
              </w:numPr>
              <w:ind w:left="441" w:hanging="441"/>
              <w:jc w:val="both"/>
              <w:rPr>
                <w:rFonts w:ascii="Arial" w:hAnsi="Arial"/>
                <w:szCs w:val="28"/>
                <w:lang w:val="en-US"/>
              </w:rPr>
            </w:pPr>
            <w:r w:rsidRPr="00EA2443">
              <w:rPr>
                <w:rFonts w:ascii="Arial" w:hAnsi="Arial"/>
                <w:szCs w:val="28"/>
                <w:lang w:val="en-US"/>
              </w:rPr>
              <w:t>Investment Report for the period ended 31 May 2019</w:t>
            </w:r>
          </w:p>
        </w:tc>
      </w:tr>
    </w:tbl>
    <w:p w14:paraId="40BE6DFA" w14:textId="06E39371" w:rsidR="00EA2443" w:rsidRDefault="00EA2443" w:rsidP="00EA2443">
      <w:pPr>
        <w:jc w:val="both"/>
        <w:rPr>
          <w:rFonts w:ascii="Arial" w:eastAsia="Calibri" w:hAnsi="Arial" w:cs="Arial"/>
          <w:szCs w:val="24"/>
        </w:rPr>
      </w:pPr>
    </w:p>
    <w:p w14:paraId="726BA5A1" w14:textId="2BB7B4E4" w:rsidR="00241FE4" w:rsidRPr="006D752D" w:rsidRDefault="00241FE4" w:rsidP="00241FE4">
      <w:pPr>
        <w:jc w:val="both"/>
        <w:rPr>
          <w:rFonts w:ascii="Arial" w:hAnsi="Arial" w:cs="Arial"/>
          <w:b/>
          <w:szCs w:val="24"/>
        </w:rPr>
      </w:pPr>
      <w:r w:rsidRPr="006D752D">
        <w:rPr>
          <w:rFonts w:ascii="Arial" w:hAnsi="Arial" w:cs="Arial"/>
          <w:b/>
          <w:szCs w:val="24"/>
        </w:rPr>
        <w:t xml:space="preserve">Regulation 11(da) </w:t>
      </w:r>
      <w:r w:rsidR="00456692">
        <w:rPr>
          <w:rFonts w:ascii="Arial" w:hAnsi="Arial" w:cs="Arial"/>
          <w:b/>
          <w:szCs w:val="24"/>
        </w:rPr>
        <w:t>–</w:t>
      </w:r>
      <w:r w:rsidRPr="006D752D">
        <w:rPr>
          <w:rFonts w:ascii="Arial" w:hAnsi="Arial" w:cs="Arial"/>
          <w:b/>
          <w:szCs w:val="24"/>
        </w:rPr>
        <w:t xml:space="preserve"> </w:t>
      </w:r>
      <w:r w:rsidR="00456692">
        <w:rPr>
          <w:rFonts w:ascii="Arial" w:hAnsi="Arial" w:cs="Arial"/>
          <w:b/>
          <w:szCs w:val="24"/>
        </w:rPr>
        <w:t>Not Applicable – Recommendation Adopted</w:t>
      </w:r>
    </w:p>
    <w:p w14:paraId="26BDFFB6" w14:textId="77777777" w:rsidR="00241FE4" w:rsidRPr="006D752D" w:rsidRDefault="00241FE4" w:rsidP="00241FE4">
      <w:pPr>
        <w:jc w:val="both"/>
        <w:rPr>
          <w:rFonts w:ascii="Arial" w:hAnsi="Arial" w:cs="Arial"/>
          <w:szCs w:val="24"/>
        </w:rPr>
      </w:pPr>
    </w:p>
    <w:p w14:paraId="6207A416" w14:textId="3A9E5C0F" w:rsidR="00241FE4" w:rsidRPr="006D752D" w:rsidRDefault="00241FE4" w:rsidP="00241FE4">
      <w:pPr>
        <w:jc w:val="both"/>
        <w:rPr>
          <w:rFonts w:ascii="Arial" w:hAnsi="Arial" w:cs="Arial"/>
          <w:szCs w:val="24"/>
        </w:rPr>
      </w:pPr>
      <w:r w:rsidRPr="006D752D">
        <w:rPr>
          <w:rFonts w:ascii="Arial" w:hAnsi="Arial" w:cs="Arial"/>
          <w:szCs w:val="24"/>
        </w:rPr>
        <w:t xml:space="preserve">Moved – Councillor </w:t>
      </w:r>
      <w:r w:rsidR="002027E0">
        <w:rPr>
          <w:rFonts w:ascii="Arial" w:hAnsi="Arial" w:cs="Arial"/>
          <w:szCs w:val="24"/>
        </w:rPr>
        <w:t>Shaw</w:t>
      </w:r>
    </w:p>
    <w:p w14:paraId="5A2EB7F5" w14:textId="7F246F50" w:rsidR="00241FE4" w:rsidRPr="006D752D" w:rsidRDefault="00241FE4" w:rsidP="00241FE4">
      <w:pPr>
        <w:jc w:val="both"/>
        <w:rPr>
          <w:rFonts w:ascii="Arial" w:hAnsi="Arial" w:cs="Arial"/>
          <w:szCs w:val="24"/>
        </w:rPr>
      </w:pPr>
      <w:r w:rsidRPr="006D752D">
        <w:rPr>
          <w:rFonts w:ascii="Arial" w:hAnsi="Arial" w:cs="Arial"/>
          <w:szCs w:val="24"/>
        </w:rPr>
        <w:t xml:space="preserve">Seconded – Councillor </w:t>
      </w:r>
      <w:r w:rsidR="002027E0">
        <w:rPr>
          <w:rFonts w:ascii="Arial" w:hAnsi="Arial" w:cs="Arial"/>
          <w:szCs w:val="24"/>
        </w:rPr>
        <w:t>McManus</w:t>
      </w:r>
    </w:p>
    <w:p w14:paraId="4D541549" w14:textId="77777777" w:rsidR="00241FE4" w:rsidRPr="006D752D" w:rsidRDefault="00241FE4" w:rsidP="00241FE4">
      <w:pPr>
        <w:jc w:val="both"/>
        <w:rPr>
          <w:rFonts w:ascii="Arial" w:hAnsi="Arial" w:cs="Arial"/>
          <w:szCs w:val="24"/>
        </w:rPr>
      </w:pPr>
    </w:p>
    <w:p w14:paraId="2DC15ED9" w14:textId="77777777" w:rsidR="00241FE4" w:rsidRPr="006D752D" w:rsidRDefault="00241FE4" w:rsidP="00241FE4">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6E606FB0" w14:textId="77777777" w:rsidR="00241FE4" w:rsidRPr="006D752D" w:rsidRDefault="00241FE4" w:rsidP="00241FE4">
      <w:pPr>
        <w:jc w:val="both"/>
        <w:rPr>
          <w:rFonts w:ascii="Arial" w:hAnsi="Arial" w:cs="Arial"/>
          <w:szCs w:val="24"/>
        </w:rPr>
      </w:pPr>
      <w:r w:rsidRPr="006D752D">
        <w:rPr>
          <w:rFonts w:ascii="Arial" w:hAnsi="Arial" w:cs="Arial"/>
          <w:szCs w:val="24"/>
        </w:rPr>
        <w:t>(Printed below for ease of reference)</w:t>
      </w:r>
    </w:p>
    <w:p w14:paraId="1F0B50F0" w14:textId="20D0A89C" w:rsidR="002027E0" w:rsidRPr="006D752D" w:rsidRDefault="002027E0" w:rsidP="00E259D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04A9B05F" w14:textId="5BC210E5" w:rsidR="00241FE4" w:rsidRDefault="00241FE4" w:rsidP="00456692">
      <w:pPr>
        <w:jc w:val="both"/>
        <w:rPr>
          <w:rFonts w:ascii="Arial" w:hAnsi="Arial" w:cs="Arial"/>
          <w:bCs/>
          <w:szCs w:val="24"/>
        </w:rPr>
      </w:pPr>
    </w:p>
    <w:p w14:paraId="3F0F0479" w14:textId="77777777" w:rsidR="00456692" w:rsidRPr="00456692" w:rsidRDefault="00456692" w:rsidP="00456692">
      <w:pPr>
        <w:jc w:val="both"/>
        <w:rPr>
          <w:rFonts w:ascii="Arial" w:hAnsi="Arial" w:cs="Arial"/>
          <w:bCs/>
          <w:szCs w:val="24"/>
        </w:rPr>
      </w:pPr>
    </w:p>
    <w:p w14:paraId="3663F699" w14:textId="3E2B6349" w:rsidR="00241FE4" w:rsidRPr="00EA2443" w:rsidRDefault="00456692" w:rsidP="00241FE4">
      <w:pPr>
        <w:jc w:val="both"/>
        <w:rPr>
          <w:rFonts w:ascii="Arial" w:eastAsia="Calibri" w:hAnsi="Arial" w:cs="Arial"/>
          <w:b/>
          <w:sz w:val="28"/>
          <w:szCs w:val="32"/>
          <w:lang w:val="en-US"/>
        </w:rPr>
      </w:pPr>
      <w:r>
        <w:rPr>
          <w:rFonts w:ascii="Arial" w:eastAsia="Calibri" w:hAnsi="Arial" w:cs="Arial"/>
          <w:b/>
          <w:noProof/>
          <w:color w:val="000000"/>
          <w:sz w:val="28"/>
          <w:szCs w:val="28"/>
        </w:rPr>
        <mc:AlternateContent>
          <mc:Choice Requires="wps">
            <w:drawing>
              <wp:anchor distT="0" distB="0" distL="114300" distR="114300" simplePos="0" relativeHeight="251711488" behindDoc="1" locked="0" layoutInCell="1" allowOverlap="1" wp14:anchorId="218CAC61" wp14:editId="2CBDDC4E">
                <wp:simplePos x="0" y="0"/>
                <wp:positionH relativeFrom="column">
                  <wp:posOffset>0</wp:posOffset>
                </wp:positionH>
                <wp:positionV relativeFrom="paragraph">
                  <wp:posOffset>0</wp:posOffset>
                </wp:positionV>
                <wp:extent cx="5318125" cy="572947"/>
                <wp:effectExtent l="0" t="0" r="0" b="0"/>
                <wp:wrapNone/>
                <wp:docPr id="29" name="Rectangle 29"/>
                <wp:cNvGraphicFramePr/>
                <a:graphic xmlns:a="http://schemas.openxmlformats.org/drawingml/2006/main">
                  <a:graphicData uri="http://schemas.microsoft.com/office/word/2010/wordprocessingShape">
                    <wps:wsp>
                      <wps:cNvSpPr/>
                      <wps:spPr>
                        <a:xfrm>
                          <a:off x="0" y="0"/>
                          <a:ext cx="5318125" cy="57294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9E726D" id="Rectangle 29" o:spid="_x0000_s1026" style="position:absolute;margin-left:0;margin-top:0;width:418.75pt;height:45.1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jJoAIAAKoFAAAOAAAAZHJzL2Uyb0RvYy54bWysVE1v2zAMvQ/YfxB0X21nydoGdYqgRYcB&#10;XVu0HXpWZCk2IImapMTJfv0oyXE/Vuww7CKLFPlIPpM8O99pRbbC+Q5MTaujkhJhODSdWdf0x+PV&#10;pxNKfGCmYQqMqOleeHq++PjhrLdzMYEWVCMcQRDj572taRuCnReF563QzB+BFQYfJTjNAopuXTSO&#10;9YiuVTEpyy9FD66xDrjwHrWX+ZEuEr6UgodbKb0IRNUUcwvpdOlcxbNYnLH52jHbdnxIg/1DFpp1&#10;BoOOUJcsMLJx3R9QuuMOPMhwxEEXIGXHRaoBq6nKN9U8tMyKVAuS4+1Ik/9/sPxme+dI19R0ckqJ&#10;YRr/0T2yxsxaCYI6JKi3fo52D/bODZLHa6x2J52OX6yD7BKp+5FUsQuEo3L2uTqpJjNKOL7Njien&#10;0+MIWjx7W+fDVwGaxEtNHYZPXLLttQ/Z9GASg3lQXXPVKZWE2CjiQjmyZfiLV+squaqN/g5N1h3P&#10;yjL9aAyZ+iqapwReISkT8QxE5Bw0aopYfC433cJeiWinzL2QyBsWOEkRR+QclHEuTMjJ+JY1Iqtj&#10;Ku/nkgAjssT4I/YA8LrIA3bOcrCPriI1/Ohc/i2x7Dx6pMhgwuisOwPuPQCFVQ2Rs/2BpExNZGkF&#10;zR67ykEeN2/5VYe/9pr5cMcczhdOIu6McIuHVNDXFIYbJS24X+/poz22Pb5S0uO81tT/3DAnKFHf&#10;DA7EaTWdxgFPwhT7DAX38mX18sVs9AVgv1S4nSxP12gf1OEqHegnXC3LGBWfmOEYu6Y8uINwEfIe&#10;weXExXKZzHCoLQvX5sHyCB5Zja37uHtizg79HXAybuAw22z+ps2zbfQ0sNwEkF2agWdeB75xIaQm&#10;HpZX3Dgv5WT1vGIXvwEAAP//AwBQSwMEFAAGAAgAAAAhAMCXPcvbAAAABAEAAA8AAABkcnMvZG93&#10;bnJldi54bWxMj8FOwzAQRO9I/QdrK3GjDkUFE+JULRJw4dKWA0c3XuKo8TqN3TT8PQuXcllpNKOZ&#10;t8Vy9K0YsI9NIA23swwEUhVsQ7WGj93LjQIRkyFr2kCo4RsjLMvJVWFyG860wWGbasElFHOjwaXU&#10;5VLGyqE3cRY6JPa+Qu9NYtnX0vbmzOW+lfMsu5feNMQLznT47LA6bE9eQ3xbfO4qdVSH+nWtBuc2&#10;K/nutL6ejqsnEAnHdAnDLz6jQ8lM+3AiG0WrgR9Jf5c9dfewALHX8JjNQZaF/A9f/gAAAP//AwBQ&#10;SwECLQAUAAYACAAAACEAtoM4kv4AAADhAQAAEwAAAAAAAAAAAAAAAAAAAAAAW0NvbnRlbnRfVHlw&#10;ZXNdLnhtbFBLAQItABQABgAIAAAAIQA4/SH/1gAAAJQBAAALAAAAAAAAAAAAAAAAAC8BAABfcmVs&#10;cy8ucmVsc1BLAQItABQABgAIAAAAIQBNiHjJoAIAAKoFAAAOAAAAAAAAAAAAAAAAAC4CAABkcnMv&#10;ZTJvRG9jLnhtbFBLAQItABQABgAIAAAAIQDAlz3L2wAAAAQBAAAPAAAAAAAAAAAAAAAAAPoEAABk&#10;cnMvZG93bnJldi54bWxQSwUGAAAAAAQABADzAAAAAgYAAAAA&#10;" fillcolor="#bfbfbf [2412]" stroked="f" strokeweight="2pt"/>
            </w:pict>
          </mc:Fallback>
        </mc:AlternateContent>
      </w:r>
      <w:r>
        <w:rPr>
          <w:rFonts w:ascii="Arial" w:eastAsia="Calibri" w:hAnsi="Arial" w:cs="Arial"/>
          <w:b/>
          <w:sz w:val="28"/>
          <w:szCs w:val="32"/>
          <w:lang w:val="en-US"/>
        </w:rPr>
        <w:t xml:space="preserve">Council Resolution / </w:t>
      </w:r>
      <w:r w:rsidR="00241FE4" w:rsidRPr="00EA2443">
        <w:rPr>
          <w:rFonts w:ascii="Arial" w:eastAsia="Calibri" w:hAnsi="Arial" w:cs="Arial"/>
          <w:b/>
          <w:sz w:val="28"/>
          <w:szCs w:val="32"/>
          <w:lang w:val="en-US"/>
        </w:rPr>
        <w:t>Recommendation to Council</w:t>
      </w:r>
    </w:p>
    <w:p w14:paraId="33F81516" w14:textId="77777777" w:rsidR="00241FE4" w:rsidRPr="00EA2443" w:rsidRDefault="00241FE4" w:rsidP="00241FE4">
      <w:pPr>
        <w:jc w:val="both"/>
        <w:rPr>
          <w:rFonts w:ascii="Arial" w:eastAsia="Calibri" w:hAnsi="Arial" w:cs="Arial"/>
          <w:b/>
          <w:szCs w:val="32"/>
          <w:lang w:val="en-US"/>
        </w:rPr>
      </w:pPr>
    </w:p>
    <w:p w14:paraId="4F4DCE19" w14:textId="77777777" w:rsidR="00241FE4" w:rsidRPr="00EA2443" w:rsidRDefault="00241FE4" w:rsidP="00241FE4">
      <w:pPr>
        <w:jc w:val="both"/>
        <w:rPr>
          <w:rFonts w:ascii="Arial" w:eastAsia="Calibri" w:hAnsi="Arial" w:cs="Arial"/>
          <w:b/>
          <w:szCs w:val="32"/>
          <w:lang w:val="en-US"/>
        </w:rPr>
      </w:pPr>
      <w:r w:rsidRPr="00EA2443">
        <w:rPr>
          <w:rFonts w:ascii="Arial" w:eastAsia="Calibri" w:hAnsi="Arial" w:cs="Arial"/>
          <w:b/>
          <w:szCs w:val="32"/>
          <w:lang w:val="en-US"/>
        </w:rPr>
        <w:t>Council receives the Investment Report for the period ended 31 May 2019.</w:t>
      </w:r>
    </w:p>
    <w:p w14:paraId="639BFDFC" w14:textId="6B73A1E6" w:rsidR="00241FE4" w:rsidRDefault="00241FE4" w:rsidP="00EA2443">
      <w:pPr>
        <w:jc w:val="both"/>
        <w:rPr>
          <w:rFonts w:ascii="Arial" w:eastAsia="Calibri" w:hAnsi="Arial" w:cs="Arial"/>
          <w:szCs w:val="24"/>
        </w:rPr>
      </w:pPr>
    </w:p>
    <w:p w14:paraId="4E16F26F" w14:textId="77777777" w:rsidR="00241FE4" w:rsidRPr="00EA2443" w:rsidRDefault="00241FE4" w:rsidP="00EA2443">
      <w:pPr>
        <w:jc w:val="both"/>
        <w:rPr>
          <w:rFonts w:ascii="Arial" w:eastAsia="Calibri" w:hAnsi="Arial" w:cs="Arial"/>
          <w:szCs w:val="24"/>
        </w:rPr>
      </w:pPr>
    </w:p>
    <w:p w14:paraId="648DDB32"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Executive Summary</w:t>
      </w:r>
    </w:p>
    <w:p w14:paraId="311F0307" w14:textId="77777777" w:rsidR="00EA2443" w:rsidRPr="00EA2443" w:rsidRDefault="00EA2443" w:rsidP="00EA2443">
      <w:pPr>
        <w:jc w:val="both"/>
        <w:rPr>
          <w:rFonts w:ascii="Arial" w:eastAsia="Calibri" w:hAnsi="Arial" w:cs="Arial"/>
          <w:b/>
          <w:szCs w:val="32"/>
          <w:lang w:val="en-US"/>
        </w:rPr>
      </w:pPr>
    </w:p>
    <w:p w14:paraId="0DC3F2AC" w14:textId="77777777" w:rsidR="00EA2443" w:rsidRPr="00EA2443" w:rsidRDefault="00EA2443" w:rsidP="00EA2443">
      <w:pPr>
        <w:autoSpaceDE w:val="0"/>
        <w:autoSpaceDN w:val="0"/>
        <w:adjustRightInd w:val="0"/>
        <w:rPr>
          <w:rFonts w:ascii="Arial" w:eastAsia="Calibri" w:hAnsi="Arial" w:cs="Arial"/>
          <w:b/>
          <w:sz w:val="28"/>
          <w:szCs w:val="32"/>
          <w:lang w:val="en-US"/>
        </w:rPr>
      </w:pPr>
      <w:r w:rsidRPr="00EA2443">
        <w:rPr>
          <w:rFonts w:ascii="Arial" w:eastAsia="Calibri" w:hAnsi="Arial" w:cs="Arial"/>
          <w:szCs w:val="24"/>
          <w:lang w:val="en-GB"/>
        </w:rPr>
        <w:t>In accordance with the Council’s Investment Policy, Administration is required to present a summary of investments to Council on a monthly basis.</w:t>
      </w:r>
    </w:p>
    <w:p w14:paraId="31415CC5" w14:textId="77777777" w:rsidR="00EA2443" w:rsidRPr="00EA2443" w:rsidRDefault="00EA2443" w:rsidP="00EA2443">
      <w:pPr>
        <w:jc w:val="both"/>
        <w:rPr>
          <w:rFonts w:ascii="Arial" w:eastAsia="Calibri" w:hAnsi="Arial" w:cs="Arial"/>
          <w:b/>
          <w:sz w:val="28"/>
          <w:szCs w:val="32"/>
          <w:lang w:val="en-US"/>
        </w:rPr>
      </w:pPr>
    </w:p>
    <w:p w14:paraId="4D4571F8"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Discussion/Overview</w:t>
      </w:r>
    </w:p>
    <w:p w14:paraId="7C32058A" w14:textId="77777777" w:rsidR="00EA2443" w:rsidRPr="00EA2443" w:rsidRDefault="00EA2443" w:rsidP="00EA2443">
      <w:pPr>
        <w:jc w:val="both"/>
        <w:rPr>
          <w:rFonts w:ascii="Arial" w:eastAsia="Calibri" w:hAnsi="Arial" w:cs="Arial"/>
          <w:b/>
          <w:sz w:val="28"/>
          <w:szCs w:val="32"/>
          <w:lang w:val="en-US"/>
        </w:rPr>
      </w:pPr>
    </w:p>
    <w:p w14:paraId="260B8628" w14:textId="77777777" w:rsidR="00EA2443" w:rsidRPr="00EA2443" w:rsidRDefault="00EA2443" w:rsidP="00EA2443">
      <w:pPr>
        <w:jc w:val="both"/>
        <w:rPr>
          <w:rFonts w:ascii="Arial" w:eastAsia="Calibri" w:hAnsi="Arial" w:cs="Arial"/>
          <w:szCs w:val="24"/>
          <w:lang w:val="en-US"/>
        </w:rPr>
      </w:pPr>
      <w:r w:rsidRPr="00EA2443">
        <w:rPr>
          <w:rFonts w:ascii="Arial" w:eastAsia="Calibri" w:hAnsi="Arial" w:cs="Arial"/>
          <w:szCs w:val="24"/>
          <w:lang w:val="en-US"/>
        </w:rPr>
        <w:t>Council’s Investment of Funds report meets the requirements of Section 6.14 of the Local Government Act 1995.</w:t>
      </w:r>
    </w:p>
    <w:p w14:paraId="23266C4C" w14:textId="77777777" w:rsidR="00EA2443" w:rsidRPr="00EA2443" w:rsidRDefault="00EA2443" w:rsidP="00EA2443">
      <w:pPr>
        <w:jc w:val="both"/>
        <w:rPr>
          <w:rFonts w:ascii="Arial" w:eastAsia="Calibri" w:hAnsi="Arial" w:cs="Arial"/>
          <w:b/>
          <w:sz w:val="28"/>
          <w:szCs w:val="32"/>
          <w:lang w:val="en-US"/>
        </w:rPr>
      </w:pPr>
    </w:p>
    <w:p w14:paraId="14156931" w14:textId="77777777" w:rsidR="00EA2443" w:rsidRPr="00EA2443" w:rsidRDefault="00EA2443" w:rsidP="00EA2443">
      <w:pPr>
        <w:jc w:val="both"/>
        <w:rPr>
          <w:rFonts w:ascii="Arial" w:eastAsia="Calibri" w:hAnsi="Arial" w:cs="Arial"/>
          <w:szCs w:val="32"/>
        </w:rPr>
      </w:pPr>
      <w:r w:rsidRPr="00EA2443">
        <w:rPr>
          <w:rFonts w:ascii="Arial" w:eastAsia="Calibri"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 and optimum yields without compromising on risk management.</w:t>
      </w:r>
    </w:p>
    <w:p w14:paraId="14713E84" w14:textId="77777777" w:rsidR="00EA2443" w:rsidRPr="00EA2443" w:rsidRDefault="00EA2443" w:rsidP="00EA2443">
      <w:pPr>
        <w:jc w:val="both"/>
        <w:rPr>
          <w:rFonts w:ascii="Arial" w:eastAsia="Calibri" w:hAnsi="Arial" w:cs="Arial"/>
          <w:b/>
          <w:sz w:val="28"/>
          <w:szCs w:val="32"/>
          <w:lang w:val="en-US"/>
        </w:rPr>
      </w:pPr>
    </w:p>
    <w:p w14:paraId="57780CE4" w14:textId="397FDD1B" w:rsidR="00EA2443" w:rsidRPr="00EA2443" w:rsidRDefault="00EA2443" w:rsidP="00EA2443">
      <w:pPr>
        <w:jc w:val="both"/>
        <w:rPr>
          <w:rFonts w:ascii="Arial" w:eastAsia="Calibri" w:hAnsi="Arial" w:cs="Arial"/>
          <w:szCs w:val="32"/>
        </w:rPr>
      </w:pPr>
      <w:r w:rsidRPr="00EA2443">
        <w:rPr>
          <w:rFonts w:ascii="Arial" w:eastAsia="Calibri"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 and optimum yields without compromising on risk management.</w:t>
      </w:r>
    </w:p>
    <w:p w14:paraId="3B432B83" w14:textId="77777777" w:rsidR="00EA2443" w:rsidRPr="00EA2443" w:rsidRDefault="00EA2443" w:rsidP="00EA2443">
      <w:pPr>
        <w:jc w:val="both"/>
        <w:rPr>
          <w:rFonts w:ascii="Arial" w:eastAsia="Calibri" w:hAnsi="Arial" w:cs="Arial"/>
          <w:bCs/>
          <w:szCs w:val="32"/>
        </w:rPr>
      </w:pPr>
      <w:r w:rsidRPr="00EA2443">
        <w:rPr>
          <w:rFonts w:ascii="Arial" w:eastAsia="Calibri" w:hAnsi="Arial" w:cs="Arial"/>
          <w:szCs w:val="32"/>
        </w:rPr>
        <w:lastRenderedPageBreak/>
        <w:t xml:space="preserve">The Investment Summary shows that as at 31 May </w:t>
      </w:r>
      <w:r w:rsidRPr="00EA2443">
        <w:rPr>
          <w:rFonts w:ascii="Arial" w:eastAsia="Calibri" w:hAnsi="Arial" w:cs="Arial"/>
          <w:bCs/>
          <w:szCs w:val="32"/>
        </w:rPr>
        <w:t>2019</w:t>
      </w:r>
      <w:r w:rsidRPr="00EA2443">
        <w:rPr>
          <w:rFonts w:ascii="Arial" w:eastAsia="Calibri" w:hAnsi="Arial" w:cs="Arial"/>
          <w:szCs w:val="32"/>
        </w:rPr>
        <w:t xml:space="preserve"> the City held the following funds in investments:</w:t>
      </w:r>
    </w:p>
    <w:p w14:paraId="1AE921C6" w14:textId="77777777" w:rsidR="00EA2443" w:rsidRPr="00EA2443" w:rsidRDefault="00EA2443" w:rsidP="00EA2443">
      <w:pPr>
        <w:jc w:val="both"/>
        <w:rPr>
          <w:rFonts w:ascii="Arial" w:eastAsia="Calibri" w:hAnsi="Arial" w:cs="Arial"/>
          <w:szCs w:val="32"/>
        </w:rPr>
      </w:pPr>
    </w:p>
    <w:p w14:paraId="7CC172F5" w14:textId="77777777" w:rsidR="00EA2443" w:rsidRPr="00EA2443" w:rsidRDefault="00EA2443" w:rsidP="00EA2443">
      <w:pPr>
        <w:tabs>
          <w:tab w:val="left" w:pos="2127"/>
          <w:tab w:val="right" w:pos="3969"/>
        </w:tabs>
        <w:jc w:val="both"/>
        <w:rPr>
          <w:rFonts w:ascii="Arial" w:eastAsia="Calibri" w:hAnsi="Arial" w:cs="Arial"/>
          <w:szCs w:val="32"/>
        </w:rPr>
      </w:pPr>
      <w:r w:rsidRPr="00EA2443">
        <w:rPr>
          <w:rFonts w:ascii="Arial" w:eastAsia="Calibri" w:hAnsi="Arial" w:cs="Arial"/>
          <w:szCs w:val="32"/>
        </w:rPr>
        <w:t>Municipal Funds</w:t>
      </w:r>
      <w:r w:rsidRPr="00EA2443">
        <w:rPr>
          <w:rFonts w:ascii="Arial" w:eastAsia="Calibri" w:hAnsi="Arial" w:cs="Arial"/>
          <w:szCs w:val="32"/>
        </w:rPr>
        <w:tab/>
        <w:t xml:space="preserve">$ </w:t>
      </w:r>
      <w:r w:rsidRPr="00EA2443">
        <w:rPr>
          <w:rFonts w:ascii="Arial" w:eastAsia="Calibri" w:hAnsi="Arial" w:cs="Arial"/>
          <w:szCs w:val="32"/>
        </w:rPr>
        <w:tab/>
        <w:t>4,635,729.58</w:t>
      </w:r>
    </w:p>
    <w:p w14:paraId="24640C87" w14:textId="77777777" w:rsidR="00EA2443" w:rsidRPr="00EA2443" w:rsidRDefault="00EA2443" w:rsidP="00EA2443">
      <w:pPr>
        <w:tabs>
          <w:tab w:val="left" w:pos="2127"/>
          <w:tab w:val="right" w:pos="3969"/>
        </w:tabs>
        <w:jc w:val="both"/>
        <w:rPr>
          <w:rFonts w:ascii="Arial" w:eastAsia="Calibri" w:hAnsi="Arial" w:cs="Arial"/>
          <w:szCs w:val="32"/>
          <w:u w:val="single"/>
        </w:rPr>
      </w:pPr>
      <w:r w:rsidRPr="00EA2443">
        <w:rPr>
          <w:rFonts w:ascii="Arial" w:eastAsia="Calibri" w:hAnsi="Arial" w:cs="Arial"/>
          <w:szCs w:val="32"/>
        </w:rPr>
        <w:t>Reserve Funds</w:t>
      </w:r>
      <w:r w:rsidRPr="00EA2443">
        <w:rPr>
          <w:rFonts w:ascii="Arial" w:eastAsia="Calibri" w:hAnsi="Arial" w:cs="Arial"/>
          <w:szCs w:val="32"/>
        </w:rPr>
        <w:tab/>
      </w:r>
      <w:r w:rsidRPr="00EA2443">
        <w:rPr>
          <w:rFonts w:ascii="Arial" w:eastAsia="Calibri" w:hAnsi="Arial" w:cs="Arial"/>
          <w:szCs w:val="32"/>
          <w:u w:val="single"/>
        </w:rPr>
        <w:t xml:space="preserve">$ </w:t>
      </w:r>
      <w:r w:rsidRPr="00EA2443">
        <w:rPr>
          <w:rFonts w:ascii="Arial" w:eastAsia="Calibri" w:hAnsi="Arial" w:cs="Arial"/>
          <w:szCs w:val="32"/>
          <w:u w:val="single"/>
        </w:rPr>
        <w:tab/>
        <w:t>6,055,908.71</w:t>
      </w:r>
    </w:p>
    <w:p w14:paraId="2D4163B2" w14:textId="77777777" w:rsidR="00EA2443" w:rsidRPr="00EA2443" w:rsidRDefault="00EA2443" w:rsidP="00EA2443">
      <w:pPr>
        <w:tabs>
          <w:tab w:val="left" w:pos="2127"/>
          <w:tab w:val="right" w:pos="3969"/>
        </w:tabs>
        <w:jc w:val="both"/>
        <w:rPr>
          <w:rFonts w:ascii="Arial" w:eastAsia="Calibri" w:hAnsi="Arial" w:cs="Arial"/>
          <w:szCs w:val="32"/>
          <w:u w:val="double"/>
        </w:rPr>
      </w:pPr>
      <w:r w:rsidRPr="00EA2443">
        <w:rPr>
          <w:rFonts w:ascii="Arial" w:eastAsia="Calibri" w:hAnsi="Arial" w:cs="Arial"/>
          <w:szCs w:val="32"/>
        </w:rPr>
        <w:t>Total</w:t>
      </w:r>
      <w:r w:rsidRPr="00EA2443">
        <w:rPr>
          <w:rFonts w:ascii="Arial" w:eastAsia="Calibri" w:hAnsi="Arial" w:cs="Arial"/>
          <w:szCs w:val="32"/>
        </w:rPr>
        <w:tab/>
      </w:r>
      <w:r w:rsidRPr="00EA2443">
        <w:rPr>
          <w:rFonts w:ascii="Arial" w:eastAsia="Calibri" w:hAnsi="Arial" w:cs="Arial"/>
          <w:szCs w:val="32"/>
          <w:u w:val="double"/>
        </w:rPr>
        <w:t xml:space="preserve">$ </w:t>
      </w:r>
      <w:r w:rsidRPr="00EA2443">
        <w:rPr>
          <w:rFonts w:ascii="Arial" w:eastAsia="Calibri" w:hAnsi="Arial" w:cs="Arial"/>
          <w:szCs w:val="32"/>
          <w:u w:val="double"/>
        </w:rPr>
        <w:tab/>
        <w:t>10,691,638.29</w:t>
      </w:r>
    </w:p>
    <w:p w14:paraId="409A7689" w14:textId="77777777" w:rsidR="00EA2443" w:rsidRPr="00EA2443" w:rsidRDefault="00EA2443" w:rsidP="00EA2443">
      <w:pPr>
        <w:tabs>
          <w:tab w:val="left" w:pos="2127"/>
          <w:tab w:val="right" w:pos="3969"/>
        </w:tabs>
        <w:jc w:val="both"/>
        <w:rPr>
          <w:rFonts w:ascii="Arial" w:eastAsia="Calibri" w:hAnsi="Arial" w:cs="Arial"/>
          <w:szCs w:val="32"/>
        </w:rPr>
      </w:pPr>
    </w:p>
    <w:p w14:paraId="00C23B91" w14:textId="77777777" w:rsidR="00EA2443" w:rsidRPr="00EA2443" w:rsidRDefault="00EA2443" w:rsidP="00EA2443">
      <w:pPr>
        <w:jc w:val="both"/>
        <w:rPr>
          <w:rFonts w:ascii="Arial" w:eastAsia="Calibri" w:hAnsi="Arial" w:cs="Arial"/>
          <w:szCs w:val="32"/>
        </w:rPr>
      </w:pPr>
      <w:r w:rsidRPr="00EA2443">
        <w:rPr>
          <w:rFonts w:ascii="Arial" w:eastAsia="Calibri" w:hAnsi="Arial" w:cs="Arial"/>
          <w:szCs w:val="32"/>
        </w:rPr>
        <w:t>The total interest earned from investments as at 31 May 2019 was $350,292.43.</w:t>
      </w:r>
    </w:p>
    <w:p w14:paraId="3673DC54" w14:textId="77777777" w:rsidR="00EA2443" w:rsidRPr="00EA2443" w:rsidRDefault="00EA2443" w:rsidP="00EA2443">
      <w:pPr>
        <w:jc w:val="both"/>
        <w:rPr>
          <w:rFonts w:ascii="Arial" w:eastAsia="Calibri" w:hAnsi="Arial" w:cs="Arial"/>
          <w:szCs w:val="32"/>
        </w:rPr>
      </w:pPr>
    </w:p>
    <w:p w14:paraId="63CC5F58" w14:textId="77777777" w:rsidR="00EA2443" w:rsidRPr="00EA2443" w:rsidRDefault="00EA2443" w:rsidP="00EA2443">
      <w:pPr>
        <w:jc w:val="both"/>
        <w:rPr>
          <w:rFonts w:ascii="Arial" w:eastAsia="Calibri" w:hAnsi="Arial" w:cs="Arial"/>
          <w:szCs w:val="32"/>
        </w:rPr>
      </w:pPr>
      <w:r w:rsidRPr="00EA2443">
        <w:rPr>
          <w:rFonts w:ascii="Arial" w:eastAsia="Calibri" w:hAnsi="Arial" w:cs="Arial"/>
          <w:szCs w:val="32"/>
        </w:rPr>
        <w:t>The Investment Portfolio comprises holdings in the following institutions:</w:t>
      </w:r>
    </w:p>
    <w:p w14:paraId="327294C0" w14:textId="77777777" w:rsidR="00EA2443" w:rsidRPr="00EA2443" w:rsidRDefault="00EA2443" w:rsidP="00EA2443">
      <w:pPr>
        <w:jc w:val="both"/>
        <w:rPr>
          <w:rFonts w:ascii="Arial" w:eastAsia="Calibri" w:hAnsi="Arial" w:cs="Arial"/>
          <w:szCs w:val="32"/>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1985"/>
      </w:tblGrid>
      <w:tr w:rsidR="001E626D" w:rsidRPr="00EA2443" w14:paraId="5D2072C3" w14:textId="77777777" w:rsidTr="00EA2443">
        <w:tc>
          <w:tcPr>
            <w:tcW w:w="1843" w:type="dxa"/>
            <w:tcBorders>
              <w:top w:val="single" w:sz="4" w:space="0" w:color="auto"/>
              <w:left w:val="single" w:sz="4" w:space="0" w:color="auto"/>
              <w:bottom w:val="single" w:sz="4" w:space="0" w:color="auto"/>
              <w:right w:val="single" w:sz="4" w:space="0" w:color="auto"/>
            </w:tcBorders>
            <w:vAlign w:val="center"/>
            <w:hideMark/>
          </w:tcPr>
          <w:p w14:paraId="70C16529"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szCs w:val="32"/>
              </w:rPr>
              <w:br w:type="page"/>
            </w:r>
            <w:r w:rsidRPr="00EA2443">
              <w:rPr>
                <w:rFonts w:ascii="Arial" w:eastAsia="Calibri" w:hAnsi="Arial" w:cs="Arial"/>
                <w:b/>
                <w:szCs w:val="32"/>
              </w:rPr>
              <w:t>Financial Institution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52C6D0"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b/>
                <w:szCs w:val="32"/>
              </w:rPr>
              <w:t>Funds Invested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A1E935"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b/>
                <w:szCs w:val="32"/>
              </w:rPr>
              <w:t>Interest Rate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7C99AE"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b/>
                <w:szCs w:val="32"/>
              </w:rPr>
              <w:t>Proportion of Portfolio</w:t>
            </w:r>
          </w:p>
        </w:tc>
      </w:tr>
      <w:tr w:rsidR="001E626D" w:rsidRPr="00EA2443" w14:paraId="744E961F" w14:textId="77777777" w:rsidTr="00EA2443">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40DF98C7"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NAB</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F4E062" w14:textId="218A2CD0" w:rsidR="00EA2443" w:rsidRPr="00EA2443" w:rsidRDefault="00EA2443" w:rsidP="00EA2443">
            <w:pPr>
              <w:tabs>
                <w:tab w:val="right" w:pos="1734"/>
              </w:tabs>
              <w:jc w:val="right"/>
              <w:rPr>
                <w:rFonts w:ascii="Arial" w:eastAsia="Calibri" w:hAnsi="Arial" w:cs="Arial"/>
                <w:szCs w:val="32"/>
              </w:rPr>
            </w:pPr>
            <w:r w:rsidRPr="00EA2443">
              <w:rPr>
                <w:rFonts w:ascii="Arial" w:eastAsia="Calibri" w:hAnsi="Arial" w:cs="Arial"/>
                <w:szCs w:val="32"/>
              </w:rPr>
              <w:t>$</w:t>
            </w:r>
            <w:r w:rsidR="00067768">
              <w:rPr>
                <w:rFonts w:ascii="Arial" w:eastAsia="Calibri" w:hAnsi="Arial" w:cs="Arial"/>
                <w:szCs w:val="32"/>
              </w:rPr>
              <w:t xml:space="preserve"> </w:t>
            </w:r>
            <w:r w:rsidRPr="00EA2443">
              <w:rPr>
                <w:rFonts w:ascii="Arial" w:eastAsia="Calibri" w:hAnsi="Arial" w:cs="Arial"/>
                <w:szCs w:val="32"/>
              </w:rPr>
              <w:t>3,725,706.72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51047E"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1.70% - 2.73%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261708"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34.85%</w:t>
            </w:r>
          </w:p>
        </w:tc>
      </w:tr>
      <w:tr w:rsidR="001E626D" w:rsidRPr="00EA2443" w14:paraId="40C60ADB" w14:textId="77777777" w:rsidTr="00EA2443">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05E22C29"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Westpac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C4CEFA" w14:textId="4CE5EA06" w:rsidR="00EA2443" w:rsidRPr="00EA2443" w:rsidRDefault="00EA2443" w:rsidP="00EA2443">
            <w:pPr>
              <w:tabs>
                <w:tab w:val="right" w:pos="1734"/>
              </w:tabs>
              <w:jc w:val="right"/>
              <w:rPr>
                <w:rFonts w:ascii="Arial" w:eastAsia="Calibri" w:hAnsi="Arial" w:cs="Arial"/>
                <w:szCs w:val="32"/>
              </w:rPr>
            </w:pPr>
            <w:r w:rsidRPr="00EA2443">
              <w:rPr>
                <w:rFonts w:ascii="Arial" w:eastAsia="Calibri" w:hAnsi="Arial" w:cs="Arial"/>
                <w:szCs w:val="32"/>
              </w:rPr>
              <w:t>$</w:t>
            </w:r>
            <w:r w:rsidR="00067768">
              <w:rPr>
                <w:rFonts w:ascii="Arial" w:eastAsia="Calibri" w:hAnsi="Arial" w:cs="Arial"/>
                <w:szCs w:val="32"/>
              </w:rPr>
              <w:t xml:space="preserve"> </w:t>
            </w:r>
            <w:r w:rsidRPr="00EA2443">
              <w:rPr>
                <w:rFonts w:ascii="Arial" w:eastAsia="Calibri" w:hAnsi="Arial" w:cs="Arial"/>
                <w:szCs w:val="32"/>
              </w:rPr>
              <w:t>3,351,522.51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451B7F"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2.24% - 2.67%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3CA656"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31.35%</w:t>
            </w:r>
          </w:p>
        </w:tc>
      </w:tr>
      <w:tr w:rsidR="001E626D" w:rsidRPr="00EA2443" w14:paraId="48EADABA" w14:textId="77777777" w:rsidTr="00EA2443">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089B56B1"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ANZ</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5983B1" w14:textId="2B4FC671" w:rsidR="00EA2443" w:rsidRPr="00EA2443" w:rsidRDefault="00EA2443" w:rsidP="00EA2443">
            <w:pPr>
              <w:tabs>
                <w:tab w:val="right" w:pos="1734"/>
              </w:tabs>
              <w:jc w:val="right"/>
              <w:rPr>
                <w:rFonts w:ascii="Arial" w:eastAsia="Calibri" w:hAnsi="Arial" w:cs="Arial"/>
                <w:szCs w:val="32"/>
              </w:rPr>
            </w:pPr>
            <w:r w:rsidRPr="00EA2443">
              <w:rPr>
                <w:rFonts w:ascii="Arial" w:eastAsia="Calibri" w:hAnsi="Arial" w:cs="Arial"/>
                <w:szCs w:val="32"/>
              </w:rPr>
              <w:t>$</w:t>
            </w:r>
            <w:r w:rsidR="00067768">
              <w:rPr>
                <w:rFonts w:ascii="Arial" w:eastAsia="Calibri" w:hAnsi="Arial" w:cs="Arial"/>
                <w:szCs w:val="32"/>
              </w:rPr>
              <w:t xml:space="preserve"> </w:t>
            </w:r>
            <w:r w:rsidRPr="00EA2443">
              <w:rPr>
                <w:rFonts w:ascii="Arial" w:eastAsia="Calibri" w:hAnsi="Arial" w:cs="Arial"/>
                <w:szCs w:val="32"/>
              </w:rPr>
              <w:t>179,166.51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1DEA66"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 xml:space="preserve">2.20%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B647BD"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 xml:space="preserve"> 1.68%</w:t>
            </w:r>
          </w:p>
        </w:tc>
      </w:tr>
      <w:tr w:rsidR="001E626D" w:rsidRPr="00EA2443" w14:paraId="00C4E8AF" w14:textId="77777777" w:rsidTr="00EA2443">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74D5ECD5"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CBA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EBA15D" w14:textId="2E7CA3DC" w:rsidR="00EA2443" w:rsidRPr="00EA2443" w:rsidRDefault="00EA2443" w:rsidP="00EA2443">
            <w:pPr>
              <w:tabs>
                <w:tab w:val="right" w:pos="1734"/>
              </w:tabs>
              <w:jc w:val="right"/>
              <w:rPr>
                <w:rFonts w:ascii="Arial" w:eastAsia="Calibri" w:hAnsi="Arial" w:cs="Arial"/>
                <w:szCs w:val="32"/>
              </w:rPr>
            </w:pPr>
            <w:r w:rsidRPr="00EA2443">
              <w:rPr>
                <w:rFonts w:ascii="Arial" w:eastAsia="Calibri" w:hAnsi="Arial" w:cs="Arial"/>
                <w:szCs w:val="32"/>
              </w:rPr>
              <w:t>$</w:t>
            </w:r>
            <w:r w:rsidR="00067768">
              <w:rPr>
                <w:rFonts w:ascii="Arial" w:eastAsia="Calibri" w:hAnsi="Arial" w:cs="Arial"/>
                <w:szCs w:val="32"/>
              </w:rPr>
              <w:t xml:space="preserve"> </w:t>
            </w:r>
            <w:r w:rsidRPr="00EA2443">
              <w:rPr>
                <w:rFonts w:ascii="Arial" w:eastAsia="Calibri" w:hAnsi="Arial" w:cs="Arial"/>
                <w:szCs w:val="32"/>
              </w:rPr>
              <w:t>3,435,242.55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9A3B88"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1.30% - 2.49%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EACCF0"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32.12%</w:t>
            </w:r>
          </w:p>
        </w:tc>
      </w:tr>
      <w:tr w:rsidR="001E626D" w:rsidRPr="00EA2443" w14:paraId="4B8A6E31" w14:textId="77777777" w:rsidTr="00EA2443">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1D1F3EB8"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b/>
                <w:szCs w:val="32"/>
              </w:rPr>
              <w:t>Total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B5D4B6" w14:textId="7EA6FB58" w:rsidR="00EA2443" w:rsidRPr="00EA2443" w:rsidRDefault="00EA2443" w:rsidP="00EA2443">
            <w:pPr>
              <w:tabs>
                <w:tab w:val="right" w:pos="1734"/>
              </w:tabs>
              <w:jc w:val="right"/>
              <w:rPr>
                <w:rFonts w:ascii="Arial" w:eastAsia="Calibri" w:hAnsi="Arial" w:cs="Arial"/>
                <w:b/>
                <w:szCs w:val="32"/>
              </w:rPr>
            </w:pPr>
            <w:r w:rsidRPr="00EA2443">
              <w:rPr>
                <w:rFonts w:ascii="Arial" w:eastAsia="Calibri" w:hAnsi="Arial" w:cs="Arial"/>
                <w:b/>
                <w:szCs w:val="32"/>
              </w:rPr>
              <w:t>$</w:t>
            </w:r>
            <w:r w:rsidR="00067768">
              <w:rPr>
                <w:rFonts w:ascii="Arial" w:eastAsia="Calibri" w:hAnsi="Arial" w:cs="Arial"/>
                <w:b/>
                <w:szCs w:val="32"/>
              </w:rPr>
              <w:t xml:space="preserve"> </w:t>
            </w:r>
            <w:r w:rsidRPr="00EA2443">
              <w:rPr>
                <w:rFonts w:ascii="Arial" w:eastAsia="Calibri" w:hAnsi="Arial" w:cs="Arial"/>
                <w:b/>
                <w:szCs w:val="32"/>
              </w:rPr>
              <w:t>10,691,638.29</w:t>
            </w:r>
          </w:p>
        </w:tc>
        <w:tc>
          <w:tcPr>
            <w:tcW w:w="2268" w:type="dxa"/>
            <w:tcBorders>
              <w:top w:val="single" w:sz="4" w:space="0" w:color="auto"/>
              <w:left w:val="single" w:sz="4" w:space="0" w:color="auto"/>
              <w:bottom w:val="single" w:sz="4" w:space="0" w:color="auto"/>
              <w:right w:val="single" w:sz="4" w:space="0" w:color="auto"/>
            </w:tcBorders>
            <w:vAlign w:val="center"/>
          </w:tcPr>
          <w:p w14:paraId="24AE347B" w14:textId="77777777" w:rsidR="00EA2443" w:rsidRPr="00EA2443" w:rsidRDefault="00EA2443" w:rsidP="00EA2443">
            <w:pPr>
              <w:jc w:val="both"/>
              <w:rPr>
                <w:rFonts w:ascii="Arial" w:eastAsia="Calibri" w:hAnsi="Arial" w:cs="Arial"/>
                <w:b/>
                <w:szCs w:val="3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A20131F"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b/>
                <w:szCs w:val="32"/>
              </w:rPr>
              <w:fldChar w:fldCharType="begin"/>
            </w:r>
            <w:r w:rsidRPr="00EA2443">
              <w:rPr>
                <w:rFonts w:ascii="Arial" w:eastAsia="Calibri" w:hAnsi="Arial" w:cs="Arial"/>
                <w:b/>
                <w:szCs w:val="32"/>
              </w:rPr>
              <w:instrText xml:space="preserve"> =SUM(ABOVE)*100 \# "0.00%" </w:instrText>
            </w:r>
            <w:r w:rsidRPr="00EA2443">
              <w:rPr>
                <w:rFonts w:ascii="Arial" w:eastAsia="Calibri" w:hAnsi="Arial" w:cs="Arial"/>
                <w:b/>
                <w:szCs w:val="32"/>
              </w:rPr>
              <w:fldChar w:fldCharType="separate"/>
            </w:r>
            <w:r w:rsidRPr="00EA2443">
              <w:rPr>
                <w:rFonts w:ascii="Arial" w:eastAsia="Calibri" w:hAnsi="Arial" w:cs="Arial"/>
                <w:b/>
                <w:szCs w:val="32"/>
              </w:rPr>
              <w:t>100.00%</w:t>
            </w:r>
            <w:r w:rsidRPr="00EA2443">
              <w:rPr>
                <w:rFonts w:ascii="Arial" w:eastAsia="Calibri" w:hAnsi="Arial" w:cs="Arial"/>
                <w:szCs w:val="32"/>
              </w:rPr>
              <w:fldChar w:fldCharType="end"/>
            </w:r>
          </w:p>
        </w:tc>
      </w:tr>
    </w:tbl>
    <w:p w14:paraId="07FA957C" w14:textId="77777777" w:rsidR="00EA2443" w:rsidRPr="00EA2443" w:rsidRDefault="00EA2443" w:rsidP="00EA2443">
      <w:pPr>
        <w:jc w:val="both"/>
        <w:rPr>
          <w:rFonts w:ascii="Calibri" w:eastAsia="Calibri" w:hAnsi="Calibri" w:cs="Arial"/>
          <w:noProof/>
          <w:sz w:val="22"/>
          <w:szCs w:val="22"/>
          <w:lang w:val="en-GB"/>
        </w:rPr>
      </w:pPr>
      <w:r w:rsidRPr="00EA2443">
        <w:rPr>
          <w:rFonts w:ascii="Arial" w:eastAsia="Calibri" w:hAnsi="Arial" w:cs="Arial"/>
          <w:b/>
          <w:sz w:val="28"/>
          <w:szCs w:val="32"/>
          <w:lang w:val="en-US"/>
        </w:rPr>
        <w:t xml:space="preserve">   </w:t>
      </w:r>
    </w:p>
    <w:p w14:paraId="33456002" w14:textId="77777777" w:rsidR="00EA2443" w:rsidRPr="00EA2443" w:rsidRDefault="00EA2443" w:rsidP="00EA2443">
      <w:pPr>
        <w:jc w:val="both"/>
        <w:rPr>
          <w:rFonts w:ascii="Calibri" w:eastAsia="Calibri" w:hAnsi="Calibri" w:cs="Arial"/>
          <w:noProof/>
          <w:sz w:val="22"/>
          <w:szCs w:val="22"/>
          <w:lang w:val="en-GB"/>
        </w:rPr>
      </w:pPr>
      <w:r w:rsidRPr="00EA2443">
        <w:rPr>
          <w:rFonts w:ascii="Calibri" w:eastAsia="Calibri" w:hAnsi="Calibri" w:cs="Arial"/>
          <w:noProof/>
          <w:sz w:val="22"/>
          <w:szCs w:val="22"/>
          <w:lang w:val="en-GB"/>
        </w:rPr>
        <w:drawing>
          <wp:inline distT="0" distB="0" distL="0" distR="0" wp14:anchorId="7CE0FC50" wp14:editId="0172F250">
            <wp:extent cx="5323840" cy="3161944"/>
            <wp:effectExtent l="0" t="0" r="10160" b="635"/>
            <wp:docPr id="3" name="Chart 1">
              <a:extLst xmlns:a="http://schemas.openxmlformats.org/drawingml/2006/main">
                <a:ext uri="{FF2B5EF4-FFF2-40B4-BE49-F238E27FC236}">
                  <a16:creationId xmlns:a16="http://schemas.microsoft.com/office/drawing/2014/main" id="{CC70CBB5-DD34-4B6F-8526-1AE6DDDDB7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80FBC8" w14:textId="77777777" w:rsidR="00EA2443" w:rsidRPr="00EA2443" w:rsidRDefault="00EA2443" w:rsidP="00EA2443">
      <w:pPr>
        <w:jc w:val="both"/>
        <w:rPr>
          <w:rFonts w:ascii="Calibri" w:eastAsia="Calibri" w:hAnsi="Calibri" w:cs="Arial"/>
          <w:noProof/>
          <w:sz w:val="22"/>
          <w:szCs w:val="22"/>
          <w:lang w:val="en-GB"/>
        </w:rPr>
      </w:pPr>
    </w:p>
    <w:p w14:paraId="23698750"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Conclusion</w:t>
      </w:r>
    </w:p>
    <w:p w14:paraId="2278BCD0" w14:textId="77777777" w:rsidR="00EA2443" w:rsidRPr="00EA2443" w:rsidRDefault="00EA2443" w:rsidP="00EA2443">
      <w:pPr>
        <w:jc w:val="both"/>
        <w:rPr>
          <w:rFonts w:ascii="Arial" w:eastAsia="Calibri" w:hAnsi="Arial" w:cs="Arial"/>
          <w:b/>
          <w:szCs w:val="32"/>
          <w:lang w:val="en-US"/>
        </w:rPr>
      </w:pPr>
    </w:p>
    <w:p w14:paraId="0CF04C9C" w14:textId="77777777" w:rsidR="00EA2443" w:rsidRPr="00EA2443" w:rsidRDefault="00EA2443" w:rsidP="00EA2443">
      <w:pPr>
        <w:jc w:val="both"/>
        <w:rPr>
          <w:rFonts w:ascii="Arial" w:eastAsia="Calibri" w:hAnsi="Arial" w:cs="Arial"/>
          <w:szCs w:val="32"/>
        </w:rPr>
      </w:pPr>
      <w:r w:rsidRPr="00EA2443">
        <w:rPr>
          <w:rFonts w:ascii="Arial" w:eastAsia="Calibri" w:hAnsi="Arial" w:cs="Arial"/>
          <w:szCs w:val="32"/>
        </w:rPr>
        <w:t xml:space="preserve">The Investment Report is presented to Council. </w:t>
      </w:r>
    </w:p>
    <w:p w14:paraId="79B7B65D" w14:textId="77777777" w:rsidR="00EA2443" w:rsidRPr="00EA2443" w:rsidRDefault="00EA2443" w:rsidP="00EA2443">
      <w:pPr>
        <w:jc w:val="both"/>
        <w:rPr>
          <w:rFonts w:ascii="Arial" w:eastAsia="Calibri" w:hAnsi="Arial" w:cs="Arial"/>
          <w:szCs w:val="24"/>
        </w:rPr>
      </w:pPr>
    </w:p>
    <w:p w14:paraId="17DC08BF" w14:textId="77777777" w:rsidR="00EA2443" w:rsidRPr="00EA2443" w:rsidRDefault="00EA2443" w:rsidP="00EA2443">
      <w:pPr>
        <w:jc w:val="both"/>
        <w:rPr>
          <w:rFonts w:ascii="Arial" w:eastAsia="Calibri" w:hAnsi="Arial" w:cs="Arial"/>
          <w:b/>
          <w:szCs w:val="32"/>
          <w:lang w:val="en-US"/>
        </w:rPr>
      </w:pPr>
      <w:r w:rsidRPr="00EA2443">
        <w:rPr>
          <w:rFonts w:ascii="Arial" w:eastAsia="Calibri" w:hAnsi="Arial" w:cs="Arial"/>
          <w:b/>
          <w:szCs w:val="32"/>
          <w:lang w:val="en-US"/>
        </w:rPr>
        <w:t>Key Relevant Previous Council Decisions:</w:t>
      </w:r>
    </w:p>
    <w:p w14:paraId="6F483DB5" w14:textId="77777777" w:rsidR="00EA2443" w:rsidRPr="00EA2443" w:rsidRDefault="00EA2443" w:rsidP="00EA2443">
      <w:pPr>
        <w:jc w:val="both"/>
        <w:rPr>
          <w:rFonts w:ascii="Arial" w:eastAsia="Calibri" w:hAnsi="Arial" w:cs="Arial"/>
          <w:szCs w:val="32"/>
          <w:lang w:val="en-US"/>
        </w:rPr>
      </w:pPr>
    </w:p>
    <w:p w14:paraId="41743D0B" w14:textId="77777777" w:rsidR="00EA2443" w:rsidRPr="00EA2443" w:rsidRDefault="00EA2443" w:rsidP="00EA2443">
      <w:pPr>
        <w:jc w:val="both"/>
        <w:rPr>
          <w:rFonts w:ascii="Arial" w:eastAsia="Calibri" w:hAnsi="Arial" w:cs="Arial"/>
          <w:szCs w:val="32"/>
          <w:lang w:val="en-US"/>
        </w:rPr>
      </w:pPr>
      <w:r w:rsidRPr="00EA2443">
        <w:rPr>
          <w:rFonts w:ascii="Arial" w:eastAsia="Calibri" w:hAnsi="Arial" w:cs="Arial"/>
          <w:szCs w:val="32"/>
          <w:lang w:val="en-US"/>
        </w:rPr>
        <w:t>Nil.</w:t>
      </w:r>
    </w:p>
    <w:p w14:paraId="2356A53E" w14:textId="5F9E9F7D" w:rsidR="00EA2443" w:rsidRDefault="00EA2443" w:rsidP="00EA2443">
      <w:pPr>
        <w:jc w:val="both"/>
        <w:rPr>
          <w:rFonts w:ascii="Arial" w:eastAsia="Calibri" w:hAnsi="Arial" w:cs="Arial"/>
          <w:szCs w:val="32"/>
          <w:lang w:val="en-US"/>
        </w:rPr>
      </w:pPr>
    </w:p>
    <w:p w14:paraId="6359595F" w14:textId="77777777" w:rsidR="00456692" w:rsidRPr="00EA2443" w:rsidRDefault="00456692" w:rsidP="00EA2443">
      <w:pPr>
        <w:jc w:val="both"/>
        <w:rPr>
          <w:rFonts w:ascii="Arial" w:eastAsia="Calibri" w:hAnsi="Arial" w:cs="Arial"/>
          <w:szCs w:val="32"/>
          <w:lang w:val="en-US"/>
        </w:rPr>
      </w:pPr>
    </w:p>
    <w:p w14:paraId="07FB4026" w14:textId="77777777" w:rsidR="00EA2443" w:rsidRPr="00EA2443" w:rsidRDefault="00EA2443" w:rsidP="00EA2443">
      <w:pPr>
        <w:jc w:val="both"/>
        <w:rPr>
          <w:rFonts w:ascii="Arial" w:eastAsia="Calibri" w:hAnsi="Arial" w:cs="Arial"/>
          <w:szCs w:val="32"/>
          <w:lang w:val="en-US"/>
        </w:rPr>
      </w:pPr>
      <w:r w:rsidRPr="00EA2443">
        <w:rPr>
          <w:rFonts w:ascii="Arial" w:eastAsia="Calibri" w:hAnsi="Arial" w:cs="Arial"/>
          <w:b/>
          <w:sz w:val="28"/>
          <w:szCs w:val="32"/>
          <w:lang w:val="en-US"/>
        </w:rPr>
        <w:lastRenderedPageBreak/>
        <w:t>Consultation</w:t>
      </w:r>
    </w:p>
    <w:p w14:paraId="4CD8AE0C" w14:textId="77777777" w:rsidR="00EA2443" w:rsidRPr="00EA2443" w:rsidRDefault="00EA2443" w:rsidP="00EA2443">
      <w:pPr>
        <w:jc w:val="both"/>
        <w:rPr>
          <w:rFonts w:ascii="Arial" w:eastAsia="Calibri" w:hAnsi="Arial" w:cs="Arial"/>
          <w:b/>
          <w:szCs w:val="32"/>
          <w:lang w:val="en-US"/>
        </w:rPr>
      </w:pPr>
    </w:p>
    <w:p w14:paraId="2F99DDB3" w14:textId="77777777" w:rsidR="00EA2443" w:rsidRPr="00EA2443" w:rsidRDefault="00EA2443" w:rsidP="00EA2443">
      <w:pPr>
        <w:jc w:val="both"/>
        <w:rPr>
          <w:rFonts w:ascii="Arial" w:eastAsia="Calibri" w:hAnsi="Arial" w:cs="Arial"/>
          <w:szCs w:val="32"/>
          <w:lang w:val="en-US"/>
        </w:rPr>
      </w:pPr>
      <w:r w:rsidRPr="00EA2443">
        <w:rPr>
          <w:rFonts w:ascii="Arial" w:eastAsia="Calibri" w:hAnsi="Arial" w:cs="Arial"/>
          <w:szCs w:val="32"/>
          <w:lang w:val="en-US"/>
        </w:rPr>
        <w:t>Required by legislation:</w:t>
      </w:r>
      <w:r w:rsidRPr="00EA2443">
        <w:rPr>
          <w:rFonts w:ascii="Arial" w:eastAsia="Calibri" w:hAnsi="Arial" w:cs="Arial"/>
          <w:szCs w:val="32"/>
          <w:lang w:val="en-US"/>
        </w:rPr>
        <w:tab/>
      </w:r>
      <w:r w:rsidRPr="00EA2443">
        <w:rPr>
          <w:rFonts w:ascii="Arial" w:eastAsia="Calibri" w:hAnsi="Arial" w:cs="Arial"/>
          <w:szCs w:val="32"/>
          <w:lang w:val="en-US"/>
        </w:rPr>
        <w:tab/>
      </w:r>
      <w:r w:rsidRPr="00EA2443">
        <w:rPr>
          <w:rFonts w:ascii="Arial" w:eastAsia="Calibri" w:hAnsi="Arial" w:cs="Arial"/>
          <w:szCs w:val="32"/>
          <w:lang w:val="en-US"/>
        </w:rPr>
        <w:tab/>
      </w:r>
      <w:r w:rsidRPr="00EA2443">
        <w:rPr>
          <w:rFonts w:ascii="Arial" w:eastAsia="Calibri" w:hAnsi="Arial" w:cs="Arial"/>
          <w:szCs w:val="32"/>
          <w:lang w:val="en-US"/>
        </w:rPr>
        <w:tab/>
        <w:t xml:space="preserve">Yes </w:t>
      </w:r>
      <w:r w:rsidRPr="00EA2443">
        <w:rPr>
          <w:rFonts w:ascii="Arial" w:eastAsia="Calibri" w:hAnsi="Arial" w:cs="Arial"/>
          <w:szCs w:val="32"/>
          <w:lang w:val="en-US"/>
        </w:rPr>
        <w:fldChar w:fldCharType="begin">
          <w:ffData>
            <w:name w:val="Check1"/>
            <w:enabled/>
            <w:calcOnExit w:val="0"/>
            <w:checkBox>
              <w:sizeAuto/>
              <w:default w:val="0"/>
            </w:checkBox>
          </w:ffData>
        </w:fldChar>
      </w:r>
      <w:r w:rsidRPr="00EA2443">
        <w:rPr>
          <w:rFonts w:ascii="Arial" w:eastAsia="Calibri" w:hAnsi="Arial" w:cs="Arial"/>
          <w:szCs w:val="32"/>
          <w:lang w:val="en-US"/>
        </w:rPr>
        <w:instrText xml:space="preserve"> FORMCHECKBOX </w:instrText>
      </w:r>
      <w:r w:rsidR="00C8022A">
        <w:rPr>
          <w:rFonts w:ascii="Arial" w:eastAsia="Calibri" w:hAnsi="Arial" w:cs="Arial"/>
          <w:szCs w:val="32"/>
          <w:lang w:val="en-US"/>
        </w:rPr>
      </w:r>
      <w:r w:rsidR="00C8022A">
        <w:rPr>
          <w:rFonts w:ascii="Arial" w:eastAsia="Calibri" w:hAnsi="Arial" w:cs="Arial"/>
          <w:szCs w:val="32"/>
          <w:lang w:val="en-US"/>
        </w:rPr>
        <w:fldChar w:fldCharType="separate"/>
      </w:r>
      <w:r w:rsidRPr="00EA2443">
        <w:rPr>
          <w:rFonts w:ascii="Arial" w:eastAsia="Calibri" w:hAnsi="Arial" w:cs="Arial"/>
          <w:szCs w:val="32"/>
        </w:rPr>
        <w:fldChar w:fldCharType="end"/>
      </w:r>
      <w:r w:rsidRPr="00EA2443">
        <w:rPr>
          <w:rFonts w:ascii="Arial" w:eastAsia="Calibri" w:hAnsi="Arial" w:cs="Arial"/>
          <w:szCs w:val="32"/>
          <w:lang w:val="en-US"/>
        </w:rPr>
        <w:tab/>
        <w:t xml:space="preserve">No </w:t>
      </w:r>
      <w:r w:rsidRPr="00EA2443">
        <w:rPr>
          <w:rFonts w:ascii="Arial" w:eastAsia="Calibri" w:hAnsi="Arial" w:cs="Arial"/>
          <w:szCs w:val="32"/>
          <w:lang w:val="en-US"/>
        </w:rPr>
        <w:fldChar w:fldCharType="begin">
          <w:ffData>
            <w:name w:val=""/>
            <w:enabled/>
            <w:calcOnExit w:val="0"/>
            <w:checkBox>
              <w:sizeAuto/>
              <w:default w:val="1"/>
            </w:checkBox>
          </w:ffData>
        </w:fldChar>
      </w:r>
      <w:r w:rsidRPr="00EA2443">
        <w:rPr>
          <w:rFonts w:ascii="Arial" w:eastAsia="Calibri" w:hAnsi="Arial" w:cs="Arial"/>
          <w:szCs w:val="32"/>
          <w:lang w:val="en-US"/>
        </w:rPr>
        <w:instrText xml:space="preserve"> FORMCHECKBOX </w:instrText>
      </w:r>
      <w:r w:rsidR="00C8022A">
        <w:rPr>
          <w:rFonts w:ascii="Arial" w:eastAsia="Calibri" w:hAnsi="Arial" w:cs="Arial"/>
          <w:szCs w:val="32"/>
          <w:lang w:val="en-US"/>
        </w:rPr>
      </w:r>
      <w:r w:rsidR="00C8022A">
        <w:rPr>
          <w:rFonts w:ascii="Arial" w:eastAsia="Calibri" w:hAnsi="Arial" w:cs="Arial"/>
          <w:szCs w:val="32"/>
          <w:lang w:val="en-US"/>
        </w:rPr>
        <w:fldChar w:fldCharType="separate"/>
      </w:r>
      <w:r w:rsidRPr="00EA2443">
        <w:rPr>
          <w:rFonts w:ascii="Arial" w:eastAsia="Calibri" w:hAnsi="Arial" w:cs="Arial"/>
          <w:szCs w:val="32"/>
          <w:lang w:val="en-US"/>
        </w:rPr>
        <w:fldChar w:fldCharType="end"/>
      </w:r>
    </w:p>
    <w:p w14:paraId="3CDADF9D" w14:textId="77777777" w:rsidR="00EA2443" w:rsidRPr="00EA2443" w:rsidRDefault="00EA2443" w:rsidP="00EA2443">
      <w:pPr>
        <w:jc w:val="both"/>
        <w:rPr>
          <w:rFonts w:ascii="Arial" w:eastAsia="Calibri" w:hAnsi="Arial" w:cs="Arial"/>
          <w:szCs w:val="32"/>
          <w:lang w:val="en-US"/>
        </w:rPr>
      </w:pPr>
      <w:r w:rsidRPr="00EA2443">
        <w:rPr>
          <w:rFonts w:ascii="Arial" w:eastAsia="Calibri" w:hAnsi="Arial" w:cs="Arial"/>
          <w:szCs w:val="32"/>
          <w:lang w:val="en-US"/>
        </w:rPr>
        <w:t xml:space="preserve">Required by City of Redlands policy: </w:t>
      </w:r>
      <w:r w:rsidRPr="00EA2443">
        <w:rPr>
          <w:rFonts w:ascii="Arial" w:eastAsia="Calibri" w:hAnsi="Arial" w:cs="Arial"/>
          <w:szCs w:val="32"/>
          <w:lang w:val="en-US"/>
        </w:rPr>
        <w:tab/>
      </w:r>
      <w:r w:rsidRPr="00EA2443">
        <w:rPr>
          <w:rFonts w:ascii="Arial" w:eastAsia="Calibri" w:hAnsi="Arial" w:cs="Arial"/>
          <w:szCs w:val="32"/>
          <w:lang w:val="en-US"/>
        </w:rPr>
        <w:tab/>
        <w:t xml:space="preserve">Yes </w:t>
      </w:r>
      <w:r w:rsidRPr="00EA2443">
        <w:rPr>
          <w:rFonts w:ascii="Arial" w:eastAsia="Calibri" w:hAnsi="Arial" w:cs="Arial"/>
          <w:szCs w:val="32"/>
          <w:lang w:val="en-US"/>
        </w:rPr>
        <w:fldChar w:fldCharType="begin">
          <w:ffData>
            <w:name w:val="Check1"/>
            <w:enabled/>
            <w:calcOnExit w:val="0"/>
            <w:checkBox>
              <w:sizeAuto/>
              <w:default w:val="0"/>
            </w:checkBox>
          </w:ffData>
        </w:fldChar>
      </w:r>
      <w:r w:rsidRPr="00EA2443">
        <w:rPr>
          <w:rFonts w:ascii="Arial" w:eastAsia="Calibri" w:hAnsi="Arial" w:cs="Arial"/>
          <w:szCs w:val="32"/>
          <w:lang w:val="en-US"/>
        </w:rPr>
        <w:instrText xml:space="preserve"> FORMCHECKBOX </w:instrText>
      </w:r>
      <w:r w:rsidR="00C8022A">
        <w:rPr>
          <w:rFonts w:ascii="Arial" w:eastAsia="Calibri" w:hAnsi="Arial" w:cs="Arial"/>
          <w:szCs w:val="32"/>
          <w:lang w:val="en-US"/>
        </w:rPr>
      </w:r>
      <w:r w:rsidR="00C8022A">
        <w:rPr>
          <w:rFonts w:ascii="Arial" w:eastAsia="Calibri" w:hAnsi="Arial" w:cs="Arial"/>
          <w:szCs w:val="32"/>
          <w:lang w:val="en-US"/>
        </w:rPr>
        <w:fldChar w:fldCharType="separate"/>
      </w:r>
      <w:r w:rsidRPr="00EA2443">
        <w:rPr>
          <w:rFonts w:ascii="Arial" w:eastAsia="Calibri" w:hAnsi="Arial" w:cs="Arial"/>
          <w:szCs w:val="32"/>
        </w:rPr>
        <w:fldChar w:fldCharType="end"/>
      </w:r>
      <w:r w:rsidRPr="00EA2443">
        <w:rPr>
          <w:rFonts w:ascii="Arial" w:eastAsia="Calibri" w:hAnsi="Arial" w:cs="Arial"/>
          <w:szCs w:val="32"/>
          <w:lang w:val="en-US"/>
        </w:rPr>
        <w:tab/>
        <w:t xml:space="preserve">No </w:t>
      </w:r>
      <w:r w:rsidRPr="00EA2443">
        <w:rPr>
          <w:rFonts w:ascii="Arial" w:eastAsia="Calibri" w:hAnsi="Arial" w:cs="Arial"/>
          <w:szCs w:val="32"/>
          <w:lang w:val="en-US"/>
        </w:rPr>
        <w:fldChar w:fldCharType="begin">
          <w:ffData>
            <w:name w:val=""/>
            <w:enabled/>
            <w:calcOnExit w:val="0"/>
            <w:checkBox>
              <w:sizeAuto/>
              <w:default w:val="1"/>
            </w:checkBox>
          </w:ffData>
        </w:fldChar>
      </w:r>
      <w:r w:rsidRPr="00EA2443">
        <w:rPr>
          <w:rFonts w:ascii="Arial" w:eastAsia="Calibri" w:hAnsi="Arial" w:cs="Arial"/>
          <w:szCs w:val="32"/>
          <w:lang w:val="en-US"/>
        </w:rPr>
        <w:instrText xml:space="preserve"> FORMCHECKBOX </w:instrText>
      </w:r>
      <w:r w:rsidR="00C8022A">
        <w:rPr>
          <w:rFonts w:ascii="Arial" w:eastAsia="Calibri" w:hAnsi="Arial" w:cs="Arial"/>
          <w:szCs w:val="32"/>
          <w:lang w:val="en-US"/>
        </w:rPr>
      </w:r>
      <w:r w:rsidR="00C8022A">
        <w:rPr>
          <w:rFonts w:ascii="Arial" w:eastAsia="Calibri" w:hAnsi="Arial" w:cs="Arial"/>
          <w:szCs w:val="32"/>
          <w:lang w:val="en-US"/>
        </w:rPr>
        <w:fldChar w:fldCharType="separate"/>
      </w:r>
      <w:r w:rsidRPr="00EA2443">
        <w:rPr>
          <w:rFonts w:ascii="Arial" w:eastAsia="Calibri" w:hAnsi="Arial" w:cs="Arial"/>
          <w:szCs w:val="32"/>
          <w:lang w:val="en-US"/>
        </w:rPr>
        <w:fldChar w:fldCharType="end"/>
      </w:r>
    </w:p>
    <w:p w14:paraId="1C35A4A7" w14:textId="77777777" w:rsidR="00EA2443" w:rsidRPr="00EA2443" w:rsidRDefault="00EA2443" w:rsidP="00EA2443">
      <w:pPr>
        <w:rPr>
          <w:rFonts w:ascii="Arial" w:eastAsia="Calibri" w:hAnsi="Arial" w:cs="Arial"/>
          <w:b/>
          <w:sz w:val="28"/>
          <w:szCs w:val="32"/>
          <w:lang w:val="en-US"/>
        </w:rPr>
      </w:pPr>
    </w:p>
    <w:p w14:paraId="50FA6CB7" w14:textId="122EF2AC" w:rsid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Budget/Financial Implications</w:t>
      </w:r>
    </w:p>
    <w:p w14:paraId="2E205919" w14:textId="77777777" w:rsidR="00EA2443" w:rsidRPr="00EA2443" w:rsidRDefault="00EA2443" w:rsidP="00EA2443">
      <w:pPr>
        <w:jc w:val="both"/>
        <w:rPr>
          <w:rFonts w:ascii="Arial" w:eastAsia="Calibri" w:hAnsi="Arial" w:cs="Arial"/>
          <w:b/>
          <w:sz w:val="28"/>
          <w:szCs w:val="32"/>
          <w:lang w:val="en-US"/>
        </w:rPr>
      </w:pPr>
    </w:p>
    <w:p w14:paraId="660B05E9" w14:textId="5425A054" w:rsidR="00A2325A" w:rsidRDefault="00EA2443" w:rsidP="00067768">
      <w:pPr>
        <w:jc w:val="both"/>
        <w:rPr>
          <w:rFonts w:ascii="Arial" w:hAnsi="Arial" w:cs="Arial"/>
          <w:szCs w:val="24"/>
        </w:rPr>
      </w:pPr>
      <w:r w:rsidRPr="00EA2443">
        <w:rPr>
          <w:rFonts w:ascii="Arial" w:eastAsia="Calibri" w:hAnsi="Arial" w:cs="Arial"/>
          <w:szCs w:val="32"/>
        </w:rPr>
        <w:t>Investment income is steady as per budget.</w:t>
      </w:r>
    </w:p>
    <w:p w14:paraId="4FEC4224" w14:textId="651B399C" w:rsidR="00A2325A" w:rsidRPr="00012C59" w:rsidRDefault="00A2325A" w:rsidP="00A2325A">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68" w:name="_Toc12971016"/>
      <w:r w:rsidR="00067768">
        <w:rPr>
          <w:rFonts w:ascii="Arial" w:hAnsi="Arial" w:cs="Arial"/>
          <w:sz w:val="24"/>
          <w:szCs w:val="24"/>
          <w:u w:val="none"/>
        </w:rPr>
        <w:lastRenderedPageBreak/>
        <w:t>Interstate Travel, Planning Institute of Australia (PIA) National Congress, Gold Coast, Queensland</w:t>
      </w:r>
      <w:bookmarkEnd w:id="68"/>
    </w:p>
    <w:p w14:paraId="35B25252" w14:textId="77777777" w:rsidR="00A2325A" w:rsidRDefault="00A2325A" w:rsidP="00A2325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
        <w:tblW w:w="0" w:type="auto"/>
        <w:tblInd w:w="-5" w:type="dxa"/>
        <w:tblLook w:val="04A0" w:firstRow="1" w:lastRow="0" w:firstColumn="1" w:lastColumn="0" w:noHBand="0" w:noVBand="1"/>
      </w:tblPr>
      <w:tblGrid>
        <w:gridCol w:w="2280"/>
        <w:gridCol w:w="6028"/>
      </w:tblGrid>
      <w:tr w:rsidR="002358EB" w14:paraId="1D53147D" w14:textId="77777777" w:rsidTr="00067768">
        <w:tc>
          <w:tcPr>
            <w:tcW w:w="2280" w:type="dxa"/>
            <w:tcBorders>
              <w:top w:val="single" w:sz="4" w:space="0" w:color="auto"/>
              <w:left w:val="single" w:sz="4" w:space="0" w:color="auto"/>
              <w:bottom w:val="single" w:sz="4" w:space="0" w:color="auto"/>
              <w:right w:val="single" w:sz="4" w:space="0" w:color="auto"/>
            </w:tcBorders>
            <w:hideMark/>
          </w:tcPr>
          <w:p w14:paraId="020C9B37" w14:textId="77777777" w:rsidR="00067768" w:rsidRDefault="00067768">
            <w:pPr>
              <w:jc w:val="both"/>
              <w:rPr>
                <w:rFonts w:ascii="Arial" w:hAnsi="Arial" w:cs="Arial"/>
                <w:b/>
                <w:szCs w:val="24"/>
              </w:rPr>
            </w:pPr>
            <w:bookmarkStart w:id="69" w:name="_Hlk11758944"/>
            <w:r>
              <w:rPr>
                <w:rFonts w:ascii="Arial" w:hAnsi="Arial" w:cs="Arial"/>
                <w:b/>
                <w:szCs w:val="24"/>
              </w:rPr>
              <w:t>Council</w:t>
            </w:r>
          </w:p>
        </w:tc>
        <w:tc>
          <w:tcPr>
            <w:tcW w:w="6028" w:type="dxa"/>
            <w:tcBorders>
              <w:top w:val="single" w:sz="4" w:space="0" w:color="auto"/>
              <w:left w:val="single" w:sz="4" w:space="0" w:color="auto"/>
              <w:bottom w:val="single" w:sz="4" w:space="0" w:color="auto"/>
              <w:right w:val="single" w:sz="4" w:space="0" w:color="auto"/>
            </w:tcBorders>
            <w:hideMark/>
          </w:tcPr>
          <w:p w14:paraId="38AB43C1" w14:textId="514A345F" w:rsidR="00067768" w:rsidRDefault="00067768">
            <w:pPr>
              <w:jc w:val="both"/>
              <w:rPr>
                <w:rFonts w:ascii="Arial" w:hAnsi="Arial" w:cs="Arial"/>
                <w:szCs w:val="24"/>
              </w:rPr>
            </w:pPr>
            <w:r>
              <w:rPr>
                <w:rFonts w:ascii="Arial" w:hAnsi="Arial" w:cs="Arial"/>
                <w:szCs w:val="24"/>
              </w:rPr>
              <w:t>25 June 2019</w:t>
            </w:r>
          </w:p>
        </w:tc>
      </w:tr>
      <w:tr w:rsidR="002358EB" w14:paraId="6E4901E2" w14:textId="77777777" w:rsidTr="00067768">
        <w:tc>
          <w:tcPr>
            <w:tcW w:w="2280" w:type="dxa"/>
            <w:tcBorders>
              <w:top w:val="single" w:sz="4" w:space="0" w:color="auto"/>
              <w:left w:val="single" w:sz="4" w:space="0" w:color="auto"/>
              <w:bottom w:val="single" w:sz="4" w:space="0" w:color="auto"/>
              <w:right w:val="single" w:sz="4" w:space="0" w:color="auto"/>
            </w:tcBorders>
            <w:hideMark/>
          </w:tcPr>
          <w:p w14:paraId="1745D3EF" w14:textId="77777777" w:rsidR="00067768" w:rsidRDefault="00067768">
            <w:pPr>
              <w:jc w:val="both"/>
              <w:rPr>
                <w:rFonts w:ascii="Arial" w:hAnsi="Arial" w:cs="Arial"/>
                <w:b/>
                <w:szCs w:val="24"/>
              </w:rPr>
            </w:pPr>
            <w:r>
              <w:rPr>
                <w:rFonts w:ascii="Arial" w:hAnsi="Arial" w:cs="Arial"/>
                <w:b/>
                <w:szCs w:val="24"/>
              </w:rPr>
              <w:t>Applicant</w:t>
            </w:r>
          </w:p>
        </w:tc>
        <w:tc>
          <w:tcPr>
            <w:tcW w:w="6028" w:type="dxa"/>
            <w:tcBorders>
              <w:top w:val="single" w:sz="4" w:space="0" w:color="auto"/>
              <w:left w:val="single" w:sz="4" w:space="0" w:color="auto"/>
              <w:bottom w:val="single" w:sz="4" w:space="0" w:color="auto"/>
              <w:right w:val="single" w:sz="4" w:space="0" w:color="auto"/>
            </w:tcBorders>
            <w:hideMark/>
          </w:tcPr>
          <w:p w14:paraId="6CE0271A" w14:textId="77777777" w:rsidR="00067768" w:rsidRDefault="00067768">
            <w:pPr>
              <w:jc w:val="both"/>
              <w:rPr>
                <w:rFonts w:ascii="Arial" w:hAnsi="Arial" w:cs="Arial"/>
                <w:szCs w:val="24"/>
              </w:rPr>
            </w:pPr>
            <w:r>
              <w:rPr>
                <w:rFonts w:ascii="Arial" w:hAnsi="Arial" w:cs="Arial"/>
                <w:szCs w:val="24"/>
              </w:rPr>
              <w:t>N/A</w:t>
            </w:r>
          </w:p>
        </w:tc>
      </w:tr>
      <w:tr w:rsidR="002358EB" w14:paraId="66443A8D" w14:textId="77777777" w:rsidTr="00067768">
        <w:tc>
          <w:tcPr>
            <w:tcW w:w="2280" w:type="dxa"/>
            <w:tcBorders>
              <w:top w:val="single" w:sz="4" w:space="0" w:color="auto"/>
              <w:left w:val="single" w:sz="4" w:space="0" w:color="auto"/>
              <w:bottom w:val="single" w:sz="4" w:space="0" w:color="auto"/>
              <w:right w:val="single" w:sz="4" w:space="0" w:color="auto"/>
            </w:tcBorders>
          </w:tcPr>
          <w:p w14:paraId="01DA3B9C" w14:textId="0A6C2A31" w:rsidR="00067768" w:rsidRDefault="00067768" w:rsidP="00067768">
            <w:pPr>
              <w:jc w:val="both"/>
              <w:rPr>
                <w:rFonts w:ascii="Arial" w:hAnsi="Arial" w:cs="Arial"/>
                <w:b/>
                <w:szCs w:val="24"/>
              </w:rPr>
            </w:pPr>
            <w:r w:rsidRPr="00D0015E">
              <w:rPr>
                <w:rFonts w:ascii="Arial" w:hAnsi="Arial"/>
                <w:b/>
                <w:szCs w:val="28"/>
              </w:rPr>
              <w:t>Employee Disclosure under section 5.70 Local Government Act</w:t>
            </w:r>
          </w:p>
        </w:tc>
        <w:tc>
          <w:tcPr>
            <w:tcW w:w="6028" w:type="dxa"/>
            <w:tcBorders>
              <w:top w:val="single" w:sz="4" w:space="0" w:color="auto"/>
              <w:left w:val="single" w:sz="4" w:space="0" w:color="auto"/>
              <w:bottom w:val="single" w:sz="4" w:space="0" w:color="auto"/>
              <w:right w:val="single" w:sz="4" w:space="0" w:color="auto"/>
            </w:tcBorders>
          </w:tcPr>
          <w:p w14:paraId="2C2D7091" w14:textId="3BFCD8A4" w:rsidR="00067768" w:rsidRDefault="006637E4" w:rsidP="00067768">
            <w:pPr>
              <w:jc w:val="both"/>
              <w:rPr>
                <w:rFonts w:ascii="Arial" w:hAnsi="Arial" w:cs="Arial"/>
                <w:szCs w:val="24"/>
              </w:rPr>
            </w:pPr>
            <w:r>
              <w:rPr>
                <w:rFonts w:ascii="Arial" w:hAnsi="Arial" w:cs="Arial"/>
                <w:szCs w:val="24"/>
              </w:rPr>
              <w:t xml:space="preserve">Nil.  </w:t>
            </w:r>
            <w:r w:rsidR="00F57259">
              <w:rPr>
                <w:rFonts w:ascii="Arial" w:hAnsi="Arial" w:cs="Arial"/>
                <w:szCs w:val="24"/>
              </w:rPr>
              <w:t>The interest does not a</w:t>
            </w:r>
            <w:r w:rsidR="008673D4">
              <w:rPr>
                <w:rFonts w:ascii="Arial" w:hAnsi="Arial" w:cs="Arial"/>
                <w:szCs w:val="24"/>
              </w:rPr>
              <w:t>pply</w:t>
            </w:r>
            <w:r w:rsidR="00F57259">
              <w:rPr>
                <w:rFonts w:ascii="Arial" w:hAnsi="Arial" w:cs="Arial"/>
                <w:szCs w:val="24"/>
              </w:rPr>
              <w:t xml:space="preserve"> </w:t>
            </w:r>
            <w:r w:rsidR="00EF1612">
              <w:rPr>
                <w:rFonts w:ascii="Arial" w:hAnsi="Arial" w:cs="Arial"/>
                <w:szCs w:val="24"/>
              </w:rPr>
              <w:t xml:space="preserve">as the </w:t>
            </w:r>
            <w:r w:rsidR="00835FF3">
              <w:rPr>
                <w:rFonts w:ascii="Arial" w:hAnsi="Arial" w:cs="Arial"/>
                <w:szCs w:val="24"/>
              </w:rPr>
              <w:t xml:space="preserve">relevant person is an </w:t>
            </w:r>
            <w:r w:rsidR="00EF1612">
              <w:rPr>
                <w:rFonts w:ascii="Arial" w:hAnsi="Arial" w:cs="Arial"/>
                <w:szCs w:val="24"/>
              </w:rPr>
              <w:t>employee</w:t>
            </w:r>
            <w:r w:rsidR="00835FF3">
              <w:rPr>
                <w:rFonts w:ascii="Arial" w:hAnsi="Arial" w:cs="Arial"/>
                <w:szCs w:val="24"/>
              </w:rPr>
              <w:t xml:space="preserve"> acting within the terms</w:t>
            </w:r>
            <w:r w:rsidR="006F01B6">
              <w:rPr>
                <w:rFonts w:ascii="Arial" w:hAnsi="Arial" w:cs="Arial"/>
                <w:szCs w:val="24"/>
              </w:rPr>
              <w:t xml:space="preserve"> and conditions</w:t>
            </w:r>
            <w:r w:rsidR="00835FF3">
              <w:rPr>
                <w:rFonts w:ascii="Arial" w:hAnsi="Arial" w:cs="Arial"/>
                <w:szCs w:val="24"/>
              </w:rPr>
              <w:t xml:space="preserve"> of hi</w:t>
            </w:r>
            <w:r w:rsidR="00C705C4">
              <w:rPr>
                <w:rFonts w:ascii="Arial" w:hAnsi="Arial" w:cs="Arial"/>
                <w:szCs w:val="24"/>
              </w:rPr>
              <w:t>s employment</w:t>
            </w:r>
            <w:r w:rsidR="006D6310">
              <w:rPr>
                <w:rFonts w:ascii="Arial" w:hAnsi="Arial" w:cs="Arial"/>
                <w:szCs w:val="24"/>
              </w:rPr>
              <w:t xml:space="preserve"> (s.5.63).</w:t>
            </w:r>
          </w:p>
        </w:tc>
      </w:tr>
      <w:tr w:rsidR="002358EB" w14:paraId="59E633B8" w14:textId="77777777" w:rsidTr="00067768">
        <w:tc>
          <w:tcPr>
            <w:tcW w:w="2280" w:type="dxa"/>
            <w:tcBorders>
              <w:top w:val="single" w:sz="4" w:space="0" w:color="auto"/>
              <w:left w:val="single" w:sz="4" w:space="0" w:color="auto"/>
              <w:bottom w:val="single" w:sz="4" w:space="0" w:color="auto"/>
              <w:right w:val="single" w:sz="4" w:space="0" w:color="auto"/>
            </w:tcBorders>
          </w:tcPr>
          <w:p w14:paraId="712522EF" w14:textId="004DFA58" w:rsidR="00067768" w:rsidRDefault="00067768" w:rsidP="00067768">
            <w:pPr>
              <w:jc w:val="both"/>
              <w:rPr>
                <w:rFonts w:ascii="Arial" w:hAnsi="Arial" w:cs="Arial"/>
                <w:b/>
                <w:szCs w:val="24"/>
              </w:rPr>
            </w:pPr>
            <w:r>
              <w:rPr>
                <w:rFonts w:ascii="Arial" w:hAnsi="Arial" w:cs="Arial"/>
                <w:b/>
                <w:szCs w:val="24"/>
              </w:rPr>
              <w:t>Director</w:t>
            </w:r>
          </w:p>
        </w:tc>
        <w:tc>
          <w:tcPr>
            <w:tcW w:w="6028" w:type="dxa"/>
            <w:tcBorders>
              <w:top w:val="single" w:sz="4" w:space="0" w:color="auto"/>
              <w:left w:val="single" w:sz="4" w:space="0" w:color="auto"/>
              <w:bottom w:val="single" w:sz="4" w:space="0" w:color="auto"/>
              <w:right w:val="single" w:sz="4" w:space="0" w:color="auto"/>
            </w:tcBorders>
          </w:tcPr>
          <w:p w14:paraId="38BA3092" w14:textId="4A89C1A8" w:rsidR="00067768" w:rsidRDefault="00067768" w:rsidP="00067768">
            <w:pPr>
              <w:jc w:val="both"/>
              <w:rPr>
                <w:rFonts w:ascii="Arial" w:hAnsi="Arial" w:cs="Arial"/>
                <w:szCs w:val="24"/>
              </w:rPr>
            </w:pPr>
            <w:r>
              <w:rPr>
                <w:rFonts w:ascii="Arial" w:hAnsi="Arial" w:cs="Arial"/>
                <w:szCs w:val="24"/>
              </w:rPr>
              <w:t>Peter Mickleson – Director Planning and Development</w:t>
            </w:r>
          </w:p>
        </w:tc>
      </w:tr>
      <w:tr w:rsidR="002358EB" w14:paraId="32462428" w14:textId="77777777" w:rsidTr="00067768">
        <w:tc>
          <w:tcPr>
            <w:tcW w:w="2280" w:type="dxa"/>
            <w:tcBorders>
              <w:top w:val="single" w:sz="4" w:space="0" w:color="auto"/>
              <w:left w:val="single" w:sz="4" w:space="0" w:color="auto"/>
              <w:bottom w:val="single" w:sz="4" w:space="0" w:color="auto"/>
              <w:right w:val="single" w:sz="4" w:space="0" w:color="auto"/>
            </w:tcBorders>
          </w:tcPr>
          <w:p w14:paraId="51CBD1FF" w14:textId="566AC2FA" w:rsidR="00067768" w:rsidRDefault="00067768" w:rsidP="00067768">
            <w:pPr>
              <w:jc w:val="both"/>
              <w:rPr>
                <w:rFonts w:ascii="Arial" w:hAnsi="Arial" w:cs="Arial"/>
                <w:b/>
                <w:szCs w:val="24"/>
              </w:rPr>
            </w:pPr>
            <w:r>
              <w:rPr>
                <w:rFonts w:ascii="Arial" w:hAnsi="Arial" w:cs="Arial"/>
                <w:b/>
                <w:szCs w:val="24"/>
              </w:rPr>
              <w:t>CEO</w:t>
            </w:r>
          </w:p>
        </w:tc>
        <w:tc>
          <w:tcPr>
            <w:tcW w:w="6028" w:type="dxa"/>
            <w:tcBorders>
              <w:top w:val="single" w:sz="4" w:space="0" w:color="auto"/>
              <w:left w:val="single" w:sz="4" w:space="0" w:color="auto"/>
              <w:bottom w:val="single" w:sz="4" w:space="0" w:color="auto"/>
              <w:right w:val="single" w:sz="4" w:space="0" w:color="auto"/>
            </w:tcBorders>
          </w:tcPr>
          <w:p w14:paraId="1343FCCE" w14:textId="2CA31795" w:rsidR="00067768" w:rsidRDefault="00067768" w:rsidP="00067768">
            <w:pPr>
              <w:jc w:val="both"/>
              <w:rPr>
                <w:rFonts w:ascii="Arial" w:hAnsi="Arial" w:cs="Arial"/>
                <w:szCs w:val="24"/>
              </w:rPr>
            </w:pPr>
            <w:r>
              <w:rPr>
                <w:rFonts w:ascii="Arial" w:hAnsi="Arial" w:cs="Arial"/>
                <w:szCs w:val="24"/>
              </w:rPr>
              <w:t>Mark Goodlet</w:t>
            </w:r>
          </w:p>
        </w:tc>
      </w:tr>
      <w:tr w:rsidR="002358EB" w14:paraId="4B15A4C9" w14:textId="77777777" w:rsidTr="00067768">
        <w:tc>
          <w:tcPr>
            <w:tcW w:w="2280" w:type="dxa"/>
            <w:tcBorders>
              <w:top w:val="single" w:sz="4" w:space="0" w:color="auto"/>
              <w:left w:val="single" w:sz="4" w:space="0" w:color="auto"/>
              <w:bottom w:val="single" w:sz="4" w:space="0" w:color="auto"/>
              <w:right w:val="single" w:sz="4" w:space="0" w:color="auto"/>
            </w:tcBorders>
            <w:hideMark/>
          </w:tcPr>
          <w:p w14:paraId="628715D4" w14:textId="77777777" w:rsidR="00067768" w:rsidRDefault="00067768" w:rsidP="00067768">
            <w:pPr>
              <w:jc w:val="both"/>
              <w:rPr>
                <w:rFonts w:ascii="Arial" w:hAnsi="Arial" w:cs="Arial"/>
                <w:b/>
                <w:szCs w:val="24"/>
              </w:rPr>
            </w:pPr>
            <w:r>
              <w:rPr>
                <w:rFonts w:ascii="Arial" w:hAnsi="Arial" w:cs="Arial"/>
                <w:b/>
                <w:szCs w:val="24"/>
              </w:rPr>
              <w:t>Attachments</w:t>
            </w:r>
          </w:p>
        </w:tc>
        <w:tc>
          <w:tcPr>
            <w:tcW w:w="6028" w:type="dxa"/>
            <w:tcBorders>
              <w:top w:val="single" w:sz="4" w:space="0" w:color="auto"/>
              <w:left w:val="single" w:sz="4" w:space="0" w:color="auto"/>
              <w:bottom w:val="single" w:sz="4" w:space="0" w:color="auto"/>
              <w:right w:val="single" w:sz="4" w:space="0" w:color="auto"/>
            </w:tcBorders>
          </w:tcPr>
          <w:p w14:paraId="5BA103A4" w14:textId="0902A600" w:rsidR="00067768" w:rsidRDefault="00067768" w:rsidP="00477078">
            <w:pPr>
              <w:numPr>
                <w:ilvl w:val="0"/>
                <w:numId w:val="21"/>
              </w:numPr>
              <w:ind w:left="313"/>
              <w:jc w:val="both"/>
              <w:rPr>
                <w:rFonts w:ascii="Arial" w:hAnsi="Arial" w:cs="Arial"/>
                <w:szCs w:val="32"/>
                <w:lang w:val="en-US"/>
              </w:rPr>
            </w:pPr>
            <w:r>
              <w:rPr>
                <w:rFonts w:ascii="Arial" w:hAnsi="Arial" w:cs="Arial"/>
                <w:szCs w:val="32"/>
                <w:lang w:val="en-US"/>
              </w:rPr>
              <w:t>Report of Conference attendance and learnings by Ross Jutras-Minett, Manager Planning.</w:t>
            </w:r>
          </w:p>
        </w:tc>
      </w:tr>
      <w:bookmarkEnd w:id="69"/>
    </w:tbl>
    <w:p w14:paraId="262434A7" w14:textId="5DD4EA81" w:rsidR="00067768" w:rsidRDefault="00067768" w:rsidP="00067768">
      <w:pPr>
        <w:jc w:val="both"/>
        <w:rPr>
          <w:rFonts w:ascii="Arial" w:hAnsi="Arial" w:cs="Arial"/>
          <w:b/>
          <w:szCs w:val="32"/>
          <w:lang w:val="en-US"/>
        </w:rPr>
      </w:pPr>
    </w:p>
    <w:p w14:paraId="33770E93" w14:textId="72C40D05" w:rsidR="00241FE4" w:rsidRPr="006D752D" w:rsidRDefault="00241FE4" w:rsidP="00241FE4">
      <w:pPr>
        <w:jc w:val="both"/>
        <w:rPr>
          <w:rFonts w:ascii="Arial" w:hAnsi="Arial" w:cs="Arial"/>
          <w:b/>
          <w:szCs w:val="24"/>
        </w:rPr>
      </w:pPr>
      <w:r w:rsidRPr="006D752D">
        <w:rPr>
          <w:rFonts w:ascii="Arial" w:hAnsi="Arial" w:cs="Arial"/>
          <w:b/>
          <w:szCs w:val="24"/>
        </w:rPr>
        <w:t xml:space="preserve">Regulation 11(da) </w:t>
      </w:r>
      <w:r w:rsidR="00163A33">
        <w:rPr>
          <w:rFonts w:ascii="Arial" w:hAnsi="Arial" w:cs="Arial"/>
          <w:b/>
          <w:szCs w:val="24"/>
        </w:rPr>
        <w:t>–</w:t>
      </w:r>
      <w:r w:rsidRPr="006D752D">
        <w:rPr>
          <w:rFonts w:ascii="Arial" w:hAnsi="Arial" w:cs="Arial"/>
          <w:b/>
          <w:szCs w:val="24"/>
        </w:rPr>
        <w:t xml:space="preserve"> </w:t>
      </w:r>
      <w:r w:rsidR="00163A33">
        <w:rPr>
          <w:rFonts w:ascii="Arial" w:hAnsi="Arial" w:cs="Arial"/>
          <w:b/>
          <w:szCs w:val="24"/>
        </w:rPr>
        <w:t>Not Applicable – Recommendation Adopted</w:t>
      </w:r>
    </w:p>
    <w:p w14:paraId="7976F896" w14:textId="77777777" w:rsidR="00241FE4" w:rsidRPr="006D752D" w:rsidRDefault="00241FE4" w:rsidP="00241FE4">
      <w:pPr>
        <w:jc w:val="both"/>
        <w:rPr>
          <w:rFonts w:ascii="Arial" w:hAnsi="Arial" w:cs="Arial"/>
          <w:szCs w:val="24"/>
        </w:rPr>
      </w:pPr>
    </w:p>
    <w:p w14:paraId="642B94DE" w14:textId="60838579" w:rsidR="00241FE4" w:rsidRPr="006D752D" w:rsidRDefault="00241FE4" w:rsidP="00241FE4">
      <w:pPr>
        <w:jc w:val="both"/>
        <w:rPr>
          <w:rFonts w:ascii="Arial" w:hAnsi="Arial" w:cs="Arial"/>
          <w:szCs w:val="24"/>
        </w:rPr>
      </w:pPr>
      <w:r w:rsidRPr="006D752D">
        <w:rPr>
          <w:rFonts w:ascii="Arial" w:hAnsi="Arial" w:cs="Arial"/>
          <w:szCs w:val="24"/>
        </w:rPr>
        <w:t xml:space="preserve">Moved – Councillor </w:t>
      </w:r>
      <w:r w:rsidR="002027E0">
        <w:rPr>
          <w:rFonts w:ascii="Arial" w:hAnsi="Arial" w:cs="Arial"/>
          <w:szCs w:val="24"/>
        </w:rPr>
        <w:t>Shaw</w:t>
      </w:r>
    </w:p>
    <w:p w14:paraId="76FAE495" w14:textId="4C4D57FF" w:rsidR="00241FE4" w:rsidRPr="006D752D" w:rsidRDefault="00241FE4" w:rsidP="00241FE4">
      <w:pPr>
        <w:jc w:val="both"/>
        <w:rPr>
          <w:rFonts w:ascii="Arial" w:hAnsi="Arial" w:cs="Arial"/>
          <w:szCs w:val="24"/>
        </w:rPr>
      </w:pPr>
      <w:r w:rsidRPr="006D752D">
        <w:rPr>
          <w:rFonts w:ascii="Arial" w:hAnsi="Arial" w:cs="Arial"/>
          <w:szCs w:val="24"/>
        </w:rPr>
        <w:t xml:space="preserve">Seconded – Councillor </w:t>
      </w:r>
      <w:r w:rsidR="002027E0">
        <w:rPr>
          <w:rFonts w:ascii="Arial" w:hAnsi="Arial" w:cs="Arial"/>
          <w:szCs w:val="24"/>
        </w:rPr>
        <w:t>de Lacy</w:t>
      </w:r>
    </w:p>
    <w:p w14:paraId="12202377" w14:textId="77777777" w:rsidR="00241FE4" w:rsidRPr="006D752D" w:rsidRDefault="00241FE4" w:rsidP="00241FE4">
      <w:pPr>
        <w:jc w:val="both"/>
        <w:rPr>
          <w:rFonts w:ascii="Arial" w:hAnsi="Arial" w:cs="Arial"/>
          <w:szCs w:val="24"/>
        </w:rPr>
      </w:pPr>
    </w:p>
    <w:p w14:paraId="75FD3F1B" w14:textId="77777777" w:rsidR="00241FE4" w:rsidRPr="006D752D" w:rsidRDefault="00241FE4" w:rsidP="00241FE4">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0F6AD577" w14:textId="77777777" w:rsidR="00241FE4" w:rsidRPr="006D752D" w:rsidRDefault="00241FE4" w:rsidP="00241FE4">
      <w:pPr>
        <w:jc w:val="both"/>
        <w:rPr>
          <w:rFonts w:ascii="Arial" w:hAnsi="Arial" w:cs="Arial"/>
          <w:szCs w:val="24"/>
        </w:rPr>
      </w:pPr>
      <w:r w:rsidRPr="006D752D">
        <w:rPr>
          <w:rFonts w:ascii="Arial" w:hAnsi="Arial" w:cs="Arial"/>
          <w:szCs w:val="24"/>
        </w:rPr>
        <w:t>(Printed below for ease of reference)</w:t>
      </w:r>
    </w:p>
    <w:p w14:paraId="108BE404" w14:textId="762ED2E8" w:rsidR="00241FE4" w:rsidRPr="006D752D" w:rsidRDefault="001A323F" w:rsidP="00241FE4">
      <w:pPr>
        <w:jc w:val="right"/>
        <w:rPr>
          <w:rFonts w:ascii="Arial" w:hAnsi="Arial" w:cs="Arial"/>
          <w:b/>
          <w:szCs w:val="24"/>
        </w:rPr>
      </w:pPr>
      <w:r>
        <w:rPr>
          <w:rFonts w:ascii="Arial" w:hAnsi="Arial" w:cs="Arial"/>
          <w:b/>
          <w:szCs w:val="24"/>
        </w:rPr>
        <w:t>CARRIED 11/1</w:t>
      </w:r>
    </w:p>
    <w:p w14:paraId="61B72041" w14:textId="3A66EE44" w:rsidR="00241FE4" w:rsidRPr="006D752D" w:rsidRDefault="00241FE4" w:rsidP="00241FE4">
      <w:pPr>
        <w:jc w:val="right"/>
        <w:rPr>
          <w:rFonts w:ascii="Arial" w:hAnsi="Arial" w:cs="Arial"/>
          <w:b/>
          <w:szCs w:val="24"/>
        </w:rPr>
      </w:pPr>
      <w:r w:rsidRPr="006D752D">
        <w:rPr>
          <w:rFonts w:ascii="Arial" w:hAnsi="Arial" w:cs="Arial"/>
          <w:b/>
          <w:szCs w:val="24"/>
        </w:rPr>
        <w:t xml:space="preserve">(Against: Cr. </w:t>
      </w:r>
      <w:r w:rsidR="001A323F">
        <w:rPr>
          <w:rFonts w:ascii="Arial" w:hAnsi="Arial" w:cs="Arial"/>
          <w:b/>
          <w:szCs w:val="24"/>
        </w:rPr>
        <w:t>Mangano</w:t>
      </w:r>
      <w:r w:rsidRPr="006D752D">
        <w:rPr>
          <w:rFonts w:ascii="Arial" w:hAnsi="Arial" w:cs="Arial"/>
          <w:b/>
          <w:szCs w:val="24"/>
        </w:rPr>
        <w:t>)</w:t>
      </w:r>
    </w:p>
    <w:p w14:paraId="4C354A7A" w14:textId="7642DEAB" w:rsidR="00241FE4" w:rsidRDefault="00241FE4" w:rsidP="00067768">
      <w:pPr>
        <w:jc w:val="both"/>
        <w:rPr>
          <w:rFonts w:ascii="Arial" w:hAnsi="Arial" w:cs="Arial"/>
          <w:b/>
          <w:szCs w:val="32"/>
          <w:lang w:val="en-US"/>
        </w:rPr>
      </w:pPr>
    </w:p>
    <w:p w14:paraId="7E653A7C" w14:textId="1D800AE5" w:rsidR="00241FE4" w:rsidRDefault="00163A33" w:rsidP="00067768">
      <w:pPr>
        <w:jc w:val="both"/>
        <w:rPr>
          <w:rFonts w:ascii="Arial" w:hAnsi="Arial" w:cs="Arial"/>
          <w:b/>
          <w:szCs w:val="32"/>
          <w:lang w:val="en-US"/>
        </w:rPr>
      </w:pPr>
      <w:r>
        <w:rPr>
          <w:rFonts w:ascii="Arial" w:eastAsia="Calibri" w:hAnsi="Arial" w:cs="Arial"/>
          <w:b/>
          <w:noProof/>
          <w:color w:val="000000"/>
          <w:sz w:val="28"/>
          <w:szCs w:val="28"/>
        </w:rPr>
        <mc:AlternateContent>
          <mc:Choice Requires="wps">
            <w:drawing>
              <wp:anchor distT="0" distB="0" distL="114300" distR="114300" simplePos="0" relativeHeight="251713536" behindDoc="1" locked="0" layoutInCell="1" allowOverlap="1" wp14:anchorId="5DB81DB2" wp14:editId="0FD46951">
                <wp:simplePos x="0" y="0"/>
                <wp:positionH relativeFrom="column">
                  <wp:posOffset>-989</wp:posOffset>
                </wp:positionH>
                <wp:positionV relativeFrom="paragraph">
                  <wp:posOffset>177260</wp:posOffset>
                </wp:positionV>
                <wp:extent cx="5318125" cy="752355"/>
                <wp:effectExtent l="0" t="0" r="0" b="0"/>
                <wp:wrapNone/>
                <wp:docPr id="30" name="Rectangle 30"/>
                <wp:cNvGraphicFramePr/>
                <a:graphic xmlns:a="http://schemas.openxmlformats.org/drawingml/2006/main">
                  <a:graphicData uri="http://schemas.microsoft.com/office/word/2010/wordprocessingShape">
                    <wps:wsp>
                      <wps:cNvSpPr/>
                      <wps:spPr>
                        <a:xfrm>
                          <a:off x="0" y="0"/>
                          <a:ext cx="5318125" cy="7523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8CBCA5" id="Rectangle 30" o:spid="_x0000_s1026" style="position:absolute;margin-left:-.1pt;margin-top:13.95pt;width:418.75pt;height:59.25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s0lnwIAAKoFAAAOAAAAZHJzL2Uyb0RvYy54bWysVEtv2zAMvg/YfxB0X22n9doFdYqgRYcB&#10;XRu0HXpWZCk2IImapLz260dJjvtYscOwiyxS5EfyM8nzi51WZCOc78E0tDoqKRGGQ9ubVUN/PF5/&#10;OqPEB2ZapsCIhu6Fpxezjx/Ot3YqJtCBaoUjCGL8dGsb2oVgp0XheSc080dghcFHCU6zgKJbFa1j&#10;W0TXqpiU5ediC661DrjwHrVX+ZHOEr6Ugoc7Kb0IRDUUcwvpdOlcxrOYnbPpyjHb9XxIg/1DFpr1&#10;BoOOUFcsMLJ2/R9QuucOPMhwxEEXIGXPRaoBq6nKN9U8dMyKVAuS4+1Ik/9/sPx2s3Ckbxt6jPQY&#10;pvEf3SNrzKyUIKhDgrbWT9HuwS7cIHm8xmp30un4xTrILpG6H0kVu0A4Kuvj6qya1JRwfDutJ8d1&#10;HUGLZ2/rfPgqQJN4aajD8IlLtrnxIZseTGIwD6pvr3ulkhAbRVwqRzYMf/FyVSVXtdbfoc2607os&#10;Ux0YMvVVNE8JvEJSJuIZiMg5aNQUsfhcbrqFvRLRTpl7IZE3LHCSIo7IOSjjXJiQk/Eda0VWx1Te&#10;zyUBRmSJ8UfsAeB1kQfsnOVgH11FavjRufxbYtl59EiRwYTRWfcG3HsACqsaImf7A0mZmsjSEto9&#10;dpWDPG7e8usef+0N82HBHM4XthrujHCHh1SwbSgMN0o6cL/e00d7bHt8pWSL89pQ/3PNnKBEfTM4&#10;EF+qk5M44Ek4qU8nKLiXL8uXL2atLwH7pcLtZHm6RvugDlfpQD/hapnHqPjEDMfYDeXBHYTLkPcI&#10;Licu5vNkhkNtWbgxD5ZH8MhqbN3H3RNzdujvgJNxC4fZZtM3bZ5to6eB+TqA7NMMPPM68I0LITXx&#10;sLzixnkpJ6vnFTv7DQAA//8DAFBLAwQUAAYACAAAACEARXOXkt4AAAAIAQAADwAAAGRycy9kb3du&#10;cmV2LnhtbEyPMU/DMBCFdyT+g3VIbK1DWlo3xKkKErCwtGVgdJNrHDU+h9hNw7/nmMp4ep/e+y5f&#10;j64VA/ah8aThYZqAQCp91VCt4XP/OlEgQjRUmdYTavjBAOvi9iY3WeUvtMVhF2vBJRQyo8HG2GVS&#10;htKiM2HqOyTOjr53JvLZ17LqzYXLXSvTJFlIZxriBWs6fLFYnnZnpyG8P37tS/WtTvXbsxqs3W7k&#10;h9X6/m7cPIGIOMYrDH/6rA4FOx38maogWg2TlEEN6XIFgmM1W85AHJibL+Ygi1z+f6D4BQAA//8D&#10;AFBLAQItABQABgAIAAAAIQC2gziS/gAAAOEBAAATAAAAAAAAAAAAAAAAAAAAAABbQ29udGVudF9U&#10;eXBlc10ueG1sUEsBAi0AFAAGAAgAAAAhADj9If/WAAAAlAEAAAsAAAAAAAAAAAAAAAAALwEAAF9y&#10;ZWxzLy5yZWxzUEsBAi0AFAAGAAgAAAAhAPruzSWfAgAAqgUAAA4AAAAAAAAAAAAAAAAALgIAAGRy&#10;cy9lMm9Eb2MueG1sUEsBAi0AFAAGAAgAAAAhAEVzl5LeAAAACAEAAA8AAAAAAAAAAAAAAAAA+QQA&#10;AGRycy9kb3ducmV2LnhtbFBLBQYAAAAABAAEAPMAAAAEBgAAAAA=&#10;" fillcolor="#bfbfbf [2412]" stroked="f" strokeweight="2pt"/>
            </w:pict>
          </mc:Fallback>
        </mc:AlternateContent>
      </w:r>
    </w:p>
    <w:p w14:paraId="63A737F1" w14:textId="19C108EC" w:rsidR="00241FE4" w:rsidRDefault="00163A33" w:rsidP="00241FE4">
      <w:pPr>
        <w:jc w:val="both"/>
        <w:rPr>
          <w:rFonts w:ascii="Arial" w:hAnsi="Arial" w:cs="Arial"/>
          <w:b/>
          <w:sz w:val="28"/>
          <w:szCs w:val="32"/>
          <w:lang w:val="en-US"/>
        </w:rPr>
      </w:pPr>
      <w:r>
        <w:rPr>
          <w:rFonts w:ascii="Arial" w:hAnsi="Arial" w:cs="Arial"/>
          <w:b/>
          <w:sz w:val="28"/>
          <w:szCs w:val="32"/>
          <w:lang w:val="en-US"/>
        </w:rPr>
        <w:t xml:space="preserve">Council Resolution / </w:t>
      </w:r>
      <w:r w:rsidR="00241FE4">
        <w:rPr>
          <w:rFonts w:ascii="Arial" w:hAnsi="Arial" w:cs="Arial"/>
          <w:b/>
          <w:sz w:val="28"/>
          <w:szCs w:val="32"/>
          <w:lang w:val="en-US"/>
        </w:rPr>
        <w:t>Recommendation to Council</w:t>
      </w:r>
    </w:p>
    <w:p w14:paraId="211A110A" w14:textId="77777777" w:rsidR="00241FE4" w:rsidRDefault="00241FE4" w:rsidP="00241FE4">
      <w:pPr>
        <w:jc w:val="both"/>
        <w:rPr>
          <w:rFonts w:ascii="Arial" w:hAnsi="Arial" w:cs="Arial"/>
          <w:b/>
          <w:szCs w:val="32"/>
          <w:lang w:val="en-US"/>
        </w:rPr>
      </w:pPr>
    </w:p>
    <w:p w14:paraId="000C631C" w14:textId="77777777" w:rsidR="00241FE4" w:rsidRDefault="00241FE4" w:rsidP="00241FE4">
      <w:pPr>
        <w:jc w:val="both"/>
        <w:rPr>
          <w:rFonts w:ascii="Arial" w:hAnsi="Arial" w:cs="Arial"/>
          <w:b/>
          <w:szCs w:val="32"/>
          <w:lang w:val="en-US"/>
        </w:rPr>
      </w:pPr>
      <w:r>
        <w:rPr>
          <w:rFonts w:ascii="Arial" w:hAnsi="Arial" w:cs="Arial"/>
          <w:b/>
          <w:szCs w:val="32"/>
          <w:lang w:val="en-US"/>
        </w:rPr>
        <w:t>Council receives</w:t>
      </w:r>
      <w:r>
        <w:rPr>
          <w:rFonts w:ascii="Arial" w:hAnsi="Arial" w:cs="Arial"/>
          <w:b/>
          <w:szCs w:val="24"/>
        </w:rPr>
        <w:t xml:space="preserve"> the report provided as required by the City’s Interstate and International Travel Policy.</w:t>
      </w:r>
    </w:p>
    <w:p w14:paraId="190564BA" w14:textId="0C8191F9" w:rsidR="00241FE4" w:rsidRDefault="00241FE4" w:rsidP="00067768">
      <w:pPr>
        <w:jc w:val="both"/>
        <w:rPr>
          <w:rFonts w:ascii="Arial" w:hAnsi="Arial" w:cs="Arial"/>
          <w:b/>
          <w:szCs w:val="32"/>
          <w:lang w:val="en-US"/>
        </w:rPr>
      </w:pPr>
    </w:p>
    <w:p w14:paraId="61C9B8B9" w14:textId="77777777" w:rsidR="00241FE4" w:rsidRDefault="00241FE4" w:rsidP="00067768">
      <w:pPr>
        <w:jc w:val="both"/>
        <w:rPr>
          <w:rFonts w:ascii="Arial" w:hAnsi="Arial" w:cs="Arial"/>
          <w:b/>
          <w:szCs w:val="32"/>
          <w:lang w:val="en-US"/>
        </w:rPr>
      </w:pPr>
    </w:p>
    <w:p w14:paraId="5604C149" w14:textId="77777777" w:rsidR="00067768" w:rsidRDefault="00067768" w:rsidP="00067768">
      <w:pPr>
        <w:jc w:val="both"/>
        <w:rPr>
          <w:rFonts w:ascii="Arial" w:hAnsi="Arial" w:cs="Arial"/>
          <w:b/>
          <w:sz w:val="28"/>
          <w:szCs w:val="32"/>
          <w:lang w:val="en-US"/>
        </w:rPr>
      </w:pPr>
      <w:r>
        <w:rPr>
          <w:rFonts w:ascii="Arial" w:hAnsi="Arial" w:cs="Arial"/>
          <w:b/>
          <w:sz w:val="28"/>
          <w:szCs w:val="32"/>
          <w:lang w:val="en-US"/>
        </w:rPr>
        <w:t>Executive Summary</w:t>
      </w:r>
    </w:p>
    <w:p w14:paraId="0F77E676" w14:textId="77777777" w:rsidR="00067768" w:rsidRDefault="00067768" w:rsidP="00067768">
      <w:pPr>
        <w:jc w:val="both"/>
        <w:rPr>
          <w:rFonts w:ascii="Arial" w:hAnsi="Arial" w:cs="Arial"/>
          <w:b/>
          <w:szCs w:val="32"/>
          <w:lang w:val="en-US"/>
        </w:rPr>
      </w:pPr>
    </w:p>
    <w:p w14:paraId="05D107A6" w14:textId="77777777" w:rsidR="00067768" w:rsidRPr="00D0015E" w:rsidRDefault="00067768" w:rsidP="008C2824">
      <w:pPr>
        <w:jc w:val="both"/>
        <w:rPr>
          <w:rFonts w:ascii="Arial" w:hAnsi="Arial" w:cs="Arial"/>
          <w:szCs w:val="24"/>
        </w:rPr>
      </w:pPr>
      <w:r w:rsidRPr="00D0015E">
        <w:rPr>
          <w:rFonts w:ascii="Arial" w:hAnsi="Arial" w:cs="Arial"/>
          <w:szCs w:val="24"/>
        </w:rPr>
        <w:t>In accordance with Council Policy: Interstate and International Travel Policy</w:t>
      </w:r>
    </w:p>
    <w:p w14:paraId="3F1F296C" w14:textId="1D096A0C" w:rsidR="00067768" w:rsidRPr="00D0015E" w:rsidRDefault="00067768" w:rsidP="008C2824">
      <w:pPr>
        <w:autoSpaceDE w:val="0"/>
        <w:autoSpaceDN w:val="0"/>
        <w:jc w:val="both"/>
        <w:rPr>
          <w:rFonts w:ascii="Arial" w:hAnsi="Arial" w:cs="Arial"/>
          <w:szCs w:val="24"/>
        </w:rPr>
      </w:pPr>
      <w:r w:rsidRPr="00D0015E">
        <w:rPr>
          <w:rFonts w:ascii="Arial" w:hAnsi="Arial" w:cs="Arial"/>
          <w:szCs w:val="24"/>
        </w:rPr>
        <w:t>‘A written report on the travel and event/s attended should be presented to Council by the person who travelled no later than the second meeting after return from the travel’.</w:t>
      </w:r>
    </w:p>
    <w:p w14:paraId="0D3605F6" w14:textId="77777777" w:rsidR="008C2824" w:rsidRDefault="008C2824" w:rsidP="008C2824">
      <w:pPr>
        <w:autoSpaceDE w:val="0"/>
        <w:autoSpaceDN w:val="0"/>
        <w:jc w:val="both"/>
        <w:rPr>
          <w:rFonts w:ascii="Arial" w:hAnsi="Arial" w:cs="Arial"/>
          <w:i/>
          <w:iCs/>
          <w:szCs w:val="24"/>
          <w:lang w:val="en-GB"/>
        </w:rPr>
      </w:pPr>
    </w:p>
    <w:p w14:paraId="2984DDF7" w14:textId="434F4AF2" w:rsidR="00067768" w:rsidRDefault="00067768" w:rsidP="008C2824">
      <w:pPr>
        <w:shd w:val="clear" w:color="auto" w:fill="FFFFFF" w:themeFill="background1"/>
        <w:jc w:val="both"/>
        <w:rPr>
          <w:rFonts w:ascii="Arial" w:hAnsi="Arial" w:cs="Arial"/>
          <w:szCs w:val="24"/>
        </w:rPr>
      </w:pPr>
      <w:r>
        <w:rPr>
          <w:rFonts w:ascii="Arial" w:hAnsi="Arial" w:cs="Arial"/>
          <w:szCs w:val="24"/>
        </w:rPr>
        <w:t>On the 15</w:t>
      </w:r>
      <w:r>
        <w:rPr>
          <w:rFonts w:ascii="Arial" w:hAnsi="Arial" w:cs="Arial"/>
          <w:szCs w:val="24"/>
          <w:vertAlign w:val="superscript"/>
        </w:rPr>
        <w:t>th</w:t>
      </w:r>
      <w:r>
        <w:rPr>
          <w:rFonts w:ascii="Arial" w:hAnsi="Arial" w:cs="Arial"/>
          <w:szCs w:val="24"/>
        </w:rPr>
        <w:t>-17</w:t>
      </w:r>
      <w:r>
        <w:rPr>
          <w:rFonts w:ascii="Arial" w:hAnsi="Arial" w:cs="Arial"/>
          <w:szCs w:val="24"/>
          <w:vertAlign w:val="superscript"/>
        </w:rPr>
        <w:t>th</w:t>
      </w:r>
      <w:r>
        <w:rPr>
          <w:rFonts w:ascii="Arial" w:hAnsi="Arial" w:cs="Arial"/>
          <w:szCs w:val="24"/>
        </w:rPr>
        <w:t xml:space="preserve"> May 2019 the City of Nedlands sent Ross</w:t>
      </w:r>
      <w:r w:rsidR="0061245F">
        <w:rPr>
          <w:rFonts w:ascii="Arial" w:hAnsi="Arial" w:cs="Arial"/>
          <w:szCs w:val="24"/>
        </w:rPr>
        <w:t xml:space="preserve"> </w:t>
      </w:r>
      <w:r>
        <w:rPr>
          <w:rFonts w:ascii="Arial" w:hAnsi="Arial" w:cs="Arial"/>
          <w:szCs w:val="24"/>
        </w:rPr>
        <w:t>Jutras-Minett</w:t>
      </w:r>
      <w:r w:rsidR="0061245F">
        <w:rPr>
          <w:rFonts w:ascii="Arial" w:hAnsi="Arial" w:cs="Arial"/>
          <w:szCs w:val="24"/>
        </w:rPr>
        <w:t>, Manager Planning</w:t>
      </w:r>
      <w:r>
        <w:rPr>
          <w:rFonts w:ascii="Arial" w:hAnsi="Arial" w:cs="Arial"/>
          <w:szCs w:val="24"/>
        </w:rPr>
        <w:t xml:space="preserve"> to represent the City at the National P</w:t>
      </w:r>
      <w:r w:rsidR="00101DD2">
        <w:rPr>
          <w:rFonts w:ascii="Arial" w:hAnsi="Arial" w:cs="Arial"/>
          <w:szCs w:val="24"/>
        </w:rPr>
        <w:t xml:space="preserve">lanning </w:t>
      </w:r>
      <w:r>
        <w:rPr>
          <w:rFonts w:ascii="Arial" w:hAnsi="Arial" w:cs="Arial"/>
          <w:szCs w:val="24"/>
        </w:rPr>
        <w:t>I</w:t>
      </w:r>
      <w:r w:rsidR="00101DD2">
        <w:rPr>
          <w:rFonts w:ascii="Arial" w:hAnsi="Arial" w:cs="Arial"/>
          <w:szCs w:val="24"/>
        </w:rPr>
        <w:t xml:space="preserve">nstitute of </w:t>
      </w:r>
      <w:r>
        <w:rPr>
          <w:rFonts w:ascii="Arial" w:hAnsi="Arial" w:cs="Arial"/>
          <w:szCs w:val="24"/>
        </w:rPr>
        <w:t>A</w:t>
      </w:r>
      <w:r w:rsidR="00101DD2">
        <w:rPr>
          <w:rFonts w:ascii="Arial" w:hAnsi="Arial" w:cs="Arial"/>
          <w:szCs w:val="24"/>
        </w:rPr>
        <w:t>ustralia</w:t>
      </w:r>
      <w:r w:rsidR="00E75B59">
        <w:rPr>
          <w:rFonts w:ascii="Arial" w:hAnsi="Arial" w:cs="Arial"/>
          <w:szCs w:val="24"/>
        </w:rPr>
        <w:t xml:space="preserve"> (PIA)</w:t>
      </w:r>
      <w:r>
        <w:rPr>
          <w:rFonts w:ascii="Arial" w:hAnsi="Arial" w:cs="Arial"/>
          <w:szCs w:val="24"/>
        </w:rPr>
        <w:t xml:space="preserve"> Congress on the Gold Coast in Queensland.</w:t>
      </w:r>
    </w:p>
    <w:p w14:paraId="5261BBE2" w14:textId="77777777" w:rsidR="008C2824" w:rsidRDefault="008C2824" w:rsidP="00067768">
      <w:pPr>
        <w:shd w:val="clear" w:color="auto" w:fill="FFFFFF" w:themeFill="background1"/>
        <w:rPr>
          <w:rFonts w:ascii="Arial" w:hAnsi="Arial" w:cs="Arial"/>
          <w:szCs w:val="24"/>
        </w:rPr>
      </w:pPr>
    </w:p>
    <w:p w14:paraId="69441C61" w14:textId="18695185" w:rsidR="00067768" w:rsidRDefault="00067768" w:rsidP="00067768">
      <w:pPr>
        <w:jc w:val="both"/>
        <w:rPr>
          <w:rFonts w:ascii="Arial" w:hAnsi="Arial" w:cs="Arial"/>
          <w:szCs w:val="32"/>
          <w:lang w:val="en-US"/>
        </w:rPr>
      </w:pPr>
      <w:r>
        <w:rPr>
          <w:rFonts w:ascii="Arial" w:hAnsi="Arial" w:cs="Arial"/>
          <w:szCs w:val="32"/>
          <w:lang w:val="en-US"/>
        </w:rPr>
        <w:t xml:space="preserve">Mr Jutras-Minett reports that </w:t>
      </w:r>
      <w:r>
        <w:rPr>
          <w:rFonts w:ascii="Arial" w:hAnsi="Arial" w:cs="Arial"/>
          <w:szCs w:val="24"/>
        </w:rPr>
        <w:t>overall, attendance at this conference was highly valuable to him as the Planning Manager</w:t>
      </w:r>
      <w:r w:rsidR="00E75B59">
        <w:rPr>
          <w:rFonts w:ascii="Arial" w:hAnsi="Arial" w:cs="Arial"/>
          <w:szCs w:val="24"/>
        </w:rPr>
        <w:t>,</w:t>
      </w:r>
      <w:r>
        <w:rPr>
          <w:rFonts w:ascii="Arial" w:hAnsi="Arial" w:cs="Arial"/>
          <w:szCs w:val="24"/>
        </w:rPr>
        <w:t xml:space="preserve"> which he reports will inspire his thinking when formulating policy and collaborating within his team and within the organi</w:t>
      </w:r>
      <w:r w:rsidR="00E75B59">
        <w:rPr>
          <w:rFonts w:ascii="Arial" w:hAnsi="Arial" w:cs="Arial"/>
          <w:szCs w:val="24"/>
        </w:rPr>
        <w:t>s</w:t>
      </w:r>
      <w:r>
        <w:rPr>
          <w:rFonts w:ascii="Arial" w:hAnsi="Arial" w:cs="Arial"/>
          <w:szCs w:val="24"/>
        </w:rPr>
        <w:t>ation to problem solve urban planning and place related issues for the City of Nedlands.</w:t>
      </w:r>
    </w:p>
    <w:p w14:paraId="7501924C" w14:textId="19447011" w:rsidR="00067768" w:rsidRDefault="00067768" w:rsidP="00067768">
      <w:pPr>
        <w:jc w:val="both"/>
        <w:rPr>
          <w:rFonts w:ascii="Arial" w:hAnsi="Arial" w:cs="Arial"/>
          <w:b/>
          <w:szCs w:val="32"/>
          <w:lang w:val="en-US"/>
        </w:rPr>
      </w:pPr>
    </w:p>
    <w:p w14:paraId="718BF558" w14:textId="77777777" w:rsidR="00B67088" w:rsidRDefault="00B67088" w:rsidP="00067768">
      <w:pPr>
        <w:jc w:val="both"/>
        <w:rPr>
          <w:rFonts w:ascii="Arial" w:hAnsi="Arial" w:cs="Arial"/>
          <w:b/>
          <w:szCs w:val="32"/>
          <w:lang w:val="en-US"/>
        </w:rPr>
      </w:pPr>
    </w:p>
    <w:p w14:paraId="55BB5F35" w14:textId="4AE56932" w:rsidR="00067768" w:rsidRDefault="00067768" w:rsidP="00067768">
      <w:pPr>
        <w:jc w:val="both"/>
        <w:rPr>
          <w:rFonts w:ascii="Arial" w:hAnsi="Arial" w:cs="Arial"/>
          <w:b/>
          <w:sz w:val="28"/>
          <w:szCs w:val="32"/>
          <w:lang w:val="en-US"/>
        </w:rPr>
      </w:pPr>
      <w:r>
        <w:rPr>
          <w:rFonts w:ascii="Arial" w:hAnsi="Arial" w:cs="Arial"/>
          <w:b/>
          <w:sz w:val="28"/>
          <w:szCs w:val="32"/>
          <w:lang w:val="en-US"/>
        </w:rPr>
        <w:lastRenderedPageBreak/>
        <w:t>Discussion/Overview</w:t>
      </w:r>
    </w:p>
    <w:p w14:paraId="104064A6" w14:textId="77777777" w:rsidR="00067768" w:rsidRDefault="00067768" w:rsidP="00067768">
      <w:pPr>
        <w:jc w:val="both"/>
        <w:rPr>
          <w:rFonts w:ascii="Arial" w:hAnsi="Arial" w:cs="Arial"/>
          <w:szCs w:val="32"/>
          <w:lang w:val="en-US"/>
        </w:rPr>
      </w:pPr>
    </w:p>
    <w:p w14:paraId="1161F977" w14:textId="77777777" w:rsidR="00067768" w:rsidRDefault="00067768" w:rsidP="00067768">
      <w:pPr>
        <w:pStyle w:val="NormalWeb"/>
        <w:shd w:val="clear" w:color="auto" w:fill="FFFFFF"/>
        <w:spacing w:before="0" w:beforeAutospacing="0" w:after="300" w:afterAutospacing="0"/>
        <w:jc w:val="both"/>
        <w:rPr>
          <w:rFonts w:ascii="Arial" w:hAnsi="Arial" w:cs="Arial"/>
        </w:rPr>
      </w:pPr>
      <w:r>
        <w:rPr>
          <w:rFonts w:ascii="Arial" w:hAnsi="Arial" w:cs="Arial"/>
        </w:rPr>
        <w:t>PIA’s 2019 National Planning Congress was held on the Gold Coast from 15-17 May.</w:t>
      </w:r>
    </w:p>
    <w:p w14:paraId="76AC16CE" w14:textId="77777777" w:rsidR="00067768" w:rsidRDefault="00067768" w:rsidP="00067768">
      <w:pPr>
        <w:pStyle w:val="NormalWeb"/>
        <w:shd w:val="clear" w:color="auto" w:fill="FFFFFF"/>
        <w:spacing w:before="0" w:beforeAutospacing="0" w:after="300" w:afterAutospacing="0"/>
        <w:jc w:val="both"/>
        <w:rPr>
          <w:rFonts w:ascii="Arial" w:hAnsi="Arial" w:cs="Arial"/>
        </w:rPr>
      </w:pPr>
      <w:r>
        <w:rPr>
          <w:rFonts w:ascii="Arial" w:hAnsi="Arial" w:cs="Arial"/>
        </w:rPr>
        <w:t>This year 727 people attended ‘#PIACongress19’ – across the National Awards for Planning Excellence, Study tours, Gala Dinner and Congress itself. The number of representatives demonstrates the value that the planning profession attribute to the Planning Institute’s national event of the year and the opportunity to attend by staff is highly valued and worthwhile. The program included a stimulating program of international and national keynote speakers, and planning professionals presenting concurrent workshops and sessions, to the engaging exhibition area, the event was a celebration of all the good that planning has to offer. Attached to this report the attendee Mr Jutras-Minett has outlined a summary of his experience which involved networking with other local government managers and directors as well as attendance of valuable key note speaker seminars and workshops including community hub building as well as discovering AURIN, The Australian Urban Research Infrastructure Network, a national resource by the Australian Government which empowers researchers, planners, policy and decision-makers to make better decisions for Australia’s urban settlements and their future development. (www.aurin.org.au)</w:t>
      </w:r>
    </w:p>
    <w:p w14:paraId="1E5CF270" w14:textId="77777777" w:rsidR="00067768" w:rsidRDefault="00067768" w:rsidP="00067768">
      <w:pPr>
        <w:jc w:val="both"/>
        <w:rPr>
          <w:rFonts w:ascii="Arial" w:hAnsi="Arial" w:cs="Arial"/>
          <w:b/>
          <w:szCs w:val="32"/>
          <w:lang w:val="en-US"/>
        </w:rPr>
      </w:pPr>
      <w:r>
        <w:rPr>
          <w:rFonts w:ascii="Arial" w:hAnsi="Arial" w:cs="Arial"/>
          <w:b/>
          <w:szCs w:val="32"/>
          <w:lang w:val="en-US"/>
        </w:rPr>
        <w:t>Key Relevant Previous Council Decisions:</w:t>
      </w:r>
    </w:p>
    <w:p w14:paraId="6ECD6BEE" w14:textId="77777777" w:rsidR="00067768" w:rsidRDefault="00067768" w:rsidP="00067768">
      <w:pPr>
        <w:jc w:val="both"/>
        <w:rPr>
          <w:rFonts w:ascii="Arial" w:hAnsi="Arial" w:cs="Arial"/>
          <w:szCs w:val="32"/>
          <w:lang w:val="en-US"/>
        </w:rPr>
      </w:pPr>
    </w:p>
    <w:p w14:paraId="59B280F8" w14:textId="5EFBC33E" w:rsidR="00067768" w:rsidRDefault="00067768" w:rsidP="00067768">
      <w:pPr>
        <w:jc w:val="both"/>
        <w:rPr>
          <w:rFonts w:ascii="Arial" w:hAnsi="Arial" w:cs="Arial"/>
          <w:szCs w:val="32"/>
          <w:lang w:val="en-US"/>
        </w:rPr>
      </w:pPr>
      <w:r>
        <w:rPr>
          <w:rFonts w:ascii="Arial" w:hAnsi="Arial" w:cs="Arial"/>
          <w:szCs w:val="32"/>
          <w:lang w:val="en-US"/>
        </w:rPr>
        <w:t>Nil</w:t>
      </w:r>
      <w:r w:rsidR="0061245F">
        <w:rPr>
          <w:rFonts w:ascii="Arial" w:hAnsi="Arial" w:cs="Arial"/>
          <w:szCs w:val="32"/>
          <w:lang w:val="en-US"/>
        </w:rPr>
        <w:t>.</w:t>
      </w:r>
    </w:p>
    <w:p w14:paraId="300A9F82" w14:textId="77777777" w:rsidR="00067768" w:rsidRDefault="00067768" w:rsidP="00067768">
      <w:pPr>
        <w:jc w:val="both"/>
        <w:rPr>
          <w:rFonts w:ascii="Arial" w:hAnsi="Arial" w:cs="Arial"/>
          <w:szCs w:val="32"/>
          <w:lang w:val="en-US"/>
        </w:rPr>
      </w:pPr>
    </w:p>
    <w:p w14:paraId="229609E8" w14:textId="77777777" w:rsidR="00067768" w:rsidRDefault="00067768" w:rsidP="00067768">
      <w:pPr>
        <w:jc w:val="both"/>
        <w:rPr>
          <w:rFonts w:ascii="Arial" w:hAnsi="Arial" w:cs="Arial"/>
          <w:b/>
          <w:sz w:val="28"/>
          <w:szCs w:val="32"/>
          <w:lang w:val="en-US"/>
        </w:rPr>
      </w:pPr>
      <w:r>
        <w:rPr>
          <w:rFonts w:ascii="Arial" w:hAnsi="Arial" w:cs="Arial"/>
          <w:b/>
          <w:sz w:val="28"/>
          <w:szCs w:val="32"/>
          <w:lang w:val="en-US"/>
        </w:rPr>
        <w:t>Consultation</w:t>
      </w:r>
    </w:p>
    <w:p w14:paraId="7106CE4A" w14:textId="77777777" w:rsidR="00067768" w:rsidRDefault="00067768" w:rsidP="00067768">
      <w:pPr>
        <w:jc w:val="both"/>
        <w:rPr>
          <w:rFonts w:ascii="Arial" w:hAnsi="Arial" w:cs="Arial"/>
          <w:b/>
          <w:szCs w:val="32"/>
          <w:lang w:val="en-US"/>
        </w:rPr>
      </w:pPr>
    </w:p>
    <w:p w14:paraId="2D24D1E3" w14:textId="53FAFE54" w:rsidR="00067768" w:rsidRDefault="00067768" w:rsidP="00067768">
      <w:pPr>
        <w:jc w:val="both"/>
        <w:rPr>
          <w:rFonts w:ascii="Arial" w:hAnsi="Arial" w:cs="Arial"/>
          <w:szCs w:val="32"/>
          <w:lang w:val="en-US"/>
        </w:rPr>
      </w:pPr>
      <w:r>
        <w:rPr>
          <w:rFonts w:ascii="Arial" w:hAnsi="Arial" w:cs="Arial"/>
          <w:szCs w:val="32"/>
          <w:lang w:val="en-US"/>
        </w:rPr>
        <w:t>Nil</w:t>
      </w:r>
      <w:r w:rsidR="0061245F">
        <w:rPr>
          <w:rFonts w:ascii="Arial" w:hAnsi="Arial" w:cs="Arial"/>
          <w:szCs w:val="32"/>
          <w:lang w:val="en-US"/>
        </w:rPr>
        <w:t>.</w:t>
      </w:r>
    </w:p>
    <w:p w14:paraId="7E6DCAD5" w14:textId="77777777" w:rsidR="00067768" w:rsidRDefault="00067768" w:rsidP="00067768">
      <w:pPr>
        <w:jc w:val="both"/>
        <w:rPr>
          <w:rFonts w:ascii="Arial" w:hAnsi="Arial" w:cs="Arial"/>
          <w:szCs w:val="32"/>
          <w:lang w:val="en-US"/>
        </w:rPr>
      </w:pPr>
    </w:p>
    <w:p w14:paraId="550B5393" w14:textId="77777777" w:rsidR="00067768" w:rsidRDefault="00067768" w:rsidP="00067768">
      <w:pPr>
        <w:jc w:val="both"/>
        <w:rPr>
          <w:rFonts w:ascii="Arial" w:hAnsi="Arial" w:cs="Arial"/>
          <w:b/>
          <w:sz w:val="28"/>
          <w:szCs w:val="32"/>
          <w:lang w:val="en-US"/>
        </w:rPr>
      </w:pPr>
      <w:r>
        <w:rPr>
          <w:rFonts w:ascii="Arial" w:hAnsi="Arial" w:cs="Arial"/>
          <w:b/>
          <w:sz w:val="28"/>
          <w:szCs w:val="32"/>
          <w:lang w:val="en-US"/>
        </w:rPr>
        <w:t>Budget/Financial Implications</w:t>
      </w:r>
    </w:p>
    <w:p w14:paraId="2E921488" w14:textId="77777777" w:rsidR="00067768" w:rsidRDefault="00067768" w:rsidP="00067768">
      <w:pPr>
        <w:jc w:val="both"/>
        <w:rPr>
          <w:rFonts w:ascii="Arial" w:hAnsi="Arial" w:cs="Arial"/>
          <w:b/>
          <w:szCs w:val="32"/>
          <w:lang w:val="en-US"/>
        </w:rPr>
      </w:pPr>
    </w:p>
    <w:p w14:paraId="2A767D4F" w14:textId="1DA8E3DD" w:rsidR="00D43AAB" w:rsidRDefault="009C7BE7" w:rsidP="00067768">
      <w:pPr>
        <w:jc w:val="both"/>
        <w:rPr>
          <w:rFonts w:ascii="Arial" w:hAnsi="Arial" w:cs="Arial"/>
          <w:szCs w:val="32"/>
          <w:lang w:val="en-US"/>
        </w:rPr>
      </w:pPr>
      <w:r>
        <w:rPr>
          <w:rFonts w:ascii="Arial" w:hAnsi="Arial" w:cs="Arial"/>
          <w:szCs w:val="32"/>
          <w:lang w:val="en-US"/>
        </w:rPr>
        <w:t>The cost</w:t>
      </w:r>
      <w:r w:rsidR="00D43AAB">
        <w:rPr>
          <w:rFonts w:ascii="Arial" w:hAnsi="Arial" w:cs="Arial"/>
          <w:szCs w:val="32"/>
          <w:lang w:val="en-US"/>
        </w:rPr>
        <w:t xml:space="preserve"> was within the </w:t>
      </w:r>
      <w:r w:rsidR="00E74760">
        <w:rPr>
          <w:rFonts w:ascii="Arial" w:hAnsi="Arial" w:cs="Arial"/>
          <w:szCs w:val="32"/>
          <w:lang w:val="en-US"/>
        </w:rPr>
        <w:t>City’s training budget.</w:t>
      </w:r>
    </w:p>
    <w:p w14:paraId="2FA7AA88" w14:textId="61FA018E" w:rsidR="00D43AAB" w:rsidRDefault="00D43AAB" w:rsidP="00067768">
      <w:pPr>
        <w:jc w:val="both"/>
        <w:rPr>
          <w:rFonts w:ascii="Arial" w:hAnsi="Arial" w:cs="Arial"/>
          <w:szCs w:val="32"/>
          <w:lang w:val="en-US"/>
        </w:rPr>
      </w:pPr>
    </w:p>
    <w:p w14:paraId="4F1A94D4" w14:textId="7B7DFC7C" w:rsidR="00E74760" w:rsidRDefault="00E74760" w:rsidP="00067768">
      <w:pPr>
        <w:jc w:val="both"/>
        <w:rPr>
          <w:rFonts w:ascii="Arial" w:hAnsi="Arial" w:cs="Arial"/>
          <w:b/>
          <w:sz w:val="28"/>
          <w:szCs w:val="32"/>
          <w:lang w:val="en-US"/>
        </w:rPr>
      </w:pPr>
      <w:r w:rsidRPr="00E74760">
        <w:rPr>
          <w:rFonts w:ascii="Arial" w:hAnsi="Arial" w:cs="Arial"/>
          <w:b/>
          <w:sz w:val="28"/>
          <w:szCs w:val="32"/>
          <w:lang w:val="en-US"/>
        </w:rPr>
        <w:t xml:space="preserve">Comments </w:t>
      </w:r>
    </w:p>
    <w:p w14:paraId="2B4C0E85" w14:textId="77777777" w:rsidR="0061245F" w:rsidRPr="00E74760" w:rsidRDefault="0061245F" w:rsidP="00067768">
      <w:pPr>
        <w:jc w:val="both"/>
        <w:rPr>
          <w:rFonts w:ascii="Arial" w:hAnsi="Arial" w:cs="Arial"/>
          <w:b/>
          <w:sz w:val="28"/>
          <w:szCs w:val="32"/>
          <w:lang w:val="en-US"/>
        </w:rPr>
      </w:pPr>
    </w:p>
    <w:p w14:paraId="352A6EFD" w14:textId="1EB20CF4" w:rsidR="00067768" w:rsidRDefault="00067768" w:rsidP="00067768">
      <w:pPr>
        <w:jc w:val="both"/>
        <w:rPr>
          <w:rFonts w:ascii="Arial" w:hAnsi="Arial" w:cs="Arial"/>
          <w:szCs w:val="32"/>
          <w:lang w:val="en-US"/>
        </w:rPr>
      </w:pPr>
      <w:r>
        <w:rPr>
          <w:rFonts w:ascii="Arial" w:hAnsi="Arial" w:cs="Arial"/>
          <w:szCs w:val="32"/>
          <w:lang w:val="en-US"/>
        </w:rPr>
        <w:t>Representation at National Congress of Planning Institute of Australia by the City is an importance investment in skills building and information sharing in the space of urban and regional planning. It provides the representative the opportunity to network with and discuss pertinent current planning issues with other Western Australian Managers and Directors as well as those representatives present from the Western Australian Planning Commission and Department of Planning, Lands and Heritage.</w:t>
      </w:r>
    </w:p>
    <w:p w14:paraId="37F0A1A0" w14:textId="77777777" w:rsidR="00067768" w:rsidRDefault="00067768" w:rsidP="00067768">
      <w:pPr>
        <w:jc w:val="both"/>
        <w:rPr>
          <w:rFonts w:ascii="Arial" w:hAnsi="Arial" w:cs="Arial"/>
          <w:b/>
          <w:szCs w:val="32"/>
          <w:lang w:val="en-US"/>
        </w:rPr>
      </w:pPr>
    </w:p>
    <w:p w14:paraId="25753611" w14:textId="77777777" w:rsidR="00067768" w:rsidRDefault="00067768" w:rsidP="00067768">
      <w:pPr>
        <w:jc w:val="both"/>
        <w:rPr>
          <w:rFonts w:ascii="Arial" w:hAnsi="Arial" w:cs="Arial"/>
          <w:b/>
          <w:szCs w:val="32"/>
          <w:lang w:val="en-US"/>
        </w:rPr>
      </w:pPr>
    </w:p>
    <w:p w14:paraId="1CA7F3D5" w14:textId="77777777" w:rsidR="00067768" w:rsidRDefault="00067768" w:rsidP="00067768">
      <w:pPr>
        <w:jc w:val="both"/>
        <w:rPr>
          <w:rFonts w:ascii="Arial" w:hAnsi="Arial" w:cs="Arial"/>
          <w:szCs w:val="24"/>
        </w:rPr>
      </w:pPr>
    </w:p>
    <w:p w14:paraId="22EBECE8" w14:textId="285BF552" w:rsidR="00A2325A" w:rsidRDefault="00A2325A"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0D9885A5" w14:textId="4CD9C9C9" w:rsidR="00A2325A" w:rsidRPr="00012C59" w:rsidRDefault="00A2325A" w:rsidP="00A2325A">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70" w:name="_Toc12971017"/>
      <w:r w:rsidR="00B67088">
        <w:rPr>
          <w:rFonts w:ascii="Arial" w:hAnsi="Arial" w:cs="Arial"/>
          <w:sz w:val="24"/>
          <w:szCs w:val="24"/>
          <w:u w:val="none"/>
        </w:rPr>
        <w:lastRenderedPageBreak/>
        <w:t>RFT 2018-19.13 Point Resolution Irrigation System</w:t>
      </w:r>
      <w:bookmarkEnd w:id="70"/>
    </w:p>
    <w:p w14:paraId="2F4BD3FF" w14:textId="77777777" w:rsidR="00A2325A" w:rsidRDefault="00A2325A" w:rsidP="00A2325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
        <w:tblW w:w="0" w:type="auto"/>
        <w:tblInd w:w="-5" w:type="dxa"/>
        <w:tblLook w:val="04A0" w:firstRow="1" w:lastRow="0" w:firstColumn="1" w:lastColumn="0" w:noHBand="0" w:noVBand="1"/>
      </w:tblPr>
      <w:tblGrid>
        <w:gridCol w:w="2633"/>
        <w:gridCol w:w="5675"/>
      </w:tblGrid>
      <w:tr w:rsidR="002358EB" w14:paraId="3F2866F2"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510D3279" w14:textId="77777777" w:rsidR="00B67088" w:rsidRDefault="00B67088">
            <w:pPr>
              <w:jc w:val="both"/>
              <w:rPr>
                <w:rFonts w:ascii="Arial" w:hAnsi="Arial" w:cs="Arial"/>
                <w:b/>
                <w:szCs w:val="24"/>
              </w:rPr>
            </w:pPr>
            <w:r>
              <w:rPr>
                <w:rFonts w:ascii="Arial" w:hAnsi="Arial" w:cs="Arial"/>
                <w:b/>
                <w:szCs w:val="24"/>
              </w:rPr>
              <w:t>Council</w:t>
            </w:r>
          </w:p>
        </w:tc>
        <w:tc>
          <w:tcPr>
            <w:tcW w:w="5675" w:type="dxa"/>
            <w:tcBorders>
              <w:top w:val="single" w:sz="4" w:space="0" w:color="auto"/>
              <w:left w:val="single" w:sz="4" w:space="0" w:color="auto"/>
              <w:bottom w:val="single" w:sz="4" w:space="0" w:color="auto"/>
              <w:right w:val="single" w:sz="4" w:space="0" w:color="auto"/>
            </w:tcBorders>
            <w:hideMark/>
          </w:tcPr>
          <w:p w14:paraId="02562DD1" w14:textId="77777777" w:rsidR="00B67088" w:rsidRDefault="00B67088">
            <w:pPr>
              <w:jc w:val="both"/>
              <w:rPr>
                <w:rFonts w:ascii="Arial" w:hAnsi="Arial" w:cs="Arial"/>
                <w:szCs w:val="24"/>
              </w:rPr>
            </w:pPr>
            <w:r>
              <w:rPr>
                <w:rFonts w:ascii="Arial" w:hAnsi="Arial" w:cs="Arial"/>
                <w:szCs w:val="24"/>
              </w:rPr>
              <w:t>25/06/2019</w:t>
            </w:r>
          </w:p>
        </w:tc>
      </w:tr>
      <w:tr w:rsidR="002358EB" w14:paraId="3A0ABB06"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0C02185A" w14:textId="77777777" w:rsidR="00B67088" w:rsidRDefault="00B67088">
            <w:pPr>
              <w:jc w:val="both"/>
              <w:rPr>
                <w:rFonts w:ascii="Arial" w:hAnsi="Arial" w:cs="Arial"/>
                <w:b/>
                <w:szCs w:val="24"/>
              </w:rPr>
            </w:pPr>
            <w:r>
              <w:rPr>
                <w:rFonts w:ascii="Arial" w:hAnsi="Arial" w:cs="Arial"/>
                <w:b/>
                <w:szCs w:val="24"/>
              </w:rPr>
              <w:t>Applicant</w:t>
            </w:r>
          </w:p>
        </w:tc>
        <w:tc>
          <w:tcPr>
            <w:tcW w:w="5675" w:type="dxa"/>
            <w:tcBorders>
              <w:top w:val="single" w:sz="4" w:space="0" w:color="auto"/>
              <w:left w:val="single" w:sz="4" w:space="0" w:color="auto"/>
              <w:bottom w:val="single" w:sz="4" w:space="0" w:color="auto"/>
              <w:right w:val="single" w:sz="4" w:space="0" w:color="auto"/>
            </w:tcBorders>
            <w:hideMark/>
          </w:tcPr>
          <w:p w14:paraId="476CF549" w14:textId="77777777" w:rsidR="00B67088" w:rsidRDefault="00B67088">
            <w:pPr>
              <w:jc w:val="both"/>
              <w:rPr>
                <w:rFonts w:ascii="Arial" w:hAnsi="Arial" w:cs="Arial"/>
                <w:szCs w:val="24"/>
              </w:rPr>
            </w:pPr>
            <w:r>
              <w:rPr>
                <w:rFonts w:ascii="Arial" w:hAnsi="Arial" w:cs="Arial"/>
                <w:szCs w:val="24"/>
              </w:rPr>
              <w:t>City of Nedlands</w:t>
            </w:r>
          </w:p>
        </w:tc>
      </w:tr>
      <w:tr w:rsidR="002358EB" w14:paraId="051AC833"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48B5B649" w14:textId="77777777" w:rsidR="00B67088" w:rsidRDefault="00B67088">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675" w:type="dxa"/>
            <w:tcBorders>
              <w:top w:val="single" w:sz="4" w:space="0" w:color="auto"/>
              <w:left w:val="single" w:sz="4" w:space="0" w:color="auto"/>
              <w:bottom w:val="single" w:sz="4" w:space="0" w:color="auto"/>
              <w:right w:val="single" w:sz="4" w:space="0" w:color="auto"/>
            </w:tcBorders>
            <w:hideMark/>
          </w:tcPr>
          <w:p w14:paraId="7E1EF7F1" w14:textId="77777777" w:rsidR="00B67088" w:rsidRDefault="00B67088">
            <w:pPr>
              <w:pStyle w:val="Subsection"/>
              <w:tabs>
                <w:tab w:val="clear" w:pos="595"/>
                <w:tab w:val="left" w:pos="720"/>
              </w:tabs>
              <w:spacing w:before="120"/>
              <w:ind w:left="0" w:firstLine="0"/>
              <w:rPr>
                <w:rFonts w:ascii="Arial" w:hAnsi="Arial" w:cs="Arial"/>
                <w:szCs w:val="24"/>
                <w:lang w:val="en-GB" w:eastAsia="en-US"/>
              </w:rPr>
            </w:pPr>
            <w:r>
              <w:rPr>
                <w:rFonts w:ascii="Arial" w:hAnsi="Arial" w:cs="Arial"/>
                <w:szCs w:val="24"/>
                <w:lang w:val="en-GB" w:eastAsia="en-US"/>
              </w:rPr>
              <w:t>Nil.</w:t>
            </w:r>
          </w:p>
        </w:tc>
      </w:tr>
      <w:tr w:rsidR="002358EB" w14:paraId="1FC8D67E"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6F7EF283" w14:textId="77777777" w:rsidR="00B67088" w:rsidRDefault="00B67088">
            <w:pPr>
              <w:jc w:val="both"/>
              <w:rPr>
                <w:rFonts w:ascii="Arial" w:hAnsi="Arial" w:cs="Arial"/>
                <w:b/>
                <w:szCs w:val="24"/>
              </w:rPr>
            </w:pPr>
            <w:r>
              <w:rPr>
                <w:rFonts w:ascii="Arial" w:hAnsi="Arial" w:cs="Arial"/>
                <w:b/>
                <w:szCs w:val="24"/>
              </w:rPr>
              <w:t>Director</w:t>
            </w:r>
          </w:p>
        </w:tc>
        <w:tc>
          <w:tcPr>
            <w:tcW w:w="5675" w:type="dxa"/>
            <w:tcBorders>
              <w:top w:val="single" w:sz="4" w:space="0" w:color="auto"/>
              <w:left w:val="single" w:sz="4" w:space="0" w:color="auto"/>
              <w:bottom w:val="single" w:sz="4" w:space="0" w:color="auto"/>
              <w:right w:val="single" w:sz="4" w:space="0" w:color="auto"/>
            </w:tcBorders>
            <w:hideMark/>
          </w:tcPr>
          <w:p w14:paraId="742A8F50" w14:textId="77777777" w:rsidR="00B67088" w:rsidRDefault="00B67088">
            <w:pPr>
              <w:jc w:val="both"/>
              <w:rPr>
                <w:rFonts w:ascii="Arial" w:hAnsi="Arial" w:cs="Arial"/>
                <w:szCs w:val="24"/>
              </w:rPr>
            </w:pPr>
            <w:r>
              <w:rPr>
                <w:rFonts w:ascii="Arial" w:hAnsi="Arial" w:cs="Arial"/>
                <w:szCs w:val="24"/>
              </w:rPr>
              <w:t>Maria Hulls – Acting Director Technical Services</w:t>
            </w:r>
          </w:p>
        </w:tc>
      </w:tr>
      <w:tr w:rsidR="002358EB" w14:paraId="2895B138"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76D95EEF" w14:textId="77777777" w:rsidR="00B67088" w:rsidRDefault="00B67088">
            <w:pPr>
              <w:jc w:val="both"/>
              <w:rPr>
                <w:rFonts w:ascii="Arial" w:hAnsi="Arial" w:cs="Arial"/>
                <w:b/>
                <w:szCs w:val="24"/>
              </w:rPr>
            </w:pPr>
            <w:r>
              <w:rPr>
                <w:rFonts w:ascii="Arial" w:hAnsi="Arial" w:cs="Arial"/>
                <w:b/>
                <w:szCs w:val="24"/>
              </w:rPr>
              <w:t>CEO</w:t>
            </w:r>
          </w:p>
        </w:tc>
        <w:tc>
          <w:tcPr>
            <w:tcW w:w="5675" w:type="dxa"/>
            <w:tcBorders>
              <w:top w:val="single" w:sz="4" w:space="0" w:color="auto"/>
              <w:left w:val="single" w:sz="4" w:space="0" w:color="auto"/>
              <w:bottom w:val="single" w:sz="4" w:space="0" w:color="auto"/>
              <w:right w:val="single" w:sz="4" w:space="0" w:color="auto"/>
            </w:tcBorders>
            <w:hideMark/>
          </w:tcPr>
          <w:p w14:paraId="0C1BFBC0" w14:textId="77777777" w:rsidR="00B67088" w:rsidRDefault="00B67088">
            <w:pPr>
              <w:jc w:val="both"/>
              <w:rPr>
                <w:rFonts w:ascii="Arial" w:hAnsi="Arial" w:cs="Arial"/>
                <w:szCs w:val="24"/>
              </w:rPr>
            </w:pPr>
            <w:r>
              <w:rPr>
                <w:rFonts w:ascii="Arial" w:hAnsi="Arial" w:cs="Arial"/>
                <w:szCs w:val="24"/>
              </w:rPr>
              <w:t>Mark Goodlet</w:t>
            </w:r>
          </w:p>
        </w:tc>
      </w:tr>
      <w:tr w:rsidR="002358EB" w14:paraId="781A6D10"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11BC7B3A" w14:textId="77777777" w:rsidR="00B67088" w:rsidRDefault="00B67088">
            <w:pPr>
              <w:jc w:val="both"/>
              <w:rPr>
                <w:rFonts w:ascii="Arial" w:hAnsi="Arial" w:cs="Arial"/>
                <w:b/>
                <w:szCs w:val="24"/>
              </w:rPr>
            </w:pPr>
            <w:r>
              <w:rPr>
                <w:rFonts w:ascii="Arial" w:hAnsi="Arial" w:cs="Arial"/>
                <w:b/>
                <w:szCs w:val="24"/>
              </w:rPr>
              <w:t>Attachments</w:t>
            </w:r>
          </w:p>
        </w:tc>
        <w:tc>
          <w:tcPr>
            <w:tcW w:w="5675" w:type="dxa"/>
            <w:tcBorders>
              <w:top w:val="single" w:sz="4" w:space="0" w:color="auto"/>
              <w:left w:val="single" w:sz="4" w:space="0" w:color="auto"/>
              <w:bottom w:val="single" w:sz="4" w:space="0" w:color="auto"/>
              <w:right w:val="single" w:sz="4" w:space="0" w:color="auto"/>
            </w:tcBorders>
            <w:hideMark/>
          </w:tcPr>
          <w:p w14:paraId="06D0174C" w14:textId="77777777" w:rsidR="00B67088" w:rsidRDefault="00B67088" w:rsidP="00477078">
            <w:pPr>
              <w:numPr>
                <w:ilvl w:val="0"/>
                <w:numId w:val="26"/>
              </w:numPr>
              <w:ind w:left="375" w:hanging="425"/>
              <w:jc w:val="both"/>
              <w:rPr>
                <w:rFonts w:ascii="Arial" w:hAnsi="Arial" w:cs="Arial"/>
                <w:szCs w:val="32"/>
                <w:lang w:val="en-US"/>
              </w:rPr>
            </w:pPr>
            <w:r>
              <w:rPr>
                <w:rFonts w:ascii="Arial" w:hAnsi="Arial" w:cs="Arial"/>
                <w:szCs w:val="32"/>
                <w:lang w:val="en-US"/>
              </w:rPr>
              <w:t>RFT 2018-19.13 Confidential Attachment.</w:t>
            </w:r>
          </w:p>
        </w:tc>
      </w:tr>
    </w:tbl>
    <w:p w14:paraId="28D6F055" w14:textId="5E017489" w:rsidR="00B67088" w:rsidRDefault="00B67088" w:rsidP="00B67088">
      <w:pPr>
        <w:jc w:val="both"/>
        <w:rPr>
          <w:rFonts w:ascii="Arial" w:hAnsi="Arial" w:cs="Arial"/>
          <w:b/>
          <w:szCs w:val="32"/>
          <w:lang w:val="en-US"/>
        </w:rPr>
      </w:pPr>
    </w:p>
    <w:p w14:paraId="59F3B203" w14:textId="78811F1A" w:rsidR="00241FE4" w:rsidRPr="006D752D" w:rsidRDefault="00241FE4" w:rsidP="00241FE4">
      <w:pPr>
        <w:jc w:val="both"/>
        <w:rPr>
          <w:rFonts w:ascii="Arial" w:hAnsi="Arial" w:cs="Arial"/>
          <w:b/>
          <w:szCs w:val="24"/>
        </w:rPr>
      </w:pPr>
      <w:r w:rsidRPr="006D752D">
        <w:rPr>
          <w:rFonts w:ascii="Arial" w:hAnsi="Arial" w:cs="Arial"/>
          <w:b/>
          <w:szCs w:val="24"/>
        </w:rPr>
        <w:t xml:space="preserve">Regulation 11(da) </w:t>
      </w:r>
      <w:r w:rsidR="00163A33">
        <w:rPr>
          <w:rFonts w:ascii="Arial" w:hAnsi="Arial" w:cs="Arial"/>
          <w:b/>
          <w:szCs w:val="24"/>
        </w:rPr>
        <w:t>–</w:t>
      </w:r>
      <w:r w:rsidRPr="006D752D">
        <w:rPr>
          <w:rFonts w:ascii="Arial" w:hAnsi="Arial" w:cs="Arial"/>
          <w:b/>
          <w:szCs w:val="24"/>
        </w:rPr>
        <w:t xml:space="preserve"> </w:t>
      </w:r>
      <w:r w:rsidR="00163A33">
        <w:rPr>
          <w:rFonts w:ascii="Arial" w:hAnsi="Arial" w:cs="Arial"/>
          <w:b/>
          <w:szCs w:val="24"/>
        </w:rPr>
        <w:t>Not Applicable – Recommendation Adopted</w:t>
      </w:r>
    </w:p>
    <w:p w14:paraId="75010DB4" w14:textId="77777777" w:rsidR="00241FE4" w:rsidRPr="006D752D" w:rsidRDefault="00241FE4" w:rsidP="00241FE4">
      <w:pPr>
        <w:jc w:val="both"/>
        <w:rPr>
          <w:rFonts w:ascii="Arial" w:hAnsi="Arial" w:cs="Arial"/>
          <w:szCs w:val="24"/>
        </w:rPr>
      </w:pPr>
    </w:p>
    <w:p w14:paraId="4477B2D1" w14:textId="3D3A514A" w:rsidR="00241FE4" w:rsidRPr="006D752D" w:rsidRDefault="00241FE4" w:rsidP="00241FE4">
      <w:pPr>
        <w:jc w:val="both"/>
        <w:rPr>
          <w:rFonts w:ascii="Arial" w:hAnsi="Arial" w:cs="Arial"/>
          <w:szCs w:val="24"/>
        </w:rPr>
      </w:pPr>
      <w:r w:rsidRPr="006D752D">
        <w:rPr>
          <w:rFonts w:ascii="Arial" w:hAnsi="Arial" w:cs="Arial"/>
          <w:szCs w:val="24"/>
        </w:rPr>
        <w:t xml:space="preserve">Moved – Councillor </w:t>
      </w:r>
      <w:r w:rsidR="001A323F">
        <w:rPr>
          <w:rFonts w:ascii="Arial" w:hAnsi="Arial" w:cs="Arial"/>
          <w:szCs w:val="24"/>
        </w:rPr>
        <w:t>Shaw</w:t>
      </w:r>
    </w:p>
    <w:p w14:paraId="3F13E2A7" w14:textId="4CB885B0" w:rsidR="00241FE4" w:rsidRPr="006D752D" w:rsidRDefault="00241FE4" w:rsidP="00241FE4">
      <w:pPr>
        <w:jc w:val="both"/>
        <w:rPr>
          <w:rFonts w:ascii="Arial" w:hAnsi="Arial" w:cs="Arial"/>
          <w:szCs w:val="24"/>
        </w:rPr>
      </w:pPr>
      <w:r w:rsidRPr="006D752D">
        <w:rPr>
          <w:rFonts w:ascii="Arial" w:hAnsi="Arial" w:cs="Arial"/>
          <w:szCs w:val="24"/>
        </w:rPr>
        <w:t xml:space="preserve">Seconded – Councillor </w:t>
      </w:r>
      <w:r w:rsidR="001A323F">
        <w:rPr>
          <w:rFonts w:ascii="Arial" w:hAnsi="Arial" w:cs="Arial"/>
          <w:szCs w:val="24"/>
        </w:rPr>
        <w:t>Hay</w:t>
      </w:r>
    </w:p>
    <w:p w14:paraId="78EAFBA1" w14:textId="77777777" w:rsidR="00241FE4" w:rsidRPr="006D752D" w:rsidRDefault="00241FE4" w:rsidP="00241FE4">
      <w:pPr>
        <w:jc w:val="both"/>
        <w:rPr>
          <w:rFonts w:ascii="Arial" w:hAnsi="Arial" w:cs="Arial"/>
          <w:szCs w:val="24"/>
        </w:rPr>
      </w:pPr>
    </w:p>
    <w:p w14:paraId="69C43CF5" w14:textId="77777777" w:rsidR="00241FE4" w:rsidRPr="006D752D" w:rsidRDefault="00241FE4" w:rsidP="00241FE4">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28636B61" w14:textId="77777777" w:rsidR="00241FE4" w:rsidRPr="006D752D" w:rsidRDefault="00241FE4" w:rsidP="00241FE4">
      <w:pPr>
        <w:jc w:val="both"/>
        <w:rPr>
          <w:rFonts w:ascii="Arial" w:hAnsi="Arial" w:cs="Arial"/>
          <w:szCs w:val="24"/>
        </w:rPr>
      </w:pPr>
      <w:r w:rsidRPr="006D752D">
        <w:rPr>
          <w:rFonts w:ascii="Arial" w:hAnsi="Arial" w:cs="Arial"/>
          <w:szCs w:val="24"/>
        </w:rPr>
        <w:t>(Printed below for ease of reference)</w:t>
      </w:r>
    </w:p>
    <w:p w14:paraId="555F533A" w14:textId="7DB45A3D" w:rsidR="001A323F" w:rsidRPr="006D752D" w:rsidRDefault="001A323F" w:rsidP="00E259D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091B430E" w14:textId="7EE5EA6D" w:rsidR="00241FE4" w:rsidRPr="006D752D" w:rsidRDefault="00241FE4" w:rsidP="00241FE4">
      <w:pPr>
        <w:jc w:val="right"/>
        <w:rPr>
          <w:rFonts w:ascii="Arial" w:hAnsi="Arial" w:cs="Arial"/>
          <w:b/>
          <w:szCs w:val="24"/>
        </w:rPr>
      </w:pPr>
    </w:p>
    <w:p w14:paraId="00BA996B" w14:textId="1B025389" w:rsidR="00B67088" w:rsidRDefault="00163A33" w:rsidP="00B67088">
      <w:pPr>
        <w:jc w:val="both"/>
        <w:rPr>
          <w:rFonts w:ascii="Arial" w:hAnsi="Arial" w:cs="Arial"/>
          <w:b/>
          <w:sz w:val="28"/>
          <w:szCs w:val="32"/>
          <w:lang w:val="en-US"/>
        </w:rPr>
      </w:pPr>
      <w:r>
        <w:rPr>
          <w:rFonts w:ascii="Arial" w:eastAsia="Calibri" w:hAnsi="Arial" w:cs="Arial"/>
          <w:b/>
          <w:noProof/>
          <w:color w:val="000000"/>
          <w:sz w:val="28"/>
          <w:szCs w:val="28"/>
        </w:rPr>
        <mc:AlternateContent>
          <mc:Choice Requires="wps">
            <w:drawing>
              <wp:anchor distT="0" distB="0" distL="114300" distR="114300" simplePos="0" relativeHeight="251715584" behindDoc="1" locked="0" layoutInCell="1" allowOverlap="1" wp14:anchorId="760262E0" wp14:editId="259B0127">
                <wp:simplePos x="0" y="0"/>
                <wp:positionH relativeFrom="column">
                  <wp:posOffset>-635</wp:posOffset>
                </wp:positionH>
                <wp:positionV relativeFrom="paragraph">
                  <wp:posOffset>18367</wp:posOffset>
                </wp:positionV>
                <wp:extent cx="5318125" cy="1979270"/>
                <wp:effectExtent l="0" t="0" r="0" b="2540"/>
                <wp:wrapNone/>
                <wp:docPr id="31" name="Rectangle 31"/>
                <wp:cNvGraphicFramePr/>
                <a:graphic xmlns:a="http://schemas.openxmlformats.org/drawingml/2006/main">
                  <a:graphicData uri="http://schemas.microsoft.com/office/word/2010/wordprocessingShape">
                    <wps:wsp>
                      <wps:cNvSpPr/>
                      <wps:spPr>
                        <a:xfrm>
                          <a:off x="0" y="0"/>
                          <a:ext cx="5318125" cy="197927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D02BA9" id="Rectangle 31" o:spid="_x0000_s1026" style="position:absolute;margin-left:-.05pt;margin-top:1.45pt;width:418.75pt;height:155.8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YoAIAAKsFAAAOAAAAZHJzL2Uyb0RvYy54bWysVE1v2zAMvQ/YfxB0X22nzdIGdYqgRYcB&#10;3Vq0HXpWZCkxIImapMTJfv0oyXY/Vuww7CKLFPlIPpM8v9hrRXbC+RZMTaujkhJhODStWdf0x+P1&#10;p1NKfGCmYQqMqOlBeHqx+PjhvLNzMYENqEY4giDGzztb000Idl4Unm+EZv4IrDD4KMFpFlB066Jx&#10;rEN0rYpJWX4uOnCNdcCF96i9yo90kfClFDzcSulFIKqmmFtIp0vnKp7F4pzN147ZTcv7NNg/ZKFZ&#10;azDoCHXFAiNb1/4BpVvuwIMMRxx0AVK2XKQasJqqfFPNw4ZZkWpBcrwdafL/D5Z/39050jY1Pa4o&#10;MUzjP7pH1phZK0FQhwR11s/R7sHeuV7yeI3V7qXT8Yt1kH0i9TCSKvaBcFROj6vTajKlhONbdTY7&#10;m8wS7cWzu3U+fBGgSbzU1GH8RCbb3fiAIdF0MInRPKi2uW6VSkLsFHGpHNkx/MerdZVc1VZ/gybr&#10;ZtOyHEKmxormCfUVkjIRz0BEzkGjpojV53rTLRyUiHbK3AuJxGGFkxRxRM5BGefChJyM37BGZHVM&#10;5f1cEmBElhh/xO4BXhc5YOcse/voKlLHj87l3xLLzqNHigwmjM66NeDeA1BYVR852w8kZWoiSyto&#10;DthWDvK8ecuvW/y1N8yHO+ZwwHAUcWmEWzykgq6m0N8o2YD79Z4+2mPf4yslHQ5sTf3PLXOCEvXV&#10;4EScVScnccKTcDKdTVBwL19WL1/MVl8C9gs2PWaXrtE+qOEqHegn3C3LGBWfmOEYu6Y8uEG4DHmR&#10;4HbiYrlMZjjVloUb82B5BI+sxtZ93D8xZ/v+Djga32EYbjZ/0+bZNnoaWG4DyDbNwDOvPd+4EVIT&#10;99srrpyXcrJ63rGL3wAAAP//AwBQSwMEFAAGAAgAAAAhAHf961DdAAAABwEAAA8AAABkcnMvZG93&#10;bnJldi54bWxMjsFOwzAQRO9I/IO1SNxaJ20pbsimKkjApZe2HDi6yTaOGq9D7Kbh7zEnOI5m9Obl&#10;69G2YqDeN44R0mkCgrh0VcM1wsfhdaJA+KC50q1jQvgmD+vi9ibXWeWuvKNhH2oRIewzjWBC6DIp&#10;fWnIaj91HXHsTq63OsTY17Lq9TXCbStnSbKUVjccH4zu6MVQed5fLIJ/f/g8lOpLneu3ZzUYs9vI&#10;rUG8vxs3TyACjeFvDL/6UR2K6HR0F668aBEmaRwizFYgYqvmjwsQR4R5uliCLHL537/4AQAA//8D&#10;AFBLAQItABQABgAIAAAAIQC2gziS/gAAAOEBAAATAAAAAAAAAAAAAAAAAAAAAABbQ29udGVudF9U&#10;eXBlc10ueG1sUEsBAi0AFAAGAAgAAAAhADj9If/WAAAAlAEAAAsAAAAAAAAAAAAAAAAALwEAAF9y&#10;ZWxzLy5yZWxzUEsBAi0AFAAGAAgAAAAhAD6/JBigAgAAqwUAAA4AAAAAAAAAAAAAAAAALgIAAGRy&#10;cy9lMm9Eb2MueG1sUEsBAi0AFAAGAAgAAAAhAHf961DdAAAABwEAAA8AAAAAAAAAAAAAAAAA+gQA&#10;AGRycy9kb3ducmV2LnhtbFBLBQYAAAAABAAEAPMAAAAEBgAAAAA=&#10;" fillcolor="#bfbfbf [2412]" stroked="f" strokeweight="2pt"/>
            </w:pict>
          </mc:Fallback>
        </mc:AlternateContent>
      </w:r>
      <w:r>
        <w:rPr>
          <w:rFonts w:ascii="Arial" w:hAnsi="Arial" w:cs="Arial"/>
          <w:b/>
          <w:sz w:val="28"/>
          <w:szCs w:val="32"/>
          <w:lang w:val="en-US"/>
        </w:rPr>
        <w:t xml:space="preserve">Council Resolution / </w:t>
      </w:r>
      <w:r w:rsidR="00B67088">
        <w:rPr>
          <w:rFonts w:ascii="Arial" w:hAnsi="Arial" w:cs="Arial"/>
          <w:b/>
          <w:sz w:val="28"/>
          <w:szCs w:val="32"/>
          <w:lang w:val="en-US"/>
        </w:rPr>
        <w:t>Recommendation to Council</w:t>
      </w:r>
    </w:p>
    <w:p w14:paraId="119C5446" w14:textId="77777777" w:rsidR="00B67088" w:rsidRDefault="00B67088" w:rsidP="00B67088">
      <w:pPr>
        <w:jc w:val="both"/>
        <w:rPr>
          <w:rFonts w:ascii="Arial" w:hAnsi="Arial" w:cs="Arial"/>
          <w:b/>
          <w:szCs w:val="32"/>
          <w:lang w:val="en-US"/>
        </w:rPr>
      </w:pPr>
    </w:p>
    <w:p w14:paraId="3559AFF6" w14:textId="141D7463" w:rsidR="00B67088" w:rsidRDefault="00B67088" w:rsidP="00B67088">
      <w:pPr>
        <w:jc w:val="both"/>
        <w:rPr>
          <w:rFonts w:ascii="Arial" w:hAnsi="Arial" w:cs="Arial"/>
          <w:b/>
          <w:szCs w:val="32"/>
          <w:lang w:val="en-US"/>
        </w:rPr>
      </w:pPr>
      <w:r>
        <w:rPr>
          <w:rFonts w:ascii="Arial" w:hAnsi="Arial" w:cs="Arial"/>
          <w:b/>
          <w:szCs w:val="32"/>
          <w:lang w:val="en-US"/>
        </w:rPr>
        <w:t>Council:</w:t>
      </w:r>
    </w:p>
    <w:p w14:paraId="4CC04DFD" w14:textId="77777777" w:rsidR="00B67088" w:rsidRDefault="00B67088" w:rsidP="00B67088">
      <w:pPr>
        <w:jc w:val="both"/>
        <w:rPr>
          <w:rFonts w:ascii="Arial" w:hAnsi="Arial" w:cs="Arial"/>
          <w:b/>
          <w:szCs w:val="32"/>
          <w:lang w:val="en-US"/>
        </w:rPr>
      </w:pPr>
    </w:p>
    <w:p w14:paraId="06510C6C" w14:textId="538E5C65" w:rsidR="00B67088" w:rsidRDefault="00B67088" w:rsidP="00B67088">
      <w:pPr>
        <w:ind w:left="567" w:hanging="567"/>
        <w:jc w:val="both"/>
        <w:rPr>
          <w:rFonts w:ascii="Arial" w:hAnsi="Arial" w:cs="Arial"/>
          <w:b/>
          <w:szCs w:val="24"/>
        </w:rPr>
      </w:pPr>
      <w:r>
        <w:rPr>
          <w:rFonts w:ascii="Arial" w:hAnsi="Arial" w:cs="Arial"/>
          <w:b/>
          <w:szCs w:val="24"/>
        </w:rPr>
        <w:t>1.</w:t>
      </w:r>
      <w:r>
        <w:rPr>
          <w:rFonts w:ascii="Arial" w:hAnsi="Arial" w:cs="Arial"/>
          <w:b/>
          <w:szCs w:val="24"/>
        </w:rPr>
        <w:tab/>
        <w:t>agrees to a</w:t>
      </w:r>
      <w:r w:rsidR="00225358">
        <w:rPr>
          <w:rFonts w:ascii="Arial" w:hAnsi="Arial" w:cs="Arial"/>
          <w:b/>
          <w:szCs w:val="24"/>
        </w:rPr>
        <w:t>ward</w:t>
      </w:r>
      <w:r>
        <w:rPr>
          <w:rFonts w:ascii="Arial" w:hAnsi="Arial" w:cs="Arial"/>
          <w:b/>
          <w:szCs w:val="24"/>
        </w:rPr>
        <w:t xml:space="preserve"> Tender No. RFT 2018-19.13 to </w:t>
      </w:r>
      <w:proofErr w:type="spellStart"/>
      <w:r>
        <w:rPr>
          <w:rFonts w:ascii="Arial" w:hAnsi="Arial" w:cs="Arial"/>
          <w:b/>
          <w:szCs w:val="24"/>
        </w:rPr>
        <w:t>Newground</w:t>
      </w:r>
      <w:proofErr w:type="spellEnd"/>
      <w:r>
        <w:rPr>
          <w:rFonts w:ascii="Arial" w:hAnsi="Arial" w:cs="Arial"/>
          <w:b/>
          <w:szCs w:val="24"/>
        </w:rPr>
        <w:t xml:space="preserve"> Water Services Pty Ltd for the Point Resolution Irrigation System as per the lump sum price (confidential Attachment 1) submitted; and</w:t>
      </w:r>
    </w:p>
    <w:p w14:paraId="3706D501" w14:textId="54EF95C2" w:rsidR="00B67088" w:rsidRDefault="00B67088" w:rsidP="00B67088">
      <w:pPr>
        <w:ind w:left="567" w:hanging="567"/>
        <w:jc w:val="both"/>
        <w:rPr>
          <w:rFonts w:ascii="Arial" w:hAnsi="Arial" w:cs="Arial"/>
          <w:b/>
          <w:szCs w:val="24"/>
        </w:rPr>
      </w:pPr>
      <w:r>
        <w:rPr>
          <w:rFonts w:ascii="Arial" w:hAnsi="Arial" w:cs="Arial"/>
          <w:b/>
          <w:szCs w:val="24"/>
        </w:rPr>
        <w:tab/>
      </w:r>
    </w:p>
    <w:p w14:paraId="1C2658D0" w14:textId="632FFD6C" w:rsidR="00B67088" w:rsidRDefault="00B67088" w:rsidP="00B67088">
      <w:pPr>
        <w:ind w:left="567" w:hanging="567"/>
        <w:jc w:val="both"/>
        <w:rPr>
          <w:rFonts w:ascii="Arial" w:hAnsi="Arial" w:cs="Arial"/>
          <w:b/>
          <w:szCs w:val="24"/>
        </w:rPr>
      </w:pPr>
      <w:r>
        <w:rPr>
          <w:rFonts w:ascii="Arial" w:hAnsi="Arial" w:cs="Arial"/>
          <w:b/>
          <w:szCs w:val="24"/>
        </w:rPr>
        <w:t>2.</w:t>
      </w:r>
      <w:r>
        <w:rPr>
          <w:rFonts w:ascii="Arial" w:hAnsi="Arial" w:cs="Arial"/>
          <w:b/>
          <w:szCs w:val="24"/>
        </w:rPr>
        <w:tab/>
        <w:t>authorises the Chief Executive Officer</w:t>
      </w:r>
      <w:r w:rsidR="00B52D42">
        <w:rPr>
          <w:rFonts w:ascii="Arial" w:hAnsi="Arial" w:cs="Arial"/>
          <w:b/>
          <w:szCs w:val="24"/>
        </w:rPr>
        <w:t xml:space="preserve"> (CEO)</w:t>
      </w:r>
      <w:r>
        <w:rPr>
          <w:rFonts w:ascii="Arial" w:hAnsi="Arial" w:cs="Arial"/>
          <w:b/>
          <w:szCs w:val="24"/>
        </w:rPr>
        <w:t xml:space="preserve"> to </w:t>
      </w:r>
      <w:r w:rsidR="009D5A20">
        <w:rPr>
          <w:rFonts w:ascii="Arial" w:hAnsi="Arial" w:cs="Arial"/>
          <w:b/>
          <w:szCs w:val="24"/>
        </w:rPr>
        <w:t xml:space="preserve">enter into a contract with </w:t>
      </w:r>
      <w:proofErr w:type="spellStart"/>
      <w:r w:rsidR="009D5A20">
        <w:rPr>
          <w:rFonts w:ascii="Arial" w:hAnsi="Arial" w:cs="Arial"/>
          <w:b/>
          <w:szCs w:val="24"/>
        </w:rPr>
        <w:t>Newground</w:t>
      </w:r>
      <w:proofErr w:type="spellEnd"/>
      <w:r w:rsidR="009D5A20">
        <w:rPr>
          <w:rFonts w:ascii="Arial" w:hAnsi="Arial" w:cs="Arial"/>
          <w:b/>
          <w:szCs w:val="24"/>
        </w:rPr>
        <w:t xml:space="preserve"> Water and </w:t>
      </w:r>
      <w:r>
        <w:rPr>
          <w:rFonts w:ascii="Arial" w:hAnsi="Arial" w:cs="Arial"/>
          <w:b/>
          <w:szCs w:val="24"/>
        </w:rPr>
        <w:t>sign an acceptance of offer for this tender</w:t>
      </w:r>
      <w:r w:rsidR="00712B2D">
        <w:rPr>
          <w:rFonts w:ascii="Arial" w:hAnsi="Arial" w:cs="Arial"/>
          <w:b/>
          <w:szCs w:val="24"/>
        </w:rPr>
        <w:t xml:space="preserve">, subject to </w:t>
      </w:r>
      <w:r w:rsidR="00B52D42">
        <w:rPr>
          <w:rFonts w:ascii="Arial" w:hAnsi="Arial" w:cs="Arial"/>
          <w:b/>
          <w:szCs w:val="24"/>
        </w:rPr>
        <w:t xml:space="preserve">CEO </w:t>
      </w:r>
      <w:r w:rsidR="00712B2D">
        <w:rPr>
          <w:rFonts w:ascii="Arial" w:hAnsi="Arial" w:cs="Arial"/>
          <w:b/>
          <w:szCs w:val="24"/>
        </w:rPr>
        <w:t>negotiation on minor variations</w:t>
      </w:r>
      <w:r>
        <w:rPr>
          <w:rFonts w:ascii="Arial" w:hAnsi="Arial" w:cs="Arial"/>
          <w:b/>
          <w:szCs w:val="24"/>
        </w:rPr>
        <w:t>.</w:t>
      </w:r>
    </w:p>
    <w:p w14:paraId="0629E80D" w14:textId="39BF3DA7" w:rsidR="00B67088" w:rsidRDefault="00B67088" w:rsidP="00B67088">
      <w:pPr>
        <w:jc w:val="both"/>
        <w:rPr>
          <w:rFonts w:ascii="Arial" w:hAnsi="Arial" w:cs="Arial"/>
          <w:b/>
          <w:szCs w:val="32"/>
          <w:lang w:val="en-US"/>
        </w:rPr>
      </w:pPr>
    </w:p>
    <w:p w14:paraId="3EFEF14F" w14:textId="77777777" w:rsidR="00163A33" w:rsidRDefault="00163A33" w:rsidP="00DB5774">
      <w:pPr>
        <w:jc w:val="both"/>
        <w:rPr>
          <w:rFonts w:ascii="Arial" w:hAnsi="Arial" w:cs="Arial"/>
          <w:b/>
          <w:sz w:val="28"/>
          <w:szCs w:val="32"/>
          <w:lang w:val="en-US"/>
        </w:rPr>
      </w:pPr>
    </w:p>
    <w:p w14:paraId="006F44F4" w14:textId="434B68C4" w:rsidR="00DB5774" w:rsidRDefault="00DB5774" w:rsidP="00DB5774">
      <w:pPr>
        <w:jc w:val="both"/>
        <w:rPr>
          <w:rFonts w:ascii="Arial" w:hAnsi="Arial" w:cs="Arial"/>
          <w:b/>
          <w:sz w:val="28"/>
          <w:szCs w:val="32"/>
          <w:lang w:val="en-US"/>
        </w:rPr>
      </w:pPr>
      <w:r>
        <w:rPr>
          <w:rFonts w:ascii="Arial" w:hAnsi="Arial" w:cs="Arial"/>
          <w:b/>
          <w:sz w:val="28"/>
          <w:szCs w:val="32"/>
          <w:lang w:val="en-US"/>
        </w:rPr>
        <w:t>Executive Summary</w:t>
      </w:r>
    </w:p>
    <w:p w14:paraId="47B4E935" w14:textId="77777777" w:rsidR="00DB5774" w:rsidRDefault="00DB5774" w:rsidP="00DB5774">
      <w:pPr>
        <w:jc w:val="both"/>
        <w:rPr>
          <w:rFonts w:ascii="Arial" w:hAnsi="Arial" w:cs="Arial"/>
          <w:b/>
          <w:szCs w:val="32"/>
          <w:lang w:val="en-US"/>
        </w:rPr>
      </w:pPr>
    </w:p>
    <w:p w14:paraId="02636250" w14:textId="77777777" w:rsidR="00DB5774" w:rsidRDefault="00DB5774" w:rsidP="00DB5774">
      <w:pPr>
        <w:jc w:val="both"/>
        <w:rPr>
          <w:rFonts w:ascii="Arial" w:hAnsi="Arial" w:cs="Arial"/>
          <w:szCs w:val="32"/>
          <w:lang w:val="en-US"/>
        </w:rPr>
      </w:pPr>
      <w:r>
        <w:rPr>
          <w:rFonts w:ascii="Arial" w:hAnsi="Arial" w:cs="Arial"/>
          <w:szCs w:val="32"/>
          <w:lang w:val="en-US"/>
        </w:rPr>
        <w:t>To approve acceptance of the tender for RFT 2018-19.13 Point Resolution Irrigation System.</w:t>
      </w:r>
    </w:p>
    <w:p w14:paraId="070A9D21" w14:textId="77777777" w:rsidR="00B67088" w:rsidRDefault="00B67088" w:rsidP="00B67088">
      <w:pPr>
        <w:jc w:val="both"/>
        <w:rPr>
          <w:rFonts w:ascii="Arial" w:hAnsi="Arial" w:cs="Arial"/>
          <w:b/>
          <w:szCs w:val="32"/>
          <w:lang w:val="en-US"/>
        </w:rPr>
      </w:pPr>
    </w:p>
    <w:p w14:paraId="10B7EEF3"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Discussion/Overview</w:t>
      </w:r>
    </w:p>
    <w:p w14:paraId="7B56AAE7" w14:textId="77777777" w:rsidR="00B67088" w:rsidRDefault="00B67088" w:rsidP="00B67088">
      <w:pPr>
        <w:jc w:val="both"/>
        <w:rPr>
          <w:rFonts w:ascii="Arial" w:hAnsi="Arial" w:cs="Arial"/>
          <w:szCs w:val="32"/>
          <w:lang w:val="en-US"/>
        </w:rPr>
      </w:pPr>
    </w:p>
    <w:p w14:paraId="46E75CD3" w14:textId="77777777" w:rsidR="00B67088" w:rsidRDefault="00B67088" w:rsidP="00B67088">
      <w:pPr>
        <w:jc w:val="both"/>
        <w:rPr>
          <w:rFonts w:ascii="Arial" w:hAnsi="Arial" w:cs="Arial"/>
          <w:b/>
          <w:szCs w:val="32"/>
          <w:lang w:val="en-US"/>
        </w:rPr>
      </w:pPr>
      <w:r>
        <w:rPr>
          <w:rFonts w:ascii="Arial" w:hAnsi="Arial" w:cs="Arial"/>
          <w:b/>
          <w:szCs w:val="32"/>
          <w:lang w:val="en-US"/>
        </w:rPr>
        <w:t xml:space="preserve">Background </w:t>
      </w:r>
    </w:p>
    <w:p w14:paraId="34E0DCB3" w14:textId="77777777" w:rsidR="00B67088" w:rsidRDefault="00B67088" w:rsidP="00B67088">
      <w:pPr>
        <w:jc w:val="both"/>
        <w:rPr>
          <w:rFonts w:ascii="Arial" w:hAnsi="Arial" w:cs="Arial"/>
          <w:b/>
          <w:szCs w:val="32"/>
          <w:lang w:val="en-US"/>
        </w:rPr>
      </w:pPr>
    </w:p>
    <w:p w14:paraId="317F94E5" w14:textId="77777777" w:rsidR="00B67088" w:rsidRDefault="00B67088" w:rsidP="00B67088">
      <w:pPr>
        <w:jc w:val="both"/>
        <w:rPr>
          <w:rFonts w:ascii="Arial" w:hAnsi="Arial" w:cs="Arial"/>
          <w:szCs w:val="32"/>
          <w:lang w:val="en-US"/>
        </w:rPr>
      </w:pPr>
      <w:r>
        <w:rPr>
          <w:rFonts w:ascii="Arial" w:hAnsi="Arial" w:cs="Arial"/>
          <w:szCs w:val="32"/>
          <w:lang w:val="en-US"/>
        </w:rPr>
        <w:t>At its meeting on 27 March 2018, Council resolved to adopt the Point Resolution Reserve Enviro-scape Master Plan concept (EMP). Subsequently, Council approved funding in the 2018/19 capital works budget to upgrade the irrigation system at the reserve. Having completed a new path network in the reserve, in accordance with the EMP, the City is seeking to commence the upgrade of the irrigation system during the current winter period.</w:t>
      </w:r>
    </w:p>
    <w:p w14:paraId="75ED8CF8" w14:textId="77777777" w:rsidR="00B67088" w:rsidRDefault="00B67088" w:rsidP="00B67088">
      <w:pPr>
        <w:jc w:val="both"/>
        <w:rPr>
          <w:rFonts w:ascii="Arial" w:hAnsi="Arial" w:cs="Arial"/>
          <w:b/>
          <w:szCs w:val="32"/>
          <w:lang w:val="en-US"/>
        </w:rPr>
      </w:pPr>
      <w:r>
        <w:rPr>
          <w:rFonts w:ascii="Arial" w:hAnsi="Arial" w:cs="Arial"/>
          <w:b/>
          <w:szCs w:val="32"/>
          <w:lang w:val="en-US"/>
        </w:rPr>
        <w:lastRenderedPageBreak/>
        <w:t>Tender</w:t>
      </w:r>
    </w:p>
    <w:p w14:paraId="35460D31" w14:textId="77777777" w:rsidR="00B67088" w:rsidRDefault="00B67088" w:rsidP="00B67088">
      <w:pPr>
        <w:jc w:val="both"/>
        <w:rPr>
          <w:rFonts w:ascii="Arial" w:hAnsi="Arial" w:cs="Arial"/>
          <w:b/>
          <w:szCs w:val="32"/>
          <w:lang w:val="en-US"/>
        </w:rPr>
      </w:pPr>
    </w:p>
    <w:p w14:paraId="5B74D775" w14:textId="77777777" w:rsidR="00B67088" w:rsidRDefault="00B67088" w:rsidP="00B67088">
      <w:pPr>
        <w:jc w:val="both"/>
        <w:rPr>
          <w:rFonts w:ascii="Arial" w:hAnsi="Arial" w:cs="Arial"/>
          <w:szCs w:val="32"/>
          <w:lang w:val="en-US"/>
        </w:rPr>
      </w:pPr>
      <w:r>
        <w:rPr>
          <w:rFonts w:ascii="Arial" w:hAnsi="Arial" w:cs="Arial"/>
          <w:szCs w:val="32"/>
          <w:lang w:val="en-US"/>
        </w:rPr>
        <w:t>The expenditure for the project will exceed $150,000.  Therefore, to comply with legislative requirements outlined in the Local Government Act 1995 and ensure the best value for money for the City, this service must be tendered.</w:t>
      </w:r>
    </w:p>
    <w:p w14:paraId="2C7A885C" w14:textId="77777777" w:rsidR="00B67088" w:rsidRDefault="00B67088" w:rsidP="00B67088">
      <w:pPr>
        <w:jc w:val="both"/>
        <w:rPr>
          <w:rFonts w:ascii="Arial" w:hAnsi="Arial" w:cs="Arial"/>
          <w:szCs w:val="32"/>
          <w:lang w:val="en-US"/>
        </w:rPr>
      </w:pPr>
    </w:p>
    <w:p w14:paraId="73CDF7A0" w14:textId="77777777" w:rsidR="00B67088" w:rsidRDefault="00B67088" w:rsidP="00B67088">
      <w:pPr>
        <w:jc w:val="both"/>
        <w:rPr>
          <w:rFonts w:ascii="Arial" w:hAnsi="Arial" w:cs="Arial"/>
          <w:szCs w:val="32"/>
          <w:lang w:val="en-US"/>
        </w:rPr>
      </w:pPr>
      <w:r>
        <w:rPr>
          <w:rFonts w:ascii="Arial" w:hAnsi="Arial" w:cs="Arial"/>
          <w:szCs w:val="32"/>
          <w:lang w:val="en-US"/>
        </w:rPr>
        <w:t xml:space="preserve">The tender was advertised on 23 April 2019 in the West Australian Newspaper and the tender submission period closed at 2:00 pm 14 May 2019.  </w:t>
      </w:r>
    </w:p>
    <w:p w14:paraId="3FA1BCE5" w14:textId="77777777" w:rsidR="00B67088" w:rsidRDefault="00B67088" w:rsidP="00B67088">
      <w:pPr>
        <w:jc w:val="both"/>
        <w:rPr>
          <w:rFonts w:ascii="Arial" w:hAnsi="Arial" w:cs="Arial"/>
          <w:szCs w:val="32"/>
          <w:lang w:val="en-US"/>
        </w:rPr>
      </w:pPr>
    </w:p>
    <w:p w14:paraId="3AD87C20" w14:textId="77777777" w:rsidR="00B67088" w:rsidRDefault="00B67088" w:rsidP="00B67088">
      <w:pPr>
        <w:jc w:val="both"/>
        <w:rPr>
          <w:rFonts w:ascii="Arial" w:hAnsi="Arial" w:cs="Arial"/>
          <w:szCs w:val="32"/>
          <w:lang w:val="en-US"/>
        </w:rPr>
      </w:pPr>
      <w:r>
        <w:rPr>
          <w:rFonts w:ascii="Arial" w:hAnsi="Arial" w:cs="Arial"/>
          <w:szCs w:val="32"/>
          <w:lang w:val="en-US"/>
        </w:rPr>
        <w:t>Five conforming tender submissions were received from:</w:t>
      </w:r>
    </w:p>
    <w:p w14:paraId="1E1EB6C9" w14:textId="77777777" w:rsidR="00B67088" w:rsidRDefault="00B67088" w:rsidP="00B67088">
      <w:pPr>
        <w:jc w:val="both"/>
        <w:rPr>
          <w:rFonts w:ascii="Arial" w:hAnsi="Arial" w:cs="Arial"/>
          <w:b/>
          <w:szCs w:val="32"/>
          <w:lang w:val="en-US"/>
        </w:rPr>
      </w:pPr>
    </w:p>
    <w:p w14:paraId="1B570AB9" w14:textId="77777777" w:rsidR="00B67088" w:rsidRDefault="00B67088" w:rsidP="00477078">
      <w:pPr>
        <w:pStyle w:val="ListParagraph"/>
        <w:numPr>
          <w:ilvl w:val="0"/>
          <w:numId w:val="22"/>
        </w:numPr>
        <w:ind w:left="567" w:hanging="567"/>
        <w:contextualSpacing/>
        <w:jc w:val="both"/>
        <w:rPr>
          <w:rFonts w:ascii="Arial" w:hAnsi="Arial" w:cs="Arial"/>
          <w:szCs w:val="32"/>
          <w:lang w:val="en-US"/>
        </w:rPr>
      </w:pPr>
      <w:proofErr w:type="spellStart"/>
      <w:r>
        <w:rPr>
          <w:rFonts w:ascii="Arial" w:hAnsi="Arial" w:cs="Arial"/>
          <w:szCs w:val="32"/>
          <w:lang w:val="en-US"/>
        </w:rPr>
        <w:t>Elliotts</w:t>
      </w:r>
      <w:proofErr w:type="spellEnd"/>
      <w:r>
        <w:rPr>
          <w:rFonts w:ascii="Arial" w:hAnsi="Arial" w:cs="Arial"/>
          <w:szCs w:val="32"/>
          <w:lang w:val="en-US"/>
        </w:rPr>
        <w:t xml:space="preserve"> Irrigation Pty Ltd</w:t>
      </w:r>
    </w:p>
    <w:p w14:paraId="75431C8B" w14:textId="77777777" w:rsidR="00B67088" w:rsidRDefault="00B67088" w:rsidP="00477078">
      <w:pPr>
        <w:pStyle w:val="ListParagraph"/>
        <w:numPr>
          <w:ilvl w:val="0"/>
          <w:numId w:val="22"/>
        </w:numPr>
        <w:ind w:left="567" w:hanging="567"/>
        <w:contextualSpacing/>
        <w:jc w:val="both"/>
        <w:rPr>
          <w:rFonts w:ascii="Arial" w:hAnsi="Arial" w:cs="Arial"/>
          <w:szCs w:val="32"/>
          <w:lang w:val="en-US"/>
        </w:rPr>
      </w:pPr>
      <w:r>
        <w:rPr>
          <w:rFonts w:ascii="Arial" w:hAnsi="Arial" w:cs="Arial"/>
          <w:szCs w:val="32"/>
          <w:lang w:val="en-US"/>
        </w:rPr>
        <w:t>Environmental Industries Pty Ltd</w:t>
      </w:r>
    </w:p>
    <w:p w14:paraId="2AAAE953" w14:textId="77777777" w:rsidR="00B67088" w:rsidRDefault="00B67088" w:rsidP="00477078">
      <w:pPr>
        <w:pStyle w:val="ListParagraph"/>
        <w:numPr>
          <w:ilvl w:val="0"/>
          <w:numId w:val="22"/>
        </w:numPr>
        <w:ind w:left="567" w:hanging="567"/>
        <w:contextualSpacing/>
        <w:jc w:val="both"/>
        <w:rPr>
          <w:rFonts w:ascii="Arial" w:hAnsi="Arial" w:cs="Arial"/>
          <w:szCs w:val="32"/>
          <w:lang w:val="en-US"/>
        </w:rPr>
      </w:pPr>
      <w:r>
        <w:rPr>
          <w:rFonts w:ascii="Arial" w:hAnsi="Arial" w:cs="Arial"/>
          <w:szCs w:val="32"/>
          <w:lang w:val="en-US"/>
        </w:rPr>
        <w:t>Horizon West Landscape &amp; Irrigation Pty Ltd</w:t>
      </w:r>
    </w:p>
    <w:p w14:paraId="79C5CD1F" w14:textId="77777777" w:rsidR="00B67088" w:rsidRDefault="00B67088" w:rsidP="00477078">
      <w:pPr>
        <w:pStyle w:val="ListParagraph"/>
        <w:numPr>
          <w:ilvl w:val="0"/>
          <w:numId w:val="22"/>
        </w:numPr>
        <w:ind w:left="567" w:hanging="567"/>
        <w:contextualSpacing/>
        <w:jc w:val="both"/>
        <w:rPr>
          <w:rFonts w:ascii="Arial" w:hAnsi="Arial" w:cs="Arial"/>
          <w:szCs w:val="32"/>
          <w:lang w:val="en-US"/>
        </w:rPr>
      </w:pPr>
      <w:proofErr w:type="spellStart"/>
      <w:r>
        <w:rPr>
          <w:rFonts w:ascii="Arial" w:hAnsi="Arial" w:cs="Arial"/>
          <w:szCs w:val="32"/>
          <w:lang w:val="en-US"/>
        </w:rPr>
        <w:t>Newground</w:t>
      </w:r>
      <w:proofErr w:type="spellEnd"/>
      <w:r>
        <w:rPr>
          <w:rFonts w:ascii="Arial" w:hAnsi="Arial" w:cs="Arial"/>
          <w:szCs w:val="32"/>
          <w:lang w:val="en-US"/>
        </w:rPr>
        <w:t xml:space="preserve"> Water Services</w:t>
      </w:r>
    </w:p>
    <w:p w14:paraId="345B1267" w14:textId="77777777" w:rsidR="00B67088" w:rsidRDefault="00B67088" w:rsidP="00477078">
      <w:pPr>
        <w:pStyle w:val="ListParagraph"/>
        <w:numPr>
          <w:ilvl w:val="0"/>
          <w:numId w:val="22"/>
        </w:numPr>
        <w:ind w:left="567" w:hanging="567"/>
        <w:contextualSpacing/>
        <w:jc w:val="both"/>
        <w:rPr>
          <w:rFonts w:ascii="Arial" w:hAnsi="Arial" w:cs="Arial"/>
          <w:szCs w:val="32"/>
          <w:lang w:val="en-US"/>
        </w:rPr>
      </w:pPr>
      <w:r>
        <w:rPr>
          <w:rFonts w:ascii="Arial" w:hAnsi="Arial" w:cs="Arial"/>
          <w:szCs w:val="32"/>
          <w:lang w:val="en-US"/>
        </w:rPr>
        <w:t>Total Eden Pty Ltd</w:t>
      </w:r>
    </w:p>
    <w:p w14:paraId="24DDC1E0" w14:textId="77777777" w:rsidR="00B67088" w:rsidRDefault="00B67088" w:rsidP="00B67088">
      <w:pPr>
        <w:jc w:val="both"/>
        <w:rPr>
          <w:rFonts w:ascii="Arial" w:hAnsi="Arial" w:cs="Arial"/>
          <w:szCs w:val="32"/>
          <w:lang w:val="en-US"/>
        </w:rPr>
      </w:pPr>
    </w:p>
    <w:p w14:paraId="6A637AA6" w14:textId="77777777" w:rsidR="00B67088" w:rsidRDefault="00B67088" w:rsidP="00B67088">
      <w:pPr>
        <w:jc w:val="both"/>
        <w:rPr>
          <w:rFonts w:ascii="Arial" w:hAnsi="Arial" w:cs="Arial"/>
          <w:b/>
          <w:szCs w:val="32"/>
          <w:lang w:val="en-US"/>
        </w:rPr>
      </w:pPr>
      <w:r>
        <w:rPr>
          <w:rFonts w:ascii="Arial" w:hAnsi="Arial" w:cs="Arial"/>
          <w:b/>
          <w:szCs w:val="32"/>
          <w:lang w:val="en-US"/>
        </w:rPr>
        <w:t>Evaluation</w:t>
      </w:r>
    </w:p>
    <w:p w14:paraId="05652F10" w14:textId="77777777" w:rsidR="00B67088" w:rsidRDefault="00B67088" w:rsidP="00B67088">
      <w:pPr>
        <w:jc w:val="both"/>
        <w:rPr>
          <w:rFonts w:ascii="Arial" w:hAnsi="Arial" w:cs="Arial"/>
          <w:b/>
          <w:szCs w:val="32"/>
          <w:lang w:val="en-US"/>
        </w:rPr>
      </w:pPr>
    </w:p>
    <w:p w14:paraId="15CB3CDA" w14:textId="77777777" w:rsidR="00B67088" w:rsidRDefault="00B67088" w:rsidP="00B67088">
      <w:pPr>
        <w:jc w:val="both"/>
        <w:rPr>
          <w:rFonts w:ascii="Arial" w:hAnsi="Arial" w:cs="Arial"/>
          <w:szCs w:val="32"/>
          <w:lang w:val="en-US"/>
        </w:rPr>
      </w:pPr>
      <w:r>
        <w:rPr>
          <w:rFonts w:ascii="Arial" w:hAnsi="Arial" w:cs="Arial"/>
          <w:szCs w:val="32"/>
          <w:lang w:val="en-US"/>
        </w:rPr>
        <w:t>The tender was independently evaluated by three (3) City officers in accordance with the qualitative criteria specified in the tender documentation, qualitative criteria was afforded a total of 70% of the total score.</w:t>
      </w:r>
    </w:p>
    <w:p w14:paraId="30EA27FA" w14:textId="77777777" w:rsidR="00B67088" w:rsidRDefault="00B67088" w:rsidP="00B67088">
      <w:pPr>
        <w:jc w:val="both"/>
        <w:rPr>
          <w:rFonts w:ascii="Arial" w:hAnsi="Arial" w:cs="Arial"/>
          <w:szCs w:val="32"/>
          <w:lang w:val="en-US"/>
        </w:rPr>
      </w:pPr>
    </w:p>
    <w:p w14:paraId="220C5ED0" w14:textId="77777777" w:rsidR="00B67088" w:rsidRDefault="00B67088" w:rsidP="00B67088">
      <w:pPr>
        <w:jc w:val="both"/>
        <w:rPr>
          <w:rFonts w:ascii="Arial" w:hAnsi="Arial" w:cs="Arial"/>
          <w:szCs w:val="32"/>
          <w:lang w:val="en-US"/>
        </w:rPr>
      </w:pPr>
      <w:r>
        <w:rPr>
          <w:rFonts w:ascii="Arial" w:hAnsi="Arial" w:cs="Arial"/>
          <w:szCs w:val="32"/>
          <w:lang w:val="en-US"/>
        </w:rPr>
        <w:t xml:space="preserve">Price criteria was evaluated based on the completed </w:t>
      </w:r>
      <w:proofErr w:type="spellStart"/>
      <w:r>
        <w:rPr>
          <w:rFonts w:ascii="Arial" w:hAnsi="Arial" w:cs="Arial"/>
          <w:szCs w:val="32"/>
          <w:lang w:val="en-US"/>
        </w:rPr>
        <w:t>itemised</w:t>
      </w:r>
      <w:proofErr w:type="spellEnd"/>
      <w:r>
        <w:rPr>
          <w:rFonts w:ascii="Arial" w:hAnsi="Arial" w:cs="Arial"/>
          <w:szCs w:val="32"/>
          <w:lang w:val="en-US"/>
        </w:rPr>
        <w:t xml:space="preserve"> price schedules included within the tender submissions. The priced items were compiled into a spreadsheet for close analysis of value comparison. A price criteria score was allocated based on the best value being scored at 100% and other values scored proportionally against this price. </w:t>
      </w:r>
    </w:p>
    <w:p w14:paraId="4F9E25DB" w14:textId="77777777" w:rsidR="00B67088" w:rsidRDefault="00B67088" w:rsidP="00B67088">
      <w:pPr>
        <w:jc w:val="both"/>
        <w:rPr>
          <w:rFonts w:ascii="Arial" w:hAnsi="Arial" w:cs="Arial"/>
          <w:szCs w:val="32"/>
          <w:lang w:val="en-US"/>
        </w:rPr>
      </w:pPr>
    </w:p>
    <w:p w14:paraId="011F29AA" w14:textId="77777777" w:rsidR="00B67088" w:rsidRDefault="00B67088" w:rsidP="00B67088">
      <w:pPr>
        <w:jc w:val="both"/>
        <w:rPr>
          <w:rFonts w:ascii="Arial" w:hAnsi="Arial" w:cs="Arial"/>
          <w:szCs w:val="32"/>
          <w:lang w:val="en-US"/>
        </w:rPr>
      </w:pPr>
      <w:r>
        <w:rPr>
          <w:rFonts w:ascii="Arial" w:hAnsi="Arial" w:cs="Arial"/>
          <w:szCs w:val="32"/>
          <w:lang w:val="en-US"/>
        </w:rPr>
        <w:t>A total of 30% weighting was allocated to the price criteria.</w:t>
      </w:r>
    </w:p>
    <w:p w14:paraId="238E0FD7" w14:textId="77777777" w:rsidR="00B67088" w:rsidRDefault="00B67088" w:rsidP="00B67088">
      <w:pPr>
        <w:jc w:val="both"/>
        <w:rPr>
          <w:rFonts w:ascii="Arial" w:hAnsi="Arial" w:cs="Arial"/>
          <w:szCs w:val="32"/>
          <w:lang w:val="en-US"/>
        </w:rPr>
      </w:pPr>
    </w:p>
    <w:p w14:paraId="1C025D9C" w14:textId="77777777" w:rsidR="00B67088" w:rsidRDefault="00B67088" w:rsidP="00B67088">
      <w:pPr>
        <w:jc w:val="both"/>
        <w:rPr>
          <w:rFonts w:ascii="Arial" w:hAnsi="Arial" w:cs="Arial"/>
          <w:szCs w:val="32"/>
          <w:lang w:val="en-US"/>
        </w:rPr>
      </w:pPr>
      <w:r>
        <w:rPr>
          <w:rFonts w:ascii="Arial" w:hAnsi="Arial" w:cs="Arial"/>
          <w:szCs w:val="32"/>
          <w:lang w:val="en-US"/>
        </w:rPr>
        <w:t>A confidential evaluation and recommendation report were completed and approved by the evaluation panel, Purchasing and Tenders Coordinator, Manager Parks Services and Acting Director Technical Services. References were sought from appropriate sources for quality assurance purposes which backed up the findings of the evaluation panel.</w:t>
      </w:r>
    </w:p>
    <w:p w14:paraId="21CDF8FC" w14:textId="77777777" w:rsidR="00B67088" w:rsidRDefault="00B67088" w:rsidP="00B67088">
      <w:pPr>
        <w:jc w:val="both"/>
        <w:rPr>
          <w:rFonts w:ascii="Arial" w:hAnsi="Arial" w:cs="Arial"/>
          <w:szCs w:val="32"/>
          <w:lang w:val="en-US"/>
        </w:rPr>
      </w:pPr>
    </w:p>
    <w:p w14:paraId="75D5AC6E" w14:textId="77777777" w:rsidR="00B67088" w:rsidRDefault="00B67088" w:rsidP="00B67088">
      <w:pPr>
        <w:jc w:val="both"/>
        <w:rPr>
          <w:rFonts w:ascii="Arial" w:hAnsi="Arial" w:cs="Arial"/>
          <w:szCs w:val="32"/>
          <w:lang w:val="en-US"/>
        </w:rPr>
      </w:pPr>
      <w:r>
        <w:rPr>
          <w:rFonts w:ascii="Arial" w:hAnsi="Arial" w:cs="Arial"/>
          <w:szCs w:val="32"/>
          <w:lang w:val="en-US"/>
        </w:rPr>
        <w:t>The final evaluation, including pricing and scoring, can be viewed in the confidential attachment – RFT 2018-19.13 Point Resolution Irrigation System Evaluation.</w:t>
      </w:r>
    </w:p>
    <w:p w14:paraId="2144E818" w14:textId="77777777" w:rsidR="00B67088" w:rsidRDefault="00B67088" w:rsidP="00B67088">
      <w:pPr>
        <w:jc w:val="both"/>
        <w:rPr>
          <w:rFonts w:ascii="Arial" w:hAnsi="Arial" w:cs="Arial"/>
          <w:b/>
          <w:szCs w:val="32"/>
          <w:lang w:val="en-US"/>
        </w:rPr>
      </w:pPr>
    </w:p>
    <w:p w14:paraId="6B88A0C8" w14:textId="77777777" w:rsidR="00B67088" w:rsidRDefault="00B67088" w:rsidP="00B67088">
      <w:pPr>
        <w:jc w:val="both"/>
        <w:rPr>
          <w:rFonts w:ascii="Arial" w:hAnsi="Arial" w:cs="Arial"/>
          <w:b/>
          <w:szCs w:val="32"/>
          <w:lang w:val="en-US"/>
        </w:rPr>
      </w:pPr>
      <w:r>
        <w:rPr>
          <w:rFonts w:ascii="Arial" w:hAnsi="Arial" w:cs="Arial"/>
          <w:b/>
          <w:szCs w:val="32"/>
          <w:lang w:val="en-US"/>
        </w:rPr>
        <w:t>Conclusion</w:t>
      </w:r>
    </w:p>
    <w:p w14:paraId="738CFE1B" w14:textId="77777777" w:rsidR="00B67088" w:rsidRDefault="00B67088" w:rsidP="00B67088">
      <w:pPr>
        <w:jc w:val="both"/>
        <w:rPr>
          <w:rFonts w:ascii="Arial" w:hAnsi="Arial" w:cs="Arial"/>
          <w:szCs w:val="32"/>
          <w:highlight w:val="yellow"/>
          <w:lang w:val="en-US"/>
        </w:rPr>
      </w:pPr>
    </w:p>
    <w:p w14:paraId="02FD4FEB" w14:textId="3E732A7D" w:rsidR="00B67088" w:rsidRDefault="00B67088" w:rsidP="00B67088">
      <w:pPr>
        <w:jc w:val="both"/>
        <w:rPr>
          <w:rFonts w:ascii="Arial" w:hAnsi="Arial" w:cs="Arial"/>
          <w:szCs w:val="32"/>
          <w:lang w:val="en-US"/>
        </w:rPr>
      </w:pPr>
      <w:r>
        <w:rPr>
          <w:rFonts w:ascii="Arial" w:hAnsi="Arial" w:cs="Arial"/>
          <w:szCs w:val="32"/>
          <w:lang w:val="en-US"/>
        </w:rPr>
        <w:t xml:space="preserve">While </w:t>
      </w:r>
      <w:proofErr w:type="spellStart"/>
      <w:r>
        <w:rPr>
          <w:rFonts w:ascii="Arial" w:hAnsi="Arial" w:cs="Arial"/>
          <w:szCs w:val="32"/>
          <w:lang w:val="en-US"/>
        </w:rPr>
        <w:t>Newground</w:t>
      </w:r>
      <w:proofErr w:type="spellEnd"/>
      <w:r>
        <w:rPr>
          <w:rFonts w:ascii="Arial" w:hAnsi="Arial" w:cs="Arial"/>
          <w:szCs w:val="32"/>
          <w:lang w:val="en-US"/>
        </w:rPr>
        <w:t xml:space="preserve"> Water Services Pty Ltd are a relatively new contractor, they possess an experienced team with years of experience completing similar scopes of work to that of this tender. The nominated project manager is certified by Irrigation Australia, they have also demonstrated adequate levels of equipment and resources to complete the requirements. </w:t>
      </w:r>
    </w:p>
    <w:p w14:paraId="6331DCF1" w14:textId="77777777" w:rsidR="00B67088" w:rsidRDefault="00B67088" w:rsidP="00B67088">
      <w:pPr>
        <w:jc w:val="both"/>
        <w:rPr>
          <w:rFonts w:ascii="Arial" w:hAnsi="Arial" w:cs="Arial"/>
          <w:szCs w:val="32"/>
          <w:lang w:val="en-US"/>
        </w:rPr>
      </w:pPr>
    </w:p>
    <w:p w14:paraId="4AEF9275" w14:textId="0AF5FA19" w:rsidR="00B67088" w:rsidRDefault="00B67088" w:rsidP="00B67088">
      <w:pPr>
        <w:jc w:val="both"/>
        <w:rPr>
          <w:rFonts w:ascii="Arial" w:hAnsi="Arial" w:cs="Arial"/>
          <w:szCs w:val="32"/>
          <w:lang w:val="en-US"/>
        </w:rPr>
      </w:pPr>
      <w:proofErr w:type="spellStart"/>
      <w:r>
        <w:rPr>
          <w:rFonts w:ascii="Arial" w:hAnsi="Arial" w:cs="Arial"/>
          <w:szCs w:val="32"/>
          <w:lang w:val="en-US"/>
        </w:rPr>
        <w:lastRenderedPageBreak/>
        <w:t>Newground</w:t>
      </w:r>
      <w:proofErr w:type="spellEnd"/>
      <w:r>
        <w:rPr>
          <w:rFonts w:ascii="Arial" w:hAnsi="Arial" w:cs="Arial"/>
          <w:szCs w:val="32"/>
          <w:lang w:val="en-US"/>
        </w:rPr>
        <w:t xml:space="preserve"> Water Services Pty Ltd provided details of previously completed projects of a similar size and scope for local governments, including the City of Cockburn, who have engaged the contractor several times within the last 12 months and provided an excellent reference.</w:t>
      </w:r>
    </w:p>
    <w:p w14:paraId="19883DD1" w14:textId="733A68E7" w:rsidR="00B67088" w:rsidRDefault="00B67088" w:rsidP="00B67088">
      <w:pPr>
        <w:jc w:val="both"/>
        <w:rPr>
          <w:rFonts w:ascii="Arial" w:hAnsi="Arial" w:cs="Arial"/>
          <w:szCs w:val="32"/>
          <w:lang w:val="en-US"/>
        </w:rPr>
      </w:pPr>
    </w:p>
    <w:p w14:paraId="63D27329" w14:textId="3E02C96B" w:rsidR="00B67088" w:rsidRDefault="00B67088" w:rsidP="00B67088">
      <w:pPr>
        <w:jc w:val="both"/>
        <w:rPr>
          <w:rFonts w:ascii="Arial" w:hAnsi="Arial" w:cs="Arial"/>
          <w:szCs w:val="32"/>
          <w:lang w:val="en-US"/>
        </w:rPr>
      </w:pPr>
      <w:proofErr w:type="spellStart"/>
      <w:r>
        <w:rPr>
          <w:rFonts w:ascii="Arial" w:hAnsi="Arial" w:cs="Arial"/>
          <w:szCs w:val="32"/>
          <w:lang w:val="en-US"/>
        </w:rPr>
        <w:t>Newground</w:t>
      </w:r>
      <w:proofErr w:type="spellEnd"/>
      <w:r>
        <w:rPr>
          <w:rFonts w:ascii="Arial" w:hAnsi="Arial" w:cs="Arial"/>
          <w:szCs w:val="32"/>
          <w:lang w:val="en-US"/>
        </w:rPr>
        <w:t xml:space="preserve"> Water Services Pty Ltd demonstrated a thorough understanding of the project requirements through a comprehensive methodology which addresses important issues such as hand digging around protected trees, a Gantt chart </w:t>
      </w:r>
      <w:proofErr w:type="spellStart"/>
      <w:r>
        <w:rPr>
          <w:rFonts w:ascii="Arial" w:hAnsi="Arial" w:cs="Arial"/>
          <w:szCs w:val="32"/>
          <w:lang w:val="en-US"/>
        </w:rPr>
        <w:t>itemising</w:t>
      </w:r>
      <w:proofErr w:type="spellEnd"/>
      <w:r>
        <w:rPr>
          <w:rFonts w:ascii="Arial" w:hAnsi="Arial" w:cs="Arial"/>
          <w:szCs w:val="32"/>
          <w:lang w:val="en-US"/>
        </w:rPr>
        <w:t xml:space="preserve"> each step of the project schedule and a commitment to develop a quality management plan to ensure standards are met.</w:t>
      </w:r>
    </w:p>
    <w:p w14:paraId="0BF5DBE0" w14:textId="77777777" w:rsidR="003A7413" w:rsidRDefault="003A7413" w:rsidP="00B67088">
      <w:pPr>
        <w:jc w:val="both"/>
        <w:rPr>
          <w:rFonts w:ascii="Arial" w:hAnsi="Arial" w:cs="Arial"/>
          <w:szCs w:val="32"/>
          <w:lang w:val="en-US"/>
        </w:rPr>
      </w:pPr>
    </w:p>
    <w:p w14:paraId="1B98E8E1" w14:textId="77777777" w:rsidR="00B67088" w:rsidRDefault="00B67088" w:rsidP="00B67088">
      <w:pPr>
        <w:jc w:val="both"/>
        <w:rPr>
          <w:rFonts w:ascii="Arial" w:hAnsi="Arial" w:cs="Arial"/>
          <w:szCs w:val="32"/>
          <w:lang w:val="en-US"/>
        </w:rPr>
      </w:pPr>
      <w:proofErr w:type="spellStart"/>
      <w:r>
        <w:rPr>
          <w:rFonts w:ascii="Arial" w:hAnsi="Arial" w:cs="Arial"/>
          <w:szCs w:val="32"/>
          <w:lang w:val="en-US"/>
        </w:rPr>
        <w:t>Newground</w:t>
      </w:r>
      <w:proofErr w:type="spellEnd"/>
      <w:r>
        <w:rPr>
          <w:rFonts w:ascii="Arial" w:hAnsi="Arial" w:cs="Arial"/>
          <w:szCs w:val="32"/>
          <w:lang w:val="en-US"/>
        </w:rPr>
        <w:t xml:space="preserve"> Water Services Pty Ltd scored highest in the evaluation scoring and their offer represents good value for money to the City. It is therefore the City’s recommendation that </w:t>
      </w:r>
      <w:proofErr w:type="spellStart"/>
      <w:r>
        <w:rPr>
          <w:rFonts w:ascii="Arial" w:hAnsi="Arial" w:cs="Arial"/>
          <w:szCs w:val="32"/>
          <w:lang w:val="en-US"/>
        </w:rPr>
        <w:t>Newground</w:t>
      </w:r>
      <w:proofErr w:type="spellEnd"/>
      <w:r>
        <w:rPr>
          <w:rFonts w:ascii="Arial" w:hAnsi="Arial" w:cs="Arial"/>
          <w:szCs w:val="32"/>
          <w:lang w:val="en-US"/>
        </w:rPr>
        <w:t xml:space="preserve"> Water Services Pty Ltd is awarded the tender.</w:t>
      </w:r>
    </w:p>
    <w:p w14:paraId="542AB250" w14:textId="77777777" w:rsidR="00B67088" w:rsidRDefault="00B67088" w:rsidP="00B67088">
      <w:pPr>
        <w:jc w:val="both"/>
        <w:rPr>
          <w:rFonts w:ascii="Arial" w:hAnsi="Arial" w:cs="Arial"/>
          <w:szCs w:val="32"/>
          <w:lang w:val="en-US"/>
        </w:rPr>
      </w:pPr>
    </w:p>
    <w:p w14:paraId="05079835" w14:textId="77777777" w:rsidR="00B67088" w:rsidRDefault="00B67088" w:rsidP="00B67088">
      <w:pPr>
        <w:jc w:val="both"/>
        <w:rPr>
          <w:rFonts w:ascii="Arial" w:hAnsi="Arial" w:cs="Arial"/>
          <w:b/>
          <w:szCs w:val="32"/>
          <w:lang w:val="en-US"/>
        </w:rPr>
      </w:pPr>
      <w:r>
        <w:rPr>
          <w:rFonts w:ascii="Arial" w:hAnsi="Arial" w:cs="Arial"/>
          <w:b/>
          <w:szCs w:val="32"/>
          <w:lang w:val="en-US"/>
        </w:rPr>
        <w:t>Key Relevant Previous Council Decisions:</w:t>
      </w:r>
    </w:p>
    <w:p w14:paraId="0F66E75F" w14:textId="77777777" w:rsidR="00B67088" w:rsidRDefault="00B67088" w:rsidP="00B67088">
      <w:pPr>
        <w:jc w:val="both"/>
        <w:rPr>
          <w:rFonts w:ascii="Arial" w:hAnsi="Arial" w:cs="Arial"/>
          <w:b/>
          <w:szCs w:val="32"/>
          <w:lang w:val="en-US"/>
        </w:rPr>
      </w:pPr>
    </w:p>
    <w:p w14:paraId="79C6F13D" w14:textId="77777777" w:rsidR="00B67088" w:rsidRPr="00B67088" w:rsidRDefault="00B67088" w:rsidP="00B67088">
      <w:pPr>
        <w:autoSpaceDE w:val="0"/>
        <w:autoSpaceDN w:val="0"/>
        <w:adjustRightInd w:val="0"/>
        <w:contextualSpacing/>
        <w:jc w:val="both"/>
        <w:rPr>
          <w:rFonts w:ascii="Arial" w:hAnsi="Arial" w:cs="Arial"/>
          <w:bCs/>
          <w:szCs w:val="24"/>
          <w:lang w:val="en-GB"/>
        </w:rPr>
      </w:pPr>
      <w:r w:rsidRPr="00B67088">
        <w:rPr>
          <w:rFonts w:ascii="Arial" w:hAnsi="Arial" w:cs="Arial"/>
          <w:szCs w:val="32"/>
          <w:lang w:val="en-US"/>
        </w:rPr>
        <w:t xml:space="preserve">Ordinary Council Meeting - 27 March 2018 – Item 12.3, Report TS01.18 - </w:t>
      </w:r>
      <w:r w:rsidRPr="00B67088">
        <w:rPr>
          <w:rFonts w:ascii="Arial" w:hAnsi="Arial" w:cs="Arial"/>
          <w:bCs/>
          <w:szCs w:val="24"/>
        </w:rPr>
        <w:t>Point Resolution Reserve Enviro-scape Master Plan</w:t>
      </w:r>
    </w:p>
    <w:p w14:paraId="6021A72C" w14:textId="77777777" w:rsidR="00B67088" w:rsidRDefault="00B67088" w:rsidP="00B67088">
      <w:pPr>
        <w:pStyle w:val="ListParagraph"/>
        <w:autoSpaceDE w:val="0"/>
        <w:autoSpaceDN w:val="0"/>
        <w:adjustRightInd w:val="0"/>
        <w:ind w:left="360"/>
        <w:jc w:val="both"/>
        <w:rPr>
          <w:rFonts w:ascii="Arial" w:hAnsi="Arial" w:cs="Arial"/>
          <w:bCs/>
          <w:szCs w:val="24"/>
        </w:rPr>
      </w:pPr>
    </w:p>
    <w:p w14:paraId="06172020" w14:textId="77777777" w:rsidR="00B67088" w:rsidRDefault="00B67088" w:rsidP="00B67088">
      <w:pPr>
        <w:pStyle w:val="ListParagraph"/>
        <w:autoSpaceDE w:val="0"/>
        <w:autoSpaceDN w:val="0"/>
        <w:adjustRightInd w:val="0"/>
        <w:ind w:left="0"/>
        <w:jc w:val="both"/>
        <w:rPr>
          <w:rFonts w:ascii="Arial" w:hAnsi="Arial" w:cs="Arial"/>
          <w:bCs/>
          <w:szCs w:val="24"/>
        </w:rPr>
      </w:pPr>
      <w:r>
        <w:rPr>
          <w:rFonts w:ascii="Arial" w:hAnsi="Arial" w:cs="Arial"/>
          <w:bCs/>
          <w:szCs w:val="24"/>
        </w:rPr>
        <w:t>Council Resolution:</w:t>
      </w:r>
    </w:p>
    <w:p w14:paraId="403816A2" w14:textId="77777777" w:rsidR="00B67088" w:rsidRDefault="00B67088" w:rsidP="00B67088">
      <w:pPr>
        <w:pStyle w:val="ListParagraph"/>
        <w:autoSpaceDE w:val="0"/>
        <w:autoSpaceDN w:val="0"/>
        <w:adjustRightInd w:val="0"/>
        <w:ind w:left="0"/>
        <w:jc w:val="both"/>
        <w:rPr>
          <w:rFonts w:ascii="Arial" w:hAnsi="Arial" w:cs="Arial"/>
          <w:bCs/>
          <w:szCs w:val="24"/>
        </w:rPr>
      </w:pPr>
    </w:p>
    <w:p w14:paraId="42C928BB" w14:textId="192640D2" w:rsidR="00B67088" w:rsidRDefault="003A7413" w:rsidP="00B67088">
      <w:pPr>
        <w:pStyle w:val="ListParagraph"/>
        <w:autoSpaceDE w:val="0"/>
        <w:autoSpaceDN w:val="0"/>
        <w:adjustRightInd w:val="0"/>
        <w:ind w:left="0"/>
        <w:jc w:val="both"/>
        <w:rPr>
          <w:rFonts w:ascii="Arial" w:hAnsi="Arial" w:cs="Arial"/>
          <w:bCs/>
          <w:szCs w:val="24"/>
        </w:rPr>
      </w:pPr>
      <w:r>
        <w:rPr>
          <w:rFonts w:ascii="Arial" w:hAnsi="Arial" w:cs="Arial"/>
          <w:bCs/>
          <w:szCs w:val="24"/>
        </w:rPr>
        <w:t>“</w:t>
      </w:r>
      <w:r w:rsidR="00B67088">
        <w:rPr>
          <w:rFonts w:ascii="Arial" w:hAnsi="Arial" w:cs="Arial"/>
          <w:bCs/>
          <w:szCs w:val="24"/>
        </w:rPr>
        <w:t>Council endorses the Point Resolution Reserve Enviro-scape Master Plan concept.</w:t>
      </w:r>
      <w:r>
        <w:rPr>
          <w:rFonts w:ascii="Arial" w:hAnsi="Arial" w:cs="Arial"/>
          <w:bCs/>
          <w:szCs w:val="24"/>
        </w:rPr>
        <w:t>”</w:t>
      </w:r>
    </w:p>
    <w:p w14:paraId="3A2C6CA5" w14:textId="77777777" w:rsidR="00B67088" w:rsidRDefault="00B67088" w:rsidP="00B67088">
      <w:pPr>
        <w:pStyle w:val="ListParagraph"/>
        <w:autoSpaceDE w:val="0"/>
        <w:autoSpaceDN w:val="0"/>
        <w:adjustRightInd w:val="0"/>
        <w:ind w:left="360"/>
        <w:jc w:val="both"/>
        <w:rPr>
          <w:rFonts w:ascii="Arial" w:hAnsi="Arial" w:cs="Arial"/>
          <w:bCs/>
          <w:szCs w:val="24"/>
        </w:rPr>
      </w:pPr>
    </w:p>
    <w:p w14:paraId="5550C032" w14:textId="77777777" w:rsidR="00B67088" w:rsidRPr="00B67088" w:rsidRDefault="00B67088" w:rsidP="00B67088">
      <w:pPr>
        <w:autoSpaceDE w:val="0"/>
        <w:autoSpaceDN w:val="0"/>
        <w:adjustRightInd w:val="0"/>
        <w:contextualSpacing/>
        <w:jc w:val="both"/>
        <w:rPr>
          <w:rFonts w:ascii="Arial" w:hAnsi="Arial" w:cs="Arial"/>
          <w:bCs/>
          <w:szCs w:val="24"/>
        </w:rPr>
      </w:pPr>
      <w:r w:rsidRPr="00B67088">
        <w:rPr>
          <w:rFonts w:ascii="Arial" w:hAnsi="Arial" w:cs="Arial"/>
          <w:szCs w:val="32"/>
          <w:lang w:val="en-US"/>
        </w:rPr>
        <w:t xml:space="preserve">Ordinary Council Meeting - 26 June 2018 – Item 13.9 - </w:t>
      </w:r>
      <w:r w:rsidRPr="00B67088">
        <w:rPr>
          <w:rFonts w:ascii="Arial" w:hAnsi="Arial" w:cs="Arial"/>
          <w:bCs/>
          <w:szCs w:val="24"/>
        </w:rPr>
        <w:t>Adoption of the Annual Budget 2018/19</w:t>
      </w:r>
    </w:p>
    <w:p w14:paraId="15EA183B" w14:textId="77777777" w:rsidR="00B67088" w:rsidRDefault="00B67088" w:rsidP="00B67088">
      <w:pPr>
        <w:pStyle w:val="ListParagraph"/>
        <w:autoSpaceDE w:val="0"/>
        <w:autoSpaceDN w:val="0"/>
        <w:adjustRightInd w:val="0"/>
        <w:ind w:left="360"/>
        <w:jc w:val="both"/>
        <w:rPr>
          <w:rFonts w:ascii="Arial" w:hAnsi="Arial" w:cs="Arial"/>
          <w:b/>
          <w:sz w:val="28"/>
          <w:szCs w:val="32"/>
          <w:lang w:val="en-US"/>
        </w:rPr>
      </w:pPr>
    </w:p>
    <w:p w14:paraId="50B04FA5"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Consultation</w:t>
      </w:r>
    </w:p>
    <w:p w14:paraId="16EC6055" w14:textId="77777777" w:rsidR="00B67088" w:rsidRDefault="00B67088" w:rsidP="00B67088">
      <w:pPr>
        <w:jc w:val="both"/>
        <w:rPr>
          <w:rFonts w:ascii="Arial" w:hAnsi="Arial" w:cs="Arial"/>
          <w:b/>
          <w:szCs w:val="32"/>
          <w:lang w:val="en-US"/>
        </w:rPr>
      </w:pPr>
    </w:p>
    <w:p w14:paraId="05386C3B" w14:textId="77777777" w:rsidR="00B67088" w:rsidRDefault="00B67088" w:rsidP="00B67088">
      <w:pPr>
        <w:jc w:val="both"/>
        <w:rPr>
          <w:rFonts w:ascii="Arial" w:hAnsi="Arial" w:cs="Arial"/>
          <w:szCs w:val="32"/>
          <w:lang w:val="en-US"/>
        </w:rPr>
      </w:pPr>
      <w:r>
        <w:rPr>
          <w:rFonts w:ascii="Arial" w:hAnsi="Arial" w:cs="Arial"/>
          <w:szCs w:val="32"/>
          <w:lang w:val="en-US"/>
        </w:rPr>
        <w:t xml:space="preserve">The processes for the planning and adoption of the EMP included extensive consultation with the local community and key stakeholders. The outcomes of the consultation were presented to Council in the Administration’s report of 27 March 2018 seeking endorsement of the EMP. The report included the financial implications complete with a proposed schedule of capital budget items inclusive of the upgrading of the irrigation system during the 2018/19 financial year.  </w:t>
      </w:r>
    </w:p>
    <w:p w14:paraId="609CD49F" w14:textId="77777777" w:rsidR="00B67088" w:rsidRDefault="00B67088" w:rsidP="00B67088">
      <w:pPr>
        <w:jc w:val="both"/>
        <w:rPr>
          <w:rFonts w:ascii="Arial" w:hAnsi="Arial" w:cs="Arial"/>
          <w:szCs w:val="32"/>
          <w:lang w:val="en-US"/>
        </w:rPr>
      </w:pPr>
    </w:p>
    <w:p w14:paraId="7B95B2A5"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Budget/Financial Implications</w:t>
      </w:r>
    </w:p>
    <w:p w14:paraId="38F370CF" w14:textId="77777777" w:rsidR="00B67088" w:rsidRDefault="00B67088" w:rsidP="00B67088">
      <w:pPr>
        <w:jc w:val="both"/>
        <w:rPr>
          <w:rFonts w:ascii="Arial" w:hAnsi="Arial" w:cs="Arial"/>
          <w:b/>
          <w:szCs w:val="32"/>
          <w:lang w:val="en-US"/>
        </w:rPr>
      </w:pPr>
    </w:p>
    <w:p w14:paraId="6E3B7B41" w14:textId="77777777" w:rsidR="00B67088" w:rsidRDefault="00B67088" w:rsidP="00B67088">
      <w:pPr>
        <w:jc w:val="both"/>
        <w:rPr>
          <w:rFonts w:ascii="Arial" w:hAnsi="Arial" w:cs="Arial"/>
          <w:szCs w:val="24"/>
        </w:rPr>
      </w:pPr>
      <w:r>
        <w:rPr>
          <w:rFonts w:ascii="Arial" w:hAnsi="Arial" w:cs="Arial"/>
          <w:szCs w:val="24"/>
        </w:rPr>
        <w:t>A budget allocation of $204,000 is included in the approved 2018/19 parks services capital budget for the funding of this project. A competitive environment within the commercial irrigation market at present has resulted in the tendered prices being well within the estimated project budget.</w:t>
      </w:r>
    </w:p>
    <w:p w14:paraId="6ADF24ED" w14:textId="1BEE2E66" w:rsidR="00A2325A" w:rsidRDefault="00A2325A"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369A1B53" w14:textId="40DA74E0" w:rsidR="00A2325A" w:rsidRPr="00012C59" w:rsidRDefault="00A2325A" w:rsidP="00A2325A">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71" w:name="_Toc12971018"/>
      <w:r w:rsidR="00B67088">
        <w:rPr>
          <w:rFonts w:ascii="Arial" w:hAnsi="Arial" w:cs="Arial"/>
          <w:sz w:val="24"/>
          <w:szCs w:val="24"/>
          <w:u w:val="none"/>
        </w:rPr>
        <w:lastRenderedPageBreak/>
        <w:t>RFT 2018-19.10 Safe Active Streets Road Rehabilitation and Improvement</w:t>
      </w:r>
      <w:bookmarkEnd w:id="71"/>
    </w:p>
    <w:p w14:paraId="5117171E" w14:textId="77777777" w:rsidR="00A2325A" w:rsidRDefault="00A2325A" w:rsidP="00A2325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
        <w:tblW w:w="0" w:type="auto"/>
        <w:tblInd w:w="-5" w:type="dxa"/>
        <w:tblLook w:val="04A0" w:firstRow="1" w:lastRow="0" w:firstColumn="1" w:lastColumn="0" w:noHBand="0" w:noVBand="1"/>
      </w:tblPr>
      <w:tblGrid>
        <w:gridCol w:w="2629"/>
        <w:gridCol w:w="5679"/>
      </w:tblGrid>
      <w:tr w:rsidR="002358EB" w14:paraId="5BCF91E5"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5662FC5D" w14:textId="77777777" w:rsidR="00B67088" w:rsidRDefault="00B67088">
            <w:pPr>
              <w:jc w:val="both"/>
              <w:rPr>
                <w:rFonts w:ascii="Arial" w:hAnsi="Arial" w:cs="Arial"/>
                <w:b/>
                <w:szCs w:val="24"/>
              </w:rPr>
            </w:pPr>
            <w:r>
              <w:rPr>
                <w:rFonts w:ascii="Arial" w:hAnsi="Arial" w:cs="Arial"/>
                <w:b/>
                <w:szCs w:val="24"/>
              </w:rPr>
              <w:t>Council</w:t>
            </w:r>
          </w:p>
        </w:tc>
        <w:tc>
          <w:tcPr>
            <w:tcW w:w="5679" w:type="dxa"/>
            <w:tcBorders>
              <w:top w:val="single" w:sz="4" w:space="0" w:color="auto"/>
              <w:left w:val="single" w:sz="4" w:space="0" w:color="auto"/>
              <w:bottom w:val="single" w:sz="4" w:space="0" w:color="auto"/>
              <w:right w:val="single" w:sz="4" w:space="0" w:color="auto"/>
            </w:tcBorders>
            <w:hideMark/>
          </w:tcPr>
          <w:p w14:paraId="2E786536" w14:textId="77777777" w:rsidR="00B67088" w:rsidRDefault="00B67088">
            <w:pPr>
              <w:jc w:val="both"/>
              <w:rPr>
                <w:rFonts w:ascii="Arial" w:hAnsi="Arial" w:cs="Arial"/>
                <w:szCs w:val="24"/>
              </w:rPr>
            </w:pPr>
            <w:r>
              <w:rPr>
                <w:rFonts w:ascii="Arial" w:hAnsi="Arial" w:cs="Arial"/>
                <w:szCs w:val="24"/>
              </w:rPr>
              <w:t>25 June 2019</w:t>
            </w:r>
          </w:p>
        </w:tc>
      </w:tr>
      <w:tr w:rsidR="002358EB" w14:paraId="61B49312"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451CF0C2" w14:textId="77777777" w:rsidR="00B67088" w:rsidRDefault="00B67088">
            <w:pPr>
              <w:jc w:val="both"/>
              <w:rPr>
                <w:rFonts w:ascii="Arial" w:hAnsi="Arial" w:cs="Arial"/>
                <w:b/>
                <w:szCs w:val="24"/>
              </w:rPr>
            </w:pPr>
            <w:r>
              <w:rPr>
                <w:rFonts w:ascii="Arial" w:hAnsi="Arial" w:cs="Arial"/>
                <w:b/>
                <w:szCs w:val="24"/>
              </w:rPr>
              <w:t>Applicant</w:t>
            </w:r>
          </w:p>
        </w:tc>
        <w:tc>
          <w:tcPr>
            <w:tcW w:w="5679" w:type="dxa"/>
            <w:tcBorders>
              <w:top w:val="single" w:sz="4" w:space="0" w:color="auto"/>
              <w:left w:val="single" w:sz="4" w:space="0" w:color="auto"/>
              <w:bottom w:val="single" w:sz="4" w:space="0" w:color="auto"/>
              <w:right w:val="single" w:sz="4" w:space="0" w:color="auto"/>
            </w:tcBorders>
            <w:hideMark/>
          </w:tcPr>
          <w:p w14:paraId="024D11E8" w14:textId="77777777" w:rsidR="00B67088" w:rsidRDefault="00B67088">
            <w:pPr>
              <w:jc w:val="both"/>
              <w:rPr>
                <w:rFonts w:ascii="Arial" w:hAnsi="Arial" w:cs="Arial"/>
                <w:szCs w:val="24"/>
              </w:rPr>
            </w:pPr>
            <w:r>
              <w:rPr>
                <w:rFonts w:ascii="Arial" w:hAnsi="Arial" w:cs="Arial"/>
                <w:szCs w:val="24"/>
              </w:rPr>
              <w:t>City of Nedlands</w:t>
            </w:r>
          </w:p>
        </w:tc>
      </w:tr>
      <w:tr w:rsidR="002358EB" w14:paraId="3C6A8BD5"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677B16AB" w14:textId="77777777" w:rsidR="00B67088" w:rsidRDefault="00B67088">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679" w:type="dxa"/>
            <w:tcBorders>
              <w:top w:val="single" w:sz="4" w:space="0" w:color="auto"/>
              <w:left w:val="single" w:sz="4" w:space="0" w:color="auto"/>
              <w:bottom w:val="single" w:sz="4" w:space="0" w:color="auto"/>
              <w:right w:val="single" w:sz="4" w:space="0" w:color="auto"/>
            </w:tcBorders>
            <w:hideMark/>
          </w:tcPr>
          <w:p w14:paraId="78219BFF" w14:textId="77777777" w:rsidR="00B67088" w:rsidRDefault="00B67088">
            <w:pPr>
              <w:pStyle w:val="Subsection"/>
              <w:tabs>
                <w:tab w:val="clear" w:pos="595"/>
                <w:tab w:val="left" w:pos="720"/>
              </w:tabs>
              <w:spacing w:before="120"/>
              <w:ind w:left="0" w:firstLine="0"/>
              <w:rPr>
                <w:rFonts w:ascii="Arial" w:hAnsi="Arial" w:cs="Arial"/>
                <w:szCs w:val="24"/>
                <w:lang w:val="en-GB" w:eastAsia="en-US"/>
              </w:rPr>
            </w:pPr>
            <w:r>
              <w:rPr>
                <w:rFonts w:ascii="Arial" w:hAnsi="Arial" w:cs="Arial"/>
                <w:szCs w:val="24"/>
                <w:lang w:val="en-GB" w:eastAsia="en-US"/>
              </w:rPr>
              <w:t>Nil.</w:t>
            </w:r>
          </w:p>
        </w:tc>
      </w:tr>
      <w:tr w:rsidR="002358EB" w14:paraId="17264AEA"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5E835081" w14:textId="77777777" w:rsidR="00B67088" w:rsidRDefault="00B67088">
            <w:pPr>
              <w:jc w:val="both"/>
              <w:rPr>
                <w:rFonts w:ascii="Arial" w:hAnsi="Arial" w:cs="Arial"/>
                <w:b/>
                <w:szCs w:val="24"/>
              </w:rPr>
            </w:pPr>
            <w:r>
              <w:rPr>
                <w:rFonts w:ascii="Arial" w:hAnsi="Arial" w:cs="Arial"/>
                <w:b/>
                <w:szCs w:val="24"/>
              </w:rPr>
              <w:t>Director</w:t>
            </w:r>
          </w:p>
        </w:tc>
        <w:tc>
          <w:tcPr>
            <w:tcW w:w="5679" w:type="dxa"/>
            <w:tcBorders>
              <w:top w:val="single" w:sz="4" w:space="0" w:color="auto"/>
              <w:left w:val="single" w:sz="4" w:space="0" w:color="auto"/>
              <w:bottom w:val="single" w:sz="4" w:space="0" w:color="auto"/>
              <w:right w:val="single" w:sz="4" w:space="0" w:color="auto"/>
            </w:tcBorders>
            <w:hideMark/>
          </w:tcPr>
          <w:p w14:paraId="6EB454CE" w14:textId="77777777" w:rsidR="00B67088" w:rsidRDefault="00B67088">
            <w:pPr>
              <w:jc w:val="both"/>
              <w:rPr>
                <w:rFonts w:ascii="Arial" w:hAnsi="Arial" w:cs="Arial"/>
                <w:szCs w:val="24"/>
              </w:rPr>
            </w:pPr>
            <w:r>
              <w:rPr>
                <w:rFonts w:ascii="Arial" w:hAnsi="Arial" w:cs="Arial"/>
                <w:szCs w:val="24"/>
              </w:rPr>
              <w:t>Maria Hulls – Acting Director Technical Services</w:t>
            </w:r>
          </w:p>
        </w:tc>
      </w:tr>
      <w:tr w:rsidR="002358EB" w14:paraId="28D48366"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3314B206" w14:textId="77777777" w:rsidR="00B67088" w:rsidRDefault="00B67088">
            <w:pPr>
              <w:jc w:val="both"/>
              <w:rPr>
                <w:rFonts w:ascii="Arial" w:hAnsi="Arial" w:cs="Arial"/>
                <w:b/>
                <w:szCs w:val="24"/>
              </w:rPr>
            </w:pPr>
            <w:r>
              <w:rPr>
                <w:rFonts w:ascii="Arial" w:hAnsi="Arial" w:cs="Arial"/>
                <w:b/>
                <w:szCs w:val="24"/>
              </w:rPr>
              <w:t>CEO</w:t>
            </w:r>
          </w:p>
        </w:tc>
        <w:tc>
          <w:tcPr>
            <w:tcW w:w="5679" w:type="dxa"/>
            <w:tcBorders>
              <w:top w:val="single" w:sz="4" w:space="0" w:color="auto"/>
              <w:left w:val="single" w:sz="4" w:space="0" w:color="auto"/>
              <w:bottom w:val="single" w:sz="4" w:space="0" w:color="auto"/>
              <w:right w:val="single" w:sz="4" w:space="0" w:color="auto"/>
            </w:tcBorders>
            <w:hideMark/>
          </w:tcPr>
          <w:p w14:paraId="3BFE60CE" w14:textId="77777777" w:rsidR="00B67088" w:rsidRDefault="00B67088">
            <w:pPr>
              <w:jc w:val="both"/>
              <w:rPr>
                <w:rFonts w:ascii="Arial" w:hAnsi="Arial" w:cs="Arial"/>
                <w:szCs w:val="24"/>
              </w:rPr>
            </w:pPr>
            <w:r>
              <w:rPr>
                <w:rFonts w:ascii="Arial" w:hAnsi="Arial" w:cs="Arial"/>
                <w:szCs w:val="24"/>
              </w:rPr>
              <w:t>Mark Goodlet</w:t>
            </w:r>
          </w:p>
        </w:tc>
      </w:tr>
      <w:tr w:rsidR="002358EB" w14:paraId="49068203"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7BC19B3F" w14:textId="77777777" w:rsidR="00B67088" w:rsidRDefault="00B67088">
            <w:pPr>
              <w:jc w:val="both"/>
              <w:rPr>
                <w:rFonts w:ascii="Arial" w:hAnsi="Arial" w:cs="Arial"/>
                <w:b/>
                <w:szCs w:val="24"/>
              </w:rPr>
            </w:pPr>
            <w:r>
              <w:rPr>
                <w:rFonts w:ascii="Arial" w:hAnsi="Arial" w:cs="Arial"/>
                <w:b/>
                <w:szCs w:val="24"/>
              </w:rPr>
              <w:t>Attachments</w:t>
            </w:r>
          </w:p>
        </w:tc>
        <w:tc>
          <w:tcPr>
            <w:tcW w:w="5679" w:type="dxa"/>
            <w:tcBorders>
              <w:top w:val="single" w:sz="4" w:space="0" w:color="auto"/>
              <w:left w:val="single" w:sz="4" w:space="0" w:color="auto"/>
              <w:bottom w:val="single" w:sz="4" w:space="0" w:color="auto"/>
              <w:right w:val="single" w:sz="4" w:space="0" w:color="auto"/>
            </w:tcBorders>
            <w:hideMark/>
          </w:tcPr>
          <w:p w14:paraId="4D6DACC2" w14:textId="77777777" w:rsidR="00B67088" w:rsidRDefault="00B67088" w:rsidP="00477078">
            <w:pPr>
              <w:numPr>
                <w:ilvl w:val="0"/>
                <w:numId w:val="27"/>
              </w:numPr>
              <w:ind w:left="388" w:hanging="425"/>
              <w:jc w:val="both"/>
              <w:rPr>
                <w:rFonts w:ascii="Arial" w:hAnsi="Arial" w:cs="Arial"/>
                <w:szCs w:val="32"/>
                <w:lang w:val="en-US"/>
              </w:rPr>
            </w:pPr>
            <w:r>
              <w:rPr>
                <w:rFonts w:ascii="Arial" w:hAnsi="Arial" w:cs="Arial"/>
                <w:szCs w:val="32"/>
                <w:lang w:val="en-US"/>
              </w:rPr>
              <w:t>RFT 2018-19.14 – Final Evaluation Scoresheet (confidential).</w:t>
            </w:r>
          </w:p>
          <w:p w14:paraId="03896579" w14:textId="77777777" w:rsidR="00B67088" w:rsidRDefault="00B67088" w:rsidP="00477078">
            <w:pPr>
              <w:numPr>
                <w:ilvl w:val="0"/>
                <w:numId w:val="27"/>
              </w:numPr>
              <w:ind w:left="426" w:hanging="426"/>
              <w:jc w:val="both"/>
              <w:rPr>
                <w:rFonts w:ascii="Arial" w:hAnsi="Arial" w:cs="Arial"/>
                <w:szCs w:val="32"/>
                <w:lang w:val="en-US"/>
              </w:rPr>
            </w:pPr>
            <w:r>
              <w:rPr>
                <w:rFonts w:ascii="Arial" w:hAnsi="Arial" w:cs="Arial"/>
                <w:szCs w:val="32"/>
                <w:lang w:val="en-US"/>
              </w:rPr>
              <w:t>DoT advice of offer to increase funding assistance for the Nedlands Safe Active Street</w:t>
            </w:r>
          </w:p>
        </w:tc>
      </w:tr>
    </w:tbl>
    <w:p w14:paraId="19B689A1" w14:textId="1EB4E709" w:rsidR="00B67088" w:rsidRDefault="00B67088" w:rsidP="00B67088">
      <w:pPr>
        <w:jc w:val="both"/>
        <w:rPr>
          <w:rFonts w:ascii="Arial" w:hAnsi="Arial" w:cs="Arial"/>
          <w:b/>
          <w:szCs w:val="32"/>
          <w:lang w:val="en-US"/>
        </w:rPr>
      </w:pPr>
    </w:p>
    <w:p w14:paraId="0D1DF855" w14:textId="35D9171D" w:rsidR="00DB5774" w:rsidRPr="006D752D" w:rsidRDefault="00DB5774" w:rsidP="00DB5774">
      <w:pPr>
        <w:jc w:val="both"/>
        <w:rPr>
          <w:rFonts w:ascii="Arial" w:hAnsi="Arial" w:cs="Arial"/>
          <w:b/>
          <w:szCs w:val="24"/>
        </w:rPr>
      </w:pPr>
      <w:r w:rsidRPr="006D752D">
        <w:rPr>
          <w:rFonts w:ascii="Arial" w:hAnsi="Arial" w:cs="Arial"/>
          <w:b/>
          <w:szCs w:val="24"/>
        </w:rPr>
        <w:t xml:space="preserve">Regulation 11(da) </w:t>
      </w:r>
      <w:r w:rsidR="00163A33">
        <w:rPr>
          <w:rFonts w:ascii="Arial" w:hAnsi="Arial" w:cs="Arial"/>
          <w:b/>
          <w:szCs w:val="24"/>
        </w:rPr>
        <w:t>–</w:t>
      </w:r>
      <w:r w:rsidRPr="006D752D">
        <w:rPr>
          <w:rFonts w:ascii="Arial" w:hAnsi="Arial" w:cs="Arial"/>
          <w:b/>
          <w:szCs w:val="24"/>
        </w:rPr>
        <w:t xml:space="preserve"> </w:t>
      </w:r>
      <w:r w:rsidR="00163A33">
        <w:rPr>
          <w:rFonts w:ascii="Arial" w:hAnsi="Arial" w:cs="Arial"/>
          <w:b/>
          <w:szCs w:val="24"/>
        </w:rPr>
        <w:t>Not Applicable – Recommendation Adopted</w:t>
      </w:r>
    </w:p>
    <w:p w14:paraId="51CC891A" w14:textId="77777777" w:rsidR="00DB5774" w:rsidRPr="006D752D" w:rsidRDefault="00DB5774" w:rsidP="00DB5774">
      <w:pPr>
        <w:jc w:val="both"/>
        <w:rPr>
          <w:rFonts w:ascii="Arial" w:hAnsi="Arial" w:cs="Arial"/>
          <w:szCs w:val="24"/>
        </w:rPr>
      </w:pPr>
    </w:p>
    <w:p w14:paraId="2EB49B70" w14:textId="19144081" w:rsidR="00DB5774" w:rsidRPr="006D752D" w:rsidRDefault="00DB5774" w:rsidP="00DB5774">
      <w:pPr>
        <w:jc w:val="both"/>
        <w:rPr>
          <w:rFonts w:ascii="Arial" w:hAnsi="Arial" w:cs="Arial"/>
          <w:szCs w:val="24"/>
        </w:rPr>
      </w:pPr>
      <w:r w:rsidRPr="006D752D">
        <w:rPr>
          <w:rFonts w:ascii="Arial" w:hAnsi="Arial" w:cs="Arial"/>
          <w:szCs w:val="24"/>
        </w:rPr>
        <w:t xml:space="preserve">Moved – Councillor </w:t>
      </w:r>
      <w:r w:rsidR="001A323F">
        <w:rPr>
          <w:rFonts w:ascii="Arial" w:hAnsi="Arial" w:cs="Arial"/>
          <w:szCs w:val="24"/>
        </w:rPr>
        <w:t>Shaw</w:t>
      </w:r>
    </w:p>
    <w:p w14:paraId="61BBEE3A" w14:textId="4CF01170" w:rsidR="00DB5774" w:rsidRPr="006D752D" w:rsidRDefault="00DB5774" w:rsidP="00DB5774">
      <w:pPr>
        <w:jc w:val="both"/>
        <w:rPr>
          <w:rFonts w:ascii="Arial" w:hAnsi="Arial" w:cs="Arial"/>
          <w:szCs w:val="24"/>
        </w:rPr>
      </w:pPr>
      <w:r w:rsidRPr="006D752D">
        <w:rPr>
          <w:rFonts w:ascii="Arial" w:hAnsi="Arial" w:cs="Arial"/>
          <w:szCs w:val="24"/>
        </w:rPr>
        <w:t xml:space="preserve">Seconded – Councillor </w:t>
      </w:r>
      <w:r w:rsidR="001A323F">
        <w:rPr>
          <w:rFonts w:ascii="Arial" w:hAnsi="Arial" w:cs="Arial"/>
          <w:szCs w:val="24"/>
        </w:rPr>
        <w:t>Hodsdon</w:t>
      </w:r>
    </w:p>
    <w:p w14:paraId="01AF1F69" w14:textId="77777777" w:rsidR="00DB5774" w:rsidRPr="006D752D" w:rsidRDefault="00DB5774" w:rsidP="00DB5774">
      <w:pPr>
        <w:jc w:val="both"/>
        <w:rPr>
          <w:rFonts w:ascii="Arial" w:hAnsi="Arial" w:cs="Arial"/>
          <w:szCs w:val="24"/>
        </w:rPr>
      </w:pPr>
    </w:p>
    <w:p w14:paraId="3654A7AF" w14:textId="77777777" w:rsidR="00DB5774" w:rsidRPr="006D752D" w:rsidRDefault="00DB5774" w:rsidP="00DB5774">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68B1A251" w14:textId="77777777" w:rsidR="00DB5774" w:rsidRPr="006D752D" w:rsidRDefault="00DB5774" w:rsidP="00DB5774">
      <w:pPr>
        <w:jc w:val="both"/>
        <w:rPr>
          <w:rFonts w:ascii="Arial" w:hAnsi="Arial" w:cs="Arial"/>
          <w:szCs w:val="24"/>
        </w:rPr>
      </w:pPr>
      <w:r w:rsidRPr="006D752D">
        <w:rPr>
          <w:rFonts w:ascii="Arial" w:hAnsi="Arial" w:cs="Arial"/>
          <w:szCs w:val="24"/>
        </w:rPr>
        <w:t>(Printed below for ease of reference)</w:t>
      </w:r>
    </w:p>
    <w:p w14:paraId="01ACE1AF" w14:textId="30E84B15" w:rsidR="00DB5774" w:rsidRPr="006D752D" w:rsidRDefault="003F2AFA" w:rsidP="00DB5774">
      <w:pPr>
        <w:jc w:val="right"/>
        <w:rPr>
          <w:rFonts w:ascii="Arial" w:hAnsi="Arial" w:cs="Arial"/>
          <w:b/>
          <w:szCs w:val="24"/>
        </w:rPr>
      </w:pPr>
      <w:r>
        <w:rPr>
          <w:rFonts w:ascii="Arial" w:hAnsi="Arial" w:cs="Arial"/>
          <w:b/>
          <w:szCs w:val="24"/>
        </w:rPr>
        <w:t>CARRIED 10/2</w:t>
      </w:r>
    </w:p>
    <w:p w14:paraId="605AAB66" w14:textId="7622A09E" w:rsidR="00DB5774" w:rsidRPr="006D752D" w:rsidRDefault="00DB5774" w:rsidP="00DB5774">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3F2AFA">
        <w:rPr>
          <w:rFonts w:ascii="Arial" w:hAnsi="Arial" w:cs="Arial"/>
          <w:b/>
          <w:szCs w:val="24"/>
        </w:rPr>
        <w:t>Argyle &amp; Mangano</w:t>
      </w:r>
      <w:r w:rsidRPr="006D752D">
        <w:rPr>
          <w:rFonts w:ascii="Arial" w:hAnsi="Arial" w:cs="Arial"/>
          <w:b/>
          <w:szCs w:val="24"/>
        </w:rPr>
        <w:t>)</w:t>
      </w:r>
    </w:p>
    <w:p w14:paraId="0F62307E" w14:textId="77777777" w:rsidR="00163A33" w:rsidRDefault="00163A33" w:rsidP="00B67088">
      <w:pPr>
        <w:jc w:val="both"/>
        <w:rPr>
          <w:rFonts w:ascii="Arial" w:hAnsi="Arial" w:cs="Arial"/>
          <w:b/>
          <w:szCs w:val="32"/>
          <w:lang w:val="en-US"/>
        </w:rPr>
      </w:pPr>
    </w:p>
    <w:p w14:paraId="6B5EDABA" w14:textId="5550949D" w:rsidR="00B67088" w:rsidRDefault="00163A33" w:rsidP="00B67088">
      <w:pPr>
        <w:jc w:val="both"/>
        <w:rPr>
          <w:rFonts w:ascii="Arial" w:hAnsi="Arial" w:cs="Arial"/>
          <w:b/>
          <w:szCs w:val="32"/>
          <w:lang w:val="en-US"/>
        </w:rPr>
      </w:pPr>
      <w:r>
        <w:rPr>
          <w:rFonts w:ascii="Arial" w:eastAsia="Calibri" w:hAnsi="Arial" w:cs="Arial"/>
          <w:b/>
          <w:noProof/>
          <w:color w:val="000000"/>
          <w:sz w:val="28"/>
          <w:szCs w:val="28"/>
        </w:rPr>
        <mc:AlternateContent>
          <mc:Choice Requires="wps">
            <w:drawing>
              <wp:anchor distT="0" distB="0" distL="114300" distR="114300" simplePos="0" relativeHeight="251717632" behindDoc="1" locked="0" layoutInCell="1" allowOverlap="1" wp14:anchorId="4946A241" wp14:editId="50B11E5E">
                <wp:simplePos x="0" y="0"/>
                <wp:positionH relativeFrom="column">
                  <wp:posOffset>-989</wp:posOffset>
                </wp:positionH>
                <wp:positionV relativeFrom="paragraph">
                  <wp:posOffset>175622</wp:posOffset>
                </wp:positionV>
                <wp:extent cx="5318125" cy="2158678"/>
                <wp:effectExtent l="0" t="0" r="0" b="0"/>
                <wp:wrapNone/>
                <wp:docPr id="32" name="Rectangle 32"/>
                <wp:cNvGraphicFramePr/>
                <a:graphic xmlns:a="http://schemas.openxmlformats.org/drawingml/2006/main">
                  <a:graphicData uri="http://schemas.microsoft.com/office/word/2010/wordprocessingShape">
                    <wps:wsp>
                      <wps:cNvSpPr/>
                      <wps:spPr>
                        <a:xfrm>
                          <a:off x="0" y="0"/>
                          <a:ext cx="5318125" cy="215867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909957" id="Rectangle 32" o:spid="_x0000_s1026" style="position:absolute;margin-left:-.1pt;margin-top:13.85pt;width:418.75pt;height:169.95pt;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8CoQIAAKsFAAAOAAAAZHJzL2Uyb0RvYy54bWysVEtv2zAMvg/YfxB0X/1o02ZBnSJo0WFA&#10;txZth54VWUoMSKImKXGyXz9KctzHih2GXWSRIj+Sn0meX+y0IlvhfAemodVRSYkwHNrOrBr64/H6&#10;05QSH5hpmQIjGroXnl7MP3447+1M1LAG1QpHEMT4WW8bug7BzorC87XQzB+BFQYfJTjNAopuVbSO&#10;9YiuVVGX5WnRg2utAy68R+1VfqTzhC+l4OFWSi8CUQ3F3EI6XTqX8Szm52y2csyuOz6kwf4hC806&#10;g0FHqCsWGNm47g8o3XEHHmQ44qALkLLjItWA1VTlm2oe1syKVAuS4+1Ik/9/sPz79s6Rrm3ocU2J&#10;YRr/0T2yxsxKCYI6JKi3foZ2D/bODZLHa6x2J52OX6yD7BKp+5FUsQuEo3JyXE2rekIJx7e6mkxP&#10;z6YRtXh2t86HLwI0iZeGOoyfyGTbGx+y6cEkRvOguva6UyoJsVPEpXJky/AfL1dVclUb/Q3arDub&#10;lGX60xgyNVY0Twm8QlIm4hmIyDlo1BSx+lxvuoW9EtFOmXshkTissE4RR+QclHEuTMjJ+DVrRVbH&#10;VN7PJQFGZInxR+wB4HWRB+yc5WAfXUXq+NG5/Fti2Xn0SJHBhNFZdwbcewAKqxoiZ/sDSZmayNIS&#10;2j22lYM8b97y6w5/7Q3z4Y45HDAcRVwa4RYPqaBvKAw3Stbgfr2nj/bY9/hKSY8D21D/c8OcoER9&#10;NTgRn6uTkzjhSTiZnNUouJcvy5cvZqMvAfulwvVkebpG+6AOV+lAP+FuWcSo+MQMx9gN5cEdhMuQ&#10;FwluJy4Wi2SGU21ZuDEPlkfwyGps3cfdE3N26O+Ao/EdDsPNZm/aPNtGTwOLTQDZpRl45nXgGzdC&#10;auJhe8WV81JOVs87dv4bAAD//wMAUEsDBBQABgAIAAAAIQCxVbQh3QAAAAgBAAAPAAAAZHJzL2Rv&#10;d25yZXYueG1sTI8xT8MwFIR3JP6D9ZDYWodEJFbIS1WQgIWlLQOjmzziqPFziN00/HvMBOPpTnff&#10;VZvFDmKmyfeOEe7WCQjixrU9dwjvh+eVAuGD5lYPjgnhmzxs6uurSpetu/CO5n3oRCxhX2oEE8JY&#10;SukbQ1b7tRuJo/fpJqtDlFMn20lfYrkdZJokubS657hg9EhPhprT/mwR/Ov9x6FRX+rUvTyq2Zjd&#10;Vr4ZxNubZfsAItAS/sLwix/RoY5MR3fm1osBYZXGIEJaFCCirbIiA3FEyPIiB1lX8v+B+gcAAP//&#10;AwBQSwECLQAUAAYACAAAACEAtoM4kv4AAADhAQAAEwAAAAAAAAAAAAAAAAAAAAAAW0NvbnRlbnRf&#10;VHlwZXNdLnhtbFBLAQItABQABgAIAAAAIQA4/SH/1gAAAJQBAAALAAAAAAAAAAAAAAAAAC8BAABf&#10;cmVscy8ucmVsc1BLAQItABQABgAIAAAAIQB6Jm8CoQIAAKsFAAAOAAAAAAAAAAAAAAAAAC4CAABk&#10;cnMvZTJvRG9jLnhtbFBLAQItABQABgAIAAAAIQCxVbQh3QAAAAgBAAAPAAAAAAAAAAAAAAAAAPsE&#10;AABkcnMvZG93bnJldi54bWxQSwUGAAAAAAQABADzAAAABQYAAAAA&#10;" fillcolor="#bfbfbf [2412]" stroked="f" strokeweight="2pt"/>
            </w:pict>
          </mc:Fallback>
        </mc:AlternateContent>
      </w:r>
    </w:p>
    <w:p w14:paraId="08930FFA" w14:textId="533F2630" w:rsidR="00B67088" w:rsidRDefault="00163A33" w:rsidP="00B67088">
      <w:pPr>
        <w:jc w:val="both"/>
        <w:rPr>
          <w:rFonts w:ascii="Arial" w:hAnsi="Arial" w:cs="Arial"/>
          <w:b/>
          <w:sz w:val="28"/>
          <w:szCs w:val="32"/>
          <w:lang w:val="en-US"/>
        </w:rPr>
      </w:pPr>
      <w:r>
        <w:rPr>
          <w:rFonts w:ascii="Arial" w:hAnsi="Arial" w:cs="Arial"/>
          <w:b/>
          <w:sz w:val="28"/>
          <w:szCs w:val="32"/>
          <w:lang w:val="en-US"/>
        </w:rPr>
        <w:t xml:space="preserve">Council Resolution / </w:t>
      </w:r>
      <w:r w:rsidR="00B67088">
        <w:rPr>
          <w:rFonts w:ascii="Arial" w:hAnsi="Arial" w:cs="Arial"/>
          <w:b/>
          <w:sz w:val="28"/>
          <w:szCs w:val="32"/>
          <w:lang w:val="en-US"/>
        </w:rPr>
        <w:t>Recommendation to Council</w:t>
      </w:r>
    </w:p>
    <w:p w14:paraId="0CD89B0D" w14:textId="77777777" w:rsidR="00B67088" w:rsidRDefault="00B67088" w:rsidP="00B67088">
      <w:pPr>
        <w:jc w:val="both"/>
        <w:rPr>
          <w:rFonts w:ascii="Arial" w:hAnsi="Arial" w:cs="Arial"/>
          <w:b/>
          <w:szCs w:val="32"/>
          <w:lang w:val="en-US"/>
        </w:rPr>
      </w:pPr>
    </w:p>
    <w:p w14:paraId="6CC10229" w14:textId="08C01C8D" w:rsidR="00B67088" w:rsidRDefault="00B67088" w:rsidP="00B67088">
      <w:pPr>
        <w:jc w:val="both"/>
        <w:rPr>
          <w:rFonts w:ascii="Arial" w:hAnsi="Arial" w:cs="Arial"/>
          <w:b/>
          <w:szCs w:val="32"/>
          <w:lang w:val="en-US"/>
        </w:rPr>
      </w:pPr>
      <w:r>
        <w:rPr>
          <w:rFonts w:ascii="Arial" w:hAnsi="Arial" w:cs="Arial"/>
          <w:b/>
          <w:szCs w:val="32"/>
          <w:lang w:val="en-US"/>
        </w:rPr>
        <w:t>Council:</w:t>
      </w:r>
    </w:p>
    <w:p w14:paraId="437CC0D3" w14:textId="77777777" w:rsidR="00B67088" w:rsidRDefault="00B67088" w:rsidP="00B67088">
      <w:pPr>
        <w:jc w:val="both"/>
        <w:rPr>
          <w:rFonts w:ascii="Arial" w:hAnsi="Arial" w:cs="Arial"/>
          <w:b/>
          <w:szCs w:val="32"/>
          <w:lang w:val="en-US"/>
        </w:rPr>
      </w:pPr>
    </w:p>
    <w:p w14:paraId="23FE4814" w14:textId="4E611C8B" w:rsidR="00B67088" w:rsidRDefault="00B67088" w:rsidP="00D22FCD">
      <w:pPr>
        <w:ind w:left="567" w:hanging="567"/>
        <w:jc w:val="both"/>
        <w:rPr>
          <w:rFonts w:ascii="Arial" w:hAnsi="Arial" w:cs="Arial"/>
          <w:b/>
          <w:szCs w:val="24"/>
          <w:lang w:val="en-GB"/>
        </w:rPr>
      </w:pPr>
      <w:r>
        <w:rPr>
          <w:rFonts w:ascii="Arial" w:hAnsi="Arial" w:cs="Arial"/>
          <w:b/>
          <w:szCs w:val="24"/>
        </w:rPr>
        <w:t>1.</w:t>
      </w:r>
      <w:r>
        <w:rPr>
          <w:rFonts w:ascii="Arial" w:hAnsi="Arial" w:cs="Arial"/>
          <w:b/>
          <w:szCs w:val="24"/>
        </w:rPr>
        <w:tab/>
        <w:t>agrees to a</w:t>
      </w:r>
      <w:r w:rsidR="00225358">
        <w:rPr>
          <w:rFonts w:ascii="Arial" w:hAnsi="Arial" w:cs="Arial"/>
          <w:b/>
          <w:szCs w:val="24"/>
        </w:rPr>
        <w:t>ward</w:t>
      </w:r>
      <w:r>
        <w:rPr>
          <w:rFonts w:ascii="Arial" w:hAnsi="Arial" w:cs="Arial"/>
          <w:b/>
          <w:szCs w:val="24"/>
        </w:rPr>
        <w:t xml:space="preserve"> Tender No. RFT 2018-19.10 to WCP Civil Pty Ltd for the Safe Active Streets Road Rehabilitation and Improvement project as per the lump sum price (confidential Attachment 1) submitted; and</w:t>
      </w:r>
    </w:p>
    <w:p w14:paraId="6D1FF08B" w14:textId="77777777" w:rsidR="00B67088" w:rsidRDefault="00B67088" w:rsidP="00B67088">
      <w:pPr>
        <w:jc w:val="both"/>
        <w:rPr>
          <w:rFonts w:ascii="Arial" w:hAnsi="Arial" w:cs="Arial"/>
          <w:b/>
          <w:szCs w:val="24"/>
        </w:rPr>
      </w:pPr>
    </w:p>
    <w:p w14:paraId="374268CF" w14:textId="3FC30DA3" w:rsidR="008276E4" w:rsidRDefault="00B67088" w:rsidP="008276E4">
      <w:pPr>
        <w:ind w:left="567" w:hanging="567"/>
        <w:jc w:val="both"/>
        <w:rPr>
          <w:rFonts w:ascii="Arial" w:hAnsi="Arial" w:cs="Arial"/>
          <w:b/>
          <w:szCs w:val="24"/>
        </w:rPr>
      </w:pPr>
      <w:r>
        <w:rPr>
          <w:rFonts w:ascii="Arial" w:hAnsi="Arial" w:cs="Arial"/>
          <w:b/>
          <w:szCs w:val="24"/>
        </w:rPr>
        <w:t>2.</w:t>
      </w:r>
      <w:r>
        <w:rPr>
          <w:rFonts w:ascii="Arial" w:hAnsi="Arial" w:cs="Arial"/>
          <w:b/>
          <w:szCs w:val="24"/>
        </w:rPr>
        <w:tab/>
      </w:r>
      <w:r w:rsidR="008276E4">
        <w:rPr>
          <w:rFonts w:ascii="Arial" w:hAnsi="Arial" w:cs="Arial"/>
          <w:b/>
          <w:szCs w:val="24"/>
        </w:rPr>
        <w:t>authorises the Chief Executive Officer (CEO) to enter into a contract with WCP Civil Pty Ltd and sign an acceptance of offer for this tender, subject to CEO negotiation on minor variations.</w:t>
      </w:r>
    </w:p>
    <w:p w14:paraId="7D5BF70F" w14:textId="7500AF87" w:rsidR="00B67088" w:rsidRDefault="00B67088" w:rsidP="00B67088">
      <w:pPr>
        <w:ind w:left="709" w:hanging="709"/>
        <w:jc w:val="both"/>
        <w:rPr>
          <w:rFonts w:ascii="Arial" w:hAnsi="Arial" w:cs="Arial"/>
          <w:i/>
          <w:szCs w:val="32"/>
          <w:lang w:val="en-US"/>
        </w:rPr>
      </w:pPr>
    </w:p>
    <w:p w14:paraId="365AD032" w14:textId="77777777" w:rsidR="00DB5774" w:rsidRDefault="00DB5774" w:rsidP="00B67088">
      <w:pPr>
        <w:ind w:left="709" w:hanging="709"/>
        <w:jc w:val="both"/>
        <w:rPr>
          <w:rFonts w:ascii="Arial" w:hAnsi="Arial" w:cs="Arial"/>
          <w:i/>
          <w:szCs w:val="32"/>
          <w:lang w:val="en-US"/>
        </w:rPr>
      </w:pPr>
    </w:p>
    <w:p w14:paraId="50938AD7" w14:textId="77777777" w:rsidR="00DB5774" w:rsidRDefault="00DB5774" w:rsidP="00DB5774">
      <w:pPr>
        <w:jc w:val="both"/>
        <w:rPr>
          <w:rFonts w:ascii="Arial" w:hAnsi="Arial" w:cs="Arial"/>
          <w:b/>
          <w:sz w:val="28"/>
          <w:szCs w:val="32"/>
          <w:lang w:val="en-US"/>
        </w:rPr>
      </w:pPr>
      <w:r>
        <w:rPr>
          <w:rFonts w:ascii="Arial" w:hAnsi="Arial" w:cs="Arial"/>
          <w:b/>
          <w:sz w:val="28"/>
          <w:szCs w:val="32"/>
          <w:lang w:val="en-US"/>
        </w:rPr>
        <w:t>Executive Summary</w:t>
      </w:r>
    </w:p>
    <w:p w14:paraId="47424601" w14:textId="77777777" w:rsidR="00DB5774" w:rsidRDefault="00DB5774" w:rsidP="00DB5774">
      <w:pPr>
        <w:jc w:val="both"/>
        <w:rPr>
          <w:rFonts w:ascii="Arial" w:hAnsi="Arial" w:cs="Arial"/>
          <w:b/>
          <w:szCs w:val="32"/>
          <w:lang w:val="en-US"/>
        </w:rPr>
      </w:pPr>
    </w:p>
    <w:p w14:paraId="54845D6B" w14:textId="77777777" w:rsidR="00DB5774" w:rsidRDefault="00DB5774" w:rsidP="00DB5774">
      <w:pPr>
        <w:jc w:val="both"/>
        <w:rPr>
          <w:rFonts w:ascii="Arial" w:hAnsi="Arial" w:cs="Arial"/>
          <w:szCs w:val="32"/>
          <w:lang w:val="en-US"/>
        </w:rPr>
      </w:pPr>
      <w:r>
        <w:rPr>
          <w:rFonts w:ascii="Arial" w:hAnsi="Arial" w:cs="Arial"/>
          <w:szCs w:val="32"/>
          <w:lang w:val="en-US"/>
        </w:rPr>
        <w:t>To approve acceptance of the tender for the construction of the Safe Active Streets Road Rehabilitation and Improvement project.</w:t>
      </w:r>
    </w:p>
    <w:p w14:paraId="007AF971" w14:textId="54F1D545" w:rsidR="00B67088" w:rsidRDefault="00B67088" w:rsidP="00B67088">
      <w:pPr>
        <w:jc w:val="both"/>
        <w:rPr>
          <w:rFonts w:ascii="Arial" w:hAnsi="Arial" w:cs="Arial"/>
          <w:b/>
          <w:szCs w:val="32"/>
          <w:lang w:val="en-US"/>
        </w:rPr>
      </w:pPr>
    </w:p>
    <w:p w14:paraId="4D0CFC43" w14:textId="4CD29FB4" w:rsidR="00B67088" w:rsidRDefault="00B67088" w:rsidP="00B67088">
      <w:pPr>
        <w:jc w:val="both"/>
        <w:rPr>
          <w:rFonts w:ascii="Arial" w:hAnsi="Arial" w:cs="Arial"/>
          <w:b/>
          <w:sz w:val="28"/>
          <w:szCs w:val="32"/>
          <w:lang w:val="en-US"/>
        </w:rPr>
      </w:pPr>
      <w:r>
        <w:rPr>
          <w:rFonts w:ascii="Arial" w:hAnsi="Arial" w:cs="Arial"/>
          <w:b/>
          <w:sz w:val="28"/>
          <w:szCs w:val="32"/>
          <w:lang w:val="en-US"/>
        </w:rPr>
        <w:t>Discussion/Overview</w:t>
      </w:r>
    </w:p>
    <w:p w14:paraId="06366FF5" w14:textId="77777777" w:rsidR="00B67088" w:rsidRDefault="00B67088" w:rsidP="00B67088">
      <w:pPr>
        <w:jc w:val="both"/>
        <w:rPr>
          <w:rFonts w:ascii="Arial" w:hAnsi="Arial" w:cs="Arial"/>
          <w:szCs w:val="32"/>
          <w:lang w:val="en-US"/>
        </w:rPr>
      </w:pPr>
    </w:p>
    <w:p w14:paraId="7171C6C5" w14:textId="77777777" w:rsidR="00B67088" w:rsidRDefault="00B67088" w:rsidP="00B67088">
      <w:pPr>
        <w:jc w:val="both"/>
        <w:rPr>
          <w:rFonts w:ascii="Arial" w:hAnsi="Arial" w:cs="Arial"/>
          <w:szCs w:val="32"/>
          <w:lang w:val="en-US"/>
        </w:rPr>
      </w:pPr>
      <w:r>
        <w:rPr>
          <w:rFonts w:ascii="Arial" w:hAnsi="Arial" w:cs="Arial"/>
          <w:szCs w:val="32"/>
          <w:lang w:val="en-US"/>
        </w:rPr>
        <w:t>It was resolved at the Ordinary Meeting of 28 November 2017 that:</w:t>
      </w:r>
    </w:p>
    <w:p w14:paraId="34E35952" w14:textId="77777777" w:rsidR="00B67088" w:rsidRDefault="00B67088" w:rsidP="00B67088">
      <w:pPr>
        <w:jc w:val="both"/>
        <w:rPr>
          <w:rFonts w:ascii="Arial" w:hAnsi="Arial" w:cs="Arial"/>
          <w:szCs w:val="32"/>
          <w:highlight w:val="red"/>
          <w:lang w:val="en-US"/>
        </w:rPr>
      </w:pPr>
    </w:p>
    <w:p w14:paraId="10E66C0B" w14:textId="77777777" w:rsidR="00B67088" w:rsidRPr="00B67088" w:rsidRDefault="00B67088" w:rsidP="002370D6">
      <w:pPr>
        <w:jc w:val="both"/>
        <w:rPr>
          <w:rFonts w:ascii="Arial" w:hAnsi="Arial" w:cs="Arial"/>
          <w:iCs/>
          <w:szCs w:val="32"/>
          <w:highlight w:val="red"/>
          <w:lang w:val="en-US"/>
        </w:rPr>
      </w:pPr>
      <w:r w:rsidRPr="00B67088">
        <w:rPr>
          <w:rFonts w:ascii="Arial" w:hAnsi="Arial" w:cs="Arial"/>
          <w:iCs/>
          <w:szCs w:val="32"/>
          <w:lang w:val="en-US"/>
        </w:rPr>
        <w:lastRenderedPageBreak/>
        <w:t>“</w:t>
      </w:r>
      <w:r w:rsidRPr="002370D6">
        <w:rPr>
          <w:rFonts w:ascii="Arial" w:hAnsi="Arial" w:cs="Arial"/>
          <w:szCs w:val="32"/>
          <w:lang w:val="en-US"/>
        </w:rPr>
        <w:t>Council</w:t>
      </w:r>
      <w:r w:rsidRPr="00B67088">
        <w:rPr>
          <w:rFonts w:ascii="Arial" w:hAnsi="Arial" w:cs="Arial"/>
          <w:iCs/>
          <w:szCs w:val="32"/>
          <w:lang w:val="en-US"/>
        </w:rPr>
        <w:t xml:space="preserve"> </w:t>
      </w:r>
      <w:proofErr w:type="spellStart"/>
      <w:r w:rsidRPr="00B67088">
        <w:rPr>
          <w:rFonts w:ascii="Arial" w:hAnsi="Arial" w:cs="Arial"/>
          <w:iCs/>
          <w:szCs w:val="32"/>
          <w:lang w:val="en-US"/>
        </w:rPr>
        <w:t>recognises</w:t>
      </w:r>
      <w:proofErr w:type="spellEnd"/>
      <w:r w:rsidRPr="00B67088">
        <w:rPr>
          <w:rFonts w:ascii="Arial" w:hAnsi="Arial" w:cs="Arial"/>
          <w:iCs/>
          <w:szCs w:val="32"/>
          <w:lang w:val="en-US"/>
        </w:rPr>
        <w:t xml:space="preserve"> the level of community support for the Safe Active Streets Program in Elizabeth Street and Jenkins Avenue, and </w:t>
      </w:r>
      <w:proofErr w:type="spellStart"/>
      <w:r w:rsidRPr="00B67088">
        <w:rPr>
          <w:rFonts w:ascii="Arial" w:hAnsi="Arial" w:cs="Arial"/>
          <w:iCs/>
          <w:szCs w:val="32"/>
          <w:lang w:val="en-US"/>
        </w:rPr>
        <w:t>authorises</w:t>
      </w:r>
      <w:proofErr w:type="spellEnd"/>
      <w:r w:rsidRPr="00B67088">
        <w:rPr>
          <w:rFonts w:ascii="Arial" w:hAnsi="Arial" w:cs="Arial"/>
          <w:iCs/>
          <w:szCs w:val="32"/>
          <w:lang w:val="en-US"/>
        </w:rPr>
        <w:t xml:space="preserve"> the Chief Executive Officer to enter into a contractual arrangement with the Department of Transport for the delivery of the project fully funded by the Department.”</w:t>
      </w:r>
    </w:p>
    <w:p w14:paraId="72CB9FE2" w14:textId="77777777" w:rsidR="00B67088" w:rsidRDefault="00B67088" w:rsidP="00B67088">
      <w:pPr>
        <w:jc w:val="both"/>
        <w:rPr>
          <w:rFonts w:ascii="Arial" w:hAnsi="Arial" w:cs="Arial"/>
          <w:szCs w:val="32"/>
          <w:highlight w:val="red"/>
          <w:lang w:val="en-US"/>
        </w:rPr>
      </w:pPr>
    </w:p>
    <w:p w14:paraId="08C1A2A8" w14:textId="77777777" w:rsidR="00B67088" w:rsidRDefault="00B67088" w:rsidP="00B67088">
      <w:pPr>
        <w:jc w:val="both"/>
        <w:rPr>
          <w:rFonts w:ascii="Arial" w:hAnsi="Arial" w:cs="Arial"/>
          <w:b/>
          <w:szCs w:val="32"/>
          <w:lang w:val="en-US"/>
        </w:rPr>
      </w:pPr>
      <w:r>
        <w:rPr>
          <w:rFonts w:ascii="Arial" w:hAnsi="Arial" w:cs="Arial"/>
          <w:b/>
          <w:szCs w:val="32"/>
          <w:lang w:val="en-US"/>
        </w:rPr>
        <w:t>Tender</w:t>
      </w:r>
    </w:p>
    <w:p w14:paraId="0789BCC2" w14:textId="77777777" w:rsidR="00B67088" w:rsidRDefault="00B67088" w:rsidP="00B67088">
      <w:pPr>
        <w:jc w:val="both"/>
        <w:rPr>
          <w:rFonts w:ascii="Arial" w:hAnsi="Arial" w:cs="Arial"/>
          <w:szCs w:val="32"/>
          <w:lang w:val="en-US"/>
        </w:rPr>
      </w:pPr>
    </w:p>
    <w:p w14:paraId="4A1B1B05" w14:textId="29901A8F" w:rsidR="00B67088" w:rsidRDefault="00B67088" w:rsidP="00B67088">
      <w:pPr>
        <w:jc w:val="both"/>
        <w:rPr>
          <w:rFonts w:ascii="Arial" w:hAnsi="Arial" w:cs="Arial"/>
          <w:szCs w:val="32"/>
          <w:lang w:val="en-US"/>
        </w:rPr>
      </w:pPr>
      <w:r>
        <w:rPr>
          <w:rFonts w:ascii="Arial" w:hAnsi="Arial" w:cs="Arial"/>
          <w:szCs w:val="32"/>
          <w:lang w:val="en-US"/>
        </w:rPr>
        <w:t>The expenditure for the project will exceed $150,000. Therefore, to comply with legislative requirements outlined in the Local Government Act 1995 and ensure the best value for money for the City, this service must be tendered.</w:t>
      </w:r>
    </w:p>
    <w:p w14:paraId="49AAD639" w14:textId="77777777" w:rsidR="00B67088" w:rsidRDefault="00B67088" w:rsidP="00B67088">
      <w:pPr>
        <w:jc w:val="both"/>
        <w:rPr>
          <w:rFonts w:ascii="Arial" w:hAnsi="Arial" w:cs="Arial"/>
          <w:szCs w:val="32"/>
          <w:lang w:val="en-US"/>
        </w:rPr>
      </w:pPr>
      <w:r>
        <w:rPr>
          <w:rFonts w:ascii="Arial" w:hAnsi="Arial" w:cs="Arial"/>
          <w:szCs w:val="32"/>
          <w:lang w:val="en-US"/>
        </w:rPr>
        <w:t xml:space="preserve">The tender was advertised on 6 March 2019 in the West Australian Newspaper and the tender submission period closed at 2:00 pm 2 April 2019.  </w:t>
      </w:r>
    </w:p>
    <w:p w14:paraId="39E91DE7" w14:textId="77777777" w:rsidR="00B67088" w:rsidRDefault="00B67088" w:rsidP="00B67088">
      <w:pPr>
        <w:jc w:val="both"/>
        <w:rPr>
          <w:rFonts w:ascii="Arial" w:hAnsi="Arial" w:cs="Arial"/>
          <w:szCs w:val="32"/>
          <w:lang w:val="en-US"/>
        </w:rPr>
      </w:pPr>
    </w:p>
    <w:p w14:paraId="3F2CEE8D" w14:textId="77777777" w:rsidR="00B67088" w:rsidRDefault="00B67088" w:rsidP="00B67088">
      <w:pPr>
        <w:jc w:val="both"/>
        <w:rPr>
          <w:rFonts w:ascii="Arial" w:hAnsi="Arial" w:cs="Arial"/>
          <w:szCs w:val="32"/>
          <w:lang w:val="en-US"/>
        </w:rPr>
      </w:pPr>
      <w:r>
        <w:rPr>
          <w:rFonts w:ascii="Arial" w:hAnsi="Arial" w:cs="Arial"/>
          <w:szCs w:val="32"/>
          <w:lang w:val="en-US"/>
        </w:rPr>
        <w:t>Seven conforming tender submissions were received from:</w:t>
      </w:r>
    </w:p>
    <w:p w14:paraId="39C86393" w14:textId="77777777" w:rsidR="00B67088" w:rsidRDefault="00B67088" w:rsidP="00B67088">
      <w:pPr>
        <w:jc w:val="both"/>
        <w:rPr>
          <w:rFonts w:ascii="Arial" w:hAnsi="Arial" w:cs="Arial"/>
          <w:szCs w:val="32"/>
          <w:lang w:val="en-US"/>
        </w:rPr>
      </w:pPr>
      <w:r>
        <w:rPr>
          <w:rFonts w:ascii="Arial" w:hAnsi="Arial" w:cs="Arial"/>
          <w:szCs w:val="32"/>
          <w:lang w:val="en-US"/>
        </w:rPr>
        <w:t xml:space="preserve"> </w:t>
      </w:r>
    </w:p>
    <w:p w14:paraId="57A0DBC3" w14:textId="77777777" w:rsidR="00B67088" w:rsidRDefault="00B67088" w:rsidP="00477078">
      <w:pPr>
        <w:pStyle w:val="ListParagraph"/>
        <w:numPr>
          <w:ilvl w:val="0"/>
          <w:numId w:val="23"/>
        </w:numPr>
        <w:ind w:left="567" w:hanging="567"/>
        <w:contextualSpacing/>
        <w:jc w:val="both"/>
        <w:rPr>
          <w:rFonts w:ascii="Arial" w:hAnsi="Arial" w:cs="Arial"/>
          <w:szCs w:val="32"/>
          <w:lang w:val="en-US"/>
        </w:rPr>
      </w:pPr>
      <w:proofErr w:type="spellStart"/>
      <w:r>
        <w:rPr>
          <w:rFonts w:ascii="Arial" w:hAnsi="Arial" w:cs="Arial"/>
          <w:szCs w:val="32"/>
          <w:lang w:val="en-US"/>
        </w:rPr>
        <w:t>Asphaltech</w:t>
      </w:r>
      <w:proofErr w:type="spellEnd"/>
      <w:r>
        <w:rPr>
          <w:rFonts w:ascii="Arial" w:hAnsi="Arial" w:cs="Arial"/>
          <w:szCs w:val="32"/>
          <w:lang w:val="en-US"/>
        </w:rPr>
        <w:t xml:space="preserve"> Pty Ltd</w:t>
      </w:r>
    </w:p>
    <w:p w14:paraId="511BAE1E" w14:textId="77777777" w:rsidR="00B67088" w:rsidRDefault="00B67088" w:rsidP="00477078">
      <w:pPr>
        <w:pStyle w:val="ListParagraph"/>
        <w:numPr>
          <w:ilvl w:val="0"/>
          <w:numId w:val="23"/>
        </w:numPr>
        <w:ind w:left="567" w:hanging="567"/>
        <w:contextualSpacing/>
        <w:jc w:val="both"/>
        <w:rPr>
          <w:rFonts w:ascii="Arial" w:hAnsi="Arial" w:cs="Arial"/>
          <w:szCs w:val="32"/>
          <w:lang w:val="en-US"/>
        </w:rPr>
      </w:pPr>
      <w:proofErr w:type="spellStart"/>
      <w:r>
        <w:rPr>
          <w:rFonts w:ascii="Arial" w:hAnsi="Arial" w:cs="Arial"/>
          <w:szCs w:val="32"/>
          <w:lang w:val="en-US"/>
        </w:rPr>
        <w:t>Civcon</w:t>
      </w:r>
      <w:proofErr w:type="spellEnd"/>
      <w:r>
        <w:rPr>
          <w:rFonts w:ascii="Arial" w:hAnsi="Arial" w:cs="Arial"/>
          <w:szCs w:val="32"/>
          <w:lang w:val="en-US"/>
        </w:rPr>
        <w:t xml:space="preserve"> Civil Project Management Pty Ltd</w:t>
      </w:r>
    </w:p>
    <w:p w14:paraId="2DF38C6B" w14:textId="77777777" w:rsidR="00B67088" w:rsidRDefault="00B67088" w:rsidP="00477078">
      <w:pPr>
        <w:pStyle w:val="ListParagraph"/>
        <w:numPr>
          <w:ilvl w:val="0"/>
          <w:numId w:val="23"/>
        </w:numPr>
        <w:ind w:left="567" w:hanging="567"/>
        <w:contextualSpacing/>
        <w:jc w:val="both"/>
        <w:rPr>
          <w:rFonts w:ascii="Arial" w:hAnsi="Arial" w:cs="Arial"/>
          <w:szCs w:val="32"/>
          <w:lang w:val="en-US"/>
        </w:rPr>
      </w:pPr>
      <w:proofErr w:type="spellStart"/>
      <w:r>
        <w:rPr>
          <w:rFonts w:ascii="Arial" w:hAnsi="Arial" w:cs="Arial"/>
          <w:szCs w:val="32"/>
          <w:lang w:val="en-US"/>
        </w:rPr>
        <w:t>Densford</w:t>
      </w:r>
      <w:proofErr w:type="spellEnd"/>
      <w:r>
        <w:rPr>
          <w:rFonts w:ascii="Arial" w:hAnsi="Arial" w:cs="Arial"/>
          <w:szCs w:val="32"/>
          <w:lang w:val="en-US"/>
        </w:rPr>
        <w:t xml:space="preserve"> Civil Pty Ltd</w:t>
      </w:r>
    </w:p>
    <w:p w14:paraId="735E9E57" w14:textId="77777777" w:rsidR="00B67088" w:rsidRDefault="00B67088" w:rsidP="00477078">
      <w:pPr>
        <w:pStyle w:val="ListParagraph"/>
        <w:numPr>
          <w:ilvl w:val="0"/>
          <w:numId w:val="23"/>
        </w:numPr>
        <w:ind w:left="567" w:hanging="567"/>
        <w:contextualSpacing/>
        <w:jc w:val="both"/>
        <w:rPr>
          <w:rFonts w:ascii="Arial" w:hAnsi="Arial" w:cs="Arial"/>
          <w:szCs w:val="32"/>
          <w:lang w:val="en-US"/>
        </w:rPr>
      </w:pPr>
      <w:r>
        <w:rPr>
          <w:rFonts w:ascii="Arial" w:hAnsi="Arial" w:cs="Arial"/>
          <w:szCs w:val="32"/>
          <w:lang w:val="en-US"/>
        </w:rPr>
        <w:t xml:space="preserve">D J </w:t>
      </w:r>
      <w:proofErr w:type="spellStart"/>
      <w:r>
        <w:rPr>
          <w:rFonts w:ascii="Arial" w:hAnsi="Arial" w:cs="Arial"/>
          <w:szCs w:val="32"/>
          <w:lang w:val="en-US"/>
        </w:rPr>
        <w:t>MacCormick</w:t>
      </w:r>
      <w:proofErr w:type="spellEnd"/>
      <w:r>
        <w:rPr>
          <w:rFonts w:ascii="Arial" w:hAnsi="Arial" w:cs="Arial"/>
          <w:szCs w:val="32"/>
          <w:lang w:val="en-US"/>
        </w:rPr>
        <w:t xml:space="preserve"> Contractors Pty Ltd</w:t>
      </w:r>
    </w:p>
    <w:p w14:paraId="0FED55A9" w14:textId="77777777" w:rsidR="00B67088" w:rsidRDefault="00B67088" w:rsidP="00477078">
      <w:pPr>
        <w:pStyle w:val="ListParagraph"/>
        <w:numPr>
          <w:ilvl w:val="0"/>
          <w:numId w:val="23"/>
        </w:numPr>
        <w:ind w:left="567" w:hanging="567"/>
        <w:contextualSpacing/>
        <w:jc w:val="both"/>
        <w:rPr>
          <w:rFonts w:ascii="Arial" w:hAnsi="Arial" w:cs="Arial"/>
          <w:szCs w:val="32"/>
          <w:lang w:val="en-US"/>
        </w:rPr>
      </w:pPr>
      <w:r>
        <w:rPr>
          <w:rFonts w:ascii="Arial" w:hAnsi="Arial" w:cs="Arial"/>
          <w:szCs w:val="32"/>
          <w:lang w:val="en-US"/>
        </w:rPr>
        <w:t>Roads 2000 Pty Ltd</w:t>
      </w:r>
    </w:p>
    <w:p w14:paraId="1EFBF728" w14:textId="77777777" w:rsidR="00B67088" w:rsidRDefault="00B67088" w:rsidP="00477078">
      <w:pPr>
        <w:pStyle w:val="ListParagraph"/>
        <w:numPr>
          <w:ilvl w:val="0"/>
          <w:numId w:val="23"/>
        </w:numPr>
        <w:ind w:left="567" w:hanging="567"/>
        <w:contextualSpacing/>
        <w:jc w:val="both"/>
        <w:rPr>
          <w:rFonts w:ascii="Arial" w:hAnsi="Arial" w:cs="Arial"/>
          <w:szCs w:val="32"/>
          <w:lang w:val="en-US"/>
        </w:rPr>
      </w:pPr>
      <w:r>
        <w:rPr>
          <w:rFonts w:ascii="Arial" w:hAnsi="Arial" w:cs="Arial"/>
          <w:szCs w:val="32"/>
          <w:lang w:val="en-US"/>
        </w:rPr>
        <w:t>TRACC Civil Pty Ltd</w:t>
      </w:r>
    </w:p>
    <w:p w14:paraId="43458D4D" w14:textId="77777777" w:rsidR="00B67088" w:rsidRDefault="00B67088" w:rsidP="00477078">
      <w:pPr>
        <w:pStyle w:val="ListParagraph"/>
        <w:numPr>
          <w:ilvl w:val="0"/>
          <w:numId w:val="23"/>
        </w:numPr>
        <w:ind w:left="567" w:hanging="567"/>
        <w:contextualSpacing/>
        <w:jc w:val="both"/>
        <w:rPr>
          <w:rFonts w:ascii="Arial" w:hAnsi="Arial" w:cs="Arial"/>
          <w:szCs w:val="32"/>
          <w:lang w:val="en-US"/>
        </w:rPr>
      </w:pPr>
      <w:r>
        <w:rPr>
          <w:rFonts w:ascii="Arial" w:hAnsi="Arial" w:cs="Arial"/>
          <w:szCs w:val="32"/>
          <w:lang w:val="en-US"/>
        </w:rPr>
        <w:t>WCP Civil Pty Ltd</w:t>
      </w:r>
    </w:p>
    <w:p w14:paraId="5E4A9FA8" w14:textId="77777777" w:rsidR="00B67088" w:rsidRDefault="00B67088" w:rsidP="00B67088">
      <w:pPr>
        <w:jc w:val="both"/>
        <w:rPr>
          <w:rFonts w:ascii="Arial" w:hAnsi="Arial" w:cs="Arial"/>
          <w:szCs w:val="32"/>
          <w:lang w:val="en-US"/>
        </w:rPr>
      </w:pPr>
    </w:p>
    <w:p w14:paraId="6FDBE451" w14:textId="77777777" w:rsidR="00B67088" w:rsidRDefault="00B67088" w:rsidP="00B67088">
      <w:pPr>
        <w:jc w:val="both"/>
        <w:rPr>
          <w:rFonts w:ascii="Arial" w:hAnsi="Arial" w:cs="Arial"/>
          <w:szCs w:val="32"/>
          <w:lang w:val="en-US"/>
        </w:rPr>
      </w:pPr>
      <w:r>
        <w:rPr>
          <w:rFonts w:ascii="Arial" w:hAnsi="Arial" w:cs="Arial"/>
          <w:szCs w:val="32"/>
          <w:lang w:val="en-US"/>
        </w:rPr>
        <w:t xml:space="preserve">One non-compliant response was received from: </w:t>
      </w:r>
    </w:p>
    <w:p w14:paraId="61D2F408" w14:textId="77777777" w:rsidR="00B67088" w:rsidRDefault="00B67088" w:rsidP="00B67088">
      <w:pPr>
        <w:jc w:val="both"/>
        <w:rPr>
          <w:rFonts w:ascii="Arial" w:hAnsi="Arial" w:cs="Arial"/>
          <w:szCs w:val="32"/>
          <w:lang w:val="en-US"/>
        </w:rPr>
      </w:pPr>
    </w:p>
    <w:p w14:paraId="74E8B371" w14:textId="77777777" w:rsidR="00B67088" w:rsidRDefault="00B67088" w:rsidP="00477078">
      <w:pPr>
        <w:pStyle w:val="ListParagraph"/>
        <w:numPr>
          <w:ilvl w:val="0"/>
          <w:numId w:val="24"/>
        </w:numPr>
        <w:ind w:left="567" w:hanging="567"/>
        <w:contextualSpacing/>
        <w:jc w:val="both"/>
        <w:rPr>
          <w:rFonts w:ascii="Arial" w:hAnsi="Arial" w:cs="Arial"/>
          <w:szCs w:val="32"/>
          <w:lang w:val="en-US"/>
        </w:rPr>
      </w:pPr>
      <w:proofErr w:type="spellStart"/>
      <w:r>
        <w:rPr>
          <w:rFonts w:ascii="Arial" w:hAnsi="Arial" w:cs="Arial"/>
          <w:szCs w:val="32"/>
          <w:lang w:val="en-US"/>
        </w:rPr>
        <w:t>Kerb</w:t>
      </w:r>
      <w:proofErr w:type="spellEnd"/>
      <w:r>
        <w:rPr>
          <w:rFonts w:ascii="Arial" w:hAnsi="Arial" w:cs="Arial"/>
          <w:szCs w:val="32"/>
          <w:lang w:val="en-US"/>
        </w:rPr>
        <w:t xml:space="preserve"> Doctor.</w:t>
      </w:r>
    </w:p>
    <w:p w14:paraId="1E38DC68" w14:textId="77777777" w:rsidR="00B67088" w:rsidRDefault="00B67088" w:rsidP="00B67088">
      <w:pPr>
        <w:jc w:val="both"/>
        <w:rPr>
          <w:rFonts w:ascii="Arial" w:hAnsi="Arial" w:cs="Arial"/>
          <w:szCs w:val="32"/>
          <w:lang w:val="en-US"/>
        </w:rPr>
      </w:pPr>
    </w:p>
    <w:p w14:paraId="066C3A0E" w14:textId="77777777" w:rsidR="00B67088" w:rsidRDefault="00B67088" w:rsidP="00B67088">
      <w:pPr>
        <w:jc w:val="both"/>
        <w:rPr>
          <w:rFonts w:ascii="Arial" w:hAnsi="Arial" w:cs="Arial"/>
          <w:b/>
          <w:szCs w:val="32"/>
          <w:lang w:val="en-US"/>
        </w:rPr>
      </w:pPr>
      <w:r>
        <w:rPr>
          <w:rFonts w:ascii="Arial" w:hAnsi="Arial" w:cs="Arial"/>
          <w:b/>
          <w:szCs w:val="32"/>
          <w:lang w:val="en-US"/>
        </w:rPr>
        <w:t>Evaluation</w:t>
      </w:r>
    </w:p>
    <w:p w14:paraId="00FBEE60" w14:textId="77777777" w:rsidR="00B67088" w:rsidRDefault="00B67088" w:rsidP="00B67088">
      <w:pPr>
        <w:jc w:val="both"/>
        <w:rPr>
          <w:rFonts w:ascii="Arial" w:hAnsi="Arial" w:cs="Arial"/>
          <w:szCs w:val="32"/>
          <w:lang w:val="en-US"/>
        </w:rPr>
      </w:pPr>
    </w:p>
    <w:p w14:paraId="5BF490B2" w14:textId="77777777" w:rsidR="00B67088" w:rsidRDefault="00B67088" w:rsidP="00B67088">
      <w:pPr>
        <w:jc w:val="both"/>
        <w:rPr>
          <w:rFonts w:ascii="Arial" w:hAnsi="Arial" w:cs="Arial"/>
          <w:szCs w:val="32"/>
          <w:lang w:val="en-US"/>
        </w:rPr>
      </w:pPr>
      <w:r>
        <w:rPr>
          <w:rFonts w:ascii="Arial" w:hAnsi="Arial" w:cs="Arial"/>
          <w:szCs w:val="32"/>
          <w:lang w:val="en-US"/>
        </w:rPr>
        <w:t>The tender was independently evaluated by three (3) City officers in accordance with the qualitative criteria specified in the tender documentation, qualitative criteria was afforded a total of 50% of the total score.</w:t>
      </w:r>
    </w:p>
    <w:p w14:paraId="505FE2DE" w14:textId="77777777" w:rsidR="00B67088" w:rsidRDefault="00B67088" w:rsidP="00B67088">
      <w:pPr>
        <w:jc w:val="both"/>
        <w:rPr>
          <w:rFonts w:ascii="Arial" w:hAnsi="Arial" w:cs="Arial"/>
          <w:szCs w:val="32"/>
          <w:lang w:val="en-US"/>
        </w:rPr>
      </w:pPr>
    </w:p>
    <w:p w14:paraId="098F3AAA" w14:textId="77777777" w:rsidR="00B67088" w:rsidRDefault="00B67088" w:rsidP="00B67088">
      <w:pPr>
        <w:jc w:val="both"/>
        <w:rPr>
          <w:rFonts w:ascii="Arial" w:hAnsi="Arial" w:cs="Arial"/>
          <w:szCs w:val="32"/>
          <w:lang w:val="en-US"/>
        </w:rPr>
      </w:pPr>
      <w:r>
        <w:rPr>
          <w:rFonts w:ascii="Arial" w:hAnsi="Arial" w:cs="Arial"/>
          <w:szCs w:val="32"/>
          <w:lang w:val="en-US"/>
        </w:rPr>
        <w:t xml:space="preserve">Price criteria was evaluated based on the completed </w:t>
      </w:r>
      <w:proofErr w:type="spellStart"/>
      <w:r>
        <w:rPr>
          <w:rFonts w:ascii="Arial" w:hAnsi="Arial" w:cs="Arial"/>
          <w:szCs w:val="32"/>
          <w:lang w:val="en-US"/>
        </w:rPr>
        <w:t>itemised</w:t>
      </w:r>
      <w:proofErr w:type="spellEnd"/>
      <w:r>
        <w:rPr>
          <w:rFonts w:ascii="Arial" w:hAnsi="Arial" w:cs="Arial"/>
          <w:szCs w:val="32"/>
          <w:lang w:val="en-US"/>
        </w:rPr>
        <w:t xml:space="preserve"> price schedules included within the tender submissions. The priced items were compiled into a spreadsheet for close analysis of value comparison. A price criteria score was allocated based on the best value being scored at 100% and other values scored proportionally against this price. </w:t>
      </w:r>
    </w:p>
    <w:p w14:paraId="56CA4155" w14:textId="77777777" w:rsidR="00B67088" w:rsidRDefault="00B67088" w:rsidP="00B67088">
      <w:pPr>
        <w:jc w:val="both"/>
        <w:rPr>
          <w:rFonts w:ascii="Arial" w:hAnsi="Arial" w:cs="Arial"/>
          <w:szCs w:val="32"/>
          <w:lang w:val="en-US"/>
        </w:rPr>
      </w:pPr>
    </w:p>
    <w:p w14:paraId="28392ED9" w14:textId="77777777" w:rsidR="00B67088" w:rsidRDefault="00B67088" w:rsidP="00B67088">
      <w:pPr>
        <w:jc w:val="both"/>
        <w:rPr>
          <w:rFonts w:ascii="Arial" w:hAnsi="Arial" w:cs="Arial"/>
          <w:szCs w:val="32"/>
          <w:lang w:val="en-US"/>
        </w:rPr>
      </w:pPr>
      <w:r>
        <w:rPr>
          <w:rFonts w:ascii="Arial" w:hAnsi="Arial" w:cs="Arial"/>
          <w:szCs w:val="32"/>
          <w:lang w:val="en-US"/>
        </w:rPr>
        <w:t>A total of 50% weighting was allocated to the price criteria.</w:t>
      </w:r>
    </w:p>
    <w:p w14:paraId="34C713EC" w14:textId="77777777" w:rsidR="00B67088" w:rsidRDefault="00B67088" w:rsidP="00B67088">
      <w:pPr>
        <w:jc w:val="both"/>
        <w:rPr>
          <w:rFonts w:ascii="Arial" w:hAnsi="Arial" w:cs="Arial"/>
          <w:szCs w:val="32"/>
          <w:lang w:val="en-US"/>
        </w:rPr>
      </w:pPr>
    </w:p>
    <w:p w14:paraId="54541D73" w14:textId="77777777" w:rsidR="00B67088" w:rsidRDefault="00B67088" w:rsidP="00B67088">
      <w:pPr>
        <w:jc w:val="both"/>
        <w:rPr>
          <w:rFonts w:ascii="Arial" w:hAnsi="Arial" w:cs="Arial"/>
          <w:szCs w:val="32"/>
          <w:lang w:val="en-US"/>
        </w:rPr>
      </w:pPr>
      <w:r>
        <w:rPr>
          <w:rFonts w:ascii="Arial" w:hAnsi="Arial" w:cs="Arial"/>
          <w:szCs w:val="32"/>
          <w:lang w:val="en-US"/>
        </w:rPr>
        <w:t>A confidential evaluation and recommendation report was completed and approved by the evaluation panel, Purchasing and Tenders Coordinator, Manager Infrastructure Services and Acting Director Technical Services. References were sought from appropriate sources for quality assurance purposes which backed up the findings of the evaluation panel.</w:t>
      </w:r>
    </w:p>
    <w:p w14:paraId="5EFFE0EE" w14:textId="77777777" w:rsidR="00B67088" w:rsidRDefault="00B67088" w:rsidP="00B67088">
      <w:pPr>
        <w:jc w:val="both"/>
        <w:rPr>
          <w:rFonts w:ascii="Arial" w:hAnsi="Arial" w:cs="Arial"/>
          <w:szCs w:val="32"/>
          <w:lang w:val="en-US"/>
        </w:rPr>
      </w:pPr>
      <w:r>
        <w:rPr>
          <w:rFonts w:ascii="Arial" w:hAnsi="Arial" w:cs="Arial"/>
          <w:szCs w:val="32"/>
          <w:lang w:val="en-US"/>
        </w:rPr>
        <w:t>The final evaluation, including pricing and scoring, can be viewed in the confidential attachment – RFT 2018-19.10 Final Evaluation Scoresheet (confidential).</w:t>
      </w:r>
    </w:p>
    <w:p w14:paraId="1964F96F" w14:textId="77777777" w:rsidR="00B67088" w:rsidRDefault="00B67088" w:rsidP="00B67088">
      <w:pPr>
        <w:jc w:val="both"/>
        <w:rPr>
          <w:rFonts w:ascii="Arial" w:hAnsi="Arial" w:cs="Arial"/>
          <w:szCs w:val="32"/>
          <w:lang w:val="en-US"/>
        </w:rPr>
      </w:pPr>
    </w:p>
    <w:p w14:paraId="51C1CB2D" w14:textId="77777777" w:rsidR="00B67088" w:rsidRDefault="00B67088" w:rsidP="00B67088">
      <w:pPr>
        <w:jc w:val="both"/>
        <w:rPr>
          <w:rFonts w:ascii="Arial" w:hAnsi="Arial" w:cs="Arial"/>
          <w:b/>
          <w:szCs w:val="32"/>
          <w:lang w:val="en-US"/>
        </w:rPr>
      </w:pPr>
      <w:r>
        <w:rPr>
          <w:rFonts w:ascii="Arial" w:hAnsi="Arial" w:cs="Arial"/>
          <w:b/>
          <w:szCs w:val="32"/>
          <w:lang w:val="en-US"/>
        </w:rPr>
        <w:lastRenderedPageBreak/>
        <w:t>Conclusion</w:t>
      </w:r>
    </w:p>
    <w:p w14:paraId="129C4B80" w14:textId="77777777" w:rsidR="00B67088" w:rsidRDefault="00B67088" w:rsidP="00B67088">
      <w:pPr>
        <w:jc w:val="both"/>
        <w:rPr>
          <w:rFonts w:ascii="Arial" w:hAnsi="Arial" w:cs="Arial"/>
          <w:szCs w:val="32"/>
          <w:lang w:val="en-US"/>
        </w:rPr>
      </w:pPr>
    </w:p>
    <w:p w14:paraId="1109324A" w14:textId="77777777" w:rsidR="00B67088" w:rsidRDefault="00B67088" w:rsidP="00B67088">
      <w:pPr>
        <w:jc w:val="both"/>
        <w:rPr>
          <w:rFonts w:ascii="Arial" w:hAnsi="Arial" w:cs="Arial"/>
          <w:szCs w:val="32"/>
          <w:lang w:val="en-US"/>
        </w:rPr>
      </w:pPr>
      <w:r>
        <w:rPr>
          <w:rFonts w:ascii="Arial" w:hAnsi="Arial" w:cs="Arial"/>
          <w:szCs w:val="32"/>
          <w:lang w:val="en-US"/>
        </w:rPr>
        <w:t>Chosen as one of the 3 preferred tenderers to progress to the negotiation stage of the evaluation, WCP Civil Pty Ltd provided the cheapest price. WCP Civil Pty Ltd have previously completed one intersection upgrade for the City which was completed to a good standard.</w:t>
      </w:r>
    </w:p>
    <w:p w14:paraId="0D48DE1B" w14:textId="77777777" w:rsidR="00CF50C5" w:rsidRDefault="00CF50C5" w:rsidP="00B67088">
      <w:pPr>
        <w:jc w:val="both"/>
        <w:rPr>
          <w:rFonts w:ascii="Arial" w:hAnsi="Arial" w:cs="Arial"/>
          <w:szCs w:val="32"/>
          <w:lang w:val="en-US"/>
        </w:rPr>
      </w:pPr>
    </w:p>
    <w:p w14:paraId="71678FE7" w14:textId="77777777" w:rsidR="00B67088" w:rsidRDefault="00B67088" w:rsidP="00B67088">
      <w:pPr>
        <w:jc w:val="both"/>
        <w:rPr>
          <w:rFonts w:ascii="Arial" w:hAnsi="Arial" w:cs="Arial"/>
          <w:szCs w:val="32"/>
          <w:lang w:val="en-US"/>
        </w:rPr>
      </w:pPr>
      <w:r>
        <w:rPr>
          <w:rFonts w:ascii="Arial" w:hAnsi="Arial" w:cs="Arial"/>
          <w:szCs w:val="32"/>
          <w:lang w:val="en-US"/>
        </w:rPr>
        <w:t xml:space="preserve">The comprehensive methodology and realistic construction schedule provided with WCP Civil Pty </w:t>
      </w:r>
      <w:proofErr w:type="spellStart"/>
      <w:r>
        <w:rPr>
          <w:rFonts w:ascii="Arial" w:hAnsi="Arial" w:cs="Arial"/>
          <w:szCs w:val="32"/>
          <w:lang w:val="en-US"/>
        </w:rPr>
        <w:t>Ltd’s</w:t>
      </w:r>
      <w:proofErr w:type="spellEnd"/>
      <w:r>
        <w:rPr>
          <w:rFonts w:ascii="Arial" w:hAnsi="Arial" w:cs="Arial"/>
          <w:szCs w:val="32"/>
          <w:lang w:val="en-US"/>
        </w:rPr>
        <w:t xml:space="preserve"> tender submission encompasses the entirety of the scope, demonstrating a thorough understanding of the project requirements. The City has also conducted numerous clarifications which has further defined WCP Civil Pty </w:t>
      </w:r>
      <w:proofErr w:type="spellStart"/>
      <w:r>
        <w:rPr>
          <w:rFonts w:ascii="Arial" w:hAnsi="Arial" w:cs="Arial"/>
          <w:szCs w:val="32"/>
          <w:lang w:val="en-US"/>
        </w:rPr>
        <w:t>Ltd’s</w:t>
      </w:r>
      <w:proofErr w:type="spellEnd"/>
      <w:r>
        <w:rPr>
          <w:rFonts w:ascii="Arial" w:hAnsi="Arial" w:cs="Arial"/>
          <w:szCs w:val="32"/>
          <w:lang w:val="en-US"/>
        </w:rPr>
        <w:t xml:space="preserve"> offer and their compliance with the requested scope of work. </w:t>
      </w:r>
    </w:p>
    <w:p w14:paraId="2D088F53" w14:textId="77777777" w:rsidR="00B67088" w:rsidRDefault="00B67088" w:rsidP="00B67088">
      <w:pPr>
        <w:jc w:val="both"/>
        <w:rPr>
          <w:rFonts w:ascii="Arial" w:hAnsi="Arial" w:cs="Arial"/>
          <w:szCs w:val="32"/>
          <w:lang w:val="en-US"/>
        </w:rPr>
      </w:pPr>
    </w:p>
    <w:p w14:paraId="3C6F271D" w14:textId="77777777" w:rsidR="00B67088" w:rsidRDefault="00B67088" w:rsidP="00B67088">
      <w:pPr>
        <w:jc w:val="both"/>
        <w:rPr>
          <w:rFonts w:ascii="Arial" w:hAnsi="Arial" w:cs="Arial"/>
          <w:szCs w:val="32"/>
          <w:lang w:val="en-US"/>
        </w:rPr>
      </w:pPr>
      <w:r>
        <w:rPr>
          <w:rFonts w:ascii="Arial" w:hAnsi="Arial" w:cs="Arial"/>
          <w:szCs w:val="32"/>
          <w:lang w:val="en-US"/>
        </w:rPr>
        <w:t>The personnel dedicated to the project are experienced and qualified and the nominated resources are adequate. Details of a variety of completed projects are provided and while the majority are smaller in scale than this project, WCP Civil Pty Ltd possess the resources and experience to complete a project of this scope. WCP Civil Pty Ltd have worked with local governments on many occasions, demonstrating their familiarity with the standards required. In addition to this, the project will be closely supervised by the City’s Engineering Projects Coordinators.</w:t>
      </w:r>
    </w:p>
    <w:p w14:paraId="0F3C53B6" w14:textId="77777777" w:rsidR="00B67088" w:rsidRDefault="00B67088" w:rsidP="00B67088">
      <w:pPr>
        <w:jc w:val="both"/>
        <w:rPr>
          <w:rFonts w:ascii="Arial" w:hAnsi="Arial" w:cs="Arial"/>
          <w:szCs w:val="32"/>
          <w:lang w:val="en-US"/>
        </w:rPr>
      </w:pPr>
    </w:p>
    <w:p w14:paraId="18642E3C" w14:textId="77777777" w:rsidR="00B67088" w:rsidRDefault="00B67088" w:rsidP="00B67088">
      <w:pPr>
        <w:jc w:val="both"/>
        <w:rPr>
          <w:rFonts w:ascii="Arial" w:hAnsi="Arial" w:cs="Arial"/>
          <w:szCs w:val="32"/>
          <w:lang w:val="en-US"/>
        </w:rPr>
      </w:pPr>
      <w:r>
        <w:rPr>
          <w:rFonts w:ascii="Arial" w:hAnsi="Arial" w:cs="Arial"/>
          <w:szCs w:val="32"/>
          <w:lang w:val="en-US"/>
        </w:rPr>
        <w:t xml:space="preserve">References provided by the Cities of South Perth and Joondalup both recommended WCP Civil Pty </w:t>
      </w:r>
      <w:proofErr w:type="spellStart"/>
      <w:r>
        <w:rPr>
          <w:rFonts w:ascii="Arial" w:hAnsi="Arial" w:cs="Arial"/>
          <w:szCs w:val="32"/>
          <w:lang w:val="en-US"/>
        </w:rPr>
        <w:t>Ltd’s</w:t>
      </w:r>
      <w:proofErr w:type="spellEnd"/>
      <w:r>
        <w:rPr>
          <w:rFonts w:ascii="Arial" w:hAnsi="Arial" w:cs="Arial"/>
          <w:szCs w:val="32"/>
          <w:lang w:val="en-US"/>
        </w:rPr>
        <w:t xml:space="preserve"> services and have engaged the contractor for similar work to successful ends.</w:t>
      </w:r>
    </w:p>
    <w:p w14:paraId="564E615A" w14:textId="77777777" w:rsidR="00B67088" w:rsidRDefault="00B67088" w:rsidP="00B67088">
      <w:pPr>
        <w:jc w:val="both"/>
        <w:rPr>
          <w:rFonts w:ascii="Arial" w:hAnsi="Arial" w:cs="Arial"/>
          <w:szCs w:val="32"/>
          <w:lang w:val="en-US"/>
        </w:rPr>
      </w:pPr>
    </w:p>
    <w:p w14:paraId="17F9A452" w14:textId="77777777" w:rsidR="00B67088" w:rsidRDefault="00B67088" w:rsidP="00B67088">
      <w:pPr>
        <w:jc w:val="both"/>
        <w:rPr>
          <w:rFonts w:ascii="Arial" w:hAnsi="Arial" w:cs="Arial"/>
          <w:szCs w:val="32"/>
          <w:lang w:val="en-US"/>
        </w:rPr>
      </w:pPr>
      <w:r>
        <w:rPr>
          <w:rFonts w:ascii="Arial" w:hAnsi="Arial" w:cs="Arial"/>
          <w:szCs w:val="32"/>
          <w:lang w:val="en-US"/>
        </w:rPr>
        <w:t>Out of the offers received from the 3 preferred tenderers, the offer provided by WCP Civil Pty Ltd, after negotiation and minor reduction in scope, is the sole option within the available budget.</w:t>
      </w:r>
    </w:p>
    <w:p w14:paraId="5F21A379" w14:textId="77777777" w:rsidR="00B67088" w:rsidRDefault="00B67088" w:rsidP="00B67088">
      <w:pPr>
        <w:jc w:val="both"/>
        <w:rPr>
          <w:rFonts w:ascii="Arial" w:hAnsi="Arial" w:cs="Arial"/>
          <w:szCs w:val="32"/>
          <w:lang w:val="en-US"/>
        </w:rPr>
      </w:pPr>
    </w:p>
    <w:p w14:paraId="28892FF3" w14:textId="77777777" w:rsidR="00B67088" w:rsidRDefault="00B67088" w:rsidP="00B67088">
      <w:pPr>
        <w:jc w:val="both"/>
        <w:rPr>
          <w:rFonts w:ascii="Arial" w:hAnsi="Arial" w:cs="Arial"/>
          <w:szCs w:val="32"/>
          <w:lang w:val="en-US"/>
        </w:rPr>
      </w:pPr>
      <w:r>
        <w:rPr>
          <w:rFonts w:ascii="Arial" w:hAnsi="Arial" w:cs="Arial"/>
          <w:szCs w:val="32"/>
          <w:lang w:val="en-US"/>
        </w:rPr>
        <w:t xml:space="preserve">Following the due diligence processes the City has undertaken, the City is confident that WCP Civil Pty Ltd are capable of completing the scope of work to the required standards and their offer represents good value for money to the City and Department of Transport. </w:t>
      </w:r>
    </w:p>
    <w:p w14:paraId="320152B2" w14:textId="77777777" w:rsidR="00B67088" w:rsidRDefault="00B67088" w:rsidP="00B67088">
      <w:pPr>
        <w:jc w:val="both"/>
        <w:rPr>
          <w:rFonts w:ascii="Arial" w:hAnsi="Arial" w:cs="Arial"/>
          <w:szCs w:val="32"/>
          <w:lang w:val="en-US"/>
        </w:rPr>
      </w:pPr>
    </w:p>
    <w:p w14:paraId="77CE5333" w14:textId="77777777" w:rsidR="00B67088" w:rsidRDefault="00B67088" w:rsidP="00B67088">
      <w:pPr>
        <w:jc w:val="both"/>
        <w:rPr>
          <w:rFonts w:ascii="Arial" w:hAnsi="Arial" w:cs="Arial"/>
          <w:szCs w:val="32"/>
          <w:lang w:val="en-US"/>
        </w:rPr>
      </w:pPr>
      <w:r>
        <w:rPr>
          <w:rFonts w:ascii="Arial" w:hAnsi="Arial" w:cs="Arial"/>
          <w:szCs w:val="32"/>
          <w:lang w:val="en-US"/>
        </w:rPr>
        <w:t>It is therefore the City’s recommendation that WCP Civil Pty Ltd is awarded the tender.</w:t>
      </w:r>
    </w:p>
    <w:p w14:paraId="415AB1E1" w14:textId="77777777" w:rsidR="00B67088" w:rsidRDefault="00B67088" w:rsidP="00B67088">
      <w:pPr>
        <w:jc w:val="both"/>
        <w:rPr>
          <w:rFonts w:ascii="Arial" w:hAnsi="Arial" w:cs="Arial"/>
          <w:szCs w:val="32"/>
          <w:lang w:val="en-US"/>
        </w:rPr>
      </w:pPr>
    </w:p>
    <w:p w14:paraId="4F66E35F" w14:textId="77777777" w:rsidR="00B67088" w:rsidRDefault="00B67088" w:rsidP="00B67088">
      <w:pPr>
        <w:jc w:val="both"/>
        <w:rPr>
          <w:rFonts w:ascii="Arial" w:hAnsi="Arial" w:cs="Arial"/>
          <w:b/>
          <w:szCs w:val="32"/>
          <w:lang w:val="en-US"/>
        </w:rPr>
      </w:pPr>
      <w:r>
        <w:rPr>
          <w:rFonts w:ascii="Arial" w:hAnsi="Arial" w:cs="Arial"/>
          <w:b/>
          <w:szCs w:val="32"/>
          <w:lang w:val="en-US"/>
        </w:rPr>
        <w:t>Key Relevant Previous Council Decisions:</w:t>
      </w:r>
    </w:p>
    <w:p w14:paraId="392D9D29" w14:textId="77777777" w:rsidR="00B67088" w:rsidRDefault="00B67088" w:rsidP="00B67088">
      <w:pPr>
        <w:jc w:val="both"/>
        <w:rPr>
          <w:rFonts w:ascii="Arial" w:hAnsi="Arial" w:cs="Arial"/>
          <w:b/>
          <w:szCs w:val="32"/>
          <w:lang w:val="en-US"/>
        </w:rPr>
      </w:pPr>
    </w:p>
    <w:p w14:paraId="25F30C15" w14:textId="77777777" w:rsidR="00B67088" w:rsidRDefault="00B67088" w:rsidP="00B67088">
      <w:pPr>
        <w:jc w:val="both"/>
        <w:rPr>
          <w:rFonts w:ascii="Arial" w:hAnsi="Arial" w:cs="Arial"/>
          <w:szCs w:val="32"/>
          <w:lang w:val="en-US"/>
        </w:rPr>
      </w:pPr>
      <w:r>
        <w:rPr>
          <w:rFonts w:ascii="Arial" w:hAnsi="Arial" w:cs="Arial"/>
          <w:szCs w:val="32"/>
          <w:lang w:val="en-US"/>
        </w:rPr>
        <w:t>Ordinary Meeting of Council 26 June 2018, Item TS11.18.</w:t>
      </w:r>
    </w:p>
    <w:p w14:paraId="585523F0" w14:textId="77777777" w:rsidR="00163A33" w:rsidRDefault="00163A33" w:rsidP="00CF50C5">
      <w:pPr>
        <w:ind w:right="804"/>
        <w:jc w:val="both"/>
        <w:rPr>
          <w:rFonts w:ascii="Arial" w:hAnsi="Arial" w:cs="Arial"/>
          <w:iCs/>
          <w:szCs w:val="32"/>
          <w:lang w:val="en-US"/>
        </w:rPr>
      </w:pPr>
    </w:p>
    <w:p w14:paraId="7B936923" w14:textId="55813182" w:rsidR="00B67088" w:rsidRPr="00B67088" w:rsidRDefault="00B67088" w:rsidP="00CF50C5">
      <w:pPr>
        <w:ind w:right="804"/>
        <w:jc w:val="both"/>
        <w:rPr>
          <w:rFonts w:ascii="Arial" w:hAnsi="Arial" w:cs="Arial"/>
          <w:iCs/>
          <w:szCs w:val="32"/>
          <w:lang w:val="en-US"/>
        </w:rPr>
      </w:pPr>
      <w:r w:rsidRPr="00B67088">
        <w:rPr>
          <w:rFonts w:ascii="Arial" w:hAnsi="Arial" w:cs="Arial"/>
          <w:iCs/>
          <w:szCs w:val="32"/>
          <w:lang w:val="en-US"/>
        </w:rPr>
        <w:t xml:space="preserve">“Council </w:t>
      </w:r>
      <w:proofErr w:type="spellStart"/>
      <w:r w:rsidRPr="00B67088">
        <w:rPr>
          <w:rFonts w:ascii="Arial" w:hAnsi="Arial" w:cs="Arial"/>
          <w:iCs/>
          <w:szCs w:val="32"/>
          <w:lang w:val="en-US"/>
        </w:rPr>
        <w:t>recognises</w:t>
      </w:r>
      <w:proofErr w:type="spellEnd"/>
      <w:r w:rsidRPr="00B67088">
        <w:rPr>
          <w:rFonts w:ascii="Arial" w:hAnsi="Arial" w:cs="Arial"/>
          <w:iCs/>
          <w:szCs w:val="32"/>
          <w:lang w:val="en-US"/>
        </w:rPr>
        <w:t xml:space="preserve"> the level of community support for the Safe Active Streets Program in Elizabeth Street and Jenkins Avenue, and </w:t>
      </w:r>
      <w:proofErr w:type="spellStart"/>
      <w:r w:rsidRPr="00B67088">
        <w:rPr>
          <w:rFonts w:ascii="Arial" w:hAnsi="Arial" w:cs="Arial"/>
          <w:iCs/>
          <w:szCs w:val="32"/>
          <w:lang w:val="en-US"/>
        </w:rPr>
        <w:t>authorises</w:t>
      </w:r>
      <w:proofErr w:type="spellEnd"/>
      <w:r w:rsidRPr="00B67088">
        <w:rPr>
          <w:rFonts w:ascii="Arial" w:hAnsi="Arial" w:cs="Arial"/>
          <w:iCs/>
          <w:szCs w:val="32"/>
          <w:lang w:val="en-US"/>
        </w:rPr>
        <w:t xml:space="preserve"> the Chief Executive Officer to enter into a contractual arrangement with the Department of Transport for the delivery of the project fully funded by the Department.”</w:t>
      </w:r>
    </w:p>
    <w:p w14:paraId="61356E1B" w14:textId="44EB0300" w:rsidR="00B67088" w:rsidRDefault="00B67088" w:rsidP="00B67088">
      <w:pPr>
        <w:jc w:val="both"/>
        <w:rPr>
          <w:rFonts w:ascii="Arial" w:hAnsi="Arial" w:cs="Arial"/>
          <w:szCs w:val="32"/>
          <w:lang w:val="en-US"/>
        </w:rPr>
      </w:pPr>
    </w:p>
    <w:p w14:paraId="06DEFDCE" w14:textId="77777777" w:rsidR="00163A33" w:rsidRDefault="00163A33" w:rsidP="00B67088">
      <w:pPr>
        <w:jc w:val="both"/>
        <w:rPr>
          <w:rFonts w:ascii="Arial" w:hAnsi="Arial" w:cs="Arial"/>
          <w:szCs w:val="32"/>
          <w:lang w:val="en-US"/>
        </w:rPr>
      </w:pPr>
    </w:p>
    <w:p w14:paraId="59CDEE87"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lastRenderedPageBreak/>
        <w:t>Consultation</w:t>
      </w:r>
    </w:p>
    <w:p w14:paraId="4C44A063" w14:textId="77777777" w:rsidR="00B67088" w:rsidRDefault="00B67088" w:rsidP="00B67088">
      <w:pPr>
        <w:jc w:val="both"/>
        <w:rPr>
          <w:rFonts w:ascii="Arial" w:hAnsi="Arial" w:cs="Arial"/>
          <w:b/>
          <w:szCs w:val="32"/>
          <w:lang w:val="en-US"/>
        </w:rPr>
      </w:pPr>
    </w:p>
    <w:p w14:paraId="7FC9CCA7" w14:textId="77777777" w:rsidR="00B67088" w:rsidRDefault="00B67088" w:rsidP="00B67088">
      <w:pPr>
        <w:jc w:val="both"/>
        <w:rPr>
          <w:rFonts w:ascii="Arial" w:hAnsi="Arial" w:cs="Arial"/>
          <w:szCs w:val="32"/>
          <w:lang w:val="en-US"/>
        </w:rPr>
      </w:pPr>
      <w:r>
        <w:rPr>
          <w:rFonts w:ascii="Arial" w:hAnsi="Arial" w:cs="Arial"/>
          <w:szCs w:val="32"/>
          <w:lang w:val="en-US"/>
        </w:rPr>
        <w:t xml:space="preserve">The consultation with </w:t>
      </w:r>
      <w:proofErr w:type="spellStart"/>
      <w:r>
        <w:rPr>
          <w:rFonts w:ascii="Arial" w:hAnsi="Arial" w:cs="Arial"/>
          <w:szCs w:val="32"/>
          <w:lang w:val="en-US"/>
        </w:rPr>
        <w:t>Councillors</w:t>
      </w:r>
      <w:proofErr w:type="spellEnd"/>
      <w:r>
        <w:rPr>
          <w:rFonts w:ascii="Arial" w:hAnsi="Arial" w:cs="Arial"/>
          <w:szCs w:val="32"/>
          <w:lang w:val="en-US"/>
        </w:rPr>
        <w:t xml:space="preserve"> and the community to date has been as follows: </w:t>
      </w:r>
    </w:p>
    <w:p w14:paraId="7BBD28F0" w14:textId="77777777" w:rsidR="00B67088" w:rsidRDefault="00B67088" w:rsidP="00B67088">
      <w:pPr>
        <w:jc w:val="both"/>
        <w:rPr>
          <w:rFonts w:ascii="Arial" w:hAnsi="Arial" w:cs="Arial"/>
          <w:szCs w:val="32"/>
          <w:lang w:val="en-US"/>
        </w:rPr>
      </w:pPr>
    </w:p>
    <w:p w14:paraId="22D86C36" w14:textId="77777777" w:rsidR="00B67088" w:rsidRDefault="00B67088" w:rsidP="00477078">
      <w:pPr>
        <w:pStyle w:val="ListParagraph"/>
        <w:numPr>
          <w:ilvl w:val="0"/>
          <w:numId w:val="25"/>
        </w:numPr>
        <w:ind w:left="567" w:hanging="567"/>
        <w:contextualSpacing/>
        <w:jc w:val="both"/>
        <w:rPr>
          <w:rFonts w:ascii="Arial" w:hAnsi="Arial" w:cs="Arial"/>
          <w:szCs w:val="32"/>
          <w:lang w:val="en-US"/>
        </w:rPr>
      </w:pPr>
      <w:r>
        <w:rPr>
          <w:rFonts w:ascii="Arial" w:hAnsi="Arial" w:cs="Arial"/>
          <w:szCs w:val="32"/>
          <w:lang w:val="en-US"/>
        </w:rPr>
        <w:t>Presentation of proposal to Councillor Briefing on 2 May 2017.</w:t>
      </w:r>
    </w:p>
    <w:p w14:paraId="63BC122E" w14:textId="77777777" w:rsidR="00B67088" w:rsidRDefault="00B67088" w:rsidP="00477078">
      <w:pPr>
        <w:pStyle w:val="ListParagraph"/>
        <w:numPr>
          <w:ilvl w:val="0"/>
          <w:numId w:val="25"/>
        </w:numPr>
        <w:ind w:left="567" w:hanging="567"/>
        <w:contextualSpacing/>
        <w:jc w:val="both"/>
        <w:rPr>
          <w:rFonts w:ascii="Arial" w:hAnsi="Arial" w:cs="Arial"/>
          <w:szCs w:val="32"/>
          <w:lang w:val="en-US"/>
        </w:rPr>
      </w:pPr>
      <w:r>
        <w:rPr>
          <w:rFonts w:ascii="Arial" w:hAnsi="Arial" w:cs="Arial"/>
          <w:szCs w:val="32"/>
          <w:lang w:val="en-US"/>
        </w:rPr>
        <w:t>Presentation of concept design and issues (including parking) to Councillor Briefing on 4 July 2017.</w:t>
      </w:r>
    </w:p>
    <w:p w14:paraId="41126240" w14:textId="77777777" w:rsidR="00B67088" w:rsidRDefault="00B67088" w:rsidP="00477078">
      <w:pPr>
        <w:pStyle w:val="ListParagraph"/>
        <w:numPr>
          <w:ilvl w:val="0"/>
          <w:numId w:val="25"/>
        </w:numPr>
        <w:ind w:left="567" w:hanging="567"/>
        <w:contextualSpacing/>
        <w:jc w:val="both"/>
        <w:rPr>
          <w:rFonts w:ascii="Arial" w:hAnsi="Arial" w:cs="Arial"/>
          <w:szCs w:val="32"/>
          <w:lang w:val="en-US"/>
        </w:rPr>
      </w:pPr>
      <w:r>
        <w:rPr>
          <w:rFonts w:ascii="Arial" w:hAnsi="Arial" w:cs="Arial"/>
          <w:szCs w:val="32"/>
          <w:lang w:val="en-US"/>
        </w:rPr>
        <w:t>Presentation of community engagement plan in report to Council Meeting on 28 November 2017 (approved).</w:t>
      </w:r>
    </w:p>
    <w:p w14:paraId="79500E88" w14:textId="77777777" w:rsidR="00B67088" w:rsidRDefault="00B67088" w:rsidP="00477078">
      <w:pPr>
        <w:pStyle w:val="ListParagraph"/>
        <w:numPr>
          <w:ilvl w:val="0"/>
          <w:numId w:val="25"/>
        </w:numPr>
        <w:ind w:left="567" w:hanging="567"/>
        <w:contextualSpacing/>
        <w:jc w:val="both"/>
        <w:rPr>
          <w:rFonts w:ascii="Arial" w:hAnsi="Arial" w:cs="Arial"/>
          <w:szCs w:val="32"/>
          <w:lang w:val="en-US"/>
        </w:rPr>
      </w:pPr>
      <w:r>
        <w:rPr>
          <w:rFonts w:ascii="Arial" w:hAnsi="Arial" w:cs="Arial"/>
          <w:szCs w:val="32"/>
          <w:lang w:val="en-US"/>
        </w:rPr>
        <w:t xml:space="preserve">Weekly CEO updates to </w:t>
      </w:r>
      <w:proofErr w:type="spellStart"/>
      <w:r>
        <w:rPr>
          <w:rFonts w:ascii="Arial" w:hAnsi="Arial" w:cs="Arial"/>
          <w:szCs w:val="32"/>
          <w:lang w:val="en-US"/>
        </w:rPr>
        <w:t>Councillors</w:t>
      </w:r>
      <w:proofErr w:type="spellEnd"/>
      <w:r>
        <w:rPr>
          <w:rFonts w:ascii="Arial" w:hAnsi="Arial" w:cs="Arial"/>
          <w:szCs w:val="32"/>
          <w:lang w:val="en-US"/>
        </w:rPr>
        <w:t xml:space="preserve"> in relation to the community engagement activities.</w:t>
      </w:r>
    </w:p>
    <w:p w14:paraId="0F4A7D15" w14:textId="77777777" w:rsidR="00B67088" w:rsidRDefault="00B67088" w:rsidP="00477078">
      <w:pPr>
        <w:pStyle w:val="ListParagraph"/>
        <w:numPr>
          <w:ilvl w:val="0"/>
          <w:numId w:val="25"/>
        </w:numPr>
        <w:ind w:left="567" w:hanging="567"/>
        <w:contextualSpacing/>
        <w:jc w:val="both"/>
        <w:rPr>
          <w:rFonts w:ascii="Arial" w:hAnsi="Arial" w:cs="Arial"/>
          <w:szCs w:val="32"/>
          <w:lang w:val="en-US"/>
        </w:rPr>
      </w:pPr>
      <w:r>
        <w:rPr>
          <w:rFonts w:ascii="Arial" w:hAnsi="Arial" w:cs="Arial"/>
          <w:szCs w:val="32"/>
          <w:lang w:val="en-US"/>
        </w:rPr>
        <w:t>Community consultation commenced Thursday 1 February 2018.</w:t>
      </w:r>
    </w:p>
    <w:p w14:paraId="37AD43E7" w14:textId="77777777" w:rsidR="00B67088" w:rsidRDefault="00B67088" w:rsidP="00477078">
      <w:pPr>
        <w:pStyle w:val="ListParagraph"/>
        <w:numPr>
          <w:ilvl w:val="0"/>
          <w:numId w:val="25"/>
        </w:numPr>
        <w:ind w:left="567" w:hanging="567"/>
        <w:contextualSpacing/>
        <w:jc w:val="both"/>
        <w:rPr>
          <w:rFonts w:ascii="Arial" w:hAnsi="Arial" w:cs="Arial"/>
          <w:szCs w:val="32"/>
          <w:lang w:val="en-US"/>
        </w:rPr>
      </w:pPr>
      <w:r>
        <w:rPr>
          <w:rFonts w:ascii="Arial" w:hAnsi="Arial" w:cs="Arial"/>
          <w:szCs w:val="32"/>
          <w:lang w:val="en-US"/>
        </w:rPr>
        <w:t>Consultation included:</w:t>
      </w:r>
    </w:p>
    <w:p w14:paraId="0D12D461" w14:textId="77777777" w:rsidR="00B67088" w:rsidRDefault="00B67088" w:rsidP="00163A33">
      <w:pPr>
        <w:pStyle w:val="ListParagraph"/>
        <w:jc w:val="both"/>
        <w:rPr>
          <w:rFonts w:ascii="Arial" w:hAnsi="Arial" w:cs="Arial"/>
          <w:szCs w:val="32"/>
          <w:lang w:val="en-US"/>
        </w:rPr>
      </w:pPr>
    </w:p>
    <w:p w14:paraId="266A5073" w14:textId="77777777" w:rsidR="00B67088" w:rsidRDefault="00B67088" w:rsidP="00163A33">
      <w:pPr>
        <w:pStyle w:val="ListParagraph"/>
        <w:numPr>
          <w:ilvl w:val="1"/>
          <w:numId w:val="28"/>
        </w:numPr>
        <w:ind w:left="1134" w:hanging="567"/>
        <w:contextualSpacing/>
        <w:jc w:val="both"/>
        <w:rPr>
          <w:rFonts w:ascii="Arial" w:hAnsi="Arial" w:cs="Arial"/>
          <w:szCs w:val="32"/>
          <w:lang w:val="en-US"/>
        </w:rPr>
      </w:pPr>
      <w:r>
        <w:rPr>
          <w:rFonts w:ascii="Arial" w:hAnsi="Arial" w:cs="Arial"/>
          <w:szCs w:val="32"/>
          <w:lang w:val="en-US"/>
        </w:rPr>
        <w:t>2,092 postcards to project area</w:t>
      </w:r>
    </w:p>
    <w:p w14:paraId="579D22FE" w14:textId="77777777" w:rsidR="00B67088" w:rsidRDefault="00B67088" w:rsidP="00163A33">
      <w:pPr>
        <w:pStyle w:val="ListParagraph"/>
        <w:numPr>
          <w:ilvl w:val="1"/>
          <w:numId w:val="28"/>
        </w:numPr>
        <w:ind w:left="1134" w:hanging="567"/>
        <w:contextualSpacing/>
        <w:jc w:val="both"/>
        <w:rPr>
          <w:rFonts w:ascii="Arial" w:hAnsi="Arial" w:cs="Arial"/>
          <w:szCs w:val="32"/>
          <w:lang w:val="en-US"/>
        </w:rPr>
      </w:pPr>
      <w:r>
        <w:rPr>
          <w:rFonts w:ascii="Arial" w:hAnsi="Arial" w:cs="Arial"/>
          <w:szCs w:val="32"/>
          <w:lang w:val="en-US"/>
        </w:rPr>
        <w:t>25 letters to specific stakeholders</w:t>
      </w:r>
    </w:p>
    <w:p w14:paraId="42545499" w14:textId="77777777" w:rsidR="00B67088" w:rsidRDefault="00B67088" w:rsidP="00163A33">
      <w:pPr>
        <w:pStyle w:val="ListParagraph"/>
        <w:numPr>
          <w:ilvl w:val="1"/>
          <w:numId w:val="28"/>
        </w:numPr>
        <w:ind w:left="1134" w:hanging="567"/>
        <w:contextualSpacing/>
        <w:jc w:val="both"/>
        <w:rPr>
          <w:rFonts w:ascii="Arial" w:hAnsi="Arial" w:cs="Arial"/>
          <w:szCs w:val="32"/>
          <w:lang w:val="en-US"/>
        </w:rPr>
      </w:pPr>
      <w:r>
        <w:rPr>
          <w:rFonts w:ascii="Arial" w:hAnsi="Arial" w:cs="Arial"/>
          <w:szCs w:val="32"/>
          <w:lang w:val="en-US"/>
        </w:rPr>
        <w:t>2 x information sessions</w:t>
      </w:r>
    </w:p>
    <w:p w14:paraId="383E41C2" w14:textId="77777777" w:rsidR="00B67088" w:rsidRDefault="00B67088" w:rsidP="00163A33">
      <w:pPr>
        <w:pStyle w:val="ListParagraph"/>
        <w:numPr>
          <w:ilvl w:val="1"/>
          <w:numId w:val="28"/>
        </w:numPr>
        <w:ind w:left="1134" w:hanging="567"/>
        <w:contextualSpacing/>
        <w:jc w:val="both"/>
        <w:rPr>
          <w:rFonts w:ascii="Arial" w:hAnsi="Arial" w:cs="Arial"/>
          <w:szCs w:val="32"/>
          <w:lang w:val="en-US"/>
        </w:rPr>
      </w:pPr>
      <w:r>
        <w:rPr>
          <w:rFonts w:ascii="Arial" w:hAnsi="Arial" w:cs="Arial"/>
          <w:szCs w:val="32"/>
          <w:lang w:val="en-US"/>
        </w:rPr>
        <w:t>Reports on Your Voice and community media</w:t>
      </w:r>
    </w:p>
    <w:p w14:paraId="476D7097" w14:textId="77777777" w:rsidR="00B67088" w:rsidRDefault="00B67088" w:rsidP="00B67088">
      <w:pPr>
        <w:pStyle w:val="ListParagraph"/>
        <w:ind w:left="1440"/>
        <w:jc w:val="both"/>
        <w:rPr>
          <w:rFonts w:ascii="Arial" w:hAnsi="Arial" w:cs="Arial"/>
          <w:szCs w:val="32"/>
          <w:lang w:val="en-US"/>
        </w:rPr>
      </w:pPr>
    </w:p>
    <w:p w14:paraId="4C8524C6" w14:textId="77777777" w:rsidR="00B67088" w:rsidRDefault="00B67088" w:rsidP="00477078">
      <w:pPr>
        <w:pStyle w:val="ListParagraph"/>
        <w:numPr>
          <w:ilvl w:val="0"/>
          <w:numId w:val="25"/>
        </w:numPr>
        <w:ind w:left="567" w:hanging="567"/>
        <w:contextualSpacing/>
        <w:jc w:val="both"/>
        <w:rPr>
          <w:rFonts w:ascii="Arial" w:hAnsi="Arial" w:cs="Arial"/>
          <w:szCs w:val="32"/>
          <w:lang w:val="en-US"/>
        </w:rPr>
      </w:pPr>
      <w:r>
        <w:rPr>
          <w:rFonts w:ascii="Arial" w:hAnsi="Arial" w:cs="Arial"/>
          <w:szCs w:val="32"/>
          <w:lang w:val="en-US"/>
        </w:rPr>
        <w:t>Community consultation closed on Friday 9 March 2018 (37 days).</w:t>
      </w:r>
    </w:p>
    <w:p w14:paraId="2AE0AA8E" w14:textId="77777777" w:rsidR="00B67088" w:rsidRDefault="00B67088" w:rsidP="00477078">
      <w:pPr>
        <w:pStyle w:val="ListParagraph"/>
        <w:numPr>
          <w:ilvl w:val="0"/>
          <w:numId w:val="25"/>
        </w:numPr>
        <w:ind w:left="567" w:hanging="567"/>
        <w:contextualSpacing/>
        <w:jc w:val="both"/>
        <w:rPr>
          <w:rFonts w:ascii="Arial" w:hAnsi="Arial" w:cs="Arial"/>
          <w:szCs w:val="32"/>
          <w:lang w:val="en-US"/>
        </w:rPr>
      </w:pPr>
      <w:r>
        <w:rPr>
          <w:rFonts w:ascii="Arial" w:hAnsi="Arial" w:cs="Arial"/>
          <w:szCs w:val="32"/>
          <w:lang w:val="en-US"/>
        </w:rPr>
        <w:t>City received 121 submissions from 109 properties.</w:t>
      </w:r>
    </w:p>
    <w:p w14:paraId="07FBCF46" w14:textId="77777777" w:rsidR="00B67088" w:rsidRDefault="00B67088" w:rsidP="00B67088">
      <w:pPr>
        <w:jc w:val="both"/>
        <w:rPr>
          <w:rFonts w:ascii="Arial" w:hAnsi="Arial" w:cs="Arial"/>
          <w:szCs w:val="32"/>
          <w:lang w:val="en-US"/>
        </w:rPr>
      </w:pPr>
    </w:p>
    <w:p w14:paraId="624B610E"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Budget/Financial Implications</w:t>
      </w:r>
    </w:p>
    <w:p w14:paraId="00D751DF" w14:textId="77777777" w:rsidR="00B67088" w:rsidRDefault="00B67088" w:rsidP="00B67088">
      <w:pPr>
        <w:jc w:val="both"/>
        <w:rPr>
          <w:rFonts w:ascii="Arial" w:hAnsi="Arial" w:cs="Arial"/>
          <w:b/>
          <w:szCs w:val="32"/>
          <w:lang w:val="en-US"/>
        </w:rPr>
      </w:pPr>
    </w:p>
    <w:p w14:paraId="5F6C8E2F" w14:textId="77777777" w:rsidR="00B67088" w:rsidRDefault="00B67088" w:rsidP="00B67088">
      <w:pPr>
        <w:jc w:val="both"/>
        <w:rPr>
          <w:rFonts w:ascii="Arial" w:hAnsi="Arial" w:cs="Arial"/>
          <w:szCs w:val="32"/>
          <w:lang w:val="en-US"/>
        </w:rPr>
      </w:pPr>
      <w:r>
        <w:rPr>
          <w:rFonts w:ascii="Arial" w:hAnsi="Arial" w:cs="Arial"/>
          <w:szCs w:val="32"/>
          <w:lang w:val="en-US"/>
        </w:rPr>
        <w:t>The Department of Transport has provided a written commitment (attachment 2) of $1.9m plus pavement markings, signage and Western Power light pole relocations once their final cost is known.</w:t>
      </w:r>
    </w:p>
    <w:p w14:paraId="6297876D" w14:textId="77777777" w:rsidR="00B67088" w:rsidRDefault="00B67088" w:rsidP="00B67088">
      <w:pPr>
        <w:jc w:val="both"/>
        <w:rPr>
          <w:rFonts w:ascii="Arial" w:hAnsi="Arial" w:cs="Arial"/>
          <w:szCs w:val="32"/>
          <w:lang w:val="en-US"/>
        </w:rPr>
      </w:pPr>
    </w:p>
    <w:p w14:paraId="1FF5BFC6" w14:textId="77777777" w:rsidR="004728C6" w:rsidRDefault="00B67088" w:rsidP="00B67088">
      <w:pPr>
        <w:jc w:val="both"/>
        <w:rPr>
          <w:rFonts w:ascii="Arial" w:hAnsi="Arial" w:cs="Arial"/>
          <w:szCs w:val="32"/>
          <w:lang w:val="en-US"/>
        </w:rPr>
      </w:pPr>
      <w:r>
        <w:rPr>
          <w:rFonts w:ascii="Arial" w:hAnsi="Arial" w:cs="Arial"/>
          <w:szCs w:val="32"/>
          <w:lang w:val="en-US"/>
        </w:rPr>
        <w:t xml:space="preserve">The City has included a $500,000 ($700,000 including on costs) provision in the 2019/2020 capital works budget to cover </w:t>
      </w:r>
      <w:r w:rsidR="00D24825">
        <w:rPr>
          <w:rFonts w:ascii="Arial" w:hAnsi="Arial" w:cs="Arial"/>
          <w:szCs w:val="32"/>
          <w:lang w:val="en-US"/>
        </w:rPr>
        <w:t>the balance of the costs</w:t>
      </w:r>
      <w:r>
        <w:rPr>
          <w:rFonts w:ascii="Arial" w:hAnsi="Arial" w:cs="Arial"/>
          <w:szCs w:val="32"/>
          <w:lang w:val="en-US"/>
        </w:rPr>
        <w:t>. This item will also be considered at the Council meeting of 25</w:t>
      </w:r>
      <w:r>
        <w:rPr>
          <w:rFonts w:ascii="Arial" w:hAnsi="Arial" w:cs="Arial"/>
          <w:szCs w:val="32"/>
          <w:vertAlign w:val="superscript"/>
          <w:lang w:val="en-US"/>
        </w:rPr>
        <w:t>th</w:t>
      </w:r>
      <w:r>
        <w:rPr>
          <w:rFonts w:ascii="Arial" w:hAnsi="Arial" w:cs="Arial"/>
          <w:szCs w:val="32"/>
          <w:lang w:val="en-US"/>
        </w:rPr>
        <w:t xml:space="preserve"> June 2019.</w:t>
      </w:r>
      <w:r w:rsidR="0017522F">
        <w:rPr>
          <w:rFonts w:ascii="Arial" w:hAnsi="Arial" w:cs="Arial"/>
          <w:szCs w:val="32"/>
          <w:lang w:val="en-US"/>
        </w:rPr>
        <w:t xml:space="preserve">  </w:t>
      </w:r>
    </w:p>
    <w:p w14:paraId="4B3D59B1" w14:textId="77777777" w:rsidR="004728C6" w:rsidRDefault="004728C6" w:rsidP="00B67088">
      <w:pPr>
        <w:jc w:val="both"/>
        <w:rPr>
          <w:rFonts w:ascii="Arial" w:hAnsi="Arial" w:cs="Arial"/>
          <w:szCs w:val="32"/>
          <w:lang w:val="en-US"/>
        </w:rPr>
      </w:pPr>
    </w:p>
    <w:p w14:paraId="6A334A8B" w14:textId="5B17FB5C" w:rsidR="00B67088" w:rsidRDefault="0017522F" w:rsidP="00B67088">
      <w:pPr>
        <w:jc w:val="both"/>
        <w:rPr>
          <w:rFonts w:ascii="Arial" w:hAnsi="Arial" w:cs="Arial"/>
          <w:szCs w:val="32"/>
          <w:lang w:val="en-US"/>
        </w:rPr>
      </w:pPr>
      <w:r>
        <w:rPr>
          <w:rFonts w:ascii="Arial" w:hAnsi="Arial" w:cs="Arial"/>
          <w:szCs w:val="32"/>
          <w:lang w:val="en-US"/>
        </w:rPr>
        <w:t xml:space="preserve">It is to be noted that there are infrastructure asset management </w:t>
      </w:r>
      <w:r w:rsidR="00D651EF">
        <w:rPr>
          <w:rFonts w:ascii="Arial" w:hAnsi="Arial" w:cs="Arial"/>
          <w:szCs w:val="32"/>
          <w:lang w:val="en-US"/>
        </w:rPr>
        <w:t>cost obligations that arise for the City for these</w:t>
      </w:r>
      <w:r w:rsidR="00423940">
        <w:rPr>
          <w:rFonts w:ascii="Arial" w:hAnsi="Arial" w:cs="Arial"/>
          <w:szCs w:val="32"/>
          <w:lang w:val="en-US"/>
        </w:rPr>
        <w:t xml:space="preserve"> streets in any event and this work </w:t>
      </w:r>
      <w:r w:rsidR="004728C6">
        <w:rPr>
          <w:rFonts w:ascii="Arial" w:hAnsi="Arial" w:cs="Arial"/>
          <w:szCs w:val="32"/>
          <w:lang w:val="en-US"/>
        </w:rPr>
        <w:t xml:space="preserve">provides </w:t>
      </w:r>
      <w:r w:rsidR="00913C33">
        <w:rPr>
          <w:rFonts w:ascii="Arial" w:hAnsi="Arial" w:cs="Arial"/>
          <w:szCs w:val="32"/>
          <w:lang w:val="en-US"/>
        </w:rPr>
        <w:t xml:space="preserve">important </w:t>
      </w:r>
      <w:r w:rsidR="004728C6">
        <w:rPr>
          <w:rFonts w:ascii="Arial" w:hAnsi="Arial" w:cs="Arial"/>
          <w:szCs w:val="32"/>
          <w:lang w:val="en-US"/>
        </w:rPr>
        <w:t xml:space="preserve">renewal as well as upgrade </w:t>
      </w:r>
      <w:r w:rsidR="00913C33">
        <w:rPr>
          <w:rFonts w:ascii="Arial" w:hAnsi="Arial" w:cs="Arial"/>
          <w:szCs w:val="32"/>
          <w:lang w:val="en-US"/>
        </w:rPr>
        <w:t>outcomes.</w:t>
      </w:r>
    </w:p>
    <w:p w14:paraId="4CBFB08E" w14:textId="77777777" w:rsidR="00B67088" w:rsidRDefault="00B67088" w:rsidP="00B67088">
      <w:pPr>
        <w:jc w:val="both"/>
        <w:rPr>
          <w:rFonts w:ascii="Arial" w:hAnsi="Arial" w:cs="Arial"/>
          <w:szCs w:val="32"/>
          <w:lang w:val="en-US"/>
        </w:rPr>
      </w:pPr>
    </w:p>
    <w:p w14:paraId="70E50D4D" w14:textId="77777777" w:rsidR="00B67088" w:rsidRDefault="00B67088" w:rsidP="00B67088">
      <w:pPr>
        <w:jc w:val="both"/>
        <w:rPr>
          <w:rFonts w:ascii="Arial" w:hAnsi="Arial" w:cs="Arial"/>
          <w:szCs w:val="32"/>
          <w:lang w:val="en-US"/>
        </w:rPr>
      </w:pPr>
      <w:r>
        <w:rPr>
          <w:rFonts w:ascii="Arial" w:hAnsi="Arial" w:cs="Arial"/>
          <w:szCs w:val="32"/>
          <w:lang w:val="en-US"/>
        </w:rPr>
        <w:t>An overview of the costs can be found below.</w:t>
      </w:r>
    </w:p>
    <w:p w14:paraId="1E3C3B63" w14:textId="77777777" w:rsidR="00B67088" w:rsidRDefault="00B67088" w:rsidP="00B67088">
      <w:pPr>
        <w:jc w:val="both"/>
        <w:rPr>
          <w:rFonts w:ascii="Arial" w:hAnsi="Arial" w:cs="Arial"/>
          <w:szCs w:val="32"/>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8"/>
        <w:gridCol w:w="4175"/>
      </w:tblGrid>
      <w:tr w:rsidR="00B67088" w14:paraId="13328849" w14:textId="77777777" w:rsidTr="00CF50C5">
        <w:tc>
          <w:tcPr>
            <w:tcW w:w="4497" w:type="dxa"/>
            <w:tcMar>
              <w:top w:w="0" w:type="dxa"/>
              <w:left w:w="108" w:type="dxa"/>
              <w:bottom w:w="0" w:type="dxa"/>
              <w:right w:w="108" w:type="dxa"/>
            </w:tcMar>
            <w:hideMark/>
          </w:tcPr>
          <w:p w14:paraId="07BEF48C" w14:textId="77777777" w:rsidR="00B67088" w:rsidRPr="00CF50C5" w:rsidRDefault="00B67088" w:rsidP="00DA6501">
            <w:pPr>
              <w:spacing w:line="252" w:lineRule="auto"/>
              <w:rPr>
                <w:rFonts w:ascii="Arial" w:hAnsi="Arial" w:cs="Arial"/>
                <w:b/>
                <w:bCs/>
                <w:szCs w:val="24"/>
                <w:lang w:val="en-GB" w:eastAsia="en-AU"/>
              </w:rPr>
            </w:pPr>
            <w:r w:rsidRPr="00CF50C5">
              <w:rPr>
                <w:rFonts w:ascii="Arial" w:hAnsi="Arial" w:cs="Arial"/>
                <w:b/>
                <w:bCs/>
                <w:szCs w:val="24"/>
                <w:lang w:eastAsia="en-AU"/>
              </w:rPr>
              <w:t>Item</w:t>
            </w:r>
          </w:p>
        </w:tc>
        <w:tc>
          <w:tcPr>
            <w:tcW w:w="4509" w:type="dxa"/>
            <w:tcMar>
              <w:top w:w="0" w:type="dxa"/>
              <w:left w:w="108" w:type="dxa"/>
              <w:bottom w:w="0" w:type="dxa"/>
              <w:right w:w="108" w:type="dxa"/>
            </w:tcMar>
            <w:hideMark/>
          </w:tcPr>
          <w:p w14:paraId="43B85F73" w14:textId="77777777" w:rsidR="00B67088" w:rsidRPr="00CF50C5" w:rsidRDefault="00B67088" w:rsidP="00DA6501">
            <w:pPr>
              <w:spacing w:line="252" w:lineRule="auto"/>
              <w:rPr>
                <w:rFonts w:ascii="Arial" w:hAnsi="Arial" w:cs="Arial"/>
                <w:b/>
                <w:bCs/>
                <w:szCs w:val="24"/>
                <w:lang w:eastAsia="en-AU"/>
              </w:rPr>
            </w:pPr>
            <w:r w:rsidRPr="00CF50C5">
              <w:rPr>
                <w:rFonts w:ascii="Arial" w:hAnsi="Arial" w:cs="Arial"/>
                <w:b/>
                <w:bCs/>
                <w:szCs w:val="24"/>
                <w:lang w:eastAsia="en-AU"/>
              </w:rPr>
              <w:t>Cost ($) excluding GST</w:t>
            </w:r>
          </w:p>
        </w:tc>
      </w:tr>
      <w:tr w:rsidR="00B67088" w14:paraId="20A35A7C" w14:textId="77777777" w:rsidTr="00CF50C5">
        <w:tc>
          <w:tcPr>
            <w:tcW w:w="4497" w:type="dxa"/>
            <w:tcMar>
              <w:top w:w="0" w:type="dxa"/>
              <w:left w:w="108" w:type="dxa"/>
              <w:bottom w:w="0" w:type="dxa"/>
              <w:right w:w="108" w:type="dxa"/>
            </w:tcMar>
            <w:hideMark/>
          </w:tcPr>
          <w:p w14:paraId="14A31344"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Safe Active Streets Lump Sum Price</w:t>
            </w:r>
          </w:p>
        </w:tc>
        <w:tc>
          <w:tcPr>
            <w:tcW w:w="4509" w:type="dxa"/>
            <w:tcMar>
              <w:top w:w="0" w:type="dxa"/>
              <w:left w:w="108" w:type="dxa"/>
              <w:bottom w:w="0" w:type="dxa"/>
              <w:right w:w="108" w:type="dxa"/>
            </w:tcMar>
            <w:hideMark/>
          </w:tcPr>
          <w:p w14:paraId="4F26DAC3"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$1,909,642.86</w:t>
            </w:r>
          </w:p>
        </w:tc>
      </w:tr>
      <w:tr w:rsidR="00B67088" w14:paraId="0A2EAE02" w14:textId="77777777" w:rsidTr="00CF50C5">
        <w:tc>
          <w:tcPr>
            <w:tcW w:w="4497" w:type="dxa"/>
            <w:tcMar>
              <w:top w:w="0" w:type="dxa"/>
              <w:left w:w="108" w:type="dxa"/>
              <w:bottom w:w="0" w:type="dxa"/>
              <w:right w:w="108" w:type="dxa"/>
            </w:tcMar>
            <w:hideMark/>
          </w:tcPr>
          <w:p w14:paraId="35D31340"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Lines and Signs as approved by Main Roads</w:t>
            </w:r>
          </w:p>
        </w:tc>
        <w:tc>
          <w:tcPr>
            <w:tcW w:w="4509" w:type="dxa"/>
            <w:tcMar>
              <w:top w:w="0" w:type="dxa"/>
              <w:left w:w="108" w:type="dxa"/>
              <w:bottom w:w="0" w:type="dxa"/>
              <w:right w:w="108" w:type="dxa"/>
            </w:tcMar>
            <w:hideMark/>
          </w:tcPr>
          <w:p w14:paraId="7D964DAC"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Unknown</w:t>
            </w:r>
          </w:p>
        </w:tc>
      </w:tr>
      <w:tr w:rsidR="00B67088" w14:paraId="30D4F414" w14:textId="77777777" w:rsidTr="00CF50C5">
        <w:tc>
          <w:tcPr>
            <w:tcW w:w="4497" w:type="dxa"/>
            <w:tcMar>
              <w:top w:w="0" w:type="dxa"/>
              <w:left w:w="108" w:type="dxa"/>
              <w:bottom w:w="0" w:type="dxa"/>
              <w:right w:w="108" w:type="dxa"/>
            </w:tcMar>
            <w:hideMark/>
          </w:tcPr>
          <w:p w14:paraId="3BD63335"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Western Power Street Light Relocation</w:t>
            </w:r>
          </w:p>
        </w:tc>
        <w:tc>
          <w:tcPr>
            <w:tcW w:w="4509" w:type="dxa"/>
            <w:tcMar>
              <w:top w:w="0" w:type="dxa"/>
              <w:left w:w="108" w:type="dxa"/>
              <w:bottom w:w="0" w:type="dxa"/>
              <w:right w:w="108" w:type="dxa"/>
            </w:tcMar>
            <w:hideMark/>
          </w:tcPr>
          <w:p w14:paraId="23773FBD"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$41,152 (Current estimate)</w:t>
            </w:r>
          </w:p>
        </w:tc>
      </w:tr>
      <w:tr w:rsidR="00B67088" w14:paraId="4DD7DEF6" w14:textId="77777777" w:rsidTr="00CF50C5">
        <w:tc>
          <w:tcPr>
            <w:tcW w:w="4497" w:type="dxa"/>
            <w:tcMar>
              <w:top w:w="0" w:type="dxa"/>
              <w:left w:w="108" w:type="dxa"/>
              <w:bottom w:w="0" w:type="dxa"/>
              <w:right w:w="108" w:type="dxa"/>
            </w:tcMar>
            <w:hideMark/>
          </w:tcPr>
          <w:p w14:paraId="74A46281"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 xml:space="preserve">Minimum contribution by the City </w:t>
            </w:r>
          </w:p>
        </w:tc>
        <w:tc>
          <w:tcPr>
            <w:tcW w:w="4509" w:type="dxa"/>
            <w:tcMar>
              <w:top w:w="0" w:type="dxa"/>
              <w:left w:w="108" w:type="dxa"/>
              <w:bottom w:w="0" w:type="dxa"/>
              <w:right w:w="108" w:type="dxa"/>
            </w:tcMar>
            <w:hideMark/>
          </w:tcPr>
          <w:p w14:paraId="6163D464" w14:textId="608A09B6" w:rsidR="00B67088" w:rsidRDefault="00B67088" w:rsidP="00DA6501">
            <w:pPr>
              <w:spacing w:line="252" w:lineRule="auto"/>
              <w:rPr>
                <w:rFonts w:ascii="Arial" w:hAnsi="Arial" w:cs="Arial"/>
                <w:szCs w:val="24"/>
                <w:lang w:eastAsia="en-AU"/>
              </w:rPr>
            </w:pPr>
            <w:r>
              <w:rPr>
                <w:rFonts w:ascii="Arial" w:hAnsi="Arial" w:cs="Arial"/>
                <w:szCs w:val="24"/>
                <w:lang w:eastAsia="en-AU"/>
              </w:rPr>
              <w:t>$9,642.86</w:t>
            </w:r>
            <w:r w:rsidR="001530D2">
              <w:rPr>
                <w:rFonts w:ascii="Arial" w:hAnsi="Arial" w:cs="Arial"/>
                <w:szCs w:val="24"/>
                <w:lang w:eastAsia="en-AU"/>
              </w:rPr>
              <w:t xml:space="preserve"> (</w:t>
            </w:r>
            <w:r w:rsidR="002B3B24">
              <w:rPr>
                <w:rFonts w:ascii="Arial" w:hAnsi="Arial" w:cs="Arial"/>
                <w:szCs w:val="24"/>
                <w:lang w:eastAsia="en-AU"/>
              </w:rPr>
              <w:t>+</w:t>
            </w:r>
            <w:r w:rsidR="001530D2">
              <w:rPr>
                <w:rFonts w:ascii="Arial" w:hAnsi="Arial" w:cs="Arial"/>
                <w:szCs w:val="24"/>
                <w:lang w:eastAsia="en-AU"/>
              </w:rPr>
              <w:t xml:space="preserve"> overheads)</w:t>
            </w:r>
          </w:p>
        </w:tc>
      </w:tr>
    </w:tbl>
    <w:p w14:paraId="1B76C617" w14:textId="002085A7" w:rsidR="00A2325A" w:rsidRDefault="00A2325A"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7AB3FB2E" w14:textId="65B817A9" w:rsidR="00DA6501" w:rsidRDefault="00DA6501">
      <w:pPr>
        <w:rPr>
          <w:rFonts w:ascii="Arial" w:hAnsi="Arial" w:cs="Arial"/>
          <w:szCs w:val="24"/>
        </w:rPr>
      </w:pPr>
      <w:r>
        <w:rPr>
          <w:rFonts w:ascii="Arial" w:hAnsi="Arial" w:cs="Arial"/>
          <w:szCs w:val="24"/>
        </w:rPr>
        <w:br w:type="page"/>
      </w:r>
    </w:p>
    <w:p w14:paraId="627091AC" w14:textId="3388068B" w:rsidR="00DA6501" w:rsidRDefault="00DA6501" w:rsidP="00DA6501">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2" w:name="_Toc12971019"/>
      <w:proofErr w:type="spellStart"/>
      <w:r>
        <w:rPr>
          <w:rFonts w:ascii="Arial" w:hAnsi="Arial" w:cs="Arial"/>
          <w:sz w:val="24"/>
          <w:szCs w:val="24"/>
          <w:u w:val="none"/>
        </w:rPr>
        <w:lastRenderedPageBreak/>
        <w:t>Playlovers</w:t>
      </w:r>
      <w:proofErr w:type="spellEnd"/>
      <w:r>
        <w:rPr>
          <w:rFonts w:ascii="Arial" w:hAnsi="Arial" w:cs="Arial"/>
          <w:sz w:val="24"/>
          <w:szCs w:val="24"/>
          <w:u w:val="none"/>
        </w:rPr>
        <w:t xml:space="preserve"> Inc. – Request for funding and extension to term of lease of Hackett Hall, Lawler Park, Floreat</w:t>
      </w:r>
      <w:bookmarkEnd w:id="72"/>
    </w:p>
    <w:p w14:paraId="046FE46E" w14:textId="539B12F2" w:rsidR="00DA6501" w:rsidRDefault="00DA6501" w:rsidP="00DA6501"/>
    <w:tbl>
      <w:tblPr>
        <w:tblStyle w:val="TableGrid"/>
        <w:tblW w:w="0" w:type="auto"/>
        <w:tblInd w:w="-5" w:type="dxa"/>
        <w:tblLook w:val="04A0" w:firstRow="1" w:lastRow="0" w:firstColumn="1" w:lastColumn="0" w:noHBand="0" w:noVBand="1"/>
      </w:tblPr>
      <w:tblGrid>
        <w:gridCol w:w="2638"/>
        <w:gridCol w:w="5670"/>
      </w:tblGrid>
      <w:tr w:rsidR="002358EB" w14:paraId="61450F6F"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598DE826" w14:textId="77777777" w:rsidR="00DA6501" w:rsidRPr="00DA6501" w:rsidRDefault="00DA6501">
            <w:pPr>
              <w:jc w:val="both"/>
              <w:rPr>
                <w:rFonts w:ascii="Arial" w:hAnsi="Arial" w:cs="Arial"/>
                <w:b/>
                <w:szCs w:val="24"/>
              </w:rPr>
            </w:pPr>
            <w:r w:rsidRPr="00DA6501">
              <w:rPr>
                <w:rFonts w:ascii="Arial"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340FE806" w14:textId="77777777" w:rsidR="00DA6501" w:rsidRPr="00DA6501" w:rsidRDefault="00DA6501">
            <w:pPr>
              <w:jc w:val="both"/>
              <w:rPr>
                <w:rFonts w:ascii="Arial" w:hAnsi="Arial" w:cs="Arial"/>
                <w:szCs w:val="24"/>
              </w:rPr>
            </w:pPr>
            <w:r w:rsidRPr="00DA6501">
              <w:rPr>
                <w:rFonts w:ascii="Arial" w:hAnsi="Arial" w:cs="Arial"/>
                <w:szCs w:val="24"/>
              </w:rPr>
              <w:t>25 June 2019</w:t>
            </w:r>
          </w:p>
        </w:tc>
      </w:tr>
      <w:tr w:rsidR="002358EB" w14:paraId="496C4FC5"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316E0CB0" w14:textId="77777777" w:rsidR="00DA6501" w:rsidRPr="00DA6501" w:rsidRDefault="00DA6501">
            <w:pPr>
              <w:jc w:val="both"/>
              <w:rPr>
                <w:rFonts w:ascii="Arial" w:hAnsi="Arial" w:cs="Arial"/>
                <w:b/>
                <w:szCs w:val="24"/>
              </w:rPr>
            </w:pPr>
            <w:r w:rsidRPr="00DA6501">
              <w:rPr>
                <w:rFonts w:ascii="Arial"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65E97CF9" w14:textId="77777777" w:rsidR="00DA6501" w:rsidRPr="00DA6501" w:rsidRDefault="00DA6501">
            <w:pPr>
              <w:jc w:val="both"/>
              <w:rPr>
                <w:rFonts w:ascii="Arial" w:hAnsi="Arial" w:cs="Arial"/>
                <w:szCs w:val="24"/>
              </w:rPr>
            </w:pPr>
            <w:proofErr w:type="spellStart"/>
            <w:r w:rsidRPr="00DA6501">
              <w:rPr>
                <w:rFonts w:ascii="Arial" w:hAnsi="Arial" w:cs="Arial"/>
                <w:szCs w:val="24"/>
              </w:rPr>
              <w:t>Playlovers</w:t>
            </w:r>
            <w:proofErr w:type="spellEnd"/>
            <w:r w:rsidRPr="00DA6501">
              <w:rPr>
                <w:rFonts w:ascii="Arial" w:hAnsi="Arial" w:cs="Arial"/>
                <w:szCs w:val="24"/>
              </w:rPr>
              <w:t xml:space="preserve"> Inc. </w:t>
            </w:r>
          </w:p>
        </w:tc>
      </w:tr>
      <w:tr w:rsidR="002358EB" w14:paraId="008D6144"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5B3D274F" w14:textId="77777777" w:rsidR="00DA6501" w:rsidRPr="00DA6501" w:rsidRDefault="00DA6501">
            <w:pPr>
              <w:jc w:val="both"/>
              <w:rPr>
                <w:rFonts w:ascii="Arial" w:hAnsi="Arial" w:cs="Arial"/>
                <w:b/>
                <w:szCs w:val="24"/>
              </w:rPr>
            </w:pPr>
            <w:r w:rsidRPr="00DA6501">
              <w:rPr>
                <w:rFonts w:ascii="Arial" w:hAnsi="Arial" w:cs="Arial"/>
                <w:b/>
                <w:szCs w:val="24"/>
              </w:rPr>
              <w:t xml:space="preserve">Employee Disclosure under </w:t>
            </w:r>
            <w:r w:rsidRPr="00DA6501">
              <w:rPr>
                <w:rFonts w:ascii="Arial"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5419ED5F" w14:textId="20A8F321" w:rsidR="00DA6501" w:rsidRPr="00DA6501" w:rsidRDefault="00DA6501" w:rsidP="00DA6501">
            <w:pPr>
              <w:jc w:val="both"/>
              <w:rPr>
                <w:rFonts w:ascii="Arial" w:hAnsi="Arial" w:cs="Arial"/>
                <w:szCs w:val="24"/>
                <w:lang w:val="en-GB"/>
              </w:rPr>
            </w:pPr>
            <w:r w:rsidRPr="00DA6501">
              <w:rPr>
                <w:rFonts w:ascii="Arial" w:hAnsi="Arial" w:cs="Arial"/>
                <w:szCs w:val="24"/>
                <w:lang w:val="en-GB"/>
              </w:rPr>
              <w:t>Nil.</w:t>
            </w:r>
          </w:p>
          <w:p w14:paraId="29E2E58F" w14:textId="3839D641" w:rsidR="00DA6501" w:rsidRPr="00DA6501" w:rsidRDefault="00DA6501">
            <w:pPr>
              <w:pStyle w:val="Subsection"/>
              <w:tabs>
                <w:tab w:val="clear" w:pos="595"/>
                <w:tab w:val="left" w:pos="720"/>
              </w:tabs>
              <w:spacing w:before="120"/>
              <w:ind w:left="0" w:firstLine="0"/>
              <w:rPr>
                <w:rFonts w:ascii="Arial" w:hAnsi="Arial" w:cs="Arial"/>
                <w:szCs w:val="24"/>
                <w:lang w:val="en-GB" w:eastAsia="en-US"/>
              </w:rPr>
            </w:pPr>
          </w:p>
        </w:tc>
      </w:tr>
      <w:tr w:rsidR="002358EB" w14:paraId="5A321357"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4AD917AA" w14:textId="77777777" w:rsidR="00DA6501" w:rsidRPr="00DA6501" w:rsidRDefault="00DA6501">
            <w:pPr>
              <w:jc w:val="both"/>
              <w:rPr>
                <w:rFonts w:ascii="Arial" w:hAnsi="Arial" w:cs="Arial"/>
                <w:b/>
                <w:szCs w:val="24"/>
              </w:rPr>
            </w:pPr>
            <w:r w:rsidRPr="00DA6501">
              <w:rPr>
                <w:rFonts w:ascii="Arial"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hideMark/>
          </w:tcPr>
          <w:p w14:paraId="056DA3D0" w14:textId="77777777" w:rsidR="00DA6501" w:rsidRPr="00DA6501" w:rsidRDefault="00DA6501">
            <w:pPr>
              <w:jc w:val="both"/>
              <w:rPr>
                <w:rFonts w:ascii="Arial" w:hAnsi="Arial" w:cs="Arial"/>
                <w:szCs w:val="24"/>
              </w:rPr>
            </w:pPr>
            <w:r w:rsidRPr="00DA6501">
              <w:rPr>
                <w:rFonts w:ascii="Arial" w:hAnsi="Arial" w:cs="Arial"/>
                <w:szCs w:val="24"/>
              </w:rPr>
              <w:t>Lorraine Driscoll – Director Corporate &amp; Strategy</w:t>
            </w:r>
          </w:p>
        </w:tc>
      </w:tr>
      <w:tr w:rsidR="002358EB" w14:paraId="65E2327E"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4E1CD3F6" w14:textId="77777777" w:rsidR="00DA6501" w:rsidRPr="00DA6501" w:rsidRDefault="00DA6501">
            <w:pPr>
              <w:jc w:val="both"/>
              <w:rPr>
                <w:rFonts w:ascii="Arial" w:hAnsi="Arial" w:cs="Arial"/>
                <w:b/>
                <w:szCs w:val="24"/>
              </w:rPr>
            </w:pPr>
            <w:r w:rsidRPr="00DA6501">
              <w:rPr>
                <w:rFonts w:ascii="Arial" w:hAnsi="Arial" w:cs="Arial"/>
                <w:b/>
                <w:szCs w:val="24"/>
              </w:rPr>
              <w:t>CEO</w:t>
            </w:r>
          </w:p>
        </w:tc>
        <w:tc>
          <w:tcPr>
            <w:tcW w:w="5670" w:type="dxa"/>
            <w:tcBorders>
              <w:top w:val="single" w:sz="4" w:space="0" w:color="auto"/>
              <w:left w:val="single" w:sz="4" w:space="0" w:color="auto"/>
              <w:bottom w:val="single" w:sz="4" w:space="0" w:color="auto"/>
              <w:right w:val="single" w:sz="4" w:space="0" w:color="auto"/>
            </w:tcBorders>
            <w:hideMark/>
          </w:tcPr>
          <w:p w14:paraId="42FC58A9" w14:textId="77777777" w:rsidR="00DA6501" w:rsidRPr="00DA6501" w:rsidRDefault="00DA6501">
            <w:pPr>
              <w:jc w:val="both"/>
              <w:rPr>
                <w:rFonts w:ascii="Arial" w:hAnsi="Arial" w:cs="Arial"/>
                <w:szCs w:val="24"/>
              </w:rPr>
            </w:pPr>
            <w:r w:rsidRPr="00DA6501">
              <w:rPr>
                <w:rFonts w:ascii="Arial" w:hAnsi="Arial" w:cs="Arial"/>
                <w:szCs w:val="24"/>
              </w:rPr>
              <w:t xml:space="preserve">Mark Goodlet </w:t>
            </w:r>
          </w:p>
        </w:tc>
      </w:tr>
      <w:tr w:rsidR="002358EB" w14:paraId="0CF4B057"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31B80994" w14:textId="77777777" w:rsidR="00DA6501" w:rsidRPr="00DA6501" w:rsidRDefault="00DA6501">
            <w:pPr>
              <w:jc w:val="both"/>
              <w:rPr>
                <w:rFonts w:ascii="Arial" w:hAnsi="Arial" w:cs="Arial"/>
                <w:b/>
                <w:szCs w:val="24"/>
              </w:rPr>
            </w:pPr>
            <w:r w:rsidRPr="00DA6501">
              <w:rPr>
                <w:rFonts w:ascii="Arial"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tcPr>
          <w:p w14:paraId="7C544BA1" w14:textId="77777777" w:rsidR="00DA6501" w:rsidRPr="00DA6501" w:rsidRDefault="00DA6501" w:rsidP="00477078">
            <w:pPr>
              <w:numPr>
                <w:ilvl w:val="0"/>
                <w:numId w:val="30"/>
              </w:numPr>
              <w:ind w:left="375" w:hanging="425"/>
              <w:jc w:val="both"/>
              <w:rPr>
                <w:rFonts w:ascii="Arial" w:hAnsi="Arial" w:cs="Arial"/>
                <w:szCs w:val="24"/>
                <w:lang w:val="en-US"/>
              </w:rPr>
            </w:pPr>
            <w:r w:rsidRPr="00DA6501">
              <w:rPr>
                <w:rFonts w:ascii="Arial" w:hAnsi="Arial" w:cs="Arial"/>
                <w:szCs w:val="24"/>
                <w:lang w:val="en-US"/>
              </w:rPr>
              <w:t xml:space="preserve">Two quotations for works to remediate and strengthen flooring as per </w:t>
            </w:r>
            <w:proofErr w:type="spellStart"/>
            <w:r w:rsidRPr="00DA6501">
              <w:rPr>
                <w:rFonts w:ascii="Arial" w:hAnsi="Arial" w:cs="Arial"/>
                <w:szCs w:val="24"/>
                <w:lang w:val="en-US"/>
              </w:rPr>
              <w:t>Peritas</w:t>
            </w:r>
            <w:proofErr w:type="spellEnd"/>
            <w:r w:rsidRPr="00DA6501">
              <w:rPr>
                <w:rFonts w:ascii="Arial" w:hAnsi="Arial" w:cs="Arial"/>
                <w:szCs w:val="24"/>
                <w:lang w:val="en-US"/>
              </w:rPr>
              <w:t>’ Report</w:t>
            </w:r>
          </w:p>
          <w:p w14:paraId="48E649A9" w14:textId="77777777" w:rsidR="00DA6501" w:rsidRPr="00DA6501" w:rsidRDefault="00DA6501" w:rsidP="00477078">
            <w:pPr>
              <w:numPr>
                <w:ilvl w:val="0"/>
                <w:numId w:val="30"/>
              </w:numPr>
              <w:ind w:left="426" w:hanging="426"/>
              <w:jc w:val="both"/>
              <w:rPr>
                <w:rFonts w:ascii="Arial" w:hAnsi="Arial" w:cs="Arial"/>
                <w:szCs w:val="24"/>
                <w:lang w:val="en-US"/>
              </w:rPr>
            </w:pPr>
            <w:r w:rsidRPr="00DA6501">
              <w:rPr>
                <w:rFonts w:ascii="Arial" w:hAnsi="Arial" w:cs="Arial"/>
                <w:szCs w:val="24"/>
                <w:lang w:val="en-US"/>
              </w:rPr>
              <w:t xml:space="preserve">Leased Building Condition Report dated 13/2/19 </w:t>
            </w:r>
          </w:p>
          <w:p w14:paraId="5C8F9FDC" w14:textId="7759A212" w:rsidR="00DA6501" w:rsidRPr="00DA6501" w:rsidRDefault="00DA6501" w:rsidP="00477078">
            <w:pPr>
              <w:numPr>
                <w:ilvl w:val="0"/>
                <w:numId w:val="30"/>
              </w:numPr>
              <w:ind w:left="426" w:hanging="426"/>
              <w:jc w:val="both"/>
              <w:rPr>
                <w:rFonts w:ascii="Arial" w:hAnsi="Arial" w:cs="Arial"/>
                <w:szCs w:val="24"/>
                <w:lang w:val="en-US"/>
              </w:rPr>
            </w:pPr>
            <w:r w:rsidRPr="00DA6501">
              <w:rPr>
                <w:rFonts w:ascii="Arial" w:hAnsi="Arial" w:cs="Arial"/>
                <w:szCs w:val="24"/>
                <w:lang w:val="en-US"/>
              </w:rPr>
              <w:t>Letter dated 6/6/19 with request for funding and extension of lease term.</w:t>
            </w:r>
          </w:p>
        </w:tc>
      </w:tr>
    </w:tbl>
    <w:p w14:paraId="221D9EEC" w14:textId="728F1B98" w:rsidR="00DA6501" w:rsidRDefault="00DA6501" w:rsidP="00DA6501">
      <w:pPr>
        <w:jc w:val="both"/>
        <w:rPr>
          <w:rFonts w:ascii="Arial" w:hAnsi="Arial" w:cs="Arial"/>
          <w:b/>
          <w:szCs w:val="32"/>
          <w:lang w:val="en-US"/>
        </w:rPr>
      </w:pPr>
    </w:p>
    <w:p w14:paraId="02877AB7" w14:textId="72148BCC" w:rsidR="00DB5774" w:rsidRPr="006D752D" w:rsidRDefault="00DB5774" w:rsidP="00DB5774">
      <w:pPr>
        <w:jc w:val="both"/>
        <w:rPr>
          <w:rFonts w:ascii="Arial" w:hAnsi="Arial" w:cs="Arial"/>
          <w:b/>
          <w:szCs w:val="24"/>
        </w:rPr>
      </w:pPr>
      <w:r w:rsidRPr="00163A33">
        <w:rPr>
          <w:rFonts w:ascii="Arial" w:hAnsi="Arial" w:cs="Arial"/>
          <w:b/>
          <w:szCs w:val="24"/>
        </w:rPr>
        <w:t xml:space="preserve">Regulation 11(da) </w:t>
      </w:r>
      <w:r w:rsidR="00163A33">
        <w:rPr>
          <w:rFonts w:ascii="Arial" w:hAnsi="Arial" w:cs="Arial"/>
          <w:b/>
          <w:szCs w:val="24"/>
        </w:rPr>
        <w:t>–</w:t>
      </w:r>
      <w:r w:rsidRPr="00163A33">
        <w:rPr>
          <w:rFonts w:ascii="Arial" w:hAnsi="Arial" w:cs="Arial"/>
          <w:b/>
          <w:szCs w:val="24"/>
        </w:rPr>
        <w:t xml:space="preserve"> </w:t>
      </w:r>
      <w:r w:rsidR="00163A33">
        <w:rPr>
          <w:rFonts w:ascii="Arial" w:hAnsi="Arial" w:cs="Arial"/>
          <w:b/>
          <w:szCs w:val="24"/>
        </w:rPr>
        <w:t>Not Applicable – Procedural Motion was put and Council proceeded to the next item of business.</w:t>
      </w:r>
    </w:p>
    <w:p w14:paraId="227B7541" w14:textId="77777777" w:rsidR="00DB5774" w:rsidRPr="006D752D" w:rsidRDefault="00DB5774" w:rsidP="00DB5774">
      <w:pPr>
        <w:jc w:val="both"/>
        <w:rPr>
          <w:rFonts w:ascii="Arial" w:hAnsi="Arial" w:cs="Arial"/>
          <w:szCs w:val="24"/>
        </w:rPr>
      </w:pPr>
    </w:p>
    <w:p w14:paraId="754E0FFC" w14:textId="7C2B8257" w:rsidR="00DB5774" w:rsidRPr="006D752D" w:rsidRDefault="00DB5774" w:rsidP="00DB5774">
      <w:pPr>
        <w:jc w:val="both"/>
        <w:rPr>
          <w:rFonts w:ascii="Arial" w:hAnsi="Arial" w:cs="Arial"/>
          <w:szCs w:val="24"/>
        </w:rPr>
      </w:pPr>
      <w:r w:rsidRPr="006D752D">
        <w:rPr>
          <w:rFonts w:ascii="Arial" w:hAnsi="Arial" w:cs="Arial"/>
          <w:szCs w:val="24"/>
        </w:rPr>
        <w:t xml:space="preserve">Moved – Councillor </w:t>
      </w:r>
      <w:r w:rsidR="003F2AFA">
        <w:rPr>
          <w:rFonts w:ascii="Arial" w:hAnsi="Arial" w:cs="Arial"/>
          <w:szCs w:val="24"/>
        </w:rPr>
        <w:t>Wetherall</w:t>
      </w:r>
    </w:p>
    <w:p w14:paraId="4EC8316E" w14:textId="57404793" w:rsidR="00DB5774" w:rsidRPr="006D752D" w:rsidRDefault="00DB5774" w:rsidP="00DB5774">
      <w:pPr>
        <w:jc w:val="both"/>
        <w:rPr>
          <w:rFonts w:ascii="Arial" w:hAnsi="Arial" w:cs="Arial"/>
          <w:szCs w:val="24"/>
        </w:rPr>
      </w:pPr>
      <w:r w:rsidRPr="006D752D">
        <w:rPr>
          <w:rFonts w:ascii="Arial" w:hAnsi="Arial" w:cs="Arial"/>
          <w:szCs w:val="24"/>
        </w:rPr>
        <w:t xml:space="preserve">Seconded – Councillor </w:t>
      </w:r>
      <w:r w:rsidR="003F2AFA">
        <w:rPr>
          <w:rFonts w:ascii="Arial" w:hAnsi="Arial" w:cs="Arial"/>
          <w:szCs w:val="24"/>
        </w:rPr>
        <w:t>Hodsdon</w:t>
      </w:r>
    </w:p>
    <w:p w14:paraId="711D1E9A" w14:textId="77777777" w:rsidR="00DB5774" w:rsidRPr="006D752D" w:rsidRDefault="00DB5774" w:rsidP="00DB5774">
      <w:pPr>
        <w:jc w:val="both"/>
        <w:rPr>
          <w:rFonts w:ascii="Arial" w:hAnsi="Arial" w:cs="Arial"/>
          <w:szCs w:val="24"/>
        </w:rPr>
      </w:pPr>
    </w:p>
    <w:p w14:paraId="052BEB64" w14:textId="77777777" w:rsidR="00DB5774" w:rsidRPr="006D752D" w:rsidRDefault="00DB5774" w:rsidP="00DB5774">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00F20F1C" w14:textId="3CA1514F" w:rsidR="00DB5774" w:rsidRDefault="00DB5774" w:rsidP="00DB5774">
      <w:pPr>
        <w:jc w:val="both"/>
        <w:rPr>
          <w:rFonts w:ascii="Arial" w:hAnsi="Arial" w:cs="Arial"/>
          <w:szCs w:val="24"/>
        </w:rPr>
      </w:pPr>
      <w:r w:rsidRPr="006D752D">
        <w:rPr>
          <w:rFonts w:ascii="Arial" w:hAnsi="Arial" w:cs="Arial"/>
          <w:szCs w:val="24"/>
        </w:rPr>
        <w:t>(Printed below for ease of reference)</w:t>
      </w:r>
    </w:p>
    <w:p w14:paraId="13B928EE" w14:textId="631BE245" w:rsidR="00CF6D48" w:rsidRDefault="00CF6D48" w:rsidP="00DB5774">
      <w:pPr>
        <w:jc w:val="both"/>
        <w:rPr>
          <w:rFonts w:ascii="Arial" w:hAnsi="Arial" w:cs="Arial"/>
          <w:szCs w:val="24"/>
        </w:rPr>
      </w:pPr>
    </w:p>
    <w:p w14:paraId="3FC45F23" w14:textId="77777777" w:rsidR="00696F44" w:rsidRDefault="00696F44" w:rsidP="00DB5774">
      <w:pPr>
        <w:jc w:val="both"/>
        <w:rPr>
          <w:rFonts w:ascii="Arial" w:hAnsi="Arial" w:cs="Arial"/>
          <w:szCs w:val="24"/>
        </w:rPr>
      </w:pPr>
    </w:p>
    <w:p w14:paraId="29FB1953" w14:textId="77777777" w:rsidR="00CF6D48" w:rsidRPr="006D752D" w:rsidRDefault="00CF6D48" w:rsidP="00E259DE">
      <w:pPr>
        <w:rPr>
          <w:rFonts w:ascii="Arial" w:hAnsi="Arial" w:cs="Arial"/>
          <w:szCs w:val="24"/>
        </w:rPr>
      </w:pPr>
      <w:r w:rsidRPr="006D752D">
        <w:rPr>
          <w:rFonts w:ascii="Arial" w:hAnsi="Arial" w:cs="Arial"/>
          <w:szCs w:val="24"/>
          <w:u w:val="single"/>
        </w:rPr>
        <w:t>Amendment</w:t>
      </w:r>
    </w:p>
    <w:p w14:paraId="21073F86" w14:textId="684D3E4E" w:rsidR="00CF6D48" w:rsidRPr="006D752D" w:rsidRDefault="00CF6D48" w:rsidP="00E259DE">
      <w:pPr>
        <w:rPr>
          <w:rFonts w:ascii="Arial" w:hAnsi="Arial" w:cs="Arial"/>
          <w:szCs w:val="24"/>
        </w:rPr>
      </w:pPr>
      <w:r w:rsidRPr="006D752D">
        <w:rPr>
          <w:rFonts w:ascii="Arial" w:hAnsi="Arial" w:cs="Arial"/>
          <w:szCs w:val="24"/>
        </w:rPr>
        <w:t xml:space="preserve">Moved - Councillor </w:t>
      </w:r>
      <w:r>
        <w:rPr>
          <w:rFonts w:ascii="Arial" w:hAnsi="Arial" w:cs="Arial"/>
          <w:szCs w:val="24"/>
        </w:rPr>
        <w:t>James</w:t>
      </w:r>
    </w:p>
    <w:p w14:paraId="2E1CBE43" w14:textId="16878E48" w:rsidR="00CF6D48" w:rsidRPr="006D752D" w:rsidRDefault="00CF6D48" w:rsidP="00E259DE">
      <w:pPr>
        <w:rPr>
          <w:rFonts w:ascii="Arial" w:hAnsi="Arial" w:cs="Arial"/>
          <w:szCs w:val="24"/>
        </w:rPr>
      </w:pPr>
      <w:r w:rsidRPr="006D752D">
        <w:rPr>
          <w:rFonts w:ascii="Arial" w:hAnsi="Arial" w:cs="Arial"/>
          <w:szCs w:val="24"/>
        </w:rPr>
        <w:t xml:space="preserve">Seconded - Councillor </w:t>
      </w:r>
      <w:r w:rsidR="00A35EC8">
        <w:rPr>
          <w:rFonts w:ascii="Arial" w:hAnsi="Arial" w:cs="Arial"/>
          <w:szCs w:val="24"/>
        </w:rPr>
        <w:t>de Lacy</w:t>
      </w:r>
    </w:p>
    <w:p w14:paraId="1FBBEE3A" w14:textId="77777777" w:rsidR="00CF6D48" w:rsidRPr="006D752D" w:rsidRDefault="00CF6D48" w:rsidP="00E259DE">
      <w:pPr>
        <w:rPr>
          <w:rFonts w:ascii="Arial" w:hAnsi="Arial" w:cs="Arial"/>
          <w:szCs w:val="24"/>
        </w:rPr>
      </w:pPr>
    </w:p>
    <w:p w14:paraId="07AEF167" w14:textId="0F13FB3E" w:rsidR="00CF6D48" w:rsidRDefault="00CF6D48" w:rsidP="00E259DE">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clause 2 be amended to the following:</w:t>
      </w:r>
    </w:p>
    <w:p w14:paraId="0C9A3971" w14:textId="139A5535" w:rsidR="00CF6D48" w:rsidRDefault="00CF6D48" w:rsidP="00E259DE">
      <w:pPr>
        <w:jc w:val="both"/>
        <w:rPr>
          <w:rFonts w:ascii="Arial" w:hAnsi="Arial" w:cs="Arial"/>
          <w:b/>
          <w:szCs w:val="24"/>
        </w:rPr>
      </w:pPr>
    </w:p>
    <w:p w14:paraId="42D41E42" w14:textId="7551230B" w:rsidR="00CF6D48" w:rsidRPr="00CF6D48" w:rsidRDefault="00CF6D48" w:rsidP="00CF6D48">
      <w:pPr>
        <w:pStyle w:val="ListParagraph"/>
        <w:numPr>
          <w:ilvl w:val="0"/>
          <w:numId w:val="24"/>
        </w:numPr>
        <w:ind w:left="567" w:hanging="567"/>
        <w:contextualSpacing/>
        <w:jc w:val="both"/>
        <w:rPr>
          <w:rFonts w:ascii="Arial" w:hAnsi="Arial" w:cs="Arial"/>
          <w:b/>
          <w:szCs w:val="24"/>
          <w:lang w:val="en-GB"/>
        </w:rPr>
      </w:pPr>
      <w:r w:rsidRPr="00CF6D48">
        <w:rPr>
          <w:rFonts w:ascii="Arial" w:hAnsi="Arial" w:cs="Arial"/>
          <w:b/>
          <w:szCs w:val="24"/>
        </w:rPr>
        <w:t>approves a grant of money (up to $40,000) for works towards satisfying occupancy to meet City’s statutory requirements</w:t>
      </w:r>
      <w:r w:rsidR="003C385E">
        <w:rPr>
          <w:rFonts w:ascii="Arial" w:hAnsi="Arial" w:cs="Arial"/>
          <w:b/>
          <w:szCs w:val="24"/>
        </w:rPr>
        <w:t xml:space="preserve">, </w:t>
      </w:r>
      <w:r w:rsidRPr="00CF6D48">
        <w:rPr>
          <w:rFonts w:ascii="Arial" w:hAnsi="Arial" w:cs="Arial"/>
          <w:b/>
          <w:szCs w:val="24"/>
        </w:rPr>
        <w:t xml:space="preserve">  Administration are to engage and oversee the works;</w:t>
      </w:r>
    </w:p>
    <w:p w14:paraId="5D6FB716" w14:textId="77777777" w:rsidR="00CF6D48" w:rsidRPr="006D752D" w:rsidRDefault="00CF6D48" w:rsidP="00E259DE">
      <w:pPr>
        <w:jc w:val="right"/>
        <w:rPr>
          <w:rFonts w:ascii="Arial" w:hAnsi="Arial" w:cs="Arial"/>
          <w:b/>
          <w:szCs w:val="24"/>
        </w:rPr>
      </w:pPr>
    </w:p>
    <w:p w14:paraId="311D8AFE" w14:textId="203F2F51" w:rsidR="00A35EC8" w:rsidRDefault="00163A33" w:rsidP="00E259DE">
      <w:pPr>
        <w:jc w:val="both"/>
        <w:rPr>
          <w:rFonts w:ascii="Arial" w:hAnsi="Arial" w:cs="Arial"/>
          <w:b/>
          <w:szCs w:val="24"/>
        </w:rPr>
      </w:pPr>
      <w:r>
        <w:rPr>
          <w:rFonts w:ascii="Arial" w:eastAsia="Calibri" w:hAnsi="Arial" w:cs="Arial"/>
          <w:b/>
          <w:noProof/>
          <w:color w:val="000000"/>
          <w:sz w:val="28"/>
          <w:szCs w:val="28"/>
        </w:rPr>
        <mc:AlternateContent>
          <mc:Choice Requires="wps">
            <w:drawing>
              <wp:anchor distT="0" distB="0" distL="114300" distR="114300" simplePos="0" relativeHeight="251719680" behindDoc="1" locked="0" layoutInCell="1" allowOverlap="1" wp14:anchorId="7724A3FE" wp14:editId="46F4DC6B">
                <wp:simplePos x="0" y="0"/>
                <wp:positionH relativeFrom="column">
                  <wp:posOffset>-989</wp:posOffset>
                </wp:positionH>
                <wp:positionV relativeFrom="paragraph">
                  <wp:posOffset>177454</wp:posOffset>
                </wp:positionV>
                <wp:extent cx="5318125" cy="1250066"/>
                <wp:effectExtent l="0" t="0" r="0" b="7620"/>
                <wp:wrapNone/>
                <wp:docPr id="33" name="Rectangle 33"/>
                <wp:cNvGraphicFramePr/>
                <a:graphic xmlns:a="http://schemas.openxmlformats.org/drawingml/2006/main">
                  <a:graphicData uri="http://schemas.microsoft.com/office/word/2010/wordprocessingShape">
                    <wps:wsp>
                      <wps:cNvSpPr/>
                      <wps:spPr>
                        <a:xfrm>
                          <a:off x="0" y="0"/>
                          <a:ext cx="5318125" cy="125006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15F19" id="Rectangle 33" o:spid="_x0000_s1026" style="position:absolute;margin-left:-.1pt;margin-top:13.95pt;width:418.75pt;height:98.45pt;z-index:-25159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XlnAIAAKsFAAAOAAAAZHJzL2Uyb0RvYy54bWysVEtvGyEQvlfqf0Dcm/U6z1pZR1aiVJXS&#10;JkpS5YxZ8CIBQwF77f76DrDePBr1UPWyO89vHszM+cXWaLIRPiiwDa0PJpQIy6FVdtXQH4/Xn84o&#10;CZHZlmmwoqE7EejF/OOH897NxBQ60K3wBEFsmPWuoV2MblZVgXfCsHAATlhUSvCGRWT9qmo96xHd&#10;6Go6mZxUPfjWeeAiBJReFSWdZ3wpBY+3UgYRiW4o5hbz1+fvMn2r+TmbrTxzneJDGuwfsjBMWQw6&#10;Ql2xyMjaqz+gjOIeAsh4wMFUIKXiIteA1dSTN9U8dMyJXAs2J7ixTeH/wfLvmztPVNvQw0NKLDP4&#10;RvfYNWZXWhCUYYN6F2Zo9+Du/MAFJFO1W+lN+mMdZJubuhubKraRcBQeH9Zn9fSYEo46JPDRThJq&#10;9ezufIhfBBiSiIZ6jJ+byTY3IRbTvUmKFkCr9lppnZk0KeJSe7Jh+MbLVZ1d9dp8g7bITjFmfmkM&#10;mQcrmecEXiFpm/AsJOQSNEmqVH2pN1Nxp0Wy0/ZeSGwcVjjNEUfkEpRxLmwsyYSOtaKIUyrv55IB&#10;E7LE+CP2APC6yD12yXKwT64iT/zoPPlbYsV59MiRwcbR2SgL/j0AjVUNkYv9vkmlNalLS2h3OFYe&#10;yr4Fx68VPu0NC/GOeVwwXEU8GvEWP1JD31AYKEo68L/ekyd7nHvUUtLjwjY0/FwzLyjRXy1uxOf6&#10;6ChteGaOjk+nyPiXmuVLjV2bS8B5qfE8OZ7JZB/1npQezBPelkWKiipmOcZuKI9+z1zGckjwOnGx&#10;WGQz3GrH4o19cDyBp66m0X3cPjHvhvmOuBrfYb/cbPZmzItt8rSwWEeQKu/Ac1+HfuNFyEM8XK90&#10;cl7y2er5xs5/AwAA//8DAFBLAwQUAAYACAAAACEAKL3Vd94AAAAIAQAADwAAAGRycy9kb3ducmV2&#10;LnhtbEyPwU7DMBBE70j8g7VI3FqHFKgJcaqCBFx6acuBoxsvcdR4HWI3DX/PcoLj7Ixm3paryXdi&#10;xCG2gTTczDMQSHWwLTUa3vcvMwUiJkPWdIFQwzdGWFWXF6UpbDjTFsddagSXUCyMBpdSX0gZa4fe&#10;xHnokdj7DIM3ieXQSDuYM5f7TuZZdi+9aYkXnOnx2WF93J28hvh297Gv1Zc6Nq9PanRuu5Ybp/X1&#10;1bR+BJFwSn9h+MVndKiY6RBOZKPoNMxyDmrIlw8g2FaL5QLEgQ/5rQJZlfL/A9UPAAAA//8DAFBL&#10;AQItABQABgAIAAAAIQC2gziS/gAAAOEBAAATAAAAAAAAAAAAAAAAAAAAAABbQ29udGVudF9UeXBl&#10;c10ueG1sUEsBAi0AFAAGAAgAAAAhADj9If/WAAAAlAEAAAsAAAAAAAAAAAAAAAAALwEAAF9yZWxz&#10;Ly5yZWxzUEsBAi0AFAAGAAgAAAAhALQ1peWcAgAAqwUAAA4AAAAAAAAAAAAAAAAALgIAAGRycy9l&#10;Mm9Eb2MueG1sUEsBAi0AFAAGAAgAAAAhACi91XfeAAAACAEAAA8AAAAAAAAAAAAAAAAA9gQAAGRy&#10;cy9kb3ducmV2LnhtbFBLBQYAAAAABAAEAPMAAAABBgAAAAA=&#10;" fillcolor="#bfbfbf [2412]" stroked="f" strokeweight="2pt"/>
            </w:pict>
          </mc:Fallback>
        </mc:AlternateContent>
      </w:r>
    </w:p>
    <w:p w14:paraId="398CB150" w14:textId="1F9E8ACA" w:rsidR="00A35EC8" w:rsidRPr="00A35EC8" w:rsidRDefault="00A35EC8" w:rsidP="00E259DE">
      <w:pPr>
        <w:jc w:val="both"/>
        <w:rPr>
          <w:rFonts w:ascii="Arial" w:hAnsi="Arial" w:cs="Arial"/>
          <w:bCs/>
          <w:szCs w:val="24"/>
          <w:u w:val="single"/>
        </w:rPr>
      </w:pPr>
      <w:r w:rsidRPr="00A35EC8">
        <w:rPr>
          <w:rFonts w:ascii="Arial" w:hAnsi="Arial" w:cs="Arial"/>
          <w:bCs/>
          <w:szCs w:val="24"/>
          <w:u w:val="single"/>
        </w:rPr>
        <w:t>Procedural Motion</w:t>
      </w:r>
    </w:p>
    <w:p w14:paraId="10F56157" w14:textId="3F29FD4D" w:rsidR="00A35EC8" w:rsidRPr="006D752D" w:rsidRDefault="00A35EC8" w:rsidP="00A35EC8">
      <w:pPr>
        <w:rPr>
          <w:rFonts w:ascii="Arial" w:hAnsi="Arial" w:cs="Arial"/>
          <w:szCs w:val="24"/>
        </w:rPr>
      </w:pPr>
      <w:r w:rsidRPr="006D752D">
        <w:rPr>
          <w:rFonts w:ascii="Arial" w:hAnsi="Arial" w:cs="Arial"/>
          <w:szCs w:val="24"/>
        </w:rPr>
        <w:t xml:space="preserve">Moved - Councillor </w:t>
      </w:r>
      <w:r>
        <w:rPr>
          <w:rFonts w:ascii="Arial" w:hAnsi="Arial" w:cs="Arial"/>
          <w:szCs w:val="24"/>
        </w:rPr>
        <w:t>Smyth</w:t>
      </w:r>
    </w:p>
    <w:p w14:paraId="30A40FD0" w14:textId="761E8CE5" w:rsidR="00A35EC8" w:rsidRPr="006D752D" w:rsidRDefault="00A35EC8" w:rsidP="00A35EC8">
      <w:pPr>
        <w:rPr>
          <w:rFonts w:ascii="Arial" w:hAnsi="Arial" w:cs="Arial"/>
          <w:szCs w:val="24"/>
        </w:rPr>
      </w:pPr>
      <w:r w:rsidRPr="006D752D">
        <w:rPr>
          <w:rFonts w:ascii="Arial" w:hAnsi="Arial" w:cs="Arial"/>
          <w:szCs w:val="24"/>
        </w:rPr>
        <w:t xml:space="preserve">Seconded - Councillor </w:t>
      </w:r>
      <w:r>
        <w:rPr>
          <w:rFonts w:ascii="Arial" w:hAnsi="Arial" w:cs="Arial"/>
          <w:szCs w:val="24"/>
        </w:rPr>
        <w:t>Shaw</w:t>
      </w:r>
    </w:p>
    <w:p w14:paraId="3F566E47" w14:textId="0A4C291A" w:rsidR="00A35EC8" w:rsidRDefault="00A35EC8" w:rsidP="00E259DE">
      <w:pPr>
        <w:jc w:val="both"/>
        <w:rPr>
          <w:rFonts w:ascii="Arial" w:hAnsi="Arial" w:cs="Arial"/>
          <w:bCs/>
          <w:szCs w:val="24"/>
        </w:rPr>
      </w:pPr>
    </w:p>
    <w:p w14:paraId="26D176E1" w14:textId="7C97D2D3" w:rsidR="00A35EC8" w:rsidRPr="00A35EC8" w:rsidRDefault="00A35EC8" w:rsidP="00E259DE">
      <w:pPr>
        <w:jc w:val="both"/>
        <w:rPr>
          <w:rFonts w:ascii="Arial" w:hAnsi="Arial" w:cs="Arial"/>
          <w:b/>
          <w:szCs w:val="24"/>
        </w:rPr>
      </w:pPr>
      <w:r w:rsidRPr="00A35EC8">
        <w:rPr>
          <w:rFonts w:ascii="Arial" w:hAnsi="Arial" w:cs="Arial"/>
          <w:b/>
          <w:szCs w:val="24"/>
        </w:rPr>
        <w:t>That Council proceed to the next item of business.</w:t>
      </w:r>
    </w:p>
    <w:p w14:paraId="36A46E2E" w14:textId="4726CC1B" w:rsidR="00CF6D48" w:rsidRPr="006D752D" w:rsidRDefault="00A35EC8" w:rsidP="00E259DE">
      <w:pPr>
        <w:jc w:val="right"/>
        <w:rPr>
          <w:rFonts w:ascii="Arial" w:hAnsi="Arial" w:cs="Arial"/>
          <w:b/>
          <w:szCs w:val="24"/>
        </w:rPr>
      </w:pPr>
      <w:r>
        <w:rPr>
          <w:rFonts w:ascii="Arial" w:hAnsi="Arial" w:cs="Arial"/>
          <w:b/>
          <w:szCs w:val="24"/>
        </w:rPr>
        <w:t>CARRIED 8/4</w:t>
      </w:r>
    </w:p>
    <w:p w14:paraId="5D23A689" w14:textId="21DCDE40" w:rsidR="00CF6D48" w:rsidRPr="006D752D" w:rsidRDefault="00CF6D48" w:rsidP="00E259DE">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A35EC8">
        <w:rPr>
          <w:rFonts w:ascii="Arial" w:hAnsi="Arial" w:cs="Arial"/>
          <w:b/>
          <w:szCs w:val="24"/>
        </w:rPr>
        <w:t>Hodsdon Wetherall Horley &amp; McManus</w:t>
      </w:r>
      <w:r w:rsidRPr="006D752D">
        <w:rPr>
          <w:rFonts w:ascii="Arial" w:hAnsi="Arial" w:cs="Arial"/>
          <w:b/>
          <w:szCs w:val="24"/>
        </w:rPr>
        <w:t>)</w:t>
      </w:r>
    </w:p>
    <w:p w14:paraId="32C07F9B" w14:textId="500CCD88" w:rsidR="00CF6D48" w:rsidRDefault="00CF6D48" w:rsidP="00DB5774">
      <w:pPr>
        <w:jc w:val="both"/>
        <w:rPr>
          <w:rFonts w:ascii="Arial" w:hAnsi="Arial" w:cs="Arial"/>
          <w:szCs w:val="24"/>
        </w:rPr>
      </w:pPr>
    </w:p>
    <w:p w14:paraId="1635C9FA" w14:textId="77777777" w:rsidR="00CF6D48" w:rsidRPr="006D752D" w:rsidRDefault="00CF6D48" w:rsidP="00DB5774">
      <w:pPr>
        <w:jc w:val="both"/>
        <w:rPr>
          <w:rFonts w:ascii="Arial" w:hAnsi="Arial" w:cs="Arial"/>
          <w:szCs w:val="24"/>
        </w:rPr>
      </w:pPr>
    </w:p>
    <w:p w14:paraId="2B930F1B" w14:textId="1B957513" w:rsidR="00DA6501" w:rsidRPr="00A35EC8" w:rsidRDefault="00A35EC8" w:rsidP="00A35EC8">
      <w:pPr>
        <w:ind w:left="-851"/>
        <w:jc w:val="both"/>
        <w:rPr>
          <w:rFonts w:ascii="Arial" w:hAnsi="Arial" w:cs="Arial"/>
          <w:bCs/>
          <w:szCs w:val="24"/>
        </w:rPr>
      </w:pPr>
      <w:r w:rsidRPr="00A35EC8">
        <w:rPr>
          <w:rFonts w:ascii="Arial" w:hAnsi="Arial" w:cs="Arial"/>
          <w:bCs/>
          <w:szCs w:val="24"/>
        </w:rPr>
        <w:t>Councillor Mangano left the room at 8.13 pm.</w:t>
      </w:r>
    </w:p>
    <w:p w14:paraId="4FB926DA" w14:textId="0D1467F1" w:rsidR="00A35EC8" w:rsidRDefault="00A35EC8" w:rsidP="00DA6501">
      <w:pPr>
        <w:jc w:val="both"/>
        <w:rPr>
          <w:rFonts w:ascii="Arial" w:hAnsi="Arial" w:cs="Arial"/>
          <w:b/>
          <w:szCs w:val="24"/>
        </w:rPr>
      </w:pPr>
    </w:p>
    <w:p w14:paraId="43B73821" w14:textId="77777777" w:rsidR="00DA6501" w:rsidRDefault="00DA6501" w:rsidP="00DA6501">
      <w:pPr>
        <w:jc w:val="both"/>
        <w:rPr>
          <w:rFonts w:ascii="Arial" w:hAnsi="Arial" w:cs="Arial"/>
          <w:b/>
          <w:szCs w:val="32"/>
          <w:lang w:val="en-US"/>
        </w:rPr>
      </w:pPr>
    </w:p>
    <w:p w14:paraId="66F1221A" w14:textId="629E244A" w:rsidR="00DA6501" w:rsidRPr="00163A33" w:rsidRDefault="00DA6501" w:rsidP="00DA6501">
      <w:pPr>
        <w:jc w:val="both"/>
        <w:rPr>
          <w:rFonts w:ascii="Arial" w:hAnsi="Arial" w:cs="Arial"/>
          <w:bCs/>
          <w:sz w:val="28"/>
          <w:szCs w:val="32"/>
          <w:lang w:val="en-US"/>
        </w:rPr>
      </w:pPr>
      <w:r w:rsidRPr="00163A33">
        <w:rPr>
          <w:rFonts w:ascii="Arial" w:hAnsi="Arial" w:cs="Arial"/>
          <w:bCs/>
          <w:sz w:val="28"/>
          <w:szCs w:val="32"/>
          <w:lang w:val="en-US"/>
        </w:rPr>
        <w:lastRenderedPageBreak/>
        <w:t>Recommendation t</w:t>
      </w:r>
      <w:r w:rsidR="00163A33" w:rsidRPr="00163A33">
        <w:rPr>
          <w:rFonts w:ascii="Arial" w:hAnsi="Arial" w:cs="Arial"/>
          <w:bCs/>
          <w:sz w:val="28"/>
          <w:szCs w:val="32"/>
          <w:lang w:val="en-US"/>
        </w:rPr>
        <w:t>o</w:t>
      </w:r>
      <w:r w:rsidRPr="00163A33">
        <w:rPr>
          <w:rFonts w:ascii="Arial" w:hAnsi="Arial" w:cs="Arial"/>
          <w:bCs/>
          <w:sz w:val="28"/>
          <w:szCs w:val="32"/>
          <w:lang w:val="en-US"/>
        </w:rPr>
        <w:t xml:space="preserve"> Council</w:t>
      </w:r>
    </w:p>
    <w:p w14:paraId="4BB630A9" w14:textId="77777777" w:rsidR="00DA6501" w:rsidRPr="00163A33" w:rsidRDefault="00DA6501" w:rsidP="00DA6501">
      <w:pPr>
        <w:jc w:val="both"/>
        <w:rPr>
          <w:rFonts w:ascii="Arial" w:hAnsi="Arial" w:cs="Arial"/>
          <w:bCs/>
          <w:szCs w:val="32"/>
          <w:lang w:val="en-US"/>
        </w:rPr>
      </w:pPr>
    </w:p>
    <w:p w14:paraId="2775AED8" w14:textId="29828C41" w:rsidR="00DA6501" w:rsidRPr="00163A33" w:rsidRDefault="00DA6501" w:rsidP="00DA6501">
      <w:pPr>
        <w:jc w:val="both"/>
        <w:rPr>
          <w:rFonts w:ascii="Arial" w:hAnsi="Arial" w:cs="Arial"/>
          <w:bCs/>
          <w:szCs w:val="32"/>
          <w:lang w:val="en-US"/>
        </w:rPr>
      </w:pPr>
      <w:r w:rsidRPr="00163A33">
        <w:rPr>
          <w:rFonts w:ascii="Arial" w:hAnsi="Arial" w:cs="Arial"/>
          <w:bCs/>
          <w:szCs w:val="32"/>
          <w:lang w:val="en-US"/>
        </w:rPr>
        <w:t>Council</w:t>
      </w:r>
      <w:r w:rsidR="00787146" w:rsidRPr="00163A33">
        <w:rPr>
          <w:rFonts w:ascii="Arial" w:hAnsi="Arial" w:cs="Arial"/>
          <w:bCs/>
          <w:szCs w:val="32"/>
          <w:lang w:val="en-US"/>
        </w:rPr>
        <w:t>:</w:t>
      </w:r>
    </w:p>
    <w:p w14:paraId="68C15A13" w14:textId="77777777" w:rsidR="00DA6501" w:rsidRPr="00163A33" w:rsidRDefault="00DA6501" w:rsidP="00DA6501">
      <w:pPr>
        <w:jc w:val="both"/>
        <w:rPr>
          <w:rFonts w:ascii="Arial" w:hAnsi="Arial" w:cs="Arial"/>
          <w:bCs/>
          <w:szCs w:val="32"/>
          <w:lang w:val="en-US"/>
        </w:rPr>
      </w:pPr>
    </w:p>
    <w:p w14:paraId="7D6ED604" w14:textId="29907392" w:rsidR="00C9300E" w:rsidRPr="00163A33" w:rsidRDefault="00C24CB0" w:rsidP="00A35EC8">
      <w:pPr>
        <w:pStyle w:val="ListParagraph"/>
        <w:numPr>
          <w:ilvl w:val="0"/>
          <w:numId w:val="47"/>
        </w:numPr>
        <w:ind w:left="567" w:hanging="567"/>
        <w:contextualSpacing/>
        <w:jc w:val="both"/>
        <w:rPr>
          <w:rFonts w:ascii="Arial" w:hAnsi="Arial" w:cs="Arial"/>
          <w:bCs/>
          <w:szCs w:val="24"/>
          <w:lang w:val="en-GB"/>
        </w:rPr>
      </w:pPr>
      <w:r w:rsidRPr="00163A33">
        <w:rPr>
          <w:rFonts w:ascii="Arial" w:hAnsi="Arial" w:cs="Arial"/>
          <w:bCs/>
          <w:szCs w:val="24"/>
          <w:lang w:val="en-GB"/>
        </w:rPr>
        <w:t>a</w:t>
      </w:r>
      <w:r w:rsidR="00591F05" w:rsidRPr="00163A33">
        <w:rPr>
          <w:rFonts w:ascii="Arial" w:hAnsi="Arial" w:cs="Arial"/>
          <w:bCs/>
          <w:szCs w:val="24"/>
          <w:lang w:val="en-GB"/>
        </w:rPr>
        <w:t xml:space="preserve">pproves the non-payment </w:t>
      </w:r>
      <w:r w:rsidR="00AC3D90" w:rsidRPr="00163A33">
        <w:rPr>
          <w:rFonts w:ascii="Arial" w:hAnsi="Arial" w:cs="Arial"/>
          <w:bCs/>
          <w:szCs w:val="24"/>
          <w:lang w:val="en-GB"/>
        </w:rPr>
        <w:t xml:space="preserve">by </w:t>
      </w:r>
      <w:proofErr w:type="spellStart"/>
      <w:r w:rsidR="00AC3D90" w:rsidRPr="00163A33">
        <w:rPr>
          <w:rFonts w:ascii="Arial" w:hAnsi="Arial" w:cs="Arial"/>
          <w:bCs/>
          <w:szCs w:val="24"/>
          <w:lang w:val="en-GB"/>
        </w:rPr>
        <w:t>Playlovers</w:t>
      </w:r>
      <w:proofErr w:type="spellEnd"/>
      <w:r w:rsidR="00AC3D90" w:rsidRPr="00163A33">
        <w:rPr>
          <w:rFonts w:ascii="Arial" w:hAnsi="Arial" w:cs="Arial"/>
          <w:bCs/>
          <w:szCs w:val="24"/>
          <w:lang w:val="en-GB"/>
        </w:rPr>
        <w:t xml:space="preserve"> </w:t>
      </w:r>
      <w:r w:rsidR="00591F05" w:rsidRPr="00163A33">
        <w:rPr>
          <w:rFonts w:ascii="Arial" w:hAnsi="Arial" w:cs="Arial"/>
          <w:bCs/>
          <w:szCs w:val="24"/>
          <w:lang w:val="en-GB"/>
        </w:rPr>
        <w:t xml:space="preserve">of utility </w:t>
      </w:r>
      <w:r w:rsidR="00AC3D90" w:rsidRPr="00163A33">
        <w:rPr>
          <w:rFonts w:ascii="Arial" w:hAnsi="Arial" w:cs="Arial"/>
          <w:bCs/>
          <w:szCs w:val="24"/>
          <w:lang w:val="en-GB"/>
        </w:rPr>
        <w:t>fees and charges</w:t>
      </w:r>
      <w:r w:rsidR="006A1790" w:rsidRPr="00163A33">
        <w:rPr>
          <w:rFonts w:ascii="Arial" w:hAnsi="Arial" w:cs="Arial"/>
          <w:bCs/>
          <w:szCs w:val="24"/>
          <w:lang w:val="en-GB"/>
        </w:rPr>
        <w:t>,</w:t>
      </w:r>
      <w:r w:rsidR="00AC3D90" w:rsidRPr="00163A33">
        <w:rPr>
          <w:rFonts w:ascii="Arial" w:hAnsi="Arial" w:cs="Arial"/>
          <w:bCs/>
          <w:szCs w:val="24"/>
          <w:lang w:val="en-GB"/>
        </w:rPr>
        <w:t xml:space="preserve"> insurance charges</w:t>
      </w:r>
      <w:r w:rsidR="006A1790" w:rsidRPr="00163A33">
        <w:rPr>
          <w:rFonts w:ascii="Arial" w:hAnsi="Arial" w:cs="Arial"/>
          <w:bCs/>
          <w:szCs w:val="24"/>
          <w:lang w:val="en-GB"/>
        </w:rPr>
        <w:t xml:space="preserve"> and asbestos remediation</w:t>
      </w:r>
      <w:r w:rsidR="003E44FE" w:rsidRPr="00163A33">
        <w:rPr>
          <w:rFonts w:ascii="Arial" w:hAnsi="Arial" w:cs="Arial"/>
          <w:bCs/>
          <w:szCs w:val="24"/>
          <w:lang w:val="en-GB"/>
        </w:rPr>
        <w:t xml:space="preserve"> costs (total approx. $15,840)</w:t>
      </w:r>
      <w:r w:rsidR="00AC3D90" w:rsidRPr="00163A33">
        <w:rPr>
          <w:rFonts w:ascii="Arial" w:hAnsi="Arial" w:cs="Arial"/>
          <w:bCs/>
          <w:szCs w:val="24"/>
          <w:lang w:val="en-GB"/>
        </w:rPr>
        <w:t xml:space="preserve"> for the period since </w:t>
      </w:r>
      <w:r w:rsidR="00D34DAE" w:rsidRPr="00163A33">
        <w:rPr>
          <w:rFonts w:ascii="Arial" w:hAnsi="Arial" w:cs="Arial"/>
          <w:bCs/>
          <w:szCs w:val="24"/>
          <w:lang w:val="en-GB"/>
        </w:rPr>
        <w:t>closure of Hackett Hall;</w:t>
      </w:r>
    </w:p>
    <w:p w14:paraId="2CAE1811" w14:textId="7368DD26" w:rsidR="00591F05" w:rsidRPr="00163A33" w:rsidRDefault="00591F05" w:rsidP="00F1592C">
      <w:pPr>
        <w:contextualSpacing/>
        <w:jc w:val="both"/>
        <w:rPr>
          <w:rFonts w:ascii="Arial" w:hAnsi="Arial" w:cs="Arial"/>
          <w:bCs/>
          <w:szCs w:val="24"/>
          <w:lang w:val="en-GB"/>
        </w:rPr>
      </w:pPr>
    </w:p>
    <w:p w14:paraId="5CA9814A" w14:textId="36DB351E" w:rsidR="00DA6501" w:rsidRPr="00163A33" w:rsidRDefault="00DA6501" w:rsidP="00A35EC8">
      <w:pPr>
        <w:pStyle w:val="ListParagraph"/>
        <w:numPr>
          <w:ilvl w:val="0"/>
          <w:numId w:val="47"/>
        </w:numPr>
        <w:ind w:left="567" w:hanging="567"/>
        <w:contextualSpacing/>
        <w:jc w:val="both"/>
        <w:rPr>
          <w:rFonts w:ascii="Arial" w:hAnsi="Arial" w:cs="Arial"/>
          <w:bCs/>
          <w:szCs w:val="24"/>
          <w:lang w:val="en-GB"/>
        </w:rPr>
      </w:pPr>
      <w:r w:rsidRPr="00163A33">
        <w:rPr>
          <w:rFonts w:ascii="Arial" w:hAnsi="Arial" w:cs="Arial"/>
          <w:bCs/>
          <w:szCs w:val="24"/>
        </w:rPr>
        <w:t xml:space="preserve">approves a grant of money (up to $40,000) enough to resolve flooring remediation and strengthening works as per </w:t>
      </w:r>
      <w:proofErr w:type="spellStart"/>
      <w:r w:rsidRPr="00163A33">
        <w:rPr>
          <w:rFonts w:ascii="Arial" w:hAnsi="Arial" w:cs="Arial"/>
          <w:bCs/>
          <w:szCs w:val="24"/>
        </w:rPr>
        <w:t>Peritas</w:t>
      </w:r>
      <w:proofErr w:type="spellEnd"/>
      <w:r w:rsidRPr="00163A33">
        <w:rPr>
          <w:rFonts w:ascii="Arial" w:hAnsi="Arial" w:cs="Arial"/>
          <w:bCs/>
          <w:szCs w:val="24"/>
        </w:rPr>
        <w:t>’ report for Hackett Hall.  Initial quotation being $33,770.  Administration are to engage and oversee the works</w:t>
      </w:r>
      <w:r w:rsidR="00787146" w:rsidRPr="00163A33">
        <w:rPr>
          <w:rFonts w:ascii="Arial" w:hAnsi="Arial" w:cs="Arial"/>
          <w:bCs/>
          <w:szCs w:val="24"/>
        </w:rPr>
        <w:t>;</w:t>
      </w:r>
    </w:p>
    <w:p w14:paraId="3B27FD81" w14:textId="7676B619" w:rsidR="00787146" w:rsidRPr="00163A33" w:rsidRDefault="00787146" w:rsidP="00787146">
      <w:pPr>
        <w:pStyle w:val="ListParagraph"/>
        <w:ind w:left="567" w:hanging="567"/>
        <w:contextualSpacing/>
        <w:jc w:val="both"/>
        <w:rPr>
          <w:rFonts w:ascii="Arial" w:hAnsi="Arial" w:cs="Arial"/>
          <w:bCs/>
          <w:szCs w:val="24"/>
          <w:lang w:val="en-GB"/>
        </w:rPr>
      </w:pPr>
    </w:p>
    <w:p w14:paraId="6DD1CD6B" w14:textId="4A1049F7" w:rsidR="00DA6501" w:rsidRPr="00163A33" w:rsidRDefault="003453DF" w:rsidP="00A35EC8">
      <w:pPr>
        <w:pStyle w:val="ListParagraph"/>
        <w:numPr>
          <w:ilvl w:val="0"/>
          <w:numId w:val="47"/>
        </w:numPr>
        <w:ind w:left="567" w:hanging="567"/>
        <w:contextualSpacing/>
        <w:jc w:val="both"/>
        <w:rPr>
          <w:rFonts w:ascii="Arial" w:hAnsi="Arial" w:cs="Arial"/>
          <w:bCs/>
          <w:szCs w:val="24"/>
        </w:rPr>
      </w:pPr>
      <w:r w:rsidRPr="00163A33">
        <w:rPr>
          <w:rFonts w:ascii="Arial" w:hAnsi="Arial" w:cs="Arial"/>
          <w:bCs/>
          <w:szCs w:val="24"/>
        </w:rPr>
        <w:t xml:space="preserve">approves payment of </w:t>
      </w:r>
      <w:r w:rsidR="00DA6501" w:rsidRPr="00163A33">
        <w:rPr>
          <w:rFonts w:ascii="Arial" w:hAnsi="Arial" w:cs="Arial"/>
          <w:bCs/>
          <w:szCs w:val="24"/>
        </w:rPr>
        <w:t xml:space="preserve">$4,000 to </w:t>
      </w:r>
      <w:proofErr w:type="spellStart"/>
      <w:r w:rsidR="00DA6501" w:rsidRPr="00163A33">
        <w:rPr>
          <w:rFonts w:ascii="Arial" w:hAnsi="Arial" w:cs="Arial"/>
          <w:bCs/>
          <w:szCs w:val="24"/>
        </w:rPr>
        <w:t>Playlovers</w:t>
      </w:r>
      <w:proofErr w:type="spellEnd"/>
      <w:r w:rsidR="00DA6501" w:rsidRPr="00163A33">
        <w:rPr>
          <w:rFonts w:ascii="Arial" w:hAnsi="Arial" w:cs="Arial"/>
          <w:bCs/>
          <w:szCs w:val="24"/>
        </w:rPr>
        <w:t xml:space="preserve"> Inc. as offered in 2016 to honour the offer of support on closure of Hackett hall in 2016</w:t>
      </w:r>
      <w:r w:rsidR="00787146" w:rsidRPr="00163A33">
        <w:rPr>
          <w:rFonts w:ascii="Arial" w:hAnsi="Arial" w:cs="Arial"/>
          <w:bCs/>
          <w:szCs w:val="24"/>
        </w:rPr>
        <w:t>; and</w:t>
      </w:r>
    </w:p>
    <w:p w14:paraId="6869809A" w14:textId="77777777" w:rsidR="00787146" w:rsidRPr="00163A33" w:rsidRDefault="00787146" w:rsidP="00787146">
      <w:pPr>
        <w:ind w:left="567" w:hanging="567"/>
        <w:contextualSpacing/>
        <w:jc w:val="both"/>
        <w:rPr>
          <w:rFonts w:ascii="Arial" w:hAnsi="Arial" w:cs="Arial"/>
          <w:bCs/>
          <w:szCs w:val="24"/>
        </w:rPr>
      </w:pPr>
    </w:p>
    <w:p w14:paraId="24C28466" w14:textId="07B61F64" w:rsidR="00DA6501" w:rsidRPr="00163A33" w:rsidRDefault="00DA6501" w:rsidP="00A35EC8">
      <w:pPr>
        <w:pStyle w:val="ListParagraph"/>
        <w:numPr>
          <w:ilvl w:val="0"/>
          <w:numId w:val="47"/>
        </w:numPr>
        <w:ind w:left="567" w:hanging="567"/>
        <w:contextualSpacing/>
        <w:jc w:val="both"/>
        <w:rPr>
          <w:rFonts w:ascii="Arial" w:hAnsi="Arial" w:cs="Arial"/>
          <w:bCs/>
          <w:szCs w:val="24"/>
        </w:rPr>
      </w:pPr>
      <w:r w:rsidRPr="00163A33">
        <w:rPr>
          <w:rFonts w:ascii="Arial" w:hAnsi="Arial" w:cs="Arial"/>
          <w:bCs/>
          <w:szCs w:val="24"/>
        </w:rPr>
        <w:t xml:space="preserve">does not approve any extension to the term of Lease with </w:t>
      </w:r>
      <w:proofErr w:type="spellStart"/>
      <w:r w:rsidRPr="00163A33">
        <w:rPr>
          <w:rFonts w:ascii="Arial" w:hAnsi="Arial" w:cs="Arial"/>
          <w:bCs/>
          <w:szCs w:val="24"/>
        </w:rPr>
        <w:t>Playlovers</w:t>
      </w:r>
      <w:proofErr w:type="spellEnd"/>
      <w:r w:rsidRPr="00163A33">
        <w:rPr>
          <w:rFonts w:ascii="Arial" w:hAnsi="Arial" w:cs="Arial"/>
          <w:bCs/>
          <w:szCs w:val="24"/>
        </w:rPr>
        <w:t xml:space="preserve"> Inc. for Hackett Hall and </w:t>
      </w:r>
      <w:r w:rsidR="00337387" w:rsidRPr="00163A33">
        <w:rPr>
          <w:rFonts w:ascii="Arial" w:hAnsi="Arial" w:cs="Arial"/>
          <w:bCs/>
          <w:szCs w:val="24"/>
        </w:rPr>
        <w:t>confirms</w:t>
      </w:r>
      <w:r w:rsidRPr="00163A33">
        <w:rPr>
          <w:rFonts w:ascii="Arial" w:hAnsi="Arial" w:cs="Arial"/>
          <w:bCs/>
          <w:szCs w:val="24"/>
        </w:rPr>
        <w:t xml:space="preserve"> to </w:t>
      </w:r>
      <w:proofErr w:type="spellStart"/>
      <w:r w:rsidRPr="00163A33">
        <w:rPr>
          <w:rFonts w:ascii="Arial" w:hAnsi="Arial" w:cs="Arial"/>
          <w:bCs/>
          <w:szCs w:val="24"/>
        </w:rPr>
        <w:t>Playlovers</w:t>
      </w:r>
      <w:proofErr w:type="spellEnd"/>
      <w:r w:rsidRPr="00163A33">
        <w:rPr>
          <w:rFonts w:ascii="Arial" w:hAnsi="Arial" w:cs="Arial"/>
          <w:bCs/>
          <w:szCs w:val="24"/>
        </w:rPr>
        <w:t xml:space="preserve"> Inc. that the Lease of Hackett Hall will expire on 14</w:t>
      </w:r>
      <w:r w:rsidRPr="00163A33">
        <w:rPr>
          <w:rFonts w:ascii="Arial" w:hAnsi="Arial" w:cs="Arial"/>
          <w:bCs/>
          <w:szCs w:val="24"/>
          <w:vertAlign w:val="superscript"/>
        </w:rPr>
        <w:t>th</w:t>
      </w:r>
      <w:r w:rsidRPr="00163A33">
        <w:rPr>
          <w:rFonts w:ascii="Arial" w:hAnsi="Arial" w:cs="Arial"/>
          <w:bCs/>
          <w:szCs w:val="24"/>
        </w:rPr>
        <w:t xml:space="preserve"> March 2024.</w:t>
      </w:r>
    </w:p>
    <w:p w14:paraId="555E00B7" w14:textId="2047A7A4" w:rsidR="00DA6501" w:rsidRDefault="00DA6501" w:rsidP="00DA6501">
      <w:pPr>
        <w:jc w:val="both"/>
        <w:rPr>
          <w:rFonts w:ascii="Arial" w:hAnsi="Arial" w:cs="Arial"/>
          <w:szCs w:val="32"/>
          <w:lang w:val="en-US"/>
        </w:rPr>
      </w:pPr>
    </w:p>
    <w:p w14:paraId="0D2488C4" w14:textId="77777777" w:rsidR="00163A33" w:rsidRDefault="00163A33" w:rsidP="00DB5774">
      <w:pPr>
        <w:jc w:val="both"/>
        <w:rPr>
          <w:rFonts w:ascii="Arial" w:hAnsi="Arial" w:cs="Arial"/>
          <w:b/>
          <w:sz w:val="28"/>
          <w:szCs w:val="32"/>
          <w:lang w:val="en-US"/>
        </w:rPr>
      </w:pPr>
    </w:p>
    <w:p w14:paraId="21BED1CB" w14:textId="67E31188" w:rsidR="00DB5774" w:rsidRDefault="00DB5774" w:rsidP="00DB5774">
      <w:pPr>
        <w:jc w:val="both"/>
        <w:rPr>
          <w:rFonts w:ascii="Arial" w:hAnsi="Arial" w:cs="Arial"/>
          <w:b/>
          <w:sz w:val="28"/>
          <w:szCs w:val="32"/>
          <w:lang w:val="en-US"/>
        </w:rPr>
      </w:pPr>
      <w:r>
        <w:rPr>
          <w:rFonts w:ascii="Arial" w:hAnsi="Arial" w:cs="Arial"/>
          <w:b/>
          <w:sz w:val="28"/>
          <w:szCs w:val="32"/>
          <w:lang w:val="en-US"/>
        </w:rPr>
        <w:t>Executive Summary</w:t>
      </w:r>
    </w:p>
    <w:p w14:paraId="30832C98" w14:textId="77777777" w:rsidR="00DB5774" w:rsidRDefault="00DB5774" w:rsidP="00DB5774">
      <w:pPr>
        <w:jc w:val="both"/>
        <w:rPr>
          <w:rFonts w:ascii="Arial" w:hAnsi="Arial" w:cs="Arial"/>
          <w:b/>
          <w:szCs w:val="32"/>
          <w:lang w:val="en-US"/>
        </w:rPr>
      </w:pPr>
    </w:p>
    <w:p w14:paraId="33528083" w14:textId="77777777" w:rsidR="00DB5774" w:rsidRDefault="00DB5774" w:rsidP="00DB5774">
      <w:pPr>
        <w:jc w:val="both"/>
        <w:rPr>
          <w:rFonts w:ascii="Arial" w:hAnsi="Arial" w:cs="Arial"/>
          <w:szCs w:val="32"/>
          <w:lang w:val="en-US"/>
        </w:rPr>
      </w:pPr>
      <w:r>
        <w:rPr>
          <w:rFonts w:ascii="Arial" w:hAnsi="Arial" w:cs="Arial"/>
          <w:bCs/>
          <w:szCs w:val="32"/>
          <w:lang w:val="en-US"/>
        </w:rPr>
        <w:t xml:space="preserve">Hackett Hall at Lawler Park in </w:t>
      </w:r>
      <w:proofErr w:type="spellStart"/>
      <w:r>
        <w:rPr>
          <w:rFonts w:ascii="Arial" w:hAnsi="Arial" w:cs="Arial"/>
          <w:bCs/>
          <w:szCs w:val="32"/>
          <w:lang w:val="en-US"/>
        </w:rPr>
        <w:t>Floreat</w:t>
      </w:r>
      <w:proofErr w:type="spellEnd"/>
      <w:r>
        <w:rPr>
          <w:rFonts w:ascii="Arial" w:hAnsi="Arial" w:cs="Arial"/>
          <w:bCs/>
          <w:szCs w:val="32"/>
          <w:lang w:val="en-US"/>
        </w:rPr>
        <w:t xml:space="preserve"> is a City building leased to </w:t>
      </w:r>
      <w:proofErr w:type="spellStart"/>
      <w:r>
        <w:rPr>
          <w:rFonts w:ascii="Arial" w:hAnsi="Arial" w:cs="Arial"/>
          <w:bCs/>
          <w:szCs w:val="32"/>
          <w:lang w:val="en-US"/>
        </w:rPr>
        <w:t>Playlovers</w:t>
      </w:r>
      <w:proofErr w:type="spellEnd"/>
      <w:r>
        <w:rPr>
          <w:rFonts w:ascii="Arial" w:hAnsi="Arial" w:cs="Arial"/>
          <w:bCs/>
          <w:szCs w:val="32"/>
          <w:lang w:val="en-US"/>
        </w:rPr>
        <w:t xml:space="preserve"> Inc.  The hall was closed from use in August 2016 following a report on safety and condition by a consultant engineer engaged by the City.  The report highlighted many defects in the building’s condition and more particularly safety concerns for the building’s structure.  Through a State Administrative Tribunal process commenced by </w:t>
      </w:r>
      <w:proofErr w:type="spellStart"/>
      <w:r>
        <w:rPr>
          <w:rFonts w:ascii="Arial" w:hAnsi="Arial" w:cs="Arial"/>
          <w:bCs/>
          <w:szCs w:val="32"/>
          <w:lang w:val="en-US"/>
        </w:rPr>
        <w:t>Playlovers</w:t>
      </w:r>
      <w:proofErr w:type="spellEnd"/>
      <w:r>
        <w:rPr>
          <w:rFonts w:ascii="Arial" w:hAnsi="Arial" w:cs="Arial"/>
          <w:bCs/>
          <w:szCs w:val="32"/>
          <w:lang w:val="en-US"/>
        </w:rPr>
        <w:t xml:space="preserve">, a list of works was identified to resolve immediate safety issues. </w:t>
      </w:r>
      <w:proofErr w:type="spellStart"/>
      <w:r>
        <w:rPr>
          <w:rFonts w:ascii="Arial" w:hAnsi="Arial" w:cs="Arial"/>
          <w:szCs w:val="32"/>
          <w:lang w:val="en-US"/>
        </w:rPr>
        <w:t>Playlovers</w:t>
      </w:r>
      <w:proofErr w:type="spellEnd"/>
      <w:r>
        <w:rPr>
          <w:rFonts w:ascii="Arial" w:hAnsi="Arial" w:cs="Arial"/>
          <w:szCs w:val="32"/>
          <w:lang w:val="en-US"/>
        </w:rPr>
        <w:t xml:space="preserve"> Inc. as lessee of Hackett Hall advise they have actioned the list of works.  Further works are required to resolve structural issues with the floor in the main hall and to address items to bring the Premises into a satisfactory condition.  </w:t>
      </w:r>
    </w:p>
    <w:p w14:paraId="7F18EB64" w14:textId="77777777" w:rsidR="00DB5774" w:rsidRDefault="00DB5774" w:rsidP="00DB5774">
      <w:pPr>
        <w:jc w:val="both"/>
        <w:rPr>
          <w:rFonts w:ascii="Arial" w:hAnsi="Arial" w:cs="Arial"/>
          <w:szCs w:val="32"/>
          <w:lang w:val="en-US"/>
        </w:rPr>
      </w:pPr>
    </w:p>
    <w:p w14:paraId="7A0B584E" w14:textId="77777777" w:rsidR="00DB5774" w:rsidRDefault="00DB5774" w:rsidP="00DB5774">
      <w:pPr>
        <w:jc w:val="both"/>
        <w:rPr>
          <w:rFonts w:ascii="Arial" w:hAnsi="Arial" w:cs="Arial"/>
          <w:szCs w:val="32"/>
          <w:lang w:val="en-US"/>
        </w:rPr>
      </w:pPr>
      <w:proofErr w:type="spellStart"/>
      <w:r>
        <w:rPr>
          <w:rFonts w:ascii="Arial" w:hAnsi="Arial" w:cs="Arial"/>
          <w:szCs w:val="32"/>
          <w:lang w:val="en-US"/>
        </w:rPr>
        <w:t>Playlovers</w:t>
      </w:r>
      <w:proofErr w:type="spellEnd"/>
      <w:r>
        <w:rPr>
          <w:rFonts w:ascii="Arial" w:hAnsi="Arial" w:cs="Arial"/>
          <w:szCs w:val="32"/>
          <w:lang w:val="en-US"/>
        </w:rPr>
        <w:t xml:space="preserve"> have requested financial assistance from Council to achieve this and this report considers their request as well as a request for lease extension.</w:t>
      </w:r>
    </w:p>
    <w:p w14:paraId="117DF22C" w14:textId="0A6F09BC" w:rsidR="00EE5CD5" w:rsidRDefault="00EE5CD5" w:rsidP="00DA6501">
      <w:pPr>
        <w:jc w:val="both"/>
        <w:rPr>
          <w:rFonts w:ascii="Arial" w:hAnsi="Arial" w:cs="Arial"/>
          <w:szCs w:val="32"/>
          <w:lang w:val="en-US"/>
        </w:rPr>
      </w:pPr>
    </w:p>
    <w:p w14:paraId="600C2809" w14:textId="5B31AC68" w:rsidR="00DA6501" w:rsidRDefault="00DA6501" w:rsidP="00DA6501">
      <w:pPr>
        <w:jc w:val="both"/>
        <w:rPr>
          <w:rFonts w:ascii="Arial" w:hAnsi="Arial" w:cs="Arial"/>
          <w:b/>
          <w:sz w:val="28"/>
          <w:szCs w:val="32"/>
          <w:lang w:val="en-US"/>
        </w:rPr>
      </w:pPr>
      <w:r>
        <w:rPr>
          <w:rFonts w:ascii="Arial" w:hAnsi="Arial" w:cs="Arial"/>
          <w:b/>
          <w:sz w:val="28"/>
          <w:szCs w:val="32"/>
          <w:lang w:val="en-US"/>
        </w:rPr>
        <w:t>Discussion/Overview</w:t>
      </w:r>
    </w:p>
    <w:p w14:paraId="4D68DA0E" w14:textId="77777777" w:rsidR="00DA6501" w:rsidRDefault="00DA6501" w:rsidP="00DA6501">
      <w:pPr>
        <w:jc w:val="both"/>
        <w:rPr>
          <w:rFonts w:ascii="Arial" w:hAnsi="Arial" w:cs="Arial"/>
          <w:szCs w:val="32"/>
          <w:lang w:val="en-US"/>
        </w:rPr>
      </w:pPr>
    </w:p>
    <w:p w14:paraId="4A821D6F" w14:textId="77777777" w:rsidR="00DA6501" w:rsidRDefault="00DA6501" w:rsidP="00DA6501">
      <w:pPr>
        <w:jc w:val="both"/>
        <w:rPr>
          <w:rFonts w:ascii="Arial" w:hAnsi="Arial" w:cs="Arial"/>
          <w:b/>
          <w:bCs/>
          <w:szCs w:val="32"/>
          <w:lang w:val="en-US"/>
        </w:rPr>
      </w:pPr>
      <w:r>
        <w:rPr>
          <w:rFonts w:ascii="Arial" w:hAnsi="Arial" w:cs="Arial"/>
          <w:b/>
          <w:bCs/>
          <w:szCs w:val="32"/>
          <w:lang w:val="en-US"/>
        </w:rPr>
        <w:t>Background</w:t>
      </w:r>
    </w:p>
    <w:p w14:paraId="7CAFF6B3" w14:textId="75CC83EC" w:rsidR="00DA6501" w:rsidRDefault="00DA6501" w:rsidP="00DA6501">
      <w:pPr>
        <w:jc w:val="both"/>
        <w:rPr>
          <w:rFonts w:ascii="Arial" w:hAnsi="Arial" w:cs="Arial"/>
          <w:szCs w:val="32"/>
          <w:lang w:val="en-US"/>
        </w:rPr>
      </w:pPr>
    </w:p>
    <w:p w14:paraId="41EDF5C3" w14:textId="4848DEAA" w:rsidR="00D36A40" w:rsidRPr="00CF50C5" w:rsidRDefault="00D36A40" w:rsidP="00DA6501">
      <w:pPr>
        <w:jc w:val="both"/>
        <w:rPr>
          <w:rFonts w:ascii="Arial" w:hAnsi="Arial" w:cs="Arial"/>
          <w:szCs w:val="32"/>
          <w:lang w:val="en-US"/>
        </w:rPr>
      </w:pPr>
      <w:r w:rsidRPr="00CF50C5">
        <w:rPr>
          <w:rFonts w:ascii="Arial" w:hAnsi="Arial" w:cs="Arial"/>
          <w:szCs w:val="32"/>
          <w:lang w:val="en-US"/>
        </w:rPr>
        <w:t>Building Condition</w:t>
      </w:r>
      <w:r w:rsidR="00A916CA" w:rsidRPr="00CF50C5">
        <w:rPr>
          <w:rFonts w:ascii="Arial" w:hAnsi="Arial" w:cs="Arial"/>
          <w:szCs w:val="32"/>
          <w:lang w:val="en-US"/>
        </w:rPr>
        <w:t xml:space="preserve"> and Repairs</w:t>
      </w:r>
    </w:p>
    <w:p w14:paraId="2E92F853" w14:textId="77777777" w:rsidR="00CF50C5" w:rsidRPr="00A916CA" w:rsidRDefault="00CF50C5" w:rsidP="00DA6501">
      <w:pPr>
        <w:jc w:val="both"/>
        <w:rPr>
          <w:rFonts w:ascii="Arial" w:hAnsi="Arial" w:cs="Arial"/>
          <w:szCs w:val="32"/>
          <w:u w:val="single"/>
          <w:lang w:val="en-US"/>
        </w:rPr>
      </w:pPr>
    </w:p>
    <w:p w14:paraId="059826E5" w14:textId="7D96F470" w:rsidR="00DA6501" w:rsidRDefault="00DA6501" w:rsidP="00787146">
      <w:pPr>
        <w:shd w:val="clear" w:color="auto" w:fill="FFFFFF" w:themeFill="background1"/>
        <w:jc w:val="both"/>
        <w:rPr>
          <w:rFonts w:ascii="Arial" w:hAnsi="Arial" w:cs="Arial"/>
          <w:szCs w:val="24"/>
        </w:rPr>
      </w:pPr>
      <w:proofErr w:type="spellStart"/>
      <w:r>
        <w:rPr>
          <w:rFonts w:ascii="Arial" w:hAnsi="Arial" w:cs="Arial"/>
          <w:szCs w:val="24"/>
        </w:rPr>
        <w:t>Playlovers</w:t>
      </w:r>
      <w:proofErr w:type="spellEnd"/>
      <w:r>
        <w:rPr>
          <w:rFonts w:ascii="Arial" w:hAnsi="Arial" w:cs="Arial"/>
          <w:szCs w:val="24"/>
        </w:rPr>
        <w:t xml:space="preserve"> (Inc.) have been in existence for over 60 years and operated at Hackett Hall since the construction of the building in the late 1950’s.  The City and </w:t>
      </w:r>
      <w:proofErr w:type="spellStart"/>
      <w:r>
        <w:rPr>
          <w:rFonts w:ascii="Arial" w:hAnsi="Arial" w:cs="Arial"/>
          <w:szCs w:val="24"/>
        </w:rPr>
        <w:t>Playlovers</w:t>
      </w:r>
      <w:proofErr w:type="spellEnd"/>
      <w:r>
        <w:rPr>
          <w:rFonts w:ascii="Arial" w:hAnsi="Arial" w:cs="Arial"/>
          <w:szCs w:val="24"/>
        </w:rPr>
        <w:t xml:space="preserve"> executed a Deed of Lease dated 15 March 2009 (Lease) for Premises known as Hackett Hall at Lawler Park in Floreat.  The Lease is for a term of 10 years commencing on 15 March 2009 and expiring on 14 March 2019 with a further term of 5 years commencing on 15 March 2019 and expiring </w:t>
      </w:r>
      <w:r>
        <w:rPr>
          <w:rFonts w:ascii="Arial" w:hAnsi="Arial" w:cs="Arial"/>
          <w:szCs w:val="24"/>
        </w:rPr>
        <w:lastRenderedPageBreak/>
        <w:t>on 14 March 2024.  The permitted purpose under the Lease is “Community Hall and uses reasonably ancillary thereto”.  The Lease aligns with the City’s standard terms for peppercorn leasing by a community group and the lessee pays a peppercorn rate of rental while being responsible for all costs associated with occupation and operation of the Premises – including capital repair and replacement.</w:t>
      </w:r>
    </w:p>
    <w:p w14:paraId="232C64E0" w14:textId="77777777" w:rsidR="00C01CD0" w:rsidRDefault="00C01CD0" w:rsidP="00787146">
      <w:pPr>
        <w:shd w:val="clear" w:color="auto" w:fill="FFFFFF" w:themeFill="background1"/>
        <w:jc w:val="both"/>
        <w:rPr>
          <w:rFonts w:ascii="Arial" w:hAnsi="Arial" w:cs="Arial"/>
          <w:szCs w:val="24"/>
          <w:lang w:val="en-GB"/>
        </w:rPr>
      </w:pPr>
    </w:p>
    <w:p w14:paraId="3918C807" w14:textId="6B830312" w:rsidR="00DA6501" w:rsidRDefault="00DA6501" w:rsidP="00787146">
      <w:pPr>
        <w:shd w:val="clear" w:color="auto" w:fill="FFFFFF" w:themeFill="background1"/>
        <w:jc w:val="both"/>
        <w:rPr>
          <w:rFonts w:ascii="Arial" w:hAnsi="Arial" w:cs="Arial"/>
          <w:szCs w:val="24"/>
        </w:rPr>
      </w:pPr>
      <w:r>
        <w:rPr>
          <w:rFonts w:ascii="Arial" w:hAnsi="Arial" w:cs="Arial"/>
          <w:szCs w:val="24"/>
        </w:rPr>
        <w:t>Due to an ongoing lack of maintenance to the Premises, the City engaged an engineer to provide a report on the condition of the Premises.  The report from EDC Engineers dated 9 August 2016 (Report) concluded that:</w:t>
      </w:r>
    </w:p>
    <w:p w14:paraId="1C19C1E0" w14:textId="574D5674" w:rsidR="00787146" w:rsidRDefault="00787146" w:rsidP="00787146">
      <w:pPr>
        <w:shd w:val="clear" w:color="auto" w:fill="FFFFFF" w:themeFill="background1"/>
        <w:jc w:val="both"/>
        <w:rPr>
          <w:rFonts w:ascii="Arial" w:hAnsi="Arial" w:cs="Arial"/>
          <w:szCs w:val="24"/>
        </w:rPr>
      </w:pPr>
    </w:p>
    <w:p w14:paraId="4CFA72DC" w14:textId="23355284" w:rsidR="00CF50C5" w:rsidRDefault="00CF50C5" w:rsidP="00787146">
      <w:pPr>
        <w:shd w:val="clear" w:color="auto" w:fill="FFFFFF" w:themeFill="background1"/>
        <w:jc w:val="both"/>
        <w:rPr>
          <w:rFonts w:ascii="Arial" w:hAnsi="Arial" w:cs="Arial"/>
          <w:szCs w:val="24"/>
        </w:rPr>
      </w:pPr>
      <w:r>
        <w:rPr>
          <w:rFonts w:ascii="Arial" w:hAnsi="Arial" w:cs="Arial"/>
          <w:szCs w:val="24"/>
        </w:rPr>
        <w:t>“The building is in dilapidated conditions and urgent repairs are in need to ensure the structural integrity. We are of the opinion that fire and electrocution risks are currently present and not acceptable. The window classes of the Hall and G</w:t>
      </w:r>
      <w:r w:rsidR="00EE5CD5">
        <w:rPr>
          <w:rFonts w:ascii="Arial" w:hAnsi="Arial" w:cs="Arial"/>
          <w:szCs w:val="24"/>
        </w:rPr>
        <w:t>reen Room</w:t>
      </w:r>
      <w:r>
        <w:rPr>
          <w:rFonts w:ascii="Arial" w:hAnsi="Arial" w:cs="Arial"/>
          <w:szCs w:val="24"/>
        </w:rPr>
        <w:t xml:space="preserve"> can pose a serious danger to the users in the case of breakage and/or collapse. The roof beams are not structurally adequate and in need of urgent remedial works/replacement.”</w:t>
      </w:r>
    </w:p>
    <w:p w14:paraId="26EDBF8E" w14:textId="77777777" w:rsidR="00787146" w:rsidRDefault="00787146" w:rsidP="00787146">
      <w:pPr>
        <w:shd w:val="clear" w:color="auto" w:fill="FFFFFF" w:themeFill="background1"/>
        <w:jc w:val="both"/>
        <w:rPr>
          <w:rFonts w:ascii="Arial" w:hAnsi="Arial" w:cs="Arial"/>
          <w:szCs w:val="24"/>
        </w:rPr>
      </w:pPr>
    </w:p>
    <w:p w14:paraId="06BE8E29" w14:textId="09DA5F57" w:rsidR="00DA6501" w:rsidRDefault="00DA6501" w:rsidP="00787146">
      <w:pPr>
        <w:shd w:val="clear" w:color="auto" w:fill="FFFFFF" w:themeFill="background1"/>
        <w:jc w:val="both"/>
        <w:rPr>
          <w:rFonts w:ascii="Arial" w:hAnsi="Arial" w:cs="Arial"/>
          <w:szCs w:val="24"/>
        </w:rPr>
      </w:pPr>
      <w:r>
        <w:rPr>
          <w:rFonts w:ascii="Arial" w:hAnsi="Arial" w:cs="Arial"/>
          <w:szCs w:val="24"/>
        </w:rPr>
        <w:t xml:space="preserve">On review of the Report the City acted to close the Premises, notifying </w:t>
      </w:r>
      <w:proofErr w:type="spellStart"/>
      <w:r>
        <w:rPr>
          <w:rFonts w:ascii="Arial" w:hAnsi="Arial" w:cs="Arial"/>
          <w:szCs w:val="24"/>
        </w:rPr>
        <w:t>Playlovers</w:t>
      </w:r>
      <w:proofErr w:type="spellEnd"/>
      <w:r>
        <w:rPr>
          <w:rFonts w:ascii="Arial" w:hAnsi="Arial" w:cs="Arial"/>
          <w:szCs w:val="24"/>
        </w:rPr>
        <w:t xml:space="preserve"> in writing that the City “has made a decision to temporarily close Hackett Hall due to safety concerns about the structural integrity of the facility”.  </w:t>
      </w:r>
      <w:proofErr w:type="spellStart"/>
      <w:r>
        <w:rPr>
          <w:rFonts w:ascii="Arial" w:hAnsi="Arial" w:cs="Arial"/>
          <w:szCs w:val="24"/>
        </w:rPr>
        <w:t>Playlovers</w:t>
      </w:r>
      <w:proofErr w:type="spellEnd"/>
      <w:r>
        <w:rPr>
          <w:rFonts w:ascii="Arial" w:hAnsi="Arial" w:cs="Arial"/>
          <w:szCs w:val="24"/>
        </w:rPr>
        <w:t xml:space="preserve"> advised its wish to undertake an arbitration process under the provisions of the Lease. The City permitted restricted access by </w:t>
      </w:r>
      <w:proofErr w:type="spellStart"/>
      <w:r>
        <w:rPr>
          <w:rFonts w:ascii="Arial" w:hAnsi="Arial" w:cs="Arial"/>
          <w:szCs w:val="24"/>
        </w:rPr>
        <w:t>Playlovers</w:t>
      </w:r>
      <w:proofErr w:type="spellEnd"/>
      <w:r>
        <w:rPr>
          <w:rFonts w:ascii="Arial" w:hAnsi="Arial" w:cs="Arial"/>
          <w:szCs w:val="24"/>
        </w:rPr>
        <w:t xml:space="preserve"> and its sub-tenants to obtain belongings.  The City assisted to relocate 2 sub-tenants to alternative City facilities and investigated options to relocate </w:t>
      </w:r>
      <w:proofErr w:type="spellStart"/>
      <w:r>
        <w:rPr>
          <w:rFonts w:ascii="Arial" w:hAnsi="Arial" w:cs="Arial"/>
          <w:szCs w:val="24"/>
        </w:rPr>
        <w:t>Playlovers</w:t>
      </w:r>
      <w:proofErr w:type="spellEnd"/>
      <w:r>
        <w:rPr>
          <w:rFonts w:ascii="Arial" w:hAnsi="Arial" w:cs="Arial"/>
          <w:szCs w:val="24"/>
        </w:rPr>
        <w:t xml:space="preserve">; offering several options at other City bookable facilities being Allen Park, Adam Armstrong and John Leckie Pavilions, Dalkeith Hall. </w:t>
      </w:r>
    </w:p>
    <w:p w14:paraId="19883B4A" w14:textId="6B04DC34" w:rsidR="00787146" w:rsidRDefault="00787146" w:rsidP="00787146">
      <w:pPr>
        <w:shd w:val="clear" w:color="auto" w:fill="FFFFFF" w:themeFill="background1"/>
        <w:jc w:val="both"/>
        <w:rPr>
          <w:rFonts w:ascii="Arial" w:hAnsi="Arial" w:cs="Arial"/>
          <w:szCs w:val="24"/>
        </w:rPr>
      </w:pPr>
    </w:p>
    <w:p w14:paraId="576077A9" w14:textId="1A573F95" w:rsidR="00DA6501" w:rsidRDefault="00DA6501" w:rsidP="00787146">
      <w:pPr>
        <w:shd w:val="clear" w:color="auto" w:fill="FFFFFF" w:themeFill="background1"/>
        <w:jc w:val="both"/>
        <w:rPr>
          <w:rFonts w:ascii="Arial" w:hAnsi="Arial" w:cs="Arial"/>
          <w:szCs w:val="24"/>
        </w:rPr>
      </w:pPr>
      <w:r>
        <w:rPr>
          <w:rFonts w:ascii="Arial" w:hAnsi="Arial" w:cs="Arial"/>
          <w:szCs w:val="24"/>
        </w:rPr>
        <w:t>By a letter dated 15</w:t>
      </w:r>
      <w:r>
        <w:rPr>
          <w:rFonts w:ascii="Arial" w:hAnsi="Arial" w:cs="Arial"/>
          <w:szCs w:val="24"/>
          <w:vertAlign w:val="superscript"/>
        </w:rPr>
        <w:t>th</w:t>
      </w:r>
      <w:r>
        <w:rPr>
          <w:rFonts w:ascii="Arial" w:hAnsi="Arial" w:cs="Arial"/>
          <w:szCs w:val="24"/>
        </w:rPr>
        <w:t xml:space="preserve"> September 2016 the City agreed to waive $726 in utility charges already paid by the City and incurred by </w:t>
      </w:r>
      <w:proofErr w:type="spellStart"/>
      <w:r>
        <w:rPr>
          <w:rFonts w:ascii="Arial" w:hAnsi="Arial" w:cs="Arial"/>
          <w:szCs w:val="24"/>
        </w:rPr>
        <w:t>Playlovers</w:t>
      </w:r>
      <w:proofErr w:type="spellEnd"/>
      <w:r>
        <w:rPr>
          <w:rFonts w:ascii="Arial" w:hAnsi="Arial" w:cs="Arial"/>
          <w:szCs w:val="24"/>
        </w:rPr>
        <w:t xml:space="preserve"> during the last part of their occupation of the hall from May – August 2016.  The City also offered </w:t>
      </w:r>
      <w:proofErr w:type="spellStart"/>
      <w:r>
        <w:rPr>
          <w:rFonts w:ascii="Arial" w:hAnsi="Arial" w:cs="Arial"/>
          <w:szCs w:val="24"/>
        </w:rPr>
        <w:t>Playlovers</w:t>
      </w:r>
      <w:proofErr w:type="spellEnd"/>
      <w:r>
        <w:rPr>
          <w:rFonts w:ascii="Arial" w:hAnsi="Arial" w:cs="Arial"/>
          <w:szCs w:val="24"/>
        </w:rPr>
        <w:t xml:space="preserve"> an amount of $4,000 by way of support for the group in costs incurred through the sudden closure of the hall. This offer has not been accepted to date.</w:t>
      </w:r>
    </w:p>
    <w:p w14:paraId="202EE55D" w14:textId="77777777" w:rsidR="00787146" w:rsidRDefault="00787146" w:rsidP="00787146">
      <w:pPr>
        <w:shd w:val="clear" w:color="auto" w:fill="FFFFFF" w:themeFill="background1"/>
        <w:jc w:val="both"/>
        <w:rPr>
          <w:rFonts w:ascii="Arial" w:hAnsi="Arial" w:cs="Arial"/>
          <w:szCs w:val="24"/>
        </w:rPr>
      </w:pPr>
    </w:p>
    <w:p w14:paraId="4003A2E8" w14:textId="41C076A1" w:rsidR="00DA6501" w:rsidRDefault="00DA6501" w:rsidP="00787146">
      <w:pPr>
        <w:shd w:val="clear" w:color="auto" w:fill="FFFFFF" w:themeFill="background1"/>
        <w:jc w:val="both"/>
        <w:rPr>
          <w:rFonts w:ascii="Arial" w:hAnsi="Arial" w:cs="Arial"/>
          <w:szCs w:val="24"/>
        </w:rPr>
      </w:pPr>
      <w:proofErr w:type="spellStart"/>
      <w:r>
        <w:rPr>
          <w:rFonts w:ascii="Arial" w:hAnsi="Arial" w:cs="Arial"/>
          <w:szCs w:val="24"/>
        </w:rPr>
        <w:t>McLeods</w:t>
      </w:r>
      <w:proofErr w:type="spellEnd"/>
      <w:r>
        <w:rPr>
          <w:rFonts w:ascii="Arial" w:hAnsi="Arial" w:cs="Arial"/>
          <w:szCs w:val="24"/>
        </w:rPr>
        <w:t xml:space="preserve"> Solicitors advice was sought on how to proceed. On 15 March 2017 </w:t>
      </w:r>
      <w:proofErr w:type="spellStart"/>
      <w:r>
        <w:rPr>
          <w:rFonts w:ascii="Arial" w:hAnsi="Arial" w:cs="Arial"/>
          <w:szCs w:val="24"/>
        </w:rPr>
        <w:t>McLeods</w:t>
      </w:r>
      <w:proofErr w:type="spellEnd"/>
      <w:r>
        <w:rPr>
          <w:rFonts w:ascii="Arial" w:hAnsi="Arial" w:cs="Arial"/>
          <w:szCs w:val="24"/>
        </w:rPr>
        <w:t xml:space="preserve"> advised options were to issue a Building Order (Emergency) to close the premises and require works by the lessee to return access.  </w:t>
      </w:r>
      <w:proofErr w:type="spellStart"/>
      <w:r>
        <w:rPr>
          <w:rFonts w:ascii="Arial" w:hAnsi="Arial" w:cs="Arial"/>
          <w:szCs w:val="24"/>
        </w:rPr>
        <w:t>McLeods</w:t>
      </w:r>
      <w:proofErr w:type="spellEnd"/>
      <w:r>
        <w:rPr>
          <w:rFonts w:ascii="Arial" w:hAnsi="Arial" w:cs="Arial"/>
          <w:szCs w:val="24"/>
        </w:rPr>
        <w:t xml:space="preserve"> advised </w:t>
      </w:r>
      <w:r w:rsidR="00B6517B">
        <w:rPr>
          <w:rFonts w:ascii="Arial" w:hAnsi="Arial" w:cs="Arial"/>
          <w:szCs w:val="24"/>
        </w:rPr>
        <w:t xml:space="preserve">the </w:t>
      </w:r>
      <w:r w:rsidR="00CF3C28">
        <w:rPr>
          <w:rFonts w:ascii="Arial" w:hAnsi="Arial" w:cs="Arial"/>
          <w:szCs w:val="24"/>
        </w:rPr>
        <w:t xml:space="preserve">Building </w:t>
      </w:r>
      <w:r>
        <w:rPr>
          <w:rFonts w:ascii="Arial" w:hAnsi="Arial" w:cs="Arial"/>
          <w:szCs w:val="24"/>
        </w:rPr>
        <w:t xml:space="preserve">Order could be contested in SAT. </w:t>
      </w:r>
      <w:proofErr w:type="spellStart"/>
      <w:r>
        <w:rPr>
          <w:rFonts w:ascii="Arial" w:hAnsi="Arial" w:cs="Arial"/>
          <w:szCs w:val="24"/>
        </w:rPr>
        <w:t>McLeods</w:t>
      </w:r>
      <w:proofErr w:type="spellEnd"/>
      <w:r>
        <w:rPr>
          <w:rFonts w:ascii="Arial" w:hAnsi="Arial" w:cs="Arial"/>
          <w:szCs w:val="24"/>
        </w:rPr>
        <w:t xml:space="preserve"> also advised option to issue Notice of Breach under Lease requiring </w:t>
      </w:r>
      <w:proofErr w:type="spellStart"/>
      <w:r>
        <w:rPr>
          <w:rFonts w:ascii="Arial" w:hAnsi="Arial" w:cs="Arial"/>
          <w:szCs w:val="24"/>
        </w:rPr>
        <w:t>Playlovers</w:t>
      </w:r>
      <w:proofErr w:type="spellEnd"/>
      <w:r>
        <w:rPr>
          <w:rFonts w:ascii="Arial" w:hAnsi="Arial" w:cs="Arial"/>
          <w:szCs w:val="24"/>
        </w:rPr>
        <w:t xml:space="preserve"> remedy within 28 days.</w:t>
      </w:r>
      <w:r w:rsidR="00CF3C28">
        <w:rPr>
          <w:rFonts w:ascii="Arial" w:hAnsi="Arial" w:cs="Arial"/>
          <w:szCs w:val="24"/>
        </w:rPr>
        <w:t xml:space="preserve">  </w:t>
      </w:r>
      <w:r>
        <w:rPr>
          <w:rFonts w:ascii="Arial" w:hAnsi="Arial" w:cs="Arial"/>
          <w:szCs w:val="24"/>
        </w:rPr>
        <w:t>A Building Order (Emergency) was issued on 11 April 2017 to formally close the hall.</w:t>
      </w:r>
    </w:p>
    <w:p w14:paraId="27433B3A" w14:textId="77777777" w:rsidR="00787146" w:rsidRDefault="00787146" w:rsidP="00787146">
      <w:pPr>
        <w:shd w:val="clear" w:color="auto" w:fill="FFFFFF" w:themeFill="background1"/>
        <w:jc w:val="both"/>
        <w:rPr>
          <w:rFonts w:ascii="Arial" w:hAnsi="Arial" w:cs="Arial"/>
          <w:szCs w:val="24"/>
        </w:rPr>
      </w:pPr>
    </w:p>
    <w:p w14:paraId="56BF56DA" w14:textId="77777777" w:rsidR="00EE5CD5" w:rsidRDefault="00DA6501" w:rsidP="00787146">
      <w:pPr>
        <w:shd w:val="clear" w:color="auto" w:fill="FFFFFF" w:themeFill="background1"/>
        <w:jc w:val="both"/>
        <w:rPr>
          <w:rFonts w:ascii="Arial" w:hAnsi="Arial" w:cs="Arial"/>
          <w:szCs w:val="24"/>
        </w:rPr>
      </w:pPr>
      <w:r>
        <w:rPr>
          <w:rFonts w:ascii="Arial" w:hAnsi="Arial" w:cs="Arial"/>
          <w:szCs w:val="24"/>
        </w:rPr>
        <w:t xml:space="preserve">A Notice of Breach of Lease was issued on 20 June 2017.  </w:t>
      </w:r>
    </w:p>
    <w:p w14:paraId="44E8A39F" w14:textId="77777777" w:rsidR="00EE5CD5" w:rsidRDefault="00EE5CD5" w:rsidP="00787146">
      <w:pPr>
        <w:shd w:val="clear" w:color="auto" w:fill="FFFFFF" w:themeFill="background1"/>
        <w:jc w:val="both"/>
        <w:rPr>
          <w:rFonts w:ascii="Arial" w:hAnsi="Arial" w:cs="Arial"/>
          <w:szCs w:val="24"/>
        </w:rPr>
      </w:pPr>
    </w:p>
    <w:p w14:paraId="4809431E" w14:textId="0573C210" w:rsidR="00EE5CD5" w:rsidRDefault="00DA6501" w:rsidP="00787146">
      <w:pPr>
        <w:shd w:val="clear" w:color="auto" w:fill="FFFFFF" w:themeFill="background1"/>
        <w:jc w:val="both"/>
        <w:rPr>
          <w:rFonts w:ascii="Arial" w:hAnsi="Arial" w:cs="Arial"/>
          <w:szCs w:val="24"/>
        </w:rPr>
      </w:pPr>
      <w:r>
        <w:rPr>
          <w:rFonts w:ascii="Arial" w:hAnsi="Arial" w:cs="Arial"/>
          <w:szCs w:val="24"/>
        </w:rPr>
        <w:t>Details of the Notice were:</w:t>
      </w:r>
    </w:p>
    <w:p w14:paraId="68989C6E" w14:textId="77777777" w:rsidR="00EE5CD5" w:rsidRDefault="00EE5CD5" w:rsidP="00787146">
      <w:pPr>
        <w:shd w:val="clear" w:color="auto" w:fill="FFFFFF" w:themeFill="background1"/>
        <w:jc w:val="both"/>
        <w:rPr>
          <w:rFonts w:ascii="Arial" w:hAnsi="Arial" w:cs="Arial"/>
          <w:szCs w:val="24"/>
        </w:rPr>
      </w:pPr>
    </w:p>
    <w:p w14:paraId="43AE74C7" w14:textId="2F86335A" w:rsidR="00EE5CD5" w:rsidRDefault="00CA3E7C" w:rsidP="00787146">
      <w:pPr>
        <w:shd w:val="clear" w:color="auto" w:fill="FFFFFF" w:themeFill="background1"/>
        <w:jc w:val="both"/>
        <w:rPr>
          <w:rFonts w:ascii="Arial" w:hAnsi="Arial" w:cs="Arial"/>
          <w:szCs w:val="24"/>
        </w:rPr>
      </w:pPr>
      <w:r>
        <w:rPr>
          <w:rFonts w:ascii="Arial" w:hAnsi="Arial" w:cs="Arial"/>
          <w:szCs w:val="24"/>
        </w:rPr>
        <w:t>“</w:t>
      </w:r>
      <w:r w:rsidR="00EE5CD5">
        <w:rPr>
          <w:rFonts w:ascii="Arial" w:hAnsi="Arial" w:cs="Arial"/>
          <w:szCs w:val="24"/>
        </w:rPr>
        <w:t xml:space="preserve">The failure of the Lessee to maintain the Premises in good, safe order, repair and condition is evidenced by a report dated 9 August 2016 from Engineering </w:t>
      </w:r>
      <w:r w:rsidR="00EE5CD5">
        <w:rPr>
          <w:rFonts w:ascii="Arial" w:hAnsi="Arial" w:cs="Arial"/>
          <w:szCs w:val="24"/>
        </w:rPr>
        <w:lastRenderedPageBreak/>
        <w:t>Design Consultancy a copy of which is attached to this Notice, which concludes in relation to the building on the Premises:</w:t>
      </w:r>
    </w:p>
    <w:p w14:paraId="3B0864D2" w14:textId="4C10B231" w:rsidR="00EE5CD5" w:rsidRDefault="00EE5CD5" w:rsidP="00787146">
      <w:pPr>
        <w:shd w:val="clear" w:color="auto" w:fill="FFFFFF" w:themeFill="background1"/>
        <w:jc w:val="both"/>
        <w:rPr>
          <w:rFonts w:ascii="Arial" w:hAnsi="Arial" w:cs="Arial"/>
          <w:szCs w:val="24"/>
        </w:rPr>
      </w:pPr>
    </w:p>
    <w:p w14:paraId="3790DCD7" w14:textId="1A8FBC07" w:rsidR="00EE5CD5" w:rsidRDefault="00EE5CD5" w:rsidP="00163A33">
      <w:pPr>
        <w:pStyle w:val="ListParagraph"/>
        <w:numPr>
          <w:ilvl w:val="0"/>
          <w:numId w:val="41"/>
        </w:numPr>
        <w:shd w:val="clear" w:color="auto" w:fill="FFFFFF" w:themeFill="background1"/>
        <w:ind w:left="1134" w:hanging="567"/>
        <w:jc w:val="both"/>
        <w:rPr>
          <w:rFonts w:ascii="Arial" w:hAnsi="Arial" w:cs="Arial"/>
          <w:szCs w:val="24"/>
        </w:rPr>
      </w:pPr>
      <w:r>
        <w:rPr>
          <w:rFonts w:ascii="Arial" w:hAnsi="Arial" w:cs="Arial"/>
          <w:szCs w:val="24"/>
        </w:rPr>
        <w:t>The Building is in a dilapidated state and urgent repairs are in need to ensure the structural integrity of the Building;</w:t>
      </w:r>
    </w:p>
    <w:p w14:paraId="172D0C52" w14:textId="1DE16259" w:rsidR="00EE5CD5" w:rsidRDefault="00EE5CD5" w:rsidP="00163A33">
      <w:pPr>
        <w:pStyle w:val="ListParagraph"/>
        <w:numPr>
          <w:ilvl w:val="0"/>
          <w:numId w:val="41"/>
        </w:numPr>
        <w:shd w:val="clear" w:color="auto" w:fill="FFFFFF" w:themeFill="background1"/>
        <w:ind w:left="1134" w:hanging="567"/>
        <w:jc w:val="both"/>
        <w:rPr>
          <w:rFonts w:ascii="Arial" w:hAnsi="Arial" w:cs="Arial"/>
          <w:szCs w:val="24"/>
        </w:rPr>
      </w:pPr>
      <w:r>
        <w:rPr>
          <w:rFonts w:ascii="Arial" w:hAnsi="Arial" w:cs="Arial"/>
          <w:szCs w:val="24"/>
        </w:rPr>
        <w:t>Fire and electrocution risks are currently present and are not acceptable;</w:t>
      </w:r>
    </w:p>
    <w:p w14:paraId="6A86BEB4" w14:textId="6F853D85" w:rsidR="00EE5CD5" w:rsidRDefault="00EE5CD5" w:rsidP="00163A33">
      <w:pPr>
        <w:pStyle w:val="ListParagraph"/>
        <w:numPr>
          <w:ilvl w:val="0"/>
          <w:numId w:val="41"/>
        </w:numPr>
        <w:shd w:val="clear" w:color="auto" w:fill="FFFFFF" w:themeFill="background1"/>
        <w:ind w:left="1134" w:hanging="567"/>
        <w:jc w:val="both"/>
        <w:rPr>
          <w:rFonts w:ascii="Arial" w:hAnsi="Arial" w:cs="Arial"/>
          <w:szCs w:val="24"/>
        </w:rPr>
      </w:pPr>
      <w:r>
        <w:rPr>
          <w:rFonts w:ascii="Arial" w:hAnsi="Arial" w:cs="Arial"/>
          <w:szCs w:val="24"/>
        </w:rPr>
        <w:t xml:space="preserve">The window glass in the Hall and Green Room parts of the Building present a serious danger to occupants of the Building in case of breakage or collapse; and </w:t>
      </w:r>
    </w:p>
    <w:p w14:paraId="659618F1" w14:textId="22DE6BBC" w:rsidR="00EE5CD5" w:rsidRDefault="00EE5CD5" w:rsidP="00163A33">
      <w:pPr>
        <w:pStyle w:val="ListParagraph"/>
        <w:numPr>
          <w:ilvl w:val="0"/>
          <w:numId w:val="41"/>
        </w:numPr>
        <w:shd w:val="clear" w:color="auto" w:fill="FFFFFF" w:themeFill="background1"/>
        <w:ind w:left="1134" w:hanging="567"/>
        <w:jc w:val="both"/>
        <w:rPr>
          <w:rFonts w:ascii="Arial" w:hAnsi="Arial" w:cs="Arial"/>
          <w:szCs w:val="24"/>
        </w:rPr>
      </w:pPr>
      <w:r>
        <w:rPr>
          <w:rFonts w:ascii="Arial" w:hAnsi="Arial" w:cs="Arial"/>
          <w:szCs w:val="24"/>
        </w:rPr>
        <w:t>The roof beams in the Hall part of the Building are not structurally adequate and require urgent remedial works or replacement.</w:t>
      </w:r>
    </w:p>
    <w:p w14:paraId="49D7C5E4" w14:textId="3E76D855" w:rsidR="00EE5CD5" w:rsidRDefault="00EE5CD5" w:rsidP="00EE5CD5">
      <w:pPr>
        <w:shd w:val="clear" w:color="auto" w:fill="FFFFFF" w:themeFill="background1"/>
        <w:jc w:val="both"/>
        <w:rPr>
          <w:rFonts w:ascii="Arial" w:hAnsi="Arial" w:cs="Arial"/>
          <w:szCs w:val="24"/>
        </w:rPr>
      </w:pPr>
    </w:p>
    <w:p w14:paraId="7055F949" w14:textId="58D4DDE1" w:rsidR="00EE5CD5" w:rsidRPr="00EE5CD5" w:rsidRDefault="00EE5CD5" w:rsidP="00EE5CD5">
      <w:pPr>
        <w:shd w:val="clear" w:color="auto" w:fill="FFFFFF" w:themeFill="background1"/>
        <w:ind w:left="567" w:hanging="567"/>
        <w:jc w:val="both"/>
        <w:rPr>
          <w:rFonts w:ascii="Arial" w:hAnsi="Arial" w:cs="Arial"/>
          <w:szCs w:val="24"/>
        </w:rPr>
      </w:pPr>
      <w:r>
        <w:rPr>
          <w:rFonts w:ascii="Arial" w:hAnsi="Arial" w:cs="Arial"/>
          <w:szCs w:val="24"/>
        </w:rPr>
        <w:t>(2)</w:t>
      </w:r>
      <w:r>
        <w:rPr>
          <w:rFonts w:ascii="Arial" w:hAnsi="Arial" w:cs="Arial"/>
          <w:szCs w:val="24"/>
        </w:rPr>
        <w:tab/>
        <w:t>The Lessee has failed to establish and maintain a reserve maintenance fund (Maintenance Fund) in accordance with clause 11.8 of the Lease.</w:t>
      </w:r>
      <w:r w:rsidR="00CA3E7C">
        <w:rPr>
          <w:rFonts w:ascii="Arial" w:hAnsi="Arial" w:cs="Arial"/>
          <w:szCs w:val="24"/>
        </w:rPr>
        <w:t>”</w:t>
      </w:r>
    </w:p>
    <w:p w14:paraId="635A0023" w14:textId="77777777" w:rsidR="00EE5CD5" w:rsidRDefault="00EE5CD5" w:rsidP="00787146">
      <w:pPr>
        <w:shd w:val="clear" w:color="auto" w:fill="FFFFFF" w:themeFill="background1"/>
        <w:jc w:val="both"/>
        <w:rPr>
          <w:rFonts w:ascii="Arial" w:hAnsi="Arial" w:cs="Arial"/>
          <w:szCs w:val="24"/>
        </w:rPr>
      </w:pPr>
    </w:p>
    <w:p w14:paraId="47CA4F5A" w14:textId="5782CB63" w:rsidR="00DA6501" w:rsidRDefault="00DA6501" w:rsidP="00787146">
      <w:pPr>
        <w:shd w:val="clear" w:color="auto" w:fill="FFFFFF" w:themeFill="background1"/>
        <w:jc w:val="both"/>
        <w:rPr>
          <w:rFonts w:ascii="Arial" w:hAnsi="Arial" w:cs="Arial"/>
          <w:szCs w:val="24"/>
        </w:rPr>
      </w:pPr>
      <w:r>
        <w:rPr>
          <w:rFonts w:ascii="Arial" w:hAnsi="Arial" w:cs="Arial"/>
          <w:szCs w:val="24"/>
        </w:rPr>
        <w:t xml:space="preserve">A SAT </w:t>
      </w:r>
      <w:r w:rsidR="00DC063B">
        <w:rPr>
          <w:rFonts w:ascii="Arial" w:hAnsi="Arial" w:cs="Arial"/>
          <w:szCs w:val="24"/>
        </w:rPr>
        <w:t>p</w:t>
      </w:r>
      <w:r>
        <w:rPr>
          <w:rFonts w:ascii="Arial" w:hAnsi="Arial" w:cs="Arial"/>
          <w:szCs w:val="24"/>
        </w:rPr>
        <w:t>rocess commenced on 13 June 2017 with an order being made on 9 August 2017 (the Order).</w:t>
      </w:r>
    </w:p>
    <w:p w14:paraId="2DE05692" w14:textId="77777777" w:rsidR="00787146" w:rsidRDefault="00787146" w:rsidP="00787146">
      <w:pPr>
        <w:shd w:val="clear" w:color="auto" w:fill="FFFFFF" w:themeFill="background1"/>
        <w:jc w:val="both"/>
        <w:rPr>
          <w:rFonts w:ascii="Arial" w:hAnsi="Arial" w:cs="Arial"/>
          <w:szCs w:val="24"/>
        </w:rPr>
      </w:pPr>
    </w:p>
    <w:p w14:paraId="375312AD" w14:textId="77777777" w:rsidR="00DA6501" w:rsidRDefault="00DA6501" w:rsidP="00787146">
      <w:pPr>
        <w:shd w:val="clear" w:color="auto" w:fill="FFFFFF" w:themeFill="background1"/>
        <w:jc w:val="both"/>
        <w:rPr>
          <w:rFonts w:ascii="Arial" w:hAnsi="Arial" w:cs="Arial"/>
          <w:szCs w:val="24"/>
        </w:rPr>
      </w:pPr>
      <w:r>
        <w:rPr>
          <w:rFonts w:ascii="Arial" w:hAnsi="Arial" w:cs="Arial"/>
          <w:szCs w:val="24"/>
        </w:rPr>
        <w:t xml:space="preserve">Works to the roof beams and electrical works were identified under the Order. </w:t>
      </w:r>
    </w:p>
    <w:p w14:paraId="09004EAB" w14:textId="1265F882" w:rsidR="00DA6501" w:rsidRDefault="00DA6501" w:rsidP="00787146">
      <w:pPr>
        <w:jc w:val="both"/>
        <w:rPr>
          <w:rFonts w:ascii="Arial" w:hAnsi="Arial" w:cs="Arial"/>
          <w:szCs w:val="24"/>
        </w:rPr>
      </w:pPr>
      <w:r>
        <w:rPr>
          <w:rFonts w:ascii="Arial" w:hAnsi="Arial" w:cs="Arial"/>
          <w:szCs w:val="24"/>
        </w:rPr>
        <w:t>22</w:t>
      </w:r>
      <w:r>
        <w:rPr>
          <w:rFonts w:ascii="Arial" w:hAnsi="Arial" w:cs="Arial"/>
          <w:szCs w:val="24"/>
          <w:vertAlign w:val="superscript"/>
        </w:rPr>
        <w:t xml:space="preserve"> </w:t>
      </w:r>
      <w:r>
        <w:rPr>
          <w:rFonts w:ascii="Arial" w:hAnsi="Arial" w:cs="Arial"/>
          <w:szCs w:val="24"/>
        </w:rPr>
        <w:t xml:space="preserve">August 2017 - </w:t>
      </w:r>
      <w:proofErr w:type="spellStart"/>
      <w:r>
        <w:rPr>
          <w:rFonts w:ascii="Arial" w:hAnsi="Arial" w:cs="Arial"/>
          <w:szCs w:val="24"/>
        </w:rPr>
        <w:t>Playlovers</w:t>
      </w:r>
      <w:proofErr w:type="spellEnd"/>
      <w:r>
        <w:rPr>
          <w:rFonts w:ascii="Arial" w:hAnsi="Arial" w:cs="Arial"/>
          <w:szCs w:val="24"/>
        </w:rPr>
        <w:t xml:space="preserve"> resumed control of Hackett Hall as per the Order.  The lessee was returned the right to possess but not to occupy the Premises until necessary works were completed and approvals obtained.</w:t>
      </w:r>
    </w:p>
    <w:p w14:paraId="6A6B9CE4" w14:textId="77777777" w:rsidR="00EE5CD5" w:rsidRDefault="00EE5CD5" w:rsidP="00787146">
      <w:pPr>
        <w:jc w:val="both"/>
        <w:rPr>
          <w:rFonts w:ascii="Arial" w:hAnsi="Arial" w:cs="Arial"/>
          <w:szCs w:val="24"/>
        </w:rPr>
      </w:pPr>
    </w:p>
    <w:p w14:paraId="6BD6A519" w14:textId="30D159B7" w:rsidR="00DA6501" w:rsidRDefault="00DA6501" w:rsidP="00787146">
      <w:pPr>
        <w:jc w:val="both"/>
        <w:rPr>
          <w:rFonts w:ascii="Arial" w:hAnsi="Arial" w:cs="Arial"/>
          <w:szCs w:val="24"/>
        </w:rPr>
      </w:pPr>
      <w:r>
        <w:rPr>
          <w:rFonts w:ascii="Arial" w:hAnsi="Arial" w:cs="Arial"/>
          <w:szCs w:val="24"/>
        </w:rPr>
        <w:t>29</w:t>
      </w:r>
      <w:r>
        <w:rPr>
          <w:rFonts w:ascii="Arial" w:hAnsi="Arial" w:cs="Arial"/>
          <w:szCs w:val="24"/>
          <w:vertAlign w:val="superscript"/>
        </w:rPr>
        <w:t xml:space="preserve"> </w:t>
      </w:r>
      <w:r>
        <w:rPr>
          <w:rFonts w:ascii="Arial" w:hAnsi="Arial" w:cs="Arial"/>
          <w:szCs w:val="24"/>
        </w:rPr>
        <w:t xml:space="preserve">August 2017 – At the City’s request </w:t>
      </w:r>
      <w:proofErr w:type="spellStart"/>
      <w:r>
        <w:rPr>
          <w:rFonts w:ascii="Arial" w:hAnsi="Arial" w:cs="Arial"/>
          <w:szCs w:val="24"/>
        </w:rPr>
        <w:t>McLeods</w:t>
      </w:r>
      <w:proofErr w:type="spellEnd"/>
      <w:r>
        <w:rPr>
          <w:rFonts w:ascii="Arial" w:hAnsi="Arial" w:cs="Arial"/>
          <w:szCs w:val="24"/>
        </w:rPr>
        <w:t xml:space="preserve"> sent communication to </w:t>
      </w:r>
      <w:proofErr w:type="spellStart"/>
      <w:r>
        <w:rPr>
          <w:rFonts w:ascii="Arial" w:hAnsi="Arial" w:cs="Arial"/>
          <w:szCs w:val="24"/>
        </w:rPr>
        <w:t>Playlovers</w:t>
      </w:r>
      <w:proofErr w:type="spellEnd"/>
      <w:r>
        <w:rPr>
          <w:rFonts w:ascii="Arial" w:hAnsi="Arial" w:cs="Arial"/>
          <w:szCs w:val="24"/>
        </w:rPr>
        <w:t xml:space="preserve"> reiterating the Breach of Lease issued on 21 June 2017 continued, and listed works required to remedy as per the Order and lease requirements.  The letter requested a plan of works to the Premises to be submitted to City as lessor prior to undertaking those works – as is required by cl.12 of the Lease which relates to alterations to the Premises.</w:t>
      </w:r>
    </w:p>
    <w:p w14:paraId="79904EFA" w14:textId="77777777" w:rsidR="00787146" w:rsidRDefault="00787146" w:rsidP="00787146">
      <w:pPr>
        <w:jc w:val="both"/>
        <w:rPr>
          <w:rFonts w:ascii="Arial" w:hAnsi="Arial" w:cs="Arial"/>
          <w:szCs w:val="24"/>
        </w:rPr>
      </w:pPr>
    </w:p>
    <w:p w14:paraId="2488AC04" w14:textId="3032D09F" w:rsidR="00DA6501" w:rsidRDefault="00DA6501" w:rsidP="00787146">
      <w:pPr>
        <w:jc w:val="both"/>
        <w:rPr>
          <w:rFonts w:ascii="Arial" w:hAnsi="Arial" w:cs="Arial"/>
          <w:szCs w:val="24"/>
        </w:rPr>
      </w:pPr>
      <w:r>
        <w:rPr>
          <w:rFonts w:ascii="Arial" w:hAnsi="Arial" w:cs="Arial"/>
          <w:szCs w:val="24"/>
        </w:rPr>
        <w:t xml:space="preserve">5 October 2017 – </w:t>
      </w:r>
      <w:proofErr w:type="spellStart"/>
      <w:r>
        <w:rPr>
          <w:rFonts w:ascii="Arial" w:hAnsi="Arial" w:cs="Arial"/>
          <w:szCs w:val="24"/>
        </w:rPr>
        <w:t>Playlovers</w:t>
      </w:r>
      <w:proofErr w:type="spellEnd"/>
      <w:r>
        <w:rPr>
          <w:rFonts w:ascii="Arial" w:hAnsi="Arial" w:cs="Arial"/>
          <w:szCs w:val="24"/>
        </w:rPr>
        <w:t xml:space="preserve"> provided the Electrical Safety Certificate for part of the works required under the Order. </w:t>
      </w:r>
    </w:p>
    <w:p w14:paraId="287A2AB8" w14:textId="77777777" w:rsidR="00787146" w:rsidRDefault="00787146" w:rsidP="00787146">
      <w:pPr>
        <w:jc w:val="both"/>
        <w:rPr>
          <w:rFonts w:ascii="Arial" w:hAnsi="Arial" w:cs="Arial"/>
          <w:szCs w:val="24"/>
        </w:rPr>
      </w:pPr>
    </w:p>
    <w:p w14:paraId="2A3BD9B7" w14:textId="71C5AF34" w:rsidR="00DA6501" w:rsidRDefault="00DA6501" w:rsidP="00787146">
      <w:pPr>
        <w:jc w:val="both"/>
        <w:rPr>
          <w:rFonts w:ascii="Arial" w:hAnsi="Arial" w:cs="Arial"/>
          <w:szCs w:val="24"/>
        </w:rPr>
      </w:pPr>
      <w:r>
        <w:rPr>
          <w:rFonts w:ascii="Arial" w:hAnsi="Arial" w:cs="Arial"/>
          <w:szCs w:val="24"/>
        </w:rPr>
        <w:t xml:space="preserve">16 October 2017 - </w:t>
      </w:r>
      <w:proofErr w:type="spellStart"/>
      <w:r>
        <w:rPr>
          <w:rFonts w:ascii="Arial" w:hAnsi="Arial" w:cs="Arial"/>
          <w:szCs w:val="24"/>
        </w:rPr>
        <w:t>Playlovers</w:t>
      </w:r>
      <w:proofErr w:type="spellEnd"/>
      <w:r>
        <w:rPr>
          <w:rFonts w:ascii="Arial" w:hAnsi="Arial" w:cs="Arial"/>
          <w:szCs w:val="24"/>
        </w:rPr>
        <w:t xml:space="preserve"> provided documentation to support their update on progress with works at the hall.  Documentation included a summary by CPA on amounts expended on “Maintenance” since 2012.  </w:t>
      </w:r>
    </w:p>
    <w:p w14:paraId="47DF6057" w14:textId="77777777" w:rsidR="00787146" w:rsidRDefault="00787146" w:rsidP="00787146">
      <w:pPr>
        <w:jc w:val="both"/>
        <w:rPr>
          <w:rFonts w:ascii="Arial" w:hAnsi="Arial" w:cs="Arial"/>
          <w:szCs w:val="24"/>
        </w:rPr>
      </w:pPr>
    </w:p>
    <w:p w14:paraId="551C072A" w14:textId="58375139" w:rsidR="00DA6501" w:rsidRDefault="00DA6501" w:rsidP="00787146">
      <w:pPr>
        <w:jc w:val="both"/>
        <w:rPr>
          <w:rFonts w:ascii="Arial" w:hAnsi="Arial" w:cs="Arial"/>
          <w:szCs w:val="24"/>
        </w:rPr>
      </w:pPr>
      <w:r>
        <w:rPr>
          <w:rFonts w:ascii="Arial" w:hAnsi="Arial" w:cs="Arial"/>
          <w:szCs w:val="24"/>
        </w:rPr>
        <w:t xml:space="preserve">Since October 2017 the City and </w:t>
      </w:r>
      <w:proofErr w:type="spellStart"/>
      <w:r>
        <w:rPr>
          <w:rFonts w:ascii="Arial" w:hAnsi="Arial" w:cs="Arial"/>
          <w:szCs w:val="24"/>
        </w:rPr>
        <w:t>Playlovers</w:t>
      </w:r>
      <w:proofErr w:type="spellEnd"/>
      <w:r>
        <w:rPr>
          <w:rFonts w:ascii="Arial" w:hAnsi="Arial" w:cs="Arial"/>
          <w:szCs w:val="24"/>
        </w:rPr>
        <w:t xml:space="preserve"> have met on numerous occasions.  </w:t>
      </w:r>
      <w:proofErr w:type="spellStart"/>
      <w:r>
        <w:rPr>
          <w:rFonts w:ascii="Arial" w:hAnsi="Arial" w:cs="Arial"/>
          <w:szCs w:val="24"/>
        </w:rPr>
        <w:t>Playlovers</w:t>
      </w:r>
      <w:proofErr w:type="spellEnd"/>
      <w:r>
        <w:rPr>
          <w:rFonts w:ascii="Arial" w:hAnsi="Arial" w:cs="Arial"/>
          <w:szCs w:val="24"/>
        </w:rPr>
        <w:t xml:space="preserve"> have advised that works have been undertaken at the Premises costing in excess of $35,000. These include works required under the Order to strengthen the roof structure and electrical works.  </w:t>
      </w:r>
      <w:proofErr w:type="spellStart"/>
      <w:r>
        <w:rPr>
          <w:rFonts w:ascii="Arial" w:hAnsi="Arial" w:cs="Arial"/>
          <w:szCs w:val="24"/>
        </w:rPr>
        <w:t>Playlovers</w:t>
      </w:r>
      <w:proofErr w:type="spellEnd"/>
      <w:r>
        <w:rPr>
          <w:rFonts w:ascii="Arial" w:hAnsi="Arial" w:cs="Arial"/>
          <w:szCs w:val="24"/>
        </w:rPr>
        <w:t xml:space="preserve"> advised the job to rectify became bigger than expected but they continued with this.  During these meetings the City’s former Chief Executive Officers offered financial assistance with works to the hall.  This has not been received but </w:t>
      </w:r>
      <w:proofErr w:type="spellStart"/>
      <w:r>
        <w:rPr>
          <w:rFonts w:ascii="Arial" w:hAnsi="Arial" w:cs="Arial"/>
          <w:szCs w:val="24"/>
        </w:rPr>
        <w:t>Playlovers</w:t>
      </w:r>
      <w:proofErr w:type="spellEnd"/>
      <w:r>
        <w:rPr>
          <w:rFonts w:ascii="Arial" w:hAnsi="Arial" w:cs="Arial"/>
          <w:szCs w:val="24"/>
        </w:rPr>
        <w:t xml:space="preserve"> continue to revisit discussion of the offer. </w:t>
      </w:r>
    </w:p>
    <w:p w14:paraId="5D33CC60" w14:textId="36EEA3E3" w:rsidR="00787146" w:rsidRDefault="00787146" w:rsidP="00787146">
      <w:pPr>
        <w:jc w:val="both"/>
        <w:rPr>
          <w:rFonts w:ascii="Arial" w:hAnsi="Arial" w:cs="Arial"/>
          <w:szCs w:val="24"/>
        </w:rPr>
      </w:pPr>
    </w:p>
    <w:p w14:paraId="7C1204AB" w14:textId="5A49FFB8" w:rsidR="00163A33" w:rsidRDefault="00163A33" w:rsidP="00787146">
      <w:pPr>
        <w:jc w:val="both"/>
        <w:rPr>
          <w:rFonts w:ascii="Arial" w:hAnsi="Arial" w:cs="Arial"/>
          <w:szCs w:val="24"/>
        </w:rPr>
      </w:pPr>
    </w:p>
    <w:p w14:paraId="63E40963" w14:textId="3E49091C" w:rsidR="00163A33" w:rsidRDefault="00163A33" w:rsidP="00787146">
      <w:pPr>
        <w:jc w:val="both"/>
        <w:rPr>
          <w:rFonts w:ascii="Arial" w:hAnsi="Arial" w:cs="Arial"/>
          <w:szCs w:val="24"/>
        </w:rPr>
      </w:pPr>
    </w:p>
    <w:p w14:paraId="12EF5177" w14:textId="77777777" w:rsidR="00163A33" w:rsidRDefault="00163A33" w:rsidP="00787146">
      <w:pPr>
        <w:jc w:val="both"/>
        <w:rPr>
          <w:rFonts w:ascii="Arial" w:hAnsi="Arial" w:cs="Arial"/>
          <w:szCs w:val="24"/>
        </w:rPr>
      </w:pPr>
    </w:p>
    <w:p w14:paraId="0B304FF0" w14:textId="3D6EC7BF" w:rsidR="00A916CA" w:rsidRDefault="00A916CA" w:rsidP="00787146">
      <w:pPr>
        <w:jc w:val="both"/>
        <w:rPr>
          <w:rFonts w:ascii="Arial" w:hAnsi="Arial" w:cs="Arial"/>
          <w:szCs w:val="24"/>
        </w:rPr>
      </w:pPr>
      <w:r w:rsidRPr="00EE5CD5">
        <w:rPr>
          <w:rFonts w:ascii="Arial" w:hAnsi="Arial" w:cs="Arial"/>
          <w:szCs w:val="24"/>
        </w:rPr>
        <w:lastRenderedPageBreak/>
        <w:t>Community Needs Assessment</w:t>
      </w:r>
    </w:p>
    <w:p w14:paraId="5DF1B9F6" w14:textId="77777777" w:rsidR="00EE5CD5" w:rsidRPr="00EE5CD5" w:rsidRDefault="00EE5CD5" w:rsidP="00787146">
      <w:pPr>
        <w:jc w:val="both"/>
        <w:rPr>
          <w:rFonts w:ascii="Arial" w:hAnsi="Arial" w:cs="Arial"/>
          <w:szCs w:val="24"/>
        </w:rPr>
      </w:pPr>
    </w:p>
    <w:p w14:paraId="2F4BAD40" w14:textId="3D2A74F4" w:rsidR="00DA6501" w:rsidRDefault="00DA6501" w:rsidP="00787146">
      <w:pPr>
        <w:jc w:val="both"/>
        <w:rPr>
          <w:rFonts w:ascii="Arial" w:hAnsi="Arial" w:cs="Arial"/>
          <w:szCs w:val="24"/>
        </w:rPr>
      </w:pPr>
      <w:r>
        <w:rPr>
          <w:rFonts w:ascii="Arial" w:hAnsi="Arial" w:cs="Arial"/>
          <w:szCs w:val="24"/>
        </w:rPr>
        <w:t>The City engaged a consultant to conduct a Community Needs Assessment for the Lawler Park Area and a final report (CNA Report) was produced in October 2017.   The Executive Summary to the report noted the following:</w:t>
      </w:r>
    </w:p>
    <w:p w14:paraId="20D59680" w14:textId="3CFB6885" w:rsidR="00EE5CD5" w:rsidRDefault="00EE5CD5" w:rsidP="00787146">
      <w:pPr>
        <w:jc w:val="both"/>
        <w:rPr>
          <w:rFonts w:ascii="Arial" w:hAnsi="Arial" w:cs="Arial"/>
          <w:szCs w:val="24"/>
        </w:rPr>
      </w:pPr>
    </w:p>
    <w:p w14:paraId="13E57CC1" w14:textId="72A62D5B" w:rsidR="00EE5CD5" w:rsidRDefault="00CA3E7C" w:rsidP="00787146">
      <w:pPr>
        <w:jc w:val="both"/>
        <w:rPr>
          <w:rFonts w:ascii="Arial" w:hAnsi="Arial" w:cs="Arial"/>
          <w:szCs w:val="24"/>
        </w:rPr>
      </w:pPr>
      <w:r>
        <w:rPr>
          <w:rFonts w:ascii="Arial" w:hAnsi="Arial" w:cs="Arial"/>
          <w:szCs w:val="24"/>
        </w:rPr>
        <w:t>“</w:t>
      </w:r>
      <w:r w:rsidR="00EE5CD5">
        <w:rPr>
          <w:rFonts w:ascii="Arial" w:hAnsi="Arial" w:cs="Arial"/>
          <w:szCs w:val="24"/>
        </w:rPr>
        <w:t>The City of Nedlands engaged Community Perspectives to undertake an independent Community Needs Assessment to determine the current and future community facility needs and priorities in the Lawler Park area and the most effective and sustainable approach to addressing these.</w:t>
      </w:r>
    </w:p>
    <w:p w14:paraId="085FD92D" w14:textId="601B4F10" w:rsidR="00EE5CD5" w:rsidRDefault="00EE5CD5" w:rsidP="00787146">
      <w:pPr>
        <w:jc w:val="both"/>
        <w:rPr>
          <w:rFonts w:ascii="Arial" w:hAnsi="Arial" w:cs="Arial"/>
          <w:szCs w:val="24"/>
        </w:rPr>
      </w:pPr>
    </w:p>
    <w:p w14:paraId="12B5101A" w14:textId="10AE1A75" w:rsidR="00EE5CD5" w:rsidRDefault="00EE5CD5" w:rsidP="00787146">
      <w:pPr>
        <w:jc w:val="both"/>
        <w:rPr>
          <w:rFonts w:ascii="Arial" w:hAnsi="Arial" w:cs="Arial"/>
          <w:szCs w:val="24"/>
        </w:rPr>
      </w:pPr>
      <w:r>
        <w:rPr>
          <w:rFonts w:ascii="Arial" w:hAnsi="Arial" w:cs="Arial"/>
          <w:szCs w:val="24"/>
        </w:rPr>
        <w:t>The study</w:t>
      </w:r>
      <w:r w:rsidR="00CA3E7C">
        <w:rPr>
          <w:rFonts w:ascii="Arial" w:hAnsi="Arial" w:cs="Arial"/>
          <w:szCs w:val="24"/>
        </w:rPr>
        <w:t xml:space="preserve"> was prompted by the closure of Hackett Hall due to the poor structural integrity of the building, high risk to public safety and the substantial financial investment required to either rectify this or replace the hall.</w:t>
      </w:r>
    </w:p>
    <w:p w14:paraId="32A22077" w14:textId="10C4324D" w:rsidR="00CA3E7C" w:rsidRDefault="00CA3E7C" w:rsidP="00787146">
      <w:pPr>
        <w:jc w:val="both"/>
        <w:rPr>
          <w:rFonts w:ascii="Arial" w:hAnsi="Arial" w:cs="Arial"/>
          <w:szCs w:val="24"/>
        </w:rPr>
      </w:pPr>
    </w:p>
    <w:p w14:paraId="51CA68DF" w14:textId="28E8D6FB" w:rsidR="00CA3E7C" w:rsidRDefault="00CA3E7C" w:rsidP="00787146">
      <w:pPr>
        <w:jc w:val="both"/>
        <w:rPr>
          <w:rFonts w:ascii="Arial" w:hAnsi="Arial" w:cs="Arial"/>
          <w:szCs w:val="24"/>
        </w:rPr>
      </w:pPr>
      <w:r>
        <w:rPr>
          <w:rFonts w:ascii="Arial" w:hAnsi="Arial" w:cs="Arial"/>
          <w:szCs w:val="24"/>
        </w:rPr>
        <w:t>With the City of Nedlands facing many competing demands in addressing the ageing, outdated state and condition of much of the City’s community infrastructure, it is essential that the City takes a sound and evidence bases approach to determining priorities and in allocating limited funds and resources.</w:t>
      </w:r>
    </w:p>
    <w:p w14:paraId="078C19C1" w14:textId="24C4A7EE" w:rsidR="00CA3E7C" w:rsidRDefault="00CA3E7C" w:rsidP="00787146">
      <w:pPr>
        <w:jc w:val="both"/>
        <w:rPr>
          <w:rFonts w:ascii="Arial" w:hAnsi="Arial" w:cs="Arial"/>
          <w:szCs w:val="24"/>
        </w:rPr>
      </w:pPr>
    </w:p>
    <w:p w14:paraId="276B0C63" w14:textId="0BA51363" w:rsidR="00CA3E7C" w:rsidRDefault="00CA3E7C" w:rsidP="00787146">
      <w:pPr>
        <w:jc w:val="both"/>
        <w:rPr>
          <w:rFonts w:ascii="Arial" w:hAnsi="Arial" w:cs="Arial"/>
          <w:szCs w:val="24"/>
        </w:rPr>
      </w:pPr>
      <w:r>
        <w:rPr>
          <w:rFonts w:ascii="Arial" w:hAnsi="Arial" w:cs="Arial"/>
          <w:szCs w:val="24"/>
        </w:rPr>
        <w:t>This Community Needs Assessment reflects this approach and therefore has considered all communities facilities on Lawler Park, as well as the community facilities in close proximity to the Lawler Park area.”</w:t>
      </w:r>
    </w:p>
    <w:p w14:paraId="5A778DA8" w14:textId="21867A49" w:rsidR="00DA6501" w:rsidRDefault="00DA6501" w:rsidP="00787146">
      <w:pPr>
        <w:jc w:val="both"/>
        <w:rPr>
          <w:rFonts w:ascii="Arial" w:hAnsi="Arial" w:cs="Arial"/>
          <w:szCs w:val="24"/>
        </w:rPr>
      </w:pPr>
      <w:r>
        <w:rPr>
          <w:rFonts w:ascii="Arial" w:hAnsi="Arial" w:cs="Arial"/>
          <w:szCs w:val="24"/>
        </w:rPr>
        <w:t>In a section of the CNA Report dedicated to Hackett Hall the following was included:</w:t>
      </w:r>
    </w:p>
    <w:p w14:paraId="3F0E0043" w14:textId="77777777" w:rsidR="00CA3E7C" w:rsidRDefault="00CA3E7C" w:rsidP="00787146">
      <w:pPr>
        <w:jc w:val="both"/>
        <w:rPr>
          <w:rFonts w:ascii="Arial" w:hAnsi="Arial" w:cs="Arial"/>
          <w:szCs w:val="24"/>
        </w:rPr>
      </w:pPr>
    </w:p>
    <w:p w14:paraId="2DD871B3" w14:textId="4B1C7F53" w:rsidR="00CA3E7C" w:rsidRDefault="00CA3E7C" w:rsidP="00787146">
      <w:pPr>
        <w:jc w:val="both"/>
        <w:rPr>
          <w:rFonts w:ascii="Arial" w:hAnsi="Arial" w:cs="Arial"/>
          <w:szCs w:val="24"/>
        </w:rPr>
      </w:pPr>
      <w:r>
        <w:rPr>
          <w:rFonts w:ascii="Arial" w:hAnsi="Arial" w:cs="Arial"/>
          <w:szCs w:val="24"/>
        </w:rPr>
        <w:t xml:space="preserve">“While </w:t>
      </w:r>
      <w:proofErr w:type="spellStart"/>
      <w:r>
        <w:rPr>
          <w:rFonts w:ascii="Arial" w:hAnsi="Arial" w:cs="Arial"/>
          <w:szCs w:val="24"/>
        </w:rPr>
        <w:t>Playlovers</w:t>
      </w:r>
      <w:proofErr w:type="spellEnd"/>
      <w:r>
        <w:rPr>
          <w:rFonts w:ascii="Arial" w:hAnsi="Arial" w:cs="Arial"/>
          <w:szCs w:val="24"/>
        </w:rPr>
        <w:t xml:space="preserve"> declined to participate in the Community Needs Assessment, it is understood they intend undertaking the required major works to reopen and return Hackett Hall to a safe condition, rather than using other venues and facilities, which </w:t>
      </w:r>
      <w:proofErr w:type="spellStart"/>
      <w:r>
        <w:rPr>
          <w:rFonts w:ascii="Arial" w:hAnsi="Arial" w:cs="Arial"/>
          <w:szCs w:val="24"/>
        </w:rPr>
        <w:t>Playlovers</w:t>
      </w:r>
      <w:proofErr w:type="spellEnd"/>
      <w:r>
        <w:rPr>
          <w:rFonts w:ascii="Arial" w:hAnsi="Arial" w:cs="Arial"/>
          <w:szCs w:val="24"/>
        </w:rPr>
        <w:t xml:space="preserve"> have done since the closure of the hall in 2016.</w:t>
      </w:r>
    </w:p>
    <w:p w14:paraId="1F4D81F9" w14:textId="7B7FF9BB" w:rsidR="00CA3E7C" w:rsidRDefault="00CA3E7C" w:rsidP="00787146">
      <w:pPr>
        <w:jc w:val="both"/>
        <w:rPr>
          <w:rFonts w:ascii="Arial" w:hAnsi="Arial" w:cs="Arial"/>
          <w:szCs w:val="24"/>
        </w:rPr>
      </w:pPr>
    </w:p>
    <w:p w14:paraId="779C77B0" w14:textId="3DD66950" w:rsidR="00CA3E7C" w:rsidRDefault="00CA3E7C" w:rsidP="00787146">
      <w:pPr>
        <w:jc w:val="both"/>
        <w:rPr>
          <w:rFonts w:ascii="Arial" w:hAnsi="Arial" w:cs="Arial"/>
          <w:szCs w:val="24"/>
        </w:rPr>
      </w:pPr>
      <w:r>
        <w:rPr>
          <w:rFonts w:ascii="Arial" w:hAnsi="Arial" w:cs="Arial"/>
          <w:szCs w:val="24"/>
        </w:rPr>
        <w:t xml:space="preserve">It is further understood that </w:t>
      </w:r>
      <w:proofErr w:type="spellStart"/>
      <w:r>
        <w:rPr>
          <w:rFonts w:ascii="Arial" w:hAnsi="Arial" w:cs="Arial"/>
          <w:szCs w:val="24"/>
        </w:rPr>
        <w:t>Playlovers</w:t>
      </w:r>
      <w:proofErr w:type="spellEnd"/>
      <w:r>
        <w:rPr>
          <w:rFonts w:ascii="Arial" w:hAnsi="Arial" w:cs="Arial"/>
          <w:szCs w:val="24"/>
        </w:rPr>
        <w:t xml:space="preserve"> intend seeking grant funding to meet the cost of the major work required to Hackett Hall. Given that consultation with all potential funding agencies indicates a very low likelihood of obtaining the required level funding to complete all works required, this may result in </w:t>
      </w:r>
      <w:proofErr w:type="spellStart"/>
      <w:r>
        <w:rPr>
          <w:rFonts w:ascii="Arial" w:hAnsi="Arial" w:cs="Arial"/>
          <w:szCs w:val="24"/>
        </w:rPr>
        <w:t>Playlovers</w:t>
      </w:r>
      <w:proofErr w:type="spellEnd"/>
      <w:r>
        <w:rPr>
          <w:rFonts w:ascii="Arial" w:hAnsi="Arial" w:cs="Arial"/>
          <w:szCs w:val="24"/>
        </w:rPr>
        <w:t xml:space="preserve"> seeking funding for the works from the City of Nedlands.</w:t>
      </w:r>
    </w:p>
    <w:p w14:paraId="6592F1C9" w14:textId="5152900C" w:rsidR="00CA3E7C" w:rsidRDefault="00CA3E7C" w:rsidP="00787146">
      <w:pPr>
        <w:jc w:val="both"/>
        <w:rPr>
          <w:rFonts w:ascii="Arial" w:hAnsi="Arial" w:cs="Arial"/>
          <w:szCs w:val="24"/>
        </w:rPr>
      </w:pPr>
    </w:p>
    <w:p w14:paraId="676D0901" w14:textId="3D602B8D" w:rsidR="00CA3E7C" w:rsidRDefault="00CA3E7C" w:rsidP="00787146">
      <w:pPr>
        <w:jc w:val="both"/>
        <w:rPr>
          <w:rFonts w:ascii="Arial" w:hAnsi="Arial" w:cs="Arial"/>
          <w:szCs w:val="24"/>
        </w:rPr>
      </w:pPr>
      <w:r>
        <w:rPr>
          <w:rFonts w:ascii="Arial" w:hAnsi="Arial" w:cs="Arial"/>
          <w:szCs w:val="24"/>
        </w:rPr>
        <w:t xml:space="preserve">However, this is likely to involve a large sum of money and while this would benefit </w:t>
      </w:r>
      <w:proofErr w:type="spellStart"/>
      <w:r>
        <w:rPr>
          <w:rFonts w:ascii="Arial" w:hAnsi="Arial" w:cs="Arial"/>
          <w:szCs w:val="24"/>
        </w:rPr>
        <w:t>Playlovers</w:t>
      </w:r>
      <w:proofErr w:type="spellEnd"/>
      <w:r>
        <w:rPr>
          <w:rFonts w:ascii="Arial" w:hAnsi="Arial" w:cs="Arial"/>
          <w:szCs w:val="24"/>
        </w:rPr>
        <w:t>, the local community benefit would be questionable, given the use of Hackett Hall by other user groups and community activities and programs is likely to continue to be relatively low.</w:t>
      </w:r>
      <w:r w:rsidR="00F16178">
        <w:rPr>
          <w:rFonts w:ascii="Arial" w:hAnsi="Arial" w:cs="Arial"/>
          <w:szCs w:val="24"/>
        </w:rPr>
        <w:t>”</w:t>
      </w:r>
    </w:p>
    <w:p w14:paraId="69071AA2" w14:textId="77777777" w:rsidR="00787146" w:rsidRDefault="00787146" w:rsidP="00787146">
      <w:pPr>
        <w:jc w:val="both"/>
        <w:rPr>
          <w:rFonts w:ascii="Arial" w:hAnsi="Arial" w:cs="Arial"/>
          <w:szCs w:val="24"/>
        </w:rPr>
      </w:pPr>
    </w:p>
    <w:p w14:paraId="1CB92A17" w14:textId="2D73956B" w:rsidR="00DA6501" w:rsidRDefault="00DA6501" w:rsidP="00787146">
      <w:pPr>
        <w:jc w:val="both"/>
        <w:rPr>
          <w:rFonts w:ascii="Arial" w:hAnsi="Arial" w:cs="Arial"/>
          <w:szCs w:val="24"/>
        </w:rPr>
      </w:pPr>
      <w:r>
        <w:rPr>
          <w:rFonts w:ascii="Arial" w:hAnsi="Arial" w:cs="Arial"/>
          <w:szCs w:val="24"/>
        </w:rPr>
        <w:t>In the Conclusions section of the CNA Report the following was noted:</w:t>
      </w:r>
    </w:p>
    <w:p w14:paraId="4637F181" w14:textId="6B38AE37" w:rsidR="00F16178" w:rsidRDefault="00F16178" w:rsidP="00787146">
      <w:pPr>
        <w:jc w:val="both"/>
        <w:rPr>
          <w:rFonts w:ascii="Arial" w:hAnsi="Arial" w:cs="Arial"/>
          <w:szCs w:val="24"/>
        </w:rPr>
      </w:pPr>
    </w:p>
    <w:p w14:paraId="78805157" w14:textId="469EFC48" w:rsidR="00F16178" w:rsidRDefault="00644837" w:rsidP="00477078">
      <w:pPr>
        <w:pStyle w:val="ListParagraph"/>
        <w:numPr>
          <w:ilvl w:val="0"/>
          <w:numId w:val="42"/>
        </w:numPr>
        <w:ind w:left="567" w:hanging="567"/>
        <w:jc w:val="both"/>
        <w:rPr>
          <w:rFonts w:ascii="Arial" w:hAnsi="Arial" w:cs="Arial"/>
          <w:szCs w:val="24"/>
        </w:rPr>
      </w:pPr>
      <w:r>
        <w:rPr>
          <w:rFonts w:ascii="Arial" w:hAnsi="Arial" w:cs="Arial"/>
          <w:szCs w:val="24"/>
        </w:rPr>
        <w:t>“</w:t>
      </w:r>
      <w:r w:rsidR="00F16178">
        <w:rPr>
          <w:rFonts w:ascii="Arial" w:hAnsi="Arial" w:cs="Arial"/>
          <w:szCs w:val="24"/>
        </w:rPr>
        <w:t>Hackett Hall has the potential to cater for this need, if the hall was redeveloped into a local multipurpose community centre and functioned as such. However, if this did occur the vast majority of use is likely to come from the Floreat and Wembley population of 16,546, within the Town of Cambridge.</w:t>
      </w:r>
    </w:p>
    <w:p w14:paraId="7BE987E4" w14:textId="77777777" w:rsidR="00F16178" w:rsidRDefault="00F16178" w:rsidP="00F16178">
      <w:pPr>
        <w:pStyle w:val="ListParagraph"/>
        <w:ind w:left="567"/>
        <w:jc w:val="both"/>
        <w:rPr>
          <w:rFonts w:ascii="Arial" w:hAnsi="Arial" w:cs="Arial"/>
          <w:szCs w:val="24"/>
        </w:rPr>
      </w:pPr>
    </w:p>
    <w:p w14:paraId="10C2D83E" w14:textId="38C522CE" w:rsidR="00F16178" w:rsidRDefault="00F16178" w:rsidP="00477078">
      <w:pPr>
        <w:pStyle w:val="ListParagraph"/>
        <w:numPr>
          <w:ilvl w:val="0"/>
          <w:numId w:val="42"/>
        </w:numPr>
        <w:ind w:left="567" w:hanging="567"/>
        <w:jc w:val="both"/>
        <w:rPr>
          <w:rFonts w:ascii="Arial" w:hAnsi="Arial" w:cs="Arial"/>
          <w:szCs w:val="24"/>
        </w:rPr>
      </w:pPr>
      <w:r>
        <w:rPr>
          <w:rFonts w:ascii="Arial" w:hAnsi="Arial" w:cs="Arial"/>
          <w:szCs w:val="24"/>
        </w:rPr>
        <w:lastRenderedPageBreak/>
        <w:t>On this basis, it would be difficult for the City of Nedlands to justify the significant financial investment required to develop a multipurpose community centre on Lawler Park, which for a typical local community centre of about 600m²  would be in the order of $4,000,000.</w:t>
      </w:r>
    </w:p>
    <w:p w14:paraId="733CFCE1" w14:textId="77777777" w:rsidR="00F16178" w:rsidRPr="00F16178" w:rsidRDefault="00F16178" w:rsidP="00F16178">
      <w:pPr>
        <w:pStyle w:val="ListParagraph"/>
        <w:rPr>
          <w:rFonts w:ascii="Arial" w:hAnsi="Arial" w:cs="Arial"/>
          <w:szCs w:val="24"/>
        </w:rPr>
      </w:pPr>
    </w:p>
    <w:p w14:paraId="7DD5196A" w14:textId="666487EE" w:rsidR="00F16178" w:rsidRDefault="00F16178" w:rsidP="00477078">
      <w:pPr>
        <w:pStyle w:val="ListParagraph"/>
        <w:numPr>
          <w:ilvl w:val="0"/>
          <w:numId w:val="42"/>
        </w:numPr>
        <w:ind w:left="567" w:hanging="567"/>
        <w:jc w:val="both"/>
        <w:rPr>
          <w:rFonts w:ascii="Arial" w:hAnsi="Arial" w:cs="Arial"/>
          <w:szCs w:val="24"/>
        </w:rPr>
      </w:pPr>
      <w:r>
        <w:rPr>
          <w:rFonts w:ascii="Arial" w:hAnsi="Arial" w:cs="Arial"/>
          <w:szCs w:val="24"/>
        </w:rPr>
        <w:t>Further, while there are currently two functioning community centre facilities on Lawler Park with a combined floor area of 531m², this would be considered more than sufficient to meet the current and future community facility needs of the Lawler Park</w:t>
      </w:r>
      <w:r w:rsidR="00B10991">
        <w:rPr>
          <w:rFonts w:ascii="Arial" w:hAnsi="Arial" w:cs="Arial"/>
          <w:szCs w:val="24"/>
        </w:rPr>
        <w:t xml:space="preserve"> are</w:t>
      </w:r>
      <w:r w:rsidR="00644837">
        <w:rPr>
          <w:rFonts w:ascii="Arial" w:hAnsi="Arial" w:cs="Arial"/>
          <w:szCs w:val="24"/>
        </w:rPr>
        <w:t>a.</w:t>
      </w:r>
    </w:p>
    <w:p w14:paraId="06C6792E" w14:textId="77777777" w:rsidR="00644837" w:rsidRPr="00644837" w:rsidRDefault="00644837" w:rsidP="00644837">
      <w:pPr>
        <w:pStyle w:val="ListParagraph"/>
        <w:rPr>
          <w:rFonts w:ascii="Arial" w:hAnsi="Arial" w:cs="Arial"/>
          <w:szCs w:val="24"/>
        </w:rPr>
      </w:pPr>
    </w:p>
    <w:p w14:paraId="39BF9BBD" w14:textId="75E10FB5" w:rsidR="00644837" w:rsidRDefault="00644837" w:rsidP="00477078">
      <w:pPr>
        <w:pStyle w:val="ListParagraph"/>
        <w:numPr>
          <w:ilvl w:val="0"/>
          <w:numId w:val="42"/>
        </w:numPr>
        <w:ind w:left="567" w:hanging="567"/>
        <w:jc w:val="both"/>
        <w:rPr>
          <w:rFonts w:ascii="Arial" w:hAnsi="Arial" w:cs="Arial"/>
          <w:szCs w:val="24"/>
        </w:rPr>
      </w:pPr>
      <w:r>
        <w:rPr>
          <w:rFonts w:ascii="Arial" w:hAnsi="Arial" w:cs="Arial"/>
          <w:szCs w:val="24"/>
        </w:rPr>
        <w:t>While the Hackett Hall Play Centre and the Scout Hall have a number of shortcomings limiting the capacity of these buildings to more effectively meet the current and future community facility needs of the Lawler Park area, upgrading and improving these buildings is considered the preferred option.</w:t>
      </w:r>
    </w:p>
    <w:p w14:paraId="52F8C067" w14:textId="77777777" w:rsidR="00644837" w:rsidRPr="00644837" w:rsidRDefault="00644837" w:rsidP="00644837">
      <w:pPr>
        <w:pStyle w:val="ListParagraph"/>
        <w:rPr>
          <w:rFonts w:ascii="Arial" w:hAnsi="Arial" w:cs="Arial"/>
          <w:szCs w:val="24"/>
        </w:rPr>
      </w:pPr>
    </w:p>
    <w:p w14:paraId="56248B16" w14:textId="315ECEAC" w:rsidR="00644837" w:rsidRDefault="00644837" w:rsidP="00477078">
      <w:pPr>
        <w:pStyle w:val="ListParagraph"/>
        <w:numPr>
          <w:ilvl w:val="0"/>
          <w:numId w:val="42"/>
        </w:numPr>
        <w:ind w:left="567" w:hanging="567"/>
        <w:jc w:val="both"/>
        <w:rPr>
          <w:rFonts w:ascii="Arial" w:hAnsi="Arial" w:cs="Arial"/>
          <w:szCs w:val="24"/>
        </w:rPr>
      </w:pPr>
      <w:r>
        <w:rPr>
          <w:rFonts w:ascii="Arial" w:hAnsi="Arial" w:cs="Arial"/>
          <w:szCs w:val="24"/>
        </w:rPr>
        <w:t>This would be considered the most cost effective and sustainable approach to addressing the current and future community centre needs in the Lawler Park area, while as providing the widest local community benefit.”</w:t>
      </w:r>
    </w:p>
    <w:p w14:paraId="03A24033" w14:textId="5EF5D36A" w:rsidR="00644837" w:rsidRDefault="00644837" w:rsidP="00644837">
      <w:pPr>
        <w:pStyle w:val="ListParagraph"/>
        <w:rPr>
          <w:rFonts w:ascii="Arial" w:hAnsi="Arial" w:cs="Arial"/>
          <w:szCs w:val="24"/>
        </w:rPr>
      </w:pPr>
    </w:p>
    <w:p w14:paraId="222BC145" w14:textId="0C426B05" w:rsidR="00644837" w:rsidRPr="00644837" w:rsidRDefault="00644837" w:rsidP="00644837">
      <w:pPr>
        <w:jc w:val="both"/>
        <w:rPr>
          <w:rFonts w:ascii="Arial" w:hAnsi="Arial" w:cs="Arial"/>
          <w:szCs w:val="24"/>
        </w:rPr>
      </w:pPr>
      <w:r>
        <w:rPr>
          <w:rFonts w:ascii="Arial" w:hAnsi="Arial" w:cs="Arial"/>
          <w:szCs w:val="24"/>
        </w:rPr>
        <w:t>And further:</w:t>
      </w:r>
    </w:p>
    <w:p w14:paraId="069069B5" w14:textId="490D43D5" w:rsidR="00DA6501" w:rsidRDefault="00DA6501" w:rsidP="00787146">
      <w:pPr>
        <w:jc w:val="both"/>
        <w:rPr>
          <w:rFonts w:ascii="Arial" w:hAnsi="Arial" w:cs="Arial"/>
          <w:szCs w:val="24"/>
        </w:rPr>
      </w:pPr>
      <w:r>
        <w:rPr>
          <w:noProof/>
        </w:rPr>
        <w:t xml:space="preserve"> </w:t>
      </w:r>
    </w:p>
    <w:p w14:paraId="75D44740" w14:textId="34103265" w:rsidR="00787146" w:rsidRDefault="00644837" w:rsidP="00477078">
      <w:pPr>
        <w:pStyle w:val="ListParagraph"/>
        <w:numPr>
          <w:ilvl w:val="0"/>
          <w:numId w:val="42"/>
        </w:numPr>
        <w:ind w:left="567" w:hanging="567"/>
        <w:jc w:val="both"/>
        <w:rPr>
          <w:rFonts w:ascii="Arial" w:hAnsi="Arial" w:cs="Arial"/>
          <w:szCs w:val="24"/>
        </w:rPr>
      </w:pPr>
      <w:r>
        <w:rPr>
          <w:rFonts w:ascii="Arial" w:hAnsi="Arial" w:cs="Arial"/>
          <w:szCs w:val="24"/>
        </w:rPr>
        <w:t xml:space="preserve">“If </w:t>
      </w:r>
      <w:proofErr w:type="spellStart"/>
      <w:r>
        <w:rPr>
          <w:rFonts w:ascii="Arial" w:hAnsi="Arial" w:cs="Arial"/>
          <w:szCs w:val="24"/>
        </w:rPr>
        <w:t>Playlovers</w:t>
      </w:r>
      <w:proofErr w:type="spellEnd"/>
      <w:r>
        <w:rPr>
          <w:rFonts w:ascii="Arial" w:hAnsi="Arial" w:cs="Arial"/>
          <w:szCs w:val="24"/>
        </w:rPr>
        <w:t xml:space="preserve"> can satisfactory fulfil the requirements of both the SAT decision and the terms of their original lease, the lease and occupancy of Hackett Hall will be returned to </w:t>
      </w:r>
      <w:proofErr w:type="spellStart"/>
      <w:r>
        <w:rPr>
          <w:rFonts w:ascii="Arial" w:hAnsi="Arial" w:cs="Arial"/>
          <w:szCs w:val="24"/>
        </w:rPr>
        <w:t>Playlovers</w:t>
      </w:r>
      <w:proofErr w:type="spellEnd"/>
      <w:r>
        <w:rPr>
          <w:rFonts w:ascii="Arial" w:hAnsi="Arial" w:cs="Arial"/>
          <w:szCs w:val="24"/>
        </w:rPr>
        <w:t xml:space="preserve"> and until such time Hackett Hall will remain closed.</w:t>
      </w:r>
    </w:p>
    <w:p w14:paraId="6C6A16B8" w14:textId="7AADC24D" w:rsidR="00644837" w:rsidRDefault="00644837" w:rsidP="00644837">
      <w:pPr>
        <w:jc w:val="both"/>
        <w:rPr>
          <w:rFonts w:ascii="Arial" w:hAnsi="Arial" w:cs="Arial"/>
          <w:szCs w:val="24"/>
        </w:rPr>
      </w:pPr>
    </w:p>
    <w:p w14:paraId="77040AB1" w14:textId="443E58EC" w:rsidR="00644837" w:rsidRDefault="00644837" w:rsidP="00477078">
      <w:pPr>
        <w:pStyle w:val="ListParagraph"/>
        <w:numPr>
          <w:ilvl w:val="0"/>
          <w:numId w:val="42"/>
        </w:numPr>
        <w:ind w:left="567" w:hanging="567"/>
        <w:jc w:val="both"/>
        <w:rPr>
          <w:rFonts w:ascii="Arial" w:hAnsi="Arial" w:cs="Arial"/>
          <w:szCs w:val="24"/>
        </w:rPr>
      </w:pPr>
      <w:r>
        <w:rPr>
          <w:rFonts w:ascii="Arial" w:hAnsi="Arial" w:cs="Arial"/>
          <w:szCs w:val="24"/>
        </w:rPr>
        <w:t xml:space="preserve">In the event that </w:t>
      </w:r>
      <w:proofErr w:type="spellStart"/>
      <w:r>
        <w:rPr>
          <w:rFonts w:ascii="Arial" w:hAnsi="Arial" w:cs="Arial"/>
          <w:szCs w:val="24"/>
        </w:rPr>
        <w:t>Playlovers</w:t>
      </w:r>
      <w:proofErr w:type="spellEnd"/>
      <w:r>
        <w:rPr>
          <w:rFonts w:ascii="Arial" w:hAnsi="Arial" w:cs="Arial"/>
          <w:szCs w:val="24"/>
        </w:rPr>
        <w:t xml:space="preserve"> is unable to meet the conditions of the SAT Order and complete the building works required, it is recommended that Hackett Hall be demolished.”</w:t>
      </w:r>
    </w:p>
    <w:p w14:paraId="682EE6E6" w14:textId="77777777" w:rsidR="00644837" w:rsidRPr="00644837" w:rsidRDefault="00644837" w:rsidP="00644837">
      <w:pPr>
        <w:pStyle w:val="ListParagraph"/>
        <w:rPr>
          <w:rFonts w:ascii="Arial" w:hAnsi="Arial" w:cs="Arial"/>
          <w:szCs w:val="24"/>
        </w:rPr>
      </w:pPr>
    </w:p>
    <w:p w14:paraId="3C4C0809" w14:textId="215937CD" w:rsidR="00A14C35" w:rsidRPr="00644837" w:rsidRDefault="00464BF1" w:rsidP="00787146">
      <w:pPr>
        <w:jc w:val="both"/>
        <w:rPr>
          <w:rFonts w:ascii="Arial" w:hAnsi="Arial" w:cs="Arial"/>
          <w:szCs w:val="24"/>
        </w:rPr>
      </w:pPr>
      <w:r w:rsidRPr="00644837">
        <w:rPr>
          <w:rFonts w:ascii="Arial" w:hAnsi="Arial" w:cs="Arial"/>
          <w:szCs w:val="24"/>
        </w:rPr>
        <w:t xml:space="preserve">Hall </w:t>
      </w:r>
      <w:r w:rsidR="00715EEA" w:rsidRPr="00644837">
        <w:rPr>
          <w:rFonts w:ascii="Arial" w:hAnsi="Arial" w:cs="Arial"/>
          <w:szCs w:val="24"/>
        </w:rPr>
        <w:t>Compliance</w:t>
      </w:r>
      <w:r w:rsidRPr="00644837">
        <w:rPr>
          <w:rFonts w:ascii="Arial" w:hAnsi="Arial" w:cs="Arial"/>
          <w:szCs w:val="24"/>
        </w:rPr>
        <w:t xml:space="preserve"> / U</w:t>
      </w:r>
      <w:r w:rsidR="00715EEA" w:rsidRPr="00644837">
        <w:rPr>
          <w:rFonts w:ascii="Arial" w:hAnsi="Arial" w:cs="Arial"/>
          <w:szCs w:val="24"/>
        </w:rPr>
        <w:t>pgra</w:t>
      </w:r>
      <w:r w:rsidRPr="00644837">
        <w:rPr>
          <w:rFonts w:ascii="Arial" w:hAnsi="Arial" w:cs="Arial"/>
          <w:szCs w:val="24"/>
        </w:rPr>
        <w:t>de Options</w:t>
      </w:r>
    </w:p>
    <w:p w14:paraId="76BE85BE" w14:textId="77777777" w:rsidR="00644837" w:rsidRPr="00715EEA" w:rsidRDefault="00644837" w:rsidP="00787146">
      <w:pPr>
        <w:jc w:val="both"/>
        <w:rPr>
          <w:rFonts w:ascii="Arial" w:hAnsi="Arial" w:cs="Arial"/>
          <w:szCs w:val="24"/>
          <w:u w:val="single"/>
        </w:rPr>
      </w:pPr>
    </w:p>
    <w:p w14:paraId="7FA9AB60" w14:textId="44EF41FE" w:rsidR="00DA6501" w:rsidRDefault="00DA6501" w:rsidP="00787146">
      <w:pPr>
        <w:jc w:val="both"/>
        <w:rPr>
          <w:rFonts w:ascii="Arial" w:hAnsi="Arial" w:cs="Arial"/>
          <w:szCs w:val="24"/>
        </w:rPr>
      </w:pPr>
      <w:r>
        <w:rPr>
          <w:rFonts w:ascii="Arial" w:hAnsi="Arial" w:cs="Arial"/>
          <w:szCs w:val="24"/>
        </w:rPr>
        <w:t xml:space="preserve">In early 2018 the City engaged an architect to assess Hackett Hall for compliance (with regulations and requirements set out in the National Construction Code - NCC) and upgrade for use as a community hall.  The report advised indicative costings for works assessed.  To resolve compliance issues, it was estimated a cost of </w:t>
      </w:r>
      <w:r w:rsidRPr="00A14C35">
        <w:rPr>
          <w:rFonts w:ascii="Arial" w:hAnsi="Arial" w:cs="Arial"/>
          <w:szCs w:val="24"/>
        </w:rPr>
        <w:t>$590,00</w:t>
      </w:r>
      <w:r w:rsidR="00A14C35">
        <w:rPr>
          <w:rFonts w:ascii="Arial" w:hAnsi="Arial" w:cs="Arial"/>
          <w:szCs w:val="24"/>
        </w:rPr>
        <w:t>0</w:t>
      </w:r>
      <w:r>
        <w:rPr>
          <w:rFonts w:ascii="Arial" w:hAnsi="Arial" w:cs="Arial"/>
          <w:szCs w:val="24"/>
        </w:rPr>
        <w:t xml:space="preserve">.  To upgrade the building to an acceptable standard was costed at $1,360,000 with a total cost of $1,950,000 to address both.  </w:t>
      </w:r>
    </w:p>
    <w:p w14:paraId="7E3077C9" w14:textId="77777777" w:rsidR="00787146" w:rsidRDefault="00787146" w:rsidP="00787146">
      <w:pPr>
        <w:jc w:val="both"/>
        <w:rPr>
          <w:rFonts w:ascii="Arial" w:hAnsi="Arial" w:cs="Arial"/>
          <w:szCs w:val="24"/>
        </w:rPr>
      </w:pPr>
    </w:p>
    <w:p w14:paraId="2B207FFB" w14:textId="24705953" w:rsidR="00DA6501" w:rsidRDefault="00DA6501" w:rsidP="00787146">
      <w:pPr>
        <w:jc w:val="both"/>
        <w:rPr>
          <w:rFonts w:ascii="Arial" w:hAnsi="Arial" w:cs="Arial"/>
          <w:szCs w:val="24"/>
        </w:rPr>
      </w:pPr>
      <w:r>
        <w:rPr>
          <w:rFonts w:ascii="Arial" w:hAnsi="Arial" w:cs="Arial"/>
          <w:szCs w:val="24"/>
        </w:rPr>
        <w:t>By letter of 3</w:t>
      </w:r>
      <w:r>
        <w:rPr>
          <w:rFonts w:ascii="Arial" w:hAnsi="Arial" w:cs="Arial"/>
          <w:szCs w:val="24"/>
          <w:vertAlign w:val="superscript"/>
        </w:rPr>
        <w:t>rd</w:t>
      </w:r>
      <w:r>
        <w:rPr>
          <w:rFonts w:ascii="Arial" w:hAnsi="Arial" w:cs="Arial"/>
          <w:szCs w:val="24"/>
        </w:rPr>
        <w:t xml:space="preserve"> February 2019 </w:t>
      </w:r>
      <w:proofErr w:type="spellStart"/>
      <w:r>
        <w:rPr>
          <w:rFonts w:ascii="Arial" w:hAnsi="Arial" w:cs="Arial"/>
          <w:szCs w:val="24"/>
        </w:rPr>
        <w:t>Playlovers</w:t>
      </w:r>
      <w:proofErr w:type="spellEnd"/>
      <w:r>
        <w:rPr>
          <w:rFonts w:ascii="Arial" w:hAnsi="Arial" w:cs="Arial"/>
          <w:szCs w:val="24"/>
        </w:rPr>
        <w:t xml:space="preserve"> gave notice that they wished to exercise the option to renew the lease for a further 5-year term commencing 15 March 2019.</w:t>
      </w:r>
    </w:p>
    <w:p w14:paraId="36D7D029" w14:textId="0214F0FD" w:rsidR="00787146" w:rsidRDefault="00787146" w:rsidP="00787146">
      <w:pPr>
        <w:jc w:val="both"/>
        <w:rPr>
          <w:rFonts w:ascii="Arial" w:hAnsi="Arial" w:cs="Arial"/>
          <w:szCs w:val="24"/>
        </w:rPr>
      </w:pPr>
    </w:p>
    <w:p w14:paraId="786DDA92" w14:textId="296709E1" w:rsidR="00163A33" w:rsidRDefault="00163A33" w:rsidP="00787146">
      <w:pPr>
        <w:jc w:val="both"/>
        <w:rPr>
          <w:rFonts w:ascii="Arial" w:hAnsi="Arial" w:cs="Arial"/>
          <w:szCs w:val="24"/>
        </w:rPr>
      </w:pPr>
    </w:p>
    <w:p w14:paraId="70F2CA70" w14:textId="2D4D1264" w:rsidR="00163A33" w:rsidRDefault="00163A33" w:rsidP="00787146">
      <w:pPr>
        <w:jc w:val="both"/>
        <w:rPr>
          <w:rFonts w:ascii="Arial" w:hAnsi="Arial" w:cs="Arial"/>
          <w:szCs w:val="24"/>
        </w:rPr>
      </w:pPr>
    </w:p>
    <w:p w14:paraId="00C748CB" w14:textId="77777777" w:rsidR="00163A33" w:rsidRDefault="00163A33" w:rsidP="00787146">
      <w:pPr>
        <w:jc w:val="both"/>
        <w:rPr>
          <w:rFonts w:ascii="Arial" w:hAnsi="Arial" w:cs="Arial"/>
          <w:szCs w:val="24"/>
        </w:rPr>
      </w:pPr>
    </w:p>
    <w:p w14:paraId="18DA8EA3" w14:textId="77777777" w:rsidR="00DA6501" w:rsidRDefault="00DA6501" w:rsidP="00787146">
      <w:pPr>
        <w:jc w:val="both"/>
        <w:rPr>
          <w:rFonts w:ascii="Arial" w:hAnsi="Arial" w:cs="Arial"/>
          <w:szCs w:val="24"/>
        </w:rPr>
      </w:pPr>
      <w:r>
        <w:rPr>
          <w:rFonts w:ascii="Arial" w:hAnsi="Arial" w:cs="Arial"/>
          <w:szCs w:val="24"/>
        </w:rPr>
        <w:lastRenderedPageBreak/>
        <w:t>To review the hall’s safety for occupation going into the further term of lease, on the 13</w:t>
      </w:r>
      <w:r>
        <w:rPr>
          <w:rFonts w:ascii="Arial" w:hAnsi="Arial" w:cs="Arial"/>
          <w:szCs w:val="24"/>
          <w:vertAlign w:val="superscript"/>
        </w:rPr>
        <w:t>th</w:t>
      </w:r>
      <w:r>
        <w:rPr>
          <w:rFonts w:ascii="Arial" w:hAnsi="Arial" w:cs="Arial"/>
          <w:szCs w:val="24"/>
        </w:rPr>
        <w:t xml:space="preserve"> and 28</w:t>
      </w:r>
      <w:r>
        <w:rPr>
          <w:rFonts w:ascii="Arial" w:hAnsi="Arial" w:cs="Arial"/>
          <w:szCs w:val="24"/>
          <w:vertAlign w:val="superscript"/>
        </w:rPr>
        <w:t>th</w:t>
      </w:r>
      <w:r>
        <w:rPr>
          <w:rFonts w:ascii="Arial" w:hAnsi="Arial" w:cs="Arial"/>
          <w:szCs w:val="24"/>
        </w:rPr>
        <w:t xml:space="preserve"> of February 2019 a structural engineer from </w:t>
      </w:r>
      <w:proofErr w:type="spellStart"/>
      <w:r>
        <w:rPr>
          <w:rFonts w:ascii="Arial" w:hAnsi="Arial" w:cs="Arial"/>
          <w:szCs w:val="24"/>
        </w:rPr>
        <w:t>Peritas</w:t>
      </w:r>
      <w:proofErr w:type="spellEnd"/>
      <w:r>
        <w:rPr>
          <w:rFonts w:ascii="Arial" w:hAnsi="Arial" w:cs="Arial"/>
          <w:szCs w:val="24"/>
        </w:rPr>
        <w:t xml:space="preserve"> Group assessed Hackett Hall and provided a report (</w:t>
      </w:r>
      <w:proofErr w:type="spellStart"/>
      <w:r>
        <w:rPr>
          <w:rFonts w:ascii="Arial" w:hAnsi="Arial" w:cs="Arial"/>
          <w:szCs w:val="24"/>
        </w:rPr>
        <w:t>Peritas</w:t>
      </w:r>
      <w:proofErr w:type="spellEnd"/>
      <w:r>
        <w:rPr>
          <w:rFonts w:ascii="Arial" w:hAnsi="Arial" w:cs="Arial"/>
          <w:szCs w:val="24"/>
        </w:rPr>
        <w:t xml:space="preserve">’ Report). At the same time the City’s Facilities Management Officer attended to complete a Condition Report.  Essential findings of </w:t>
      </w:r>
      <w:proofErr w:type="spellStart"/>
      <w:r>
        <w:rPr>
          <w:rFonts w:ascii="Arial" w:hAnsi="Arial" w:cs="Arial"/>
          <w:szCs w:val="24"/>
        </w:rPr>
        <w:t>Peritas</w:t>
      </w:r>
      <w:proofErr w:type="spellEnd"/>
      <w:r>
        <w:rPr>
          <w:rFonts w:ascii="Arial" w:hAnsi="Arial" w:cs="Arial"/>
          <w:szCs w:val="24"/>
        </w:rPr>
        <w:t>’ Report are noted below:</w:t>
      </w:r>
    </w:p>
    <w:p w14:paraId="139EBD83" w14:textId="77777777" w:rsidR="00DA6501" w:rsidRDefault="00DA6501" w:rsidP="00787146">
      <w:pPr>
        <w:jc w:val="both"/>
        <w:rPr>
          <w:rFonts w:ascii="Arial" w:hAnsi="Arial" w:cs="Arial"/>
          <w:szCs w:val="24"/>
        </w:rPr>
      </w:pPr>
    </w:p>
    <w:p w14:paraId="4BD90A34" w14:textId="2D6E7F43" w:rsidR="00DA6501" w:rsidRDefault="00DA6501" w:rsidP="00787146">
      <w:pPr>
        <w:jc w:val="both"/>
        <w:rPr>
          <w:rFonts w:ascii="Arial" w:hAnsi="Arial" w:cs="Arial"/>
          <w:szCs w:val="24"/>
        </w:rPr>
      </w:pPr>
      <w:r>
        <w:rPr>
          <w:rFonts w:ascii="Arial" w:hAnsi="Arial" w:cs="Arial"/>
          <w:szCs w:val="24"/>
        </w:rPr>
        <w:t>Main Hall</w:t>
      </w:r>
      <w:r w:rsidR="00787146">
        <w:rPr>
          <w:rFonts w:ascii="Arial" w:hAnsi="Arial" w:cs="Arial"/>
          <w:szCs w:val="24"/>
        </w:rPr>
        <w:t>:</w:t>
      </w:r>
    </w:p>
    <w:p w14:paraId="54CE8A9A" w14:textId="254D5D3D" w:rsidR="00787146" w:rsidRPr="00AF005D" w:rsidRDefault="00787146" w:rsidP="00AF005D">
      <w:pPr>
        <w:ind w:left="567" w:hanging="567"/>
        <w:jc w:val="both"/>
        <w:rPr>
          <w:rFonts w:ascii="Arial" w:hAnsi="Arial" w:cs="Arial"/>
          <w:szCs w:val="24"/>
        </w:rPr>
      </w:pPr>
    </w:p>
    <w:p w14:paraId="23FEBDB6" w14:textId="26E01F47" w:rsidR="00AF005D" w:rsidRDefault="00AF005D" w:rsidP="00A35EC8">
      <w:pPr>
        <w:pStyle w:val="ListParagraph"/>
        <w:numPr>
          <w:ilvl w:val="0"/>
          <w:numId w:val="47"/>
        </w:numPr>
        <w:ind w:left="567" w:hanging="567"/>
        <w:jc w:val="both"/>
        <w:rPr>
          <w:rFonts w:ascii="Arial" w:hAnsi="Arial" w:cs="Arial"/>
          <w:szCs w:val="24"/>
        </w:rPr>
      </w:pPr>
      <w:r w:rsidRPr="00AF005D">
        <w:rPr>
          <w:rFonts w:ascii="Arial" w:hAnsi="Arial" w:cs="Arial"/>
          <w:szCs w:val="24"/>
        </w:rPr>
        <w:t>Conclusions</w:t>
      </w:r>
    </w:p>
    <w:p w14:paraId="7F1CA26F" w14:textId="6348B10F" w:rsidR="00AF005D" w:rsidRDefault="00AF005D" w:rsidP="00AF005D">
      <w:pPr>
        <w:jc w:val="both"/>
        <w:rPr>
          <w:rFonts w:ascii="Arial" w:hAnsi="Arial" w:cs="Arial"/>
          <w:szCs w:val="24"/>
        </w:rPr>
      </w:pPr>
    </w:p>
    <w:p w14:paraId="76BD6D7A" w14:textId="0446A464" w:rsidR="00AF005D" w:rsidRDefault="00AF005D" w:rsidP="00AF005D">
      <w:pPr>
        <w:jc w:val="both"/>
        <w:rPr>
          <w:rFonts w:ascii="Arial" w:hAnsi="Arial" w:cs="Arial"/>
          <w:szCs w:val="24"/>
        </w:rPr>
      </w:pPr>
      <w:r>
        <w:rPr>
          <w:rFonts w:ascii="Arial" w:hAnsi="Arial" w:cs="Arial"/>
          <w:szCs w:val="24"/>
        </w:rPr>
        <w:t>In our opinion, the buildings appear structurally adequate and there were visually no signs to suggest the structural integrity of the building has been compromised. Any areas of concern that require action are discussed in detail in section 3 of this report and have been summarised below:</w:t>
      </w:r>
    </w:p>
    <w:p w14:paraId="647C6F58" w14:textId="14C87A68" w:rsidR="00AF005D" w:rsidRDefault="00AF005D" w:rsidP="00AF005D">
      <w:pPr>
        <w:jc w:val="both"/>
        <w:rPr>
          <w:rFonts w:ascii="Arial" w:hAnsi="Arial" w:cs="Arial"/>
          <w:szCs w:val="24"/>
        </w:rPr>
      </w:pPr>
    </w:p>
    <w:p w14:paraId="6A0CAFC9" w14:textId="3EF311C8" w:rsidR="00AF005D" w:rsidRDefault="00AF005D" w:rsidP="00A35EC8">
      <w:pPr>
        <w:pStyle w:val="ListParagraph"/>
        <w:numPr>
          <w:ilvl w:val="3"/>
          <w:numId w:val="47"/>
        </w:numPr>
        <w:ind w:left="567" w:hanging="567"/>
        <w:jc w:val="both"/>
        <w:rPr>
          <w:rFonts w:ascii="Arial" w:hAnsi="Arial" w:cs="Arial"/>
          <w:szCs w:val="24"/>
        </w:rPr>
      </w:pPr>
      <w:r>
        <w:rPr>
          <w:rFonts w:ascii="Arial" w:hAnsi="Arial" w:cs="Arial"/>
          <w:szCs w:val="24"/>
        </w:rPr>
        <w:t>The Gantry bar required load restrictions be communicated to the tenant and appropriate procedures adopted to ensure the roof structure is not overloaded.</w:t>
      </w:r>
    </w:p>
    <w:p w14:paraId="0DFE05A5" w14:textId="794860E1" w:rsidR="00AF005D" w:rsidRDefault="00AF005D" w:rsidP="00A35EC8">
      <w:pPr>
        <w:pStyle w:val="ListParagraph"/>
        <w:numPr>
          <w:ilvl w:val="3"/>
          <w:numId w:val="47"/>
        </w:numPr>
        <w:ind w:left="567" w:hanging="567"/>
        <w:jc w:val="both"/>
        <w:rPr>
          <w:rFonts w:ascii="Arial" w:hAnsi="Arial" w:cs="Arial"/>
          <w:szCs w:val="24"/>
        </w:rPr>
      </w:pPr>
      <w:r>
        <w:rPr>
          <w:rFonts w:ascii="Arial" w:hAnsi="Arial" w:cs="Arial"/>
          <w:szCs w:val="24"/>
        </w:rPr>
        <w:t>Should lighting be supported from the existing roof structure in the Main Hall the recommendations provided in BG&amp;E’s report should be followed.</w:t>
      </w:r>
    </w:p>
    <w:p w14:paraId="68B9801C" w14:textId="21973785" w:rsidR="00AF005D" w:rsidRPr="00AF005D" w:rsidRDefault="00AF005D" w:rsidP="00A35EC8">
      <w:pPr>
        <w:pStyle w:val="ListParagraph"/>
        <w:numPr>
          <w:ilvl w:val="3"/>
          <w:numId w:val="47"/>
        </w:numPr>
        <w:ind w:left="567" w:hanging="567"/>
        <w:jc w:val="both"/>
        <w:rPr>
          <w:rFonts w:ascii="Arial" w:hAnsi="Arial" w:cs="Arial"/>
          <w:szCs w:val="24"/>
        </w:rPr>
      </w:pPr>
      <w:r>
        <w:rPr>
          <w:rFonts w:ascii="Arial" w:hAnsi="Arial" w:cs="Arial"/>
          <w:szCs w:val="24"/>
        </w:rPr>
        <w:t>The floor supporting the retractable grandstand requires further investigation and detailed design to ascertain if the existing floor is compliant with current standards and is structurally adequate.”</w:t>
      </w:r>
    </w:p>
    <w:p w14:paraId="60694EE5" w14:textId="49A7616B" w:rsidR="00DA6501" w:rsidRDefault="00DA6501" w:rsidP="00787146">
      <w:pPr>
        <w:jc w:val="both"/>
      </w:pPr>
    </w:p>
    <w:p w14:paraId="3E2E259C" w14:textId="0C6FB91F" w:rsidR="00787146" w:rsidRDefault="00DA6501" w:rsidP="00787146">
      <w:pPr>
        <w:jc w:val="both"/>
        <w:rPr>
          <w:rFonts w:ascii="Arial" w:hAnsi="Arial" w:cs="Arial"/>
          <w:szCs w:val="24"/>
        </w:rPr>
      </w:pPr>
      <w:r>
        <w:rPr>
          <w:rFonts w:ascii="Arial" w:hAnsi="Arial" w:cs="Arial"/>
          <w:szCs w:val="24"/>
        </w:rPr>
        <w:t>Floor</w:t>
      </w:r>
      <w:r w:rsidR="00787146">
        <w:rPr>
          <w:rFonts w:ascii="Arial" w:hAnsi="Arial" w:cs="Arial"/>
          <w:szCs w:val="24"/>
        </w:rPr>
        <w:t>:</w:t>
      </w:r>
    </w:p>
    <w:p w14:paraId="351D9F32" w14:textId="48DE8424" w:rsidR="00AF005D" w:rsidRDefault="00AF005D" w:rsidP="00787146">
      <w:pPr>
        <w:jc w:val="both"/>
        <w:rPr>
          <w:rFonts w:ascii="Arial" w:hAnsi="Arial" w:cs="Arial"/>
          <w:szCs w:val="24"/>
        </w:rPr>
      </w:pPr>
    </w:p>
    <w:p w14:paraId="1B8046ED" w14:textId="18A85043" w:rsidR="00AF005D" w:rsidRDefault="00AF005D" w:rsidP="00787146">
      <w:pPr>
        <w:jc w:val="both"/>
        <w:rPr>
          <w:rFonts w:ascii="Arial" w:hAnsi="Arial" w:cs="Arial"/>
          <w:szCs w:val="24"/>
        </w:rPr>
      </w:pPr>
      <w:r>
        <w:rPr>
          <w:rFonts w:ascii="Arial" w:hAnsi="Arial" w:cs="Arial"/>
          <w:szCs w:val="24"/>
        </w:rPr>
        <w:t>Our detailed design found the existing floor structure to be overloaded with an imposed live load of 5.0KPa (500kg/m²) in accordance with the loading requirements set out in AS1170.1. The floor will require remediation strengthening works to be compliant with Australian Standards. The strengthening details are provided in Appendix A. Alternatively, a load restriction of 2.0KPa (200kg/m²) can be imposed on the grandstand in which case no strengthening</w:t>
      </w:r>
      <w:r w:rsidR="009803E2">
        <w:rPr>
          <w:rFonts w:ascii="Arial" w:hAnsi="Arial" w:cs="Arial"/>
          <w:szCs w:val="24"/>
        </w:rPr>
        <w:t xml:space="preserve"> work will be required with the exception of the ‘Floor Board Remediation Detail’. This load restriction is equivalent to one 90kg person sat in each of the 130 seats with a clear aisle.</w:t>
      </w:r>
    </w:p>
    <w:p w14:paraId="1ACED936" w14:textId="77777777" w:rsidR="00AF005D" w:rsidRDefault="00AF005D" w:rsidP="00787146">
      <w:pPr>
        <w:jc w:val="both"/>
        <w:rPr>
          <w:rFonts w:ascii="Arial" w:hAnsi="Arial" w:cs="Arial"/>
          <w:szCs w:val="24"/>
        </w:rPr>
      </w:pPr>
    </w:p>
    <w:p w14:paraId="22353AC8" w14:textId="44EE0194" w:rsidR="00DA6501" w:rsidRDefault="00DA6501" w:rsidP="00787146">
      <w:pPr>
        <w:jc w:val="both"/>
        <w:rPr>
          <w:rFonts w:ascii="Arial" w:hAnsi="Arial" w:cs="Arial"/>
          <w:szCs w:val="24"/>
        </w:rPr>
      </w:pPr>
      <w:r>
        <w:rPr>
          <w:rFonts w:ascii="Arial" w:hAnsi="Arial" w:cs="Arial"/>
          <w:szCs w:val="24"/>
        </w:rPr>
        <w:t xml:space="preserve">It is noted that the installation of the mechanical seating was a significant investment made by </w:t>
      </w:r>
      <w:proofErr w:type="spellStart"/>
      <w:r>
        <w:rPr>
          <w:rFonts w:ascii="Arial" w:hAnsi="Arial" w:cs="Arial"/>
          <w:szCs w:val="24"/>
        </w:rPr>
        <w:t>Playlovers</w:t>
      </w:r>
      <w:proofErr w:type="spellEnd"/>
      <w:r>
        <w:rPr>
          <w:rFonts w:ascii="Arial" w:hAnsi="Arial" w:cs="Arial"/>
          <w:szCs w:val="24"/>
        </w:rPr>
        <w:t xml:space="preserve"> several years ago and is necessary for proper theatrical production.  Two quotations for works advised by </w:t>
      </w:r>
      <w:proofErr w:type="spellStart"/>
      <w:r>
        <w:rPr>
          <w:rFonts w:ascii="Arial" w:hAnsi="Arial" w:cs="Arial"/>
          <w:szCs w:val="24"/>
        </w:rPr>
        <w:t>Peritas</w:t>
      </w:r>
      <w:proofErr w:type="spellEnd"/>
      <w:r>
        <w:rPr>
          <w:rFonts w:ascii="Arial" w:hAnsi="Arial" w:cs="Arial"/>
          <w:szCs w:val="24"/>
        </w:rPr>
        <w:t>’ Report - to remediate and strengthen the floor of the main hall have been obtained and are contained in attachment 1.  The lowest quotation is $33,770 (incl. GST).  It is unknown whether there is a requirement for asbestos removal so the amount quoted for this component of the work may not be required.</w:t>
      </w:r>
    </w:p>
    <w:p w14:paraId="79BF65CD" w14:textId="77777777" w:rsidR="00787146" w:rsidRDefault="00787146" w:rsidP="00787146">
      <w:pPr>
        <w:jc w:val="both"/>
        <w:rPr>
          <w:rFonts w:ascii="Arial" w:hAnsi="Arial" w:cs="Arial"/>
          <w:szCs w:val="24"/>
        </w:rPr>
      </w:pPr>
    </w:p>
    <w:p w14:paraId="6F1CDB5A" w14:textId="3EB15DE9" w:rsidR="00DA6501" w:rsidRDefault="00DA6501" w:rsidP="00787146">
      <w:pPr>
        <w:jc w:val="both"/>
        <w:rPr>
          <w:rFonts w:ascii="Arial" w:hAnsi="Arial" w:cs="Arial"/>
          <w:szCs w:val="24"/>
        </w:rPr>
      </w:pPr>
      <w:r>
        <w:rPr>
          <w:rFonts w:ascii="Arial" w:hAnsi="Arial" w:cs="Arial"/>
          <w:szCs w:val="24"/>
        </w:rPr>
        <w:t xml:space="preserve">The City’s condition report noted numerous items for </w:t>
      </w:r>
      <w:proofErr w:type="spellStart"/>
      <w:r>
        <w:rPr>
          <w:rFonts w:ascii="Arial" w:hAnsi="Arial" w:cs="Arial"/>
          <w:szCs w:val="24"/>
        </w:rPr>
        <w:t>Playlovers</w:t>
      </w:r>
      <w:proofErr w:type="spellEnd"/>
      <w:r>
        <w:rPr>
          <w:rFonts w:ascii="Arial" w:hAnsi="Arial" w:cs="Arial"/>
          <w:szCs w:val="24"/>
        </w:rPr>
        <w:t xml:space="preserve"> attention.  The report was presented to </w:t>
      </w:r>
      <w:proofErr w:type="spellStart"/>
      <w:r>
        <w:rPr>
          <w:rFonts w:ascii="Arial" w:hAnsi="Arial" w:cs="Arial"/>
          <w:szCs w:val="24"/>
        </w:rPr>
        <w:t>Playlovers</w:t>
      </w:r>
      <w:proofErr w:type="spellEnd"/>
      <w:r>
        <w:rPr>
          <w:rFonts w:ascii="Arial" w:hAnsi="Arial" w:cs="Arial"/>
          <w:szCs w:val="24"/>
        </w:rPr>
        <w:t xml:space="preserve"> on 25/05/19 with instructions to review and plan a schedule of works to address the items noted.  Items marked as High Priority are to be addressed within 6 months of receipt of the report.  A plan of works is to be provided to the City within 28 days of receiving the report.  A copy of the report in full is contained in attachment 2.</w:t>
      </w:r>
    </w:p>
    <w:p w14:paraId="37298EDA" w14:textId="70B33526" w:rsidR="00787146" w:rsidRPr="009803E2" w:rsidRDefault="00817A33" w:rsidP="00787146">
      <w:pPr>
        <w:jc w:val="both"/>
        <w:rPr>
          <w:rFonts w:ascii="Arial" w:hAnsi="Arial" w:cs="Arial"/>
          <w:szCs w:val="24"/>
        </w:rPr>
      </w:pPr>
      <w:proofErr w:type="spellStart"/>
      <w:r w:rsidRPr="009803E2">
        <w:rPr>
          <w:rFonts w:ascii="Arial" w:hAnsi="Arial" w:cs="Arial"/>
          <w:szCs w:val="24"/>
        </w:rPr>
        <w:lastRenderedPageBreak/>
        <w:t>Playlovers</w:t>
      </w:r>
      <w:proofErr w:type="spellEnd"/>
      <w:r w:rsidRPr="009803E2">
        <w:rPr>
          <w:rFonts w:ascii="Arial" w:hAnsi="Arial" w:cs="Arial"/>
          <w:szCs w:val="24"/>
        </w:rPr>
        <w:t xml:space="preserve"> </w:t>
      </w:r>
      <w:r w:rsidR="006D3FF1" w:rsidRPr="009803E2">
        <w:rPr>
          <w:rFonts w:ascii="Arial" w:hAnsi="Arial" w:cs="Arial"/>
          <w:szCs w:val="24"/>
        </w:rPr>
        <w:t>Grant Request</w:t>
      </w:r>
    </w:p>
    <w:p w14:paraId="260AF914" w14:textId="77777777" w:rsidR="009803E2" w:rsidRPr="006D3FF1" w:rsidRDefault="009803E2" w:rsidP="00787146">
      <w:pPr>
        <w:jc w:val="both"/>
        <w:rPr>
          <w:rFonts w:ascii="Arial" w:hAnsi="Arial" w:cs="Arial"/>
          <w:szCs w:val="24"/>
          <w:u w:val="single"/>
        </w:rPr>
      </w:pPr>
    </w:p>
    <w:p w14:paraId="4117FD96" w14:textId="505A07B4" w:rsidR="00DA6501" w:rsidRDefault="00DA6501" w:rsidP="00787146">
      <w:pPr>
        <w:jc w:val="both"/>
        <w:rPr>
          <w:rFonts w:ascii="Arial" w:hAnsi="Arial" w:cs="Arial"/>
          <w:szCs w:val="24"/>
        </w:rPr>
      </w:pPr>
      <w:proofErr w:type="spellStart"/>
      <w:r>
        <w:rPr>
          <w:rFonts w:ascii="Arial" w:hAnsi="Arial" w:cs="Arial"/>
          <w:szCs w:val="24"/>
        </w:rPr>
        <w:t>Playlovers</w:t>
      </w:r>
      <w:proofErr w:type="spellEnd"/>
      <w:r>
        <w:rPr>
          <w:rFonts w:ascii="Arial" w:hAnsi="Arial" w:cs="Arial"/>
          <w:szCs w:val="24"/>
        </w:rPr>
        <w:t xml:space="preserve"> sent a letter to the City dated 6 June 2019, requesting a grant of money from the City in an amount sufficient to resolve all issues noted in attachments 1 and 2 – the remediation and strengthening of the floor in the main hall and all items noted in the Condition Report.  The letter is contained in attachment 3. The amount requested is a total of $197,195.55 with a breakdown as follows:</w:t>
      </w:r>
    </w:p>
    <w:p w14:paraId="28E65B4F" w14:textId="77777777" w:rsidR="00787146" w:rsidRDefault="00787146" w:rsidP="00787146">
      <w:pPr>
        <w:jc w:val="both"/>
        <w:rPr>
          <w:rFonts w:ascii="Arial" w:hAnsi="Arial" w:cs="Arial"/>
          <w:szCs w:val="24"/>
        </w:rPr>
      </w:pPr>
    </w:p>
    <w:p w14:paraId="5171DE47" w14:textId="0F46B253" w:rsidR="00787146" w:rsidRDefault="00DA6501" w:rsidP="00787146">
      <w:pPr>
        <w:jc w:val="both"/>
        <w:rPr>
          <w:rFonts w:ascii="Arial" w:hAnsi="Arial" w:cs="Arial"/>
          <w:szCs w:val="24"/>
        </w:rPr>
      </w:pPr>
      <w:r>
        <w:rPr>
          <w:rFonts w:ascii="Arial" w:hAnsi="Arial" w:cs="Arial"/>
          <w:szCs w:val="24"/>
        </w:rPr>
        <w:t xml:space="preserve">Main Hall Flooring   </w:t>
      </w:r>
      <w:r w:rsidR="00787146">
        <w:rPr>
          <w:rFonts w:ascii="Arial" w:hAnsi="Arial" w:cs="Arial"/>
          <w:szCs w:val="24"/>
        </w:rPr>
        <w:tab/>
      </w:r>
      <w:r w:rsidR="00787146">
        <w:rPr>
          <w:rFonts w:ascii="Arial" w:hAnsi="Arial" w:cs="Arial"/>
          <w:szCs w:val="24"/>
        </w:rPr>
        <w:tab/>
      </w:r>
      <w:r w:rsidR="00787146">
        <w:rPr>
          <w:rFonts w:ascii="Arial" w:hAnsi="Arial" w:cs="Arial"/>
          <w:szCs w:val="24"/>
        </w:rPr>
        <w:tab/>
      </w:r>
      <w:r w:rsidR="00787146">
        <w:rPr>
          <w:rFonts w:ascii="Arial" w:hAnsi="Arial" w:cs="Arial"/>
          <w:szCs w:val="24"/>
        </w:rPr>
        <w:tab/>
      </w:r>
      <w:r w:rsidR="00787146">
        <w:rPr>
          <w:rFonts w:ascii="Arial" w:hAnsi="Arial" w:cs="Arial"/>
          <w:szCs w:val="24"/>
        </w:rPr>
        <w:tab/>
      </w:r>
      <w:r w:rsidR="00787146">
        <w:rPr>
          <w:rFonts w:ascii="Arial" w:hAnsi="Arial" w:cs="Arial"/>
          <w:szCs w:val="24"/>
        </w:rPr>
        <w:tab/>
      </w:r>
      <w:r w:rsidR="00787146">
        <w:rPr>
          <w:rFonts w:ascii="Arial" w:hAnsi="Arial" w:cs="Arial"/>
          <w:szCs w:val="24"/>
        </w:rPr>
        <w:tab/>
        <w:t xml:space="preserve">      </w:t>
      </w:r>
      <w:r>
        <w:rPr>
          <w:rFonts w:ascii="Arial" w:hAnsi="Arial" w:cs="Arial"/>
          <w:szCs w:val="24"/>
        </w:rPr>
        <w:t xml:space="preserve">$ </w:t>
      </w:r>
      <w:r w:rsidR="00787146">
        <w:rPr>
          <w:rFonts w:ascii="Arial" w:hAnsi="Arial" w:cs="Arial"/>
          <w:szCs w:val="24"/>
        </w:rPr>
        <w:t xml:space="preserve">   </w:t>
      </w:r>
      <w:r>
        <w:rPr>
          <w:rFonts w:ascii="Arial" w:hAnsi="Arial" w:cs="Arial"/>
          <w:szCs w:val="24"/>
        </w:rPr>
        <w:t xml:space="preserve">37,195.55 </w:t>
      </w:r>
    </w:p>
    <w:p w14:paraId="17576F32" w14:textId="56B64E9E" w:rsidR="00787146" w:rsidRDefault="00DA6501" w:rsidP="00787146">
      <w:pPr>
        <w:jc w:val="both"/>
        <w:rPr>
          <w:rFonts w:ascii="Arial" w:hAnsi="Arial" w:cs="Arial"/>
          <w:szCs w:val="24"/>
        </w:rPr>
      </w:pPr>
      <w:r>
        <w:rPr>
          <w:rFonts w:ascii="Arial" w:hAnsi="Arial" w:cs="Arial"/>
          <w:szCs w:val="24"/>
        </w:rPr>
        <w:t xml:space="preserve">Removal of asbestos tiles in kitchen </w:t>
      </w:r>
      <w:r w:rsidRPr="00787146">
        <w:rPr>
          <w:rFonts w:ascii="Arial" w:hAnsi="Arial" w:cs="Arial"/>
          <w:sz w:val="22"/>
          <w:szCs w:val="22"/>
        </w:rPr>
        <w:t>(estimated cost)</w:t>
      </w:r>
      <w:r>
        <w:rPr>
          <w:rFonts w:ascii="Arial" w:hAnsi="Arial" w:cs="Arial"/>
          <w:szCs w:val="24"/>
        </w:rPr>
        <w:t>                 </w:t>
      </w:r>
      <w:r w:rsidR="00787146">
        <w:rPr>
          <w:rFonts w:ascii="Arial" w:hAnsi="Arial" w:cs="Arial"/>
          <w:szCs w:val="24"/>
        </w:rPr>
        <w:t xml:space="preserve">   </w:t>
      </w:r>
      <w:r>
        <w:rPr>
          <w:rFonts w:ascii="Arial" w:hAnsi="Arial" w:cs="Arial"/>
          <w:szCs w:val="24"/>
        </w:rPr>
        <w:t xml:space="preserve">  $ </w:t>
      </w:r>
      <w:r w:rsidR="00787146">
        <w:rPr>
          <w:rFonts w:ascii="Arial" w:hAnsi="Arial" w:cs="Arial"/>
          <w:szCs w:val="24"/>
        </w:rPr>
        <w:t xml:space="preserve">  </w:t>
      </w:r>
      <w:r>
        <w:rPr>
          <w:rFonts w:ascii="Arial" w:hAnsi="Arial" w:cs="Arial"/>
          <w:szCs w:val="24"/>
        </w:rPr>
        <w:t xml:space="preserve">20,000.00  </w:t>
      </w:r>
    </w:p>
    <w:p w14:paraId="506840ED" w14:textId="1DD2948F" w:rsidR="00DA6501" w:rsidRDefault="00DA6501" w:rsidP="00787146">
      <w:pPr>
        <w:jc w:val="both"/>
        <w:rPr>
          <w:rFonts w:ascii="Arial" w:hAnsi="Arial" w:cs="Arial"/>
          <w:szCs w:val="24"/>
        </w:rPr>
      </w:pPr>
      <w:r>
        <w:rPr>
          <w:rFonts w:ascii="Arial" w:hAnsi="Arial" w:cs="Arial"/>
          <w:szCs w:val="24"/>
        </w:rPr>
        <w:t xml:space="preserve">Remedial Works </w:t>
      </w:r>
      <w:r w:rsidRPr="00787146">
        <w:rPr>
          <w:rFonts w:ascii="Arial" w:hAnsi="Arial" w:cs="Arial"/>
          <w:sz w:val="22"/>
          <w:szCs w:val="22"/>
        </w:rPr>
        <w:t>(estimated to cover Condition Report dated 13/2/19) </w:t>
      </w:r>
      <w:r>
        <w:rPr>
          <w:rFonts w:ascii="Arial" w:hAnsi="Arial" w:cs="Arial"/>
          <w:szCs w:val="24"/>
        </w:rPr>
        <w:t>$</w:t>
      </w:r>
      <w:r w:rsidR="00787146">
        <w:rPr>
          <w:rFonts w:ascii="Arial" w:hAnsi="Arial" w:cs="Arial"/>
          <w:szCs w:val="24"/>
        </w:rPr>
        <w:t xml:space="preserve"> </w:t>
      </w:r>
      <w:r>
        <w:rPr>
          <w:rFonts w:ascii="Arial" w:hAnsi="Arial" w:cs="Arial"/>
          <w:szCs w:val="24"/>
        </w:rPr>
        <w:t xml:space="preserve">140,000.00 </w:t>
      </w:r>
    </w:p>
    <w:p w14:paraId="75D96E40" w14:textId="60B215CD" w:rsidR="00787146" w:rsidRDefault="00787146" w:rsidP="00787146">
      <w:pPr>
        <w:jc w:val="both"/>
        <w:rPr>
          <w:rFonts w:ascii="Arial" w:hAnsi="Arial" w:cs="Arial"/>
          <w:szCs w:val="24"/>
        </w:rPr>
      </w:pPr>
    </w:p>
    <w:p w14:paraId="2AFB370F" w14:textId="0E023AED" w:rsidR="00BA1828" w:rsidRPr="009803E2" w:rsidRDefault="00BA1828" w:rsidP="00787146">
      <w:pPr>
        <w:jc w:val="both"/>
        <w:rPr>
          <w:rFonts w:ascii="Arial" w:hAnsi="Arial" w:cs="Arial"/>
          <w:szCs w:val="24"/>
        </w:rPr>
      </w:pPr>
      <w:r w:rsidRPr="009803E2">
        <w:rPr>
          <w:rFonts w:ascii="Arial" w:hAnsi="Arial" w:cs="Arial"/>
          <w:szCs w:val="24"/>
        </w:rPr>
        <w:t>Costs to the City</w:t>
      </w:r>
    </w:p>
    <w:p w14:paraId="069B5497" w14:textId="77777777" w:rsidR="009803E2" w:rsidRPr="00BA1828" w:rsidRDefault="009803E2" w:rsidP="00787146">
      <w:pPr>
        <w:jc w:val="both"/>
        <w:rPr>
          <w:rFonts w:ascii="Arial" w:hAnsi="Arial" w:cs="Arial"/>
          <w:szCs w:val="24"/>
          <w:u w:val="single"/>
        </w:rPr>
      </w:pPr>
    </w:p>
    <w:p w14:paraId="11690478" w14:textId="1008EB11" w:rsidR="00445B09" w:rsidRDefault="00847A99" w:rsidP="00787146">
      <w:pPr>
        <w:jc w:val="both"/>
        <w:rPr>
          <w:rFonts w:ascii="Arial" w:hAnsi="Arial" w:cs="Arial"/>
          <w:szCs w:val="24"/>
        </w:rPr>
      </w:pPr>
      <w:r>
        <w:rPr>
          <w:rFonts w:ascii="Arial" w:hAnsi="Arial" w:cs="Arial"/>
          <w:szCs w:val="24"/>
        </w:rPr>
        <w:t>In relation to the</w:t>
      </w:r>
      <w:r w:rsidR="00B37BCE">
        <w:rPr>
          <w:rFonts w:ascii="Arial" w:hAnsi="Arial" w:cs="Arial"/>
          <w:szCs w:val="24"/>
        </w:rPr>
        <w:t xml:space="preserve"> closure of Hackett Hall</w:t>
      </w:r>
      <w:r w:rsidR="005312A3">
        <w:rPr>
          <w:rFonts w:ascii="Arial" w:hAnsi="Arial" w:cs="Arial"/>
          <w:szCs w:val="24"/>
        </w:rPr>
        <w:t xml:space="preserve"> and ongoing dealings with </w:t>
      </w:r>
      <w:proofErr w:type="spellStart"/>
      <w:r w:rsidR="005312A3">
        <w:rPr>
          <w:rFonts w:ascii="Arial" w:hAnsi="Arial" w:cs="Arial"/>
          <w:szCs w:val="24"/>
        </w:rPr>
        <w:t>Playlovers</w:t>
      </w:r>
      <w:proofErr w:type="spellEnd"/>
      <w:r w:rsidR="005312A3">
        <w:rPr>
          <w:rFonts w:ascii="Arial" w:hAnsi="Arial" w:cs="Arial"/>
          <w:szCs w:val="24"/>
        </w:rPr>
        <w:t>,</w:t>
      </w:r>
      <w:r>
        <w:rPr>
          <w:rFonts w:ascii="Arial" w:hAnsi="Arial" w:cs="Arial"/>
          <w:szCs w:val="24"/>
        </w:rPr>
        <w:t xml:space="preserve"> t</w:t>
      </w:r>
      <w:r w:rsidR="00DA6501">
        <w:rPr>
          <w:rFonts w:ascii="Arial" w:hAnsi="Arial" w:cs="Arial"/>
          <w:szCs w:val="24"/>
        </w:rPr>
        <w:t xml:space="preserve">he City has </w:t>
      </w:r>
      <w:r>
        <w:rPr>
          <w:rFonts w:ascii="Arial" w:hAnsi="Arial" w:cs="Arial"/>
          <w:szCs w:val="24"/>
        </w:rPr>
        <w:t>incurred the following</w:t>
      </w:r>
      <w:r w:rsidR="00445B09">
        <w:rPr>
          <w:rFonts w:ascii="Arial" w:hAnsi="Arial" w:cs="Arial"/>
          <w:szCs w:val="24"/>
        </w:rPr>
        <w:t xml:space="preserve"> costs:</w:t>
      </w:r>
    </w:p>
    <w:p w14:paraId="412EA638" w14:textId="77777777" w:rsidR="009803E2" w:rsidRDefault="009803E2" w:rsidP="00787146">
      <w:pPr>
        <w:jc w:val="both"/>
        <w:rPr>
          <w:rFonts w:ascii="Arial" w:hAnsi="Arial" w:cs="Arial"/>
          <w:szCs w:val="24"/>
        </w:rPr>
      </w:pPr>
    </w:p>
    <w:p w14:paraId="21AFA003" w14:textId="536A63FA" w:rsidR="006C3731" w:rsidRPr="006C3731" w:rsidRDefault="00445B09" w:rsidP="00477078">
      <w:pPr>
        <w:pStyle w:val="ListParagraph"/>
        <w:numPr>
          <w:ilvl w:val="0"/>
          <w:numId w:val="40"/>
        </w:numPr>
        <w:ind w:left="567" w:hanging="567"/>
        <w:jc w:val="both"/>
        <w:rPr>
          <w:rFonts w:ascii="Arial" w:hAnsi="Arial" w:cs="Arial"/>
          <w:szCs w:val="32"/>
          <w:lang w:val="en-US"/>
        </w:rPr>
      </w:pPr>
      <w:r>
        <w:rPr>
          <w:rFonts w:ascii="Arial" w:hAnsi="Arial" w:cs="Arial"/>
          <w:szCs w:val="24"/>
        </w:rPr>
        <w:t xml:space="preserve">payment of </w:t>
      </w:r>
      <w:r w:rsidR="00DA6501" w:rsidRPr="00445B09">
        <w:rPr>
          <w:rFonts w:ascii="Arial" w:hAnsi="Arial" w:cs="Arial"/>
          <w:szCs w:val="24"/>
        </w:rPr>
        <w:t>all utility charges</w:t>
      </w:r>
      <w:r w:rsidR="00363660" w:rsidRPr="00445B09">
        <w:rPr>
          <w:rFonts w:ascii="Arial" w:hAnsi="Arial" w:cs="Arial"/>
          <w:szCs w:val="24"/>
        </w:rPr>
        <w:t xml:space="preserve"> of </w:t>
      </w:r>
      <w:r w:rsidR="00DA6501" w:rsidRPr="00445B09">
        <w:rPr>
          <w:rFonts w:ascii="Arial" w:hAnsi="Arial" w:cs="Arial"/>
          <w:szCs w:val="24"/>
        </w:rPr>
        <w:t>approximately $270 every 2 months</w:t>
      </w:r>
      <w:r>
        <w:rPr>
          <w:rFonts w:ascii="Arial" w:hAnsi="Arial" w:cs="Arial"/>
          <w:szCs w:val="24"/>
        </w:rPr>
        <w:t>, currently in the order of $</w:t>
      </w:r>
      <w:r w:rsidR="006C3731">
        <w:rPr>
          <w:rFonts w:ascii="Arial" w:hAnsi="Arial" w:cs="Arial"/>
          <w:szCs w:val="24"/>
        </w:rPr>
        <w:t>4,860</w:t>
      </w:r>
      <w:r w:rsidR="00DA6501" w:rsidRPr="00445B09">
        <w:rPr>
          <w:rFonts w:ascii="Arial" w:hAnsi="Arial" w:cs="Arial"/>
          <w:szCs w:val="24"/>
        </w:rPr>
        <w:t xml:space="preserve"> </w:t>
      </w:r>
      <w:r w:rsidR="00E108A1">
        <w:rPr>
          <w:rFonts w:ascii="Arial" w:hAnsi="Arial" w:cs="Arial"/>
          <w:szCs w:val="24"/>
        </w:rPr>
        <w:t>since closure;</w:t>
      </w:r>
    </w:p>
    <w:p w14:paraId="3831AC23" w14:textId="403B7B53" w:rsidR="006C3731" w:rsidRPr="00410155" w:rsidRDefault="006C3731" w:rsidP="00477078">
      <w:pPr>
        <w:pStyle w:val="ListParagraph"/>
        <w:numPr>
          <w:ilvl w:val="0"/>
          <w:numId w:val="40"/>
        </w:numPr>
        <w:ind w:left="567" w:hanging="567"/>
        <w:jc w:val="both"/>
        <w:rPr>
          <w:rFonts w:ascii="Arial" w:hAnsi="Arial" w:cs="Arial"/>
          <w:szCs w:val="32"/>
          <w:lang w:val="en-US"/>
        </w:rPr>
      </w:pPr>
      <w:r>
        <w:rPr>
          <w:rFonts w:ascii="Arial" w:hAnsi="Arial" w:cs="Arial"/>
          <w:szCs w:val="24"/>
        </w:rPr>
        <w:t xml:space="preserve">payment of </w:t>
      </w:r>
      <w:r w:rsidR="00DA6501" w:rsidRPr="00445B09">
        <w:rPr>
          <w:rFonts w:ascii="Arial" w:hAnsi="Arial" w:cs="Arial"/>
          <w:szCs w:val="24"/>
        </w:rPr>
        <w:t xml:space="preserve">building insurance premiums </w:t>
      </w:r>
      <w:r w:rsidR="00986002" w:rsidRPr="00445B09">
        <w:rPr>
          <w:rFonts w:ascii="Arial" w:hAnsi="Arial" w:cs="Arial"/>
          <w:szCs w:val="24"/>
        </w:rPr>
        <w:t>of approximately $1,900 per year,</w:t>
      </w:r>
      <w:r>
        <w:rPr>
          <w:rFonts w:ascii="Arial" w:hAnsi="Arial" w:cs="Arial"/>
          <w:szCs w:val="24"/>
        </w:rPr>
        <w:t xml:space="preserve"> in the order of $5,700</w:t>
      </w:r>
      <w:r w:rsidR="00E108A1" w:rsidRPr="00E108A1">
        <w:rPr>
          <w:rFonts w:ascii="Arial" w:hAnsi="Arial" w:cs="Arial"/>
          <w:szCs w:val="24"/>
        </w:rPr>
        <w:t xml:space="preserve"> </w:t>
      </w:r>
      <w:r w:rsidR="00E108A1">
        <w:rPr>
          <w:rFonts w:ascii="Arial" w:hAnsi="Arial" w:cs="Arial"/>
          <w:szCs w:val="24"/>
        </w:rPr>
        <w:t>since closure;</w:t>
      </w:r>
    </w:p>
    <w:p w14:paraId="44F6FA1E" w14:textId="411E9E02" w:rsidR="00410155" w:rsidRPr="003D0426" w:rsidRDefault="00041077" w:rsidP="00477078">
      <w:pPr>
        <w:pStyle w:val="ListParagraph"/>
        <w:numPr>
          <w:ilvl w:val="0"/>
          <w:numId w:val="40"/>
        </w:numPr>
        <w:ind w:left="567" w:hanging="567"/>
        <w:jc w:val="both"/>
        <w:rPr>
          <w:rFonts w:ascii="Arial" w:hAnsi="Arial" w:cs="Arial"/>
          <w:szCs w:val="32"/>
          <w:lang w:val="en-US"/>
        </w:rPr>
      </w:pPr>
      <w:r>
        <w:rPr>
          <w:rFonts w:ascii="Arial" w:hAnsi="Arial" w:cs="Arial"/>
          <w:szCs w:val="24"/>
        </w:rPr>
        <w:t xml:space="preserve">engineering assessment costs in </w:t>
      </w:r>
      <w:r w:rsidR="005A6E6E">
        <w:rPr>
          <w:rFonts w:ascii="Arial" w:hAnsi="Arial" w:cs="Arial"/>
          <w:szCs w:val="24"/>
        </w:rPr>
        <w:t>February to March 2019</w:t>
      </w:r>
      <w:r w:rsidR="003D0426">
        <w:rPr>
          <w:rFonts w:ascii="Arial" w:hAnsi="Arial" w:cs="Arial"/>
          <w:szCs w:val="24"/>
        </w:rPr>
        <w:t xml:space="preserve"> of $3,630</w:t>
      </w:r>
      <w:r w:rsidR="00BE77CE">
        <w:rPr>
          <w:rFonts w:ascii="Arial" w:hAnsi="Arial" w:cs="Arial"/>
          <w:szCs w:val="24"/>
        </w:rPr>
        <w:t>;</w:t>
      </w:r>
    </w:p>
    <w:p w14:paraId="635FC651" w14:textId="7B142ADC" w:rsidR="003D0426" w:rsidRPr="005946A2" w:rsidRDefault="003D0426" w:rsidP="00477078">
      <w:pPr>
        <w:pStyle w:val="ListParagraph"/>
        <w:numPr>
          <w:ilvl w:val="0"/>
          <w:numId w:val="40"/>
        </w:numPr>
        <w:ind w:left="567" w:hanging="567"/>
        <w:jc w:val="both"/>
        <w:rPr>
          <w:rFonts w:ascii="Arial" w:hAnsi="Arial" w:cs="Arial"/>
          <w:szCs w:val="32"/>
          <w:lang w:val="en-US"/>
        </w:rPr>
      </w:pPr>
      <w:r w:rsidRPr="003D0426">
        <w:rPr>
          <w:rFonts w:ascii="Arial" w:hAnsi="Arial" w:cs="Arial"/>
          <w:szCs w:val="24"/>
        </w:rPr>
        <w:t xml:space="preserve">Legal costs in relation to dealings with </w:t>
      </w:r>
      <w:proofErr w:type="spellStart"/>
      <w:r w:rsidRPr="003D0426">
        <w:rPr>
          <w:rFonts w:ascii="Arial" w:hAnsi="Arial" w:cs="Arial"/>
          <w:szCs w:val="24"/>
        </w:rPr>
        <w:t>Playlovers</w:t>
      </w:r>
      <w:proofErr w:type="spellEnd"/>
      <w:r w:rsidRPr="003D0426">
        <w:rPr>
          <w:rFonts w:ascii="Arial" w:hAnsi="Arial" w:cs="Arial"/>
          <w:szCs w:val="24"/>
        </w:rPr>
        <w:t xml:space="preserve"> are $</w:t>
      </w:r>
      <w:r w:rsidR="00B729B0">
        <w:rPr>
          <w:rFonts w:ascii="Arial" w:hAnsi="Arial" w:cs="Arial"/>
          <w:szCs w:val="24"/>
        </w:rPr>
        <w:t>25,300</w:t>
      </w:r>
      <w:r w:rsidR="00BE77CE">
        <w:rPr>
          <w:rFonts w:ascii="Arial" w:hAnsi="Arial" w:cs="Arial"/>
          <w:szCs w:val="24"/>
        </w:rPr>
        <w:t>;</w:t>
      </w:r>
    </w:p>
    <w:p w14:paraId="4FBD45D0" w14:textId="31E2A4D7" w:rsidR="005946A2" w:rsidRPr="003D0426" w:rsidRDefault="00FC64F8" w:rsidP="00477078">
      <w:pPr>
        <w:pStyle w:val="ListParagraph"/>
        <w:numPr>
          <w:ilvl w:val="0"/>
          <w:numId w:val="40"/>
        </w:numPr>
        <w:ind w:left="567" w:hanging="567"/>
        <w:jc w:val="both"/>
        <w:rPr>
          <w:rFonts w:ascii="Arial" w:hAnsi="Arial" w:cs="Arial"/>
          <w:szCs w:val="32"/>
          <w:lang w:val="en-US"/>
        </w:rPr>
      </w:pPr>
      <w:r>
        <w:rPr>
          <w:rFonts w:ascii="Arial" w:hAnsi="Arial" w:cs="Arial"/>
          <w:szCs w:val="24"/>
        </w:rPr>
        <w:t>Asbestos</w:t>
      </w:r>
      <w:r w:rsidR="005946A2">
        <w:rPr>
          <w:rFonts w:ascii="Arial" w:hAnsi="Arial" w:cs="Arial"/>
          <w:szCs w:val="24"/>
        </w:rPr>
        <w:t xml:space="preserve"> remediation works to the value of approximately $5,285;</w:t>
      </w:r>
    </w:p>
    <w:p w14:paraId="2000EE8B" w14:textId="1477E970" w:rsidR="00041077" w:rsidRPr="006C3731" w:rsidRDefault="00041077" w:rsidP="00477078">
      <w:pPr>
        <w:pStyle w:val="ListParagraph"/>
        <w:numPr>
          <w:ilvl w:val="0"/>
          <w:numId w:val="40"/>
        </w:numPr>
        <w:ind w:left="567" w:hanging="567"/>
        <w:jc w:val="both"/>
        <w:rPr>
          <w:rFonts w:ascii="Arial" w:hAnsi="Arial" w:cs="Arial"/>
          <w:szCs w:val="32"/>
          <w:lang w:val="en-US"/>
        </w:rPr>
      </w:pPr>
      <w:r>
        <w:rPr>
          <w:rFonts w:ascii="Arial" w:hAnsi="Arial" w:cs="Arial"/>
          <w:szCs w:val="24"/>
        </w:rPr>
        <w:t>in-kind staff costs are not quantified</w:t>
      </w:r>
      <w:r w:rsidR="0069615C">
        <w:rPr>
          <w:rFonts w:ascii="Arial" w:hAnsi="Arial" w:cs="Arial"/>
          <w:szCs w:val="24"/>
        </w:rPr>
        <w:t>.</w:t>
      </w:r>
    </w:p>
    <w:p w14:paraId="4F91A593" w14:textId="77777777" w:rsidR="0054725F" w:rsidRDefault="0054725F" w:rsidP="0054725F">
      <w:pPr>
        <w:ind w:left="69"/>
        <w:jc w:val="both"/>
        <w:rPr>
          <w:rFonts w:ascii="Arial" w:hAnsi="Arial" w:cs="Arial"/>
          <w:szCs w:val="24"/>
        </w:rPr>
      </w:pPr>
    </w:p>
    <w:p w14:paraId="4A8FB158" w14:textId="699F0461" w:rsidR="00DA6501" w:rsidRDefault="00DA6501" w:rsidP="009803E2">
      <w:pPr>
        <w:jc w:val="both"/>
        <w:rPr>
          <w:rFonts w:ascii="Arial" w:hAnsi="Arial" w:cs="Arial"/>
          <w:szCs w:val="24"/>
        </w:rPr>
      </w:pPr>
      <w:r w:rsidRPr="0054725F">
        <w:rPr>
          <w:rFonts w:ascii="Arial" w:hAnsi="Arial" w:cs="Arial"/>
          <w:szCs w:val="24"/>
        </w:rPr>
        <w:t>The</w:t>
      </w:r>
      <w:r w:rsidR="005946A2">
        <w:rPr>
          <w:rFonts w:ascii="Arial" w:hAnsi="Arial" w:cs="Arial"/>
          <w:szCs w:val="24"/>
        </w:rPr>
        <w:t xml:space="preserve"> utilities, insurance and </w:t>
      </w:r>
      <w:r w:rsidR="0069615C">
        <w:rPr>
          <w:rFonts w:ascii="Arial" w:hAnsi="Arial" w:cs="Arial"/>
          <w:szCs w:val="24"/>
        </w:rPr>
        <w:t>asbestos remediation</w:t>
      </w:r>
      <w:r w:rsidRPr="0054725F">
        <w:rPr>
          <w:rFonts w:ascii="Arial" w:hAnsi="Arial" w:cs="Arial"/>
          <w:szCs w:val="24"/>
        </w:rPr>
        <w:t xml:space="preserve"> costs have not been on-charged to </w:t>
      </w:r>
      <w:proofErr w:type="spellStart"/>
      <w:r w:rsidRPr="0054725F">
        <w:rPr>
          <w:rFonts w:ascii="Arial" w:hAnsi="Arial" w:cs="Arial"/>
          <w:szCs w:val="24"/>
        </w:rPr>
        <w:t>Playlovers</w:t>
      </w:r>
      <w:proofErr w:type="spellEnd"/>
      <w:r w:rsidRPr="0054725F">
        <w:rPr>
          <w:rFonts w:ascii="Arial" w:hAnsi="Arial" w:cs="Arial"/>
          <w:szCs w:val="24"/>
        </w:rPr>
        <w:t xml:space="preserve"> despite the provisions of the Lease enabling the City to do so.</w:t>
      </w:r>
    </w:p>
    <w:p w14:paraId="0593505E" w14:textId="77777777" w:rsidR="00DA6501" w:rsidRDefault="00DA6501" w:rsidP="00787146">
      <w:pPr>
        <w:jc w:val="both"/>
        <w:rPr>
          <w:rFonts w:ascii="Arial" w:hAnsi="Arial" w:cs="Arial"/>
          <w:szCs w:val="32"/>
          <w:lang w:val="en-US"/>
        </w:rPr>
      </w:pPr>
    </w:p>
    <w:p w14:paraId="7F7EDFFD" w14:textId="77777777" w:rsidR="00DA6501" w:rsidRDefault="00DA6501" w:rsidP="00787146">
      <w:pPr>
        <w:jc w:val="both"/>
        <w:rPr>
          <w:rFonts w:ascii="Arial" w:hAnsi="Arial" w:cs="Arial"/>
          <w:b/>
          <w:bCs/>
          <w:szCs w:val="32"/>
          <w:lang w:val="en-US"/>
        </w:rPr>
      </w:pPr>
      <w:r>
        <w:rPr>
          <w:rFonts w:ascii="Arial" w:hAnsi="Arial" w:cs="Arial"/>
          <w:b/>
          <w:bCs/>
          <w:szCs w:val="32"/>
          <w:lang w:val="en-US"/>
        </w:rPr>
        <w:t>Discussion</w:t>
      </w:r>
    </w:p>
    <w:p w14:paraId="4163F5CE" w14:textId="77777777" w:rsidR="00DA6501" w:rsidRDefault="00DA6501" w:rsidP="00787146">
      <w:pPr>
        <w:jc w:val="both"/>
        <w:rPr>
          <w:rFonts w:ascii="Arial" w:hAnsi="Arial" w:cs="Arial"/>
          <w:b/>
          <w:bCs/>
          <w:szCs w:val="32"/>
          <w:lang w:val="en-US"/>
        </w:rPr>
      </w:pPr>
    </w:p>
    <w:p w14:paraId="24E3C7B5" w14:textId="25537346" w:rsidR="00DE2A3C" w:rsidRDefault="00DA6501" w:rsidP="00787146">
      <w:pPr>
        <w:jc w:val="both"/>
        <w:rPr>
          <w:rFonts w:ascii="Arial" w:hAnsi="Arial" w:cs="Arial"/>
          <w:szCs w:val="32"/>
          <w:lang w:val="en-US"/>
        </w:rPr>
      </w:pPr>
      <w:r>
        <w:rPr>
          <w:rFonts w:ascii="Arial" w:hAnsi="Arial" w:cs="Arial"/>
          <w:szCs w:val="32"/>
          <w:lang w:val="en-US"/>
        </w:rPr>
        <w:t xml:space="preserve">In Council considering </w:t>
      </w:r>
      <w:proofErr w:type="spellStart"/>
      <w:r>
        <w:rPr>
          <w:rFonts w:ascii="Arial" w:hAnsi="Arial" w:cs="Arial"/>
          <w:szCs w:val="32"/>
          <w:lang w:val="en-US"/>
        </w:rPr>
        <w:t>Playlovers</w:t>
      </w:r>
      <w:proofErr w:type="spellEnd"/>
      <w:r w:rsidR="00D57780">
        <w:rPr>
          <w:rFonts w:ascii="Arial" w:hAnsi="Arial" w:cs="Arial"/>
          <w:szCs w:val="32"/>
          <w:lang w:val="en-US"/>
        </w:rPr>
        <w:t>’</w:t>
      </w:r>
      <w:r>
        <w:rPr>
          <w:rFonts w:ascii="Arial" w:hAnsi="Arial" w:cs="Arial"/>
          <w:szCs w:val="32"/>
          <w:lang w:val="en-US"/>
        </w:rPr>
        <w:t xml:space="preserve"> request it is important to consider the terms of the Lease, that the group as lessee are responsible for all costs associated with the maintenance and repair of the Premises to ensure the Premises is in good order repair and condition.  This includes capital works.  When Council agreed to the terms of Lease it was on this principle.  Presuming then that if the lessee is unable to discharge this responsibility, they are unable to uphold the terms of the Lease and so it must </w:t>
      </w:r>
      <w:proofErr w:type="spellStart"/>
      <w:proofErr w:type="gramStart"/>
      <w:r>
        <w:rPr>
          <w:rFonts w:ascii="Arial" w:hAnsi="Arial" w:cs="Arial"/>
          <w:szCs w:val="32"/>
          <w:lang w:val="en-US"/>
        </w:rPr>
        <w:t>decided</w:t>
      </w:r>
      <w:proofErr w:type="spellEnd"/>
      <w:proofErr w:type="gramEnd"/>
      <w:r>
        <w:rPr>
          <w:rFonts w:ascii="Arial" w:hAnsi="Arial" w:cs="Arial"/>
          <w:szCs w:val="32"/>
          <w:lang w:val="en-US"/>
        </w:rPr>
        <w:t xml:space="preserve"> whether such an arrangement is allowed to perpetuate.  </w:t>
      </w:r>
    </w:p>
    <w:p w14:paraId="7D3F7C7B" w14:textId="77777777" w:rsidR="00DE2A3C" w:rsidRDefault="00DE2A3C" w:rsidP="00787146">
      <w:pPr>
        <w:jc w:val="both"/>
        <w:rPr>
          <w:rFonts w:ascii="Arial" w:hAnsi="Arial" w:cs="Arial"/>
          <w:szCs w:val="32"/>
          <w:lang w:val="en-US"/>
        </w:rPr>
      </w:pPr>
    </w:p>
    <w:p w14:paraId="32D9B448" w14:textId="51712905" w:rsidR="00DA6501" w:rsidRDefault="00DA6501" w:rsidP="00787146">
      <w:pPr>
        <w:jc w:val="both"/>
        <w:rPr>
          <w:rFonts w:ascii="Arial" w:hAnsi="Arial" w:cs="Arial"/>
          <w:szCs w:val="32"/>
          <w:lang w:val="en-US"/>
        </w:rPr>
      </w:pPr>
      <w:r>
        <w:rPr>
          <w:rFonts w:ascii="Arial" w:hAnsi="Arial" w:cs="Arial"/>
          <w:szCs w:val="32"/>
          <w:lang w:val="en-US"/>
        </w:rPr>
        <w:t xml:space="preserve">In determining whether to grant the money requested the City must refer back to the CNA Report which indicates that the community benefit of such an investment is for </w:t>
      </w:r>
      <w:proofErr w:type="spellStart"/>
      <w:r>
        <w:rPr>
          <w:rFonts w:ascii="Arial" w:hAnsi="Arial" w:cs="Arial"/>
          <w:szCs w:val="32"/>
          <w:lang w:val="en-US"/>
        </w:rPr>
        <w:t>Playlovers</w:t>
      </w:r>
      <w:proofErr w:type="spellEnd"/>
      <w:r>
        <w:rPr>
          <w:rFonts w:ascii="Arial" w:hAnsi="Arial" w:cs="Arial"/>
          <w:szCs w:val="32"/>
          <w:lang w:val="en-US"/>
        </w:rPr>
        <w:t xml:space="preserve"> alone and not the wider community.  The CNA Report recommends investing in Hackett Play Centre and the Scouts Hall to best service the community needs.  The CNA Report further advises that the hall should be demolished if </w:t>
      </w:r>
      <w:proofErr w:type="spellStart"/>
      <w:r>
        <w:rPr>
          <w:rFonts w:ascii="Arial" w:hAnsi="Arial" w:cs="Arial"/>
          <w:szCs w:val="32"/>
          <w:lang w:val="en-US"/>
        </w:rPr>
        <w:t>Playlovers</w:t>
      </w:r>
      <w:proofErr w:type="spellEnd"/>
      <w:r>
        <w:rPr>
          <w:rFonts w:ascii="Arial" w:hAnsi="Arial" w:cs="Arial"/>
          <w:szCs w:val="32"/>
          <w:lang w:val="en-US"/>
        </w:rPr>
        <w:t xml:space="preserve"> are unable to meet the conditions of the SAT Order and complete necessary building works.  While </w:t>
      </w:r>
      <w:proofErr w:type="spellStart"/>
      <w:r>
        <w:rPr>
          <w:rFonts w:ascii="Arial" w:hAnsi="Arial" w:cs="Arial"/>
          <w:szCs w:val="32"/>
          <w:lang w:val="en-US"/>
        </w:rPr>
        <w:t>Playlovers</w:t>
      </w:r>
      <w:proofErr w:type="spellEnd"/>
      <w:r>
        <w:rPr>
          <w:rFonts w:ascii="Arial" w:hAnsi="Arial" w:cs="Arial"/>
          <w:szCs w:val="32"/>
          <w:lang w:val="en-US"/>
        </w:rPr>
        <w:t xml:space="preserve"> advise they have completed all works required by the SAT Order there remains much </w:t>
      </w:r>
      <w:r>
        <w:rPr>
          <w:rFonts w:ascii="Arial" w:hAnsi="Arial" w:cs="Arial"/>
          <w:szCs w:val="32"/>
          <w:lang w:val="en-US"/>
        </w:rPr>
        <w:lastRenderedPageBreak/>
        <w:t>work required to ensure building is in good order repair and condition.  The CNA Report suggests investing the requested amount in the hall is not a good investment of community funds nor an outcome that widely benefits the community.</w:t>
      </w:r>
    </w:p>
    <w:p w14:paraId="64E5FCD4" w14:textId="77777777" w:rsidR="00DA6501" w:rsidRDefault="00DA6501" w:rsidP="00787146">
      <w:pPr>
        <w:jc w:val="both"/>
        <w:rPr>
          <w:rFonts w:ascii="Arial" w:hAnsi="Arial" w:cs="Arial"/>
          <w:szCs w:val="32"/>
          <w:lang w:val="en-US"/>
        </w:rPr>
      </w:pPr>
    </w:p>
    <w:p w14:paraId="66214693" w14:textId="77777777" w:rsidR="00DA6501" w:rsidRDefault="00DA6501" w:rsidP="00787146">
      <w:pPr>
        <w:jc w:val="both"/>
        <w:rPr>
          <w:rFonts w:ascii="Arial" w:hAnsi="Arial" w:cs="Arial"/>
          <w:szCs w:val="32"/>
          <w:lang w:val="en-US"/>
        </w:rPr>
      </w:pPr>
      <w:r>
        <w:rPr>
          <w:rFonts w:ascii="Arial" w:hAnsi="Arial" w:cs="Arial"/>
          <w:szCs w:val="32"/>
          <w:lang w:val="en-US"/>
        </w:rPr>
        <w:t xml:space="preserve">However, to honor discussions between Administration and the group and to adequately support </w:t>
      </w:r>
      <w:proofErr w:type="spellStart"/>
      <w:r>
        <w:rPr>
          <w:rFonts w:ascii="Arial" w:hAnsi="Arial" w:cs="Arial"/>
          <w:szCs w:val="32"/>
          <w:lang w:val="en-US"/>
        </w:rPr>
        <w:t>Playlovers</w:t>
      </w:r>
      <w:proofErr w:type="spellEnd"/>
      <w:r>
        <w:rPr>
          <w:rFonts w:ascii="Arial" w:hAnsi="Arial" w:cs="Arial"/>
          <w:szCs w:val="32"/>
          <w:lang w:val="en-US"/>
        </w:rPr>
        <w:t xml:space="preserve"> it is recommended that Council agree to engaging a contractor to complete the remediation and strengthening works to the hall flooring as per </w:t>
      </w:r>
      <w:proofErr w:type="spellStart"/>
      <w:r>
        <w:rPr>
          <w:rFonts w:ascii="Arial" w:hAnsi="Arial" w:cs="Arial"/>
          <w:szCs w:val="32"/>
          <w:lang w:val="en-US"/>
        </w:rPr>
        <w:t>Peritas</w:t>
      </w:r>
      <w:proofErr w:type="spellEnd"/>
      <w:r>
        <w:rPr>
          <w:rFonts w:ascii="Arial" w:hAnsi="Arial" w:cs="Arial"/>
          <w:szCs w:val="32"/>
          <w:lang w:val="en-US"/>
        </w:rPr>
        <w:t xml:space="preserve">’ Report. As well it is recommended </w:t>
      </w:r>
      <w:proofErr w:type="spellStart"/>
      <w:r>
        <w:rPr>
          <w:rFonts w:ascii="Arial" w:hAnsi="Arial" w:cs="Arial"/>
          <w:szCs w:val="32"/>
          <w:lang w:val="en-US"/>
        </w:rPr>
        <w:t>Playlovers</w:t>
      </w:r>
      <w:proofErr w:type="spellEnd"/>
      <w:r>
        <w:rPr>
          <w:rFonts w:ascii="Arial" w:hAnsi="Arial" w:cs="Arial"/>
          <w:szCs w:val="32"/>
          <w:lang w:val="en-US"/>
        </w:rPr>
        <w:t xml:space="preserve"> be paid the amount of $4,000 offered to them on closure of the hall in 2016. </w:t>
      </w:r>
      <w:proofErr w:type="spellStart"/>
      <w:r>
        <w:rPr>
          <w:rFonts w:ascii="Arial" w:hAnsi="Arial" w:cs="Arial"/>
          <w:szCs w:val="32"/>
          <w:lang w:val="en-US"/>
        </w:rPr>
        <w:t>Playlovers</w:t>
      </w:r>
      <w:proofErr w:type="spellEnd"/>
      <w:r>
        <w:rPr>
          <w:rFonts w:ascii="Arial" w:hAnsi="Arial" w:cs="Arial"/>
          <w:szCs w:val="32"/>
          <w:lang w:val="en-US"/>
        </w:rPr>
        <w:t xml:space="preserve"> as lessee should be required to complete the remainder of works noted.  This would represent responsible management of community funding.</w:t>
      </w:r>
    </w:p>
    <w:p w14:paraId="26768383" w14:textId="77777777" w:rsidR="00787146" w:rsidRDefault="00787146" w:rsidP="00787146">
      <w:pPr>
        <w:jc w:val="both"/>
        <w:rPr>
          <w:rFonts w:ascii="Arial" w:hAnsi="Arial" w:cs="Arial"/>
          <w:szCs w:val="32"/>
          <w:lang w:val="en-US"/>
        </w:rPr>
      </w:pPr>
    </w:p>
    <w:p w14:paraId="24ACED5F" w14:textId="1833E757" w:rsidR="00DA6501" w:rsidRDefault="00DA6501" w:rsidP="00787146">
      <w:pPr>
        <w:jc w:val="both"/>
        <w:rPr>
          <w:rFonts w:ascii="Arial" w:hAnsi="Arial" w:cs="Arial"/>
          <w:szCs w:val="32"/>
          <w:lang w:val="en-US"/>
        </w:rPr>
      </w:pPr>
      <w:r>
        <w:rPr>
          <w:rFonts w:ascii="Arial" w:hAnsi="Arial" w:cs="Arial"/>
          <w:szCs w:val="32"/>
          <w:lang w:val="en-US"/>
        </w:rPr>
        <w:t xml:space="preserve">The City is about to undertake an exercise to produce a Strategic Recreation Plan.  This will assess the community’s requirements for recreational facilities in the City of Nedlands and relevant to this item, will enable the City to determine the future requirement to provide a theatre.  </w:t>
      </w:r>
      <w:r w:rsidR="00D57780">
        <w:rPr>
          <w:rFonts w:ascii="Arial" w:hAnsi="Arial" w:cs="Arial"/>
          <w:szCs w:val="32"/>
          <w:lang w:val="en-US"/>
        </w:rPr>
        <w:t>Additionally,</w:t>
      </w:r>
      <w:r w:rsidR="0013213C">
        <w:rPr>
          <w:rFonts w:ascii="Arial" w:hAnsi="Arial" w:cs="Arial"/>
          <w:szCs w:val="32"/>
          <w:lang w:val="en-US"/>
        </w:rPr>
        <w:t xml:space="preserve"> </w:t>
      </w:r>
      <w:r w:rsidR="005E765D">
        <w:rPr>
          <w:rFonts w:ascii="Arial" w:hAnsi="Arial" w:cs="Arial"/>
          <w:szCs w:val="32"/>
          <w:lang w:val="en-US"/>
        </w:rPr>
        <w:t xml:space="preserve">a </w:t>
      </w:r>
      <w:r w:rsidR="0083221B">
        <w:rPr>
          <w:rFonts w:ascii="Arial" w:hAnsi="Arial" w:cs="Arial"/>
          <w:szCs w:val="32"/>
          <w:lang w:val="en-US"/>
        </w:rPr>
        <w:t>m</w:t>
      </w:r>
      <w:r w:rsidR="005E765D">
        <w:rPr>
          <w:rFonts w:ascii="Arial" w:hAnsi="Arial" w:cs="Arial"/>
          <w:szCs w:val="32"/>
          <w:lang w:val="en-US"/>
        </w:rPr>
        <w:t>aster</w:t>
      </w:r>
      <w:r w:rsidR="0083221B">
        <w:rPr>
          <w:rFonts w:ascii="Arial" w:hAnsi="Arial" w:cs="Arial"/>
          <w:szCs w:val="32"/>
          <w:lang w:val="en-US"/>
        </w:rPr>
        <w:t xml:space="preserve"> </w:t>
      </w:r>
      <w:r w:rsidR="005E765D">
        <w:rPr>
          <w:rFonts w:ascii="Arial" w:hAnsi="Arial" w:cs="Arial"/>
          <w:szCs w:val="32"/>
          <w:lang w:val="en-US"/>
        </w:rPr>
        <w:t xml:space="preserve">planning exercise for Lawler Park will draw together the </w:t>
      </w:r>
      <w:r w:rsidR="0083221B">
        <w:rPr>
          <w:rFonts w:ascii="Arial" w:hAnsi="Arial" w:cs="Arial"/>
          <w:szCs w:val="32"/>
          <w:lang w:val="en-US"/>
        </w:rPr>
        <w:t>work</w:t>
      </w:r>
      <w:r w:rsidR="005E765D">
        <w:rPr>
          <w:rFonts w:ascii="Arial" w:hAnsi="Arial" w:cs="Arial"/>
          <w:szCs w:val="32"/>
          <w:lang w:val="en-US"/>
        </w:rPr>
        <w:t xml:space="preserve"> from the Needs Analysis</w:t>
      </w:r>
      <w:r w:rsidR="00A55060">
        <w:rPr>
          <w:rFonts w:ascii="Arial" w:hAnsi="Arial" w:cs="Arial"/>
          <w:szCs w:val="32"/>
          <w:lang w:val="en-US"/>
        </w:rPr>
        <w:t xml:space="preserve">, </w:t>
      </w:r>
      <w:r w:rsidR="005E765D">
        <w:rPr>
          <w:rFonts w:ascii="Arial" w:hAnsi="Arial" w:cs="Arial"/>
          <w:szCs w:val="32"/>
          <w:lang w:val="en-US"/>
        </w:rPr>
        <w:t xml:space="preserve">the </w:t>
      </w:r>
      <w:r w:rsidR="0005547E">
        <w:rPr>
          <w:rFonts w:ascii="Arial" w:hAnsi="Arial" w:cs="Arial"/>
          <w:szCs w:val="32"/>
          <w:lang w:val="en-US"/>
        </w:rPr>
        <w:t>Strategic Recreation Plan</w:t>
      </w:r>
      <w:r w:rsidR="00A55060">
        <w:rPr>
          <w:rFonts w:ascii="Arial" w:hAnsi="Arial" w:cs="Arial"/>
          <w:szCs w:val="32"/>
          <w:lang w:val="en-US"/>
        </w:rPr>
        <w:t>, the engineering report and the architectural advice</w:t>
      </w:r>
      <w:r w:rsidR="0005547E">
        <w:rPr>
          <w:rFonts w:ascii="Arial" w:hAnsi="Arial" w:cs="Arial"/>
          <w:szCs w:val="32"/>
          <w:lang w:val="en-US"/>
        </w:rPr>
        <w:t xml:space="preserve"> to provide direction for the future of the park and its facilities</w:t>
      </w:r>
      <w:r w:rsidR="0083221B">
        <w:rPr>
          <w:rFonts w:ascii="Arial" w:hAnsi="Arial" w:cs="Arial"/>
          <w:szCs w:val="32"/>
          <w:lang w:val="en-US"/>
        </w:rPr>
        <w:t xml:space="preserve">.  </w:t>
      </w:r>
      <w:r>
        <w:rPr>
          <w:rFonts w:ascii="Arial" w:hAnsi="Arial" w:cs="Arial"/>
          <w:szCs w:val="32"/>
          <w:lang w:val="en-US"/>
        </w:rPr>
        <w:t>At this stage there is no certainty of the future of this hall so it is recommended that the requested extension to the Lease should be denied.</w:t>
      </w:r>
    </w:p>
    <w:p w14:paraId="191B14E7" w14:textId="77777777" w:rsidR="00DA6501" w:rsidRDefault="00DA6501" w:rsidP="00787146">
      <w:pPr>
        <w:jc w:val="both"/>
        <w:rPr>
          <w:rFonts w:ascii="Arial" w:hAnsi="Arial" w:cs="Arial"/>
          <w:szCs w:val="32"/>
          <w:lang w:val="en-US"/>
        </w:rPr>
      </w:pPr>
    </w:p>
    <w:p w14:paraId="3EFDAF05" w14:textId="77777777" w:rsidR="00DA6501" w:rsidRDefault="00DA6501" w:rsidP="00787146">
      <w:pPr>
        <w:jc w:val="both"/>
        <w:rPr>
          <w:rFonts w:ascii="Arial" w:hAnsi="Arial" w:cs="Arial"/>
          <w:b/>
          <w:szCs w:val="32"/>
          <w:lang w:val="en-US"/>
        </w:rPr>
      </w:pPr>
      <w:r>
        <w:rPr>
          <w:rFonts w:ascii="Arial" w:hAnsi="Arial" w:cs="Arial"/>
          <w:b/>
          <w:szCs w:val="32"/>
          <w:lang w:val="en-US"/>
        </w:rPr>
        <w:t>Key Relevant Previous Council Decisions:</w:t>
      </w:r>
    </w:p>
    <w:p w14:paraId="25302923" w14:textId="77777777" w:rsidR="00DA6501" w:rsidRDefault="00DA6501" w:rsidP="00787146">
      <w:pPr>
        <w:jc w:val="both"/>
        <w:rPr>
          <w:rFonts w:ascii="Arial" w:hAnsi="Arial" w:cs="Arial"/>
          <w:szCs w:val="32"/>
          <w:lang w:val="en-US"/>
        </w:rPr>
      </w:pPr>
    </w:p>
    <w:p w14:paraId="43A6E0C8" w14:textId="77777777" w:rsidR="00DA6501" w:rsidRDefault="00DA6501" w:rsidP="00787146">
      <w:pPr>
        <w:jc w:val="both"/>
        <w:rPr>
          <w:rFonts w:ascii="Arial" w:hAnsi="Arial" w:cs="Arial"/>
          <w:szCs w:val="32"/>
          <w:lang w:val="en-US"/>
        </w:rPr>
      </w:pPr>
      <w:r>
        <w:rPr>
          <w:rFonts w:ascii="Arial" w:hAnsi="Arial" w:cs="Arial"/>
          <w:szCs w:val="32"/>
          <w:lang w:val="en-US"/>
        </w:rPr>
        <w:t xml:space="preserve">Item D34.08 was considered by Council on 12 August 2008.  Through this item Council resolved to endorse the negotiation of a lease between the City and </w:t>
      </w:r>
      <w:proofErr w:type="spellStart"/>
      <w:r>
        <w:rPr>
          <w:rFonts w:ascii="Arial" w:hAnsi="Arial" w:cs="Arial"/>
          <w:szCs w:val="32"/>
          <w:lang w:val="en-US"/>
        </w:rPr>
        <w:t>Playlovers</w:t>
      </w:r>
      <w:proofErr w:type="spellEnd"/>
      <w:r>
        <w:rPr>
          <w:rFonts w:ascii="Arial" w:hAnsi="Arial" w:cs="Arial"/>
          <w:szCs w:val="32"/>
          <w:lang w:val="en-US"/>
        </w:rPr>
        <w:t xml:space="preserve"> Inc. for Hackett Hall and gave in-principle support for 3 weeks of community consultation prior to establishing the lease.  The report noted that the hall was built with </w:t>
      </w:r>
      <w:proofErr w:type="spellStart"/>
      <w:r>
        <w:rPr>
          <w:rFonts w:ascii="Arial" w:hAnsi="Arial" w:cs="Arial"/>
          <w:szCs w:val="32"/>
          <w:lang w:val="en-US"/>
        </w:rPr>
        <w:t>Playlovers</w:t>
      </w:r>
      <w:proofErr w:type="spellEnd"/>
      <w:r>
        <w:rPr>
          <w:rFonts w:ascii="Arial" w:hAnsi="Arial" w:cs="Arial"/>
          <w:szCs w:val="32"/>
          <w:lang w:val="en-US"/>
        </w:rPr>
        <w:t xml:space="preserve"> intended as a tenant.  At the time of the report it was noted the hall was in a “moderate state of disrepair due to its age and frequency of use and the fact there is not an exclusive use club or group which responsibly cleans up, maintains and looks after the building.”  The lease agreement sought to resolve these issues with a Deed of Lease on the City’s standard terms for peppercorn leasing commencing on 15 March 2009.</w:t>
      </w:r>
    </w:p>
    <w:p w14:paraId="740A33EB" w14:textId="77777777" w:rsidR="00DA6501" w:rsidRDefault="00DA6501" w:rsidP="00787146">
      <w:pPr>
        <w:jc w:val="both"/>
        <w:rPr>
          <w:rFonts w:ascii="Arial" w:hAnsi="Arial" w:cs="Arial"/>
          <w:szCs w:val="32"/>
          <w:lang w:val="en-US"/>
        </w:rPr>
      </w:pPr>
    </w:p>
    <w:p w14:paraId="4676A15A" w14:textId="77777777" w:rsidR="00DA6501" w:rsidRDefault="00DA6501" w:rsidP="00787146">
      <w:pPr>
        <w:jc w:val="both"/>
        <w:rPr>
          <w:rFonts w:ascii="Arial" w:hAnsi="Arial" w:cs="Arial"/>
          <w:b/>
          <w:sz w:val="28"/>
          <w:szCs w:val="32"/>
          <w:lang w:val="en-US"/>
        </w:rPr>
      </w:pPr>
      <w:r>
        <w:rPr>
          <w:rFonts w:ascii="Arial" w:hAnsi="Arial" w:cs="Arial"/>
          <w:b/>
          <w:sz w:val="28"/>
          <w:szCs w:val="32"/>
          <w:lang w:val="en-US"/>
        </w:rPr>
        <w:t>Consultation</w:t>
      </w:r>
    </w:p>
    <w:p w14:paraId="5018D196" w14:textId="77777777" w:rsidR="00DA6501" w:rsidRDefault="00DA6501" w:rsidP="00787146">
      <w:pPr>
        <w:jc w:val="both"/>
        <w:rPr>
          <w:rFonts w:ascii="Arial" w:hAnsi="Arial" w:cs="Arial"/>
          <w:b/>
          <w:szCs w:val="32"/>
          <w:lang w:val="en-US"/>
        </w:rPr>
      </w:pPr>
    </w:p>
    <w:p w14:paraId="632D43CD" w14:textId="414978DA" w:rsidR="00DA6501" w:rsidRDefault="00DA6501" w:rsidP="00787146">
      <w:pPr>
        <w:jc w:val="both"/>
        <w:rPr>
          <w:rFonts w:ascii="Arial" w:hAnsi="Arial" w:cs="Arial"/>
          <w:szCs w:val="32"/>
          <w:lang w:val="en-US"/>
        </w:rPr>
      </w:pPr>
      <w:r>
        <w:rPr>
          <w:rFonts w:ascii="Arial" w:hAnsi="Arial" w:cs="Arial"/>
          <w:szCs w:val="32"/>
          <w:lang w:val="en-US"/>
        </w:rPr>
        <w:t>In 2017 an independent consultant was engaged to complete a Community Needs Analysis on the Lawler Park Area.  A report was subsequently produced in October 2017 and presented to Council.  In this exercise 138 people completed the Community Survey which was available online and delivered in hard copy to the 403 households in the study area.</w:t>
      </w:r>
    </w:p>
    <w:p w14:paraId="3AAE08BB" w14:textId="4191B6FD" w:rsidR="00156761" w:rsidRDefault="00156761" w:rsidP="00787146">
      <w:pPr>
        <w:jc w:val="both"/>
        <w:rPr>
          <w:rFonts w:ascii="Arial" w:hAnsi="Arial" w:cs="Arial"/>
          <w:szCs w:val="32"/>
          <w:lang w:val="en-US"/>
        </w:rPr>
      </w:pPr>
    </w:p>
    <w:p w14:paraId="0E25E593" w14:textId="17A9111E" w:rsidR="00156761" w:rsidRDefault="00156761" w:rsidP="00787146">
      <w:pPr>
        <w:jc w:val="both"/>
        <w:rPr>
          <w:rFonts w:ascii="Arial" w:hAnsi="Arial" w:cs="Arial"/>
          <w:szCs w:val="32"/>
          <w:lang w:val="en-US"/>
        </w:rPr>
      </w:pPr>
      <w:r>
        <w:rPr>
          <w:rFonts w:ascii="Arial" w:hAnsi="Arial" w:cs="Arial"/>
          <w:szCs w:val="32"/>
          <w:lang w:val="en-US"/>
        </w:rPr>
        <w:t>Administration have been in regular</w:t>
      </w:r>
      <w:r w:rsidR="006D5ECD">
        <w:rPr>
          <w:rFonts w:ascii="Arial" w:hAnsi="Arial" w:cs="Arial"/>
          <w:szCs w:val="32"/>
          <w:lang w:val="en-US"/>
        </w:rPr>
        <w:t>, ongoing</w:t>
      </w:r>
      <w:r>
        <w:rPr>
          <w:rFonts w:ascii="Arial" w:hAnsi="Arial" w:cs="Arial"/>
          <w:szCs w:val="32"/>
          <w:lang w:val="en-US"/>
        </w:rPr>
        <w:t xml:space="preserve"> discussion</w:t>
      </w:r>
      <w:r w:rsidR="006D5ECD">
        <w:rPr>
          <w:rFonts w:ascii="Arial" w:hAnsi="Arial" w:cs="Arial"/>
          <w:szCs w:val="32"/>
          <w:lang w:val="en-US"/>
        </w:rPr>
        <w:t>s</w:t>
      </w:r>
      <w:r>
        <w:rPr>
          <w:rFonts w:ascii="Arial" w:hAnsi="Arial" w:cs="Arial"/>
          <w:szCs w:val="32"/>
          <w:lang w:val="en-US"/>
        </w:rPr>
        <w:t xml:space="preserve"> regarding Hackett Hall</w:t>
      </w:r>
      <w:r w:rsidR="006D5ECD">
        <w:rPr>
          <w:rFonts w:ascii="Arial" w:hAnsi="Arial" w:cs="Arial"/>
          <w:szCs w:val="32"/>
          <w:lang w:val="en-US"/>
        </w:rPr>
        <w:t xml:space="preserve"> with </w:t>
      </w:r>
      <w:proofErr w:type="spellStart"/>
      <w:r w:rsidR="006D5ECD">
        <w:rPr>
          <w:rFonts w:ascii="Arial" w:hAnsi="Arial" w:cs="Arial"/>
          <w:szCs w:val="32"/>
          <w:lang w:val="en-US"/>
        </w:rPr>
        <w:t>Playlovers</w:t>
      </w:r>
      <w:proofErr w:type="spellEnd"/>
      <w:r w:rsidR="006D5ECD">
        <w:rPr>
          <w:rFonts w:ascii="Arial" w:hAnsi="Arial" w:cs="Arial"/>
          <w:szCs w:val="32"/>
          <w:lang w:val="en-US"/>
        </w:rPr>
        <w:t>.</w:t>
      </w:r>
    </w:p>
    <w:p w14:paraId="5A8F0748" w14:textId="78404BA4" w:rsidR="00DA6501" w:rsidRDefault="00DA6501" w:rsidP="00787146">
      <w:pPr>
        <w:jc w:val="both"/>
        <w:rPr>
          <w:rFonts w:ascii="Arial" w:hAnsi="Arial" w:cs="Arial"/>
          <w:szCs w:val="32"/>
          <w:lang w:val="en-US"/>
        </w:rPr>
      </w:pPr>
    </w:p>
    <w:p w14:paraId="55A2BFC0" w14:textId="5FA300CA" w:rsidR="00163A33" w:rsidRDefault="00163A33" w:rsidP="00787146">
      <w:pPr>
        <w:jc w:val="both"/>
        <w:rPr>
          <w:rFonts w:ascii="Arial" w:hAnsi="Arial" w:cs="Arial"/>
          <w:szCs w:val="32"/>
          <w:lang w:val="en-US"/>
        </w:rPr>
      </w:pPr>
    </w:p>
    <w:p w14:paraId="0B622FA2" w14:textId="50CA230E" w:rsidR="00163A33" w:rsidRDefault="00163A33" w:rsidP="00787146">
      <w:pPr>
        <w:jc w:val="both"/>
        <w:rPr>
          <w:rFonts w:ascii="Arial" w:hAnsi="Arial" w:cs="Arial"/>
          <w:szCs w:val="32"/>
          <w:lang w:val="en-US"/>
        </w:rPr>
      </w:pPr>
    </w:p>
    <w:p w14:paraId="75AFBBAE" w14:textId="77777777" w:rsidR="00163A33" w:rsidRDefault="00163A33" w:rsidP="00787146">
      <w:pPr>
        <w:jc w:val="both"/>
        <w:rPr>
          <w:rFonts w:ascii="Arial" w:hAnsi="Arial" w:cs="Arial"/>
          <w:szCs w:val="32"/>
          <w:lang w:val="en-US"/>
        </w:rPr>
      </w:pPr>
    </w:p>
    <w:p w14:paraId="3C174001" w14:textId="77777777" w:rsidR="00DA6501" w:rsidRDefault="00DA6501" w:rsidP="00787146">
      <w:pPr>
        <w:jc w:val="both"/>
        <w:rPr>
          <w:rFonts w:ascii="Arial" w:hAnsi="Arial" w:cs="Arial"/>
          <w:b/>
          <w:sz w:val="28"/>
          <w:szCs w:val="32"/>
          <w:lang w:val="en-US"/>
        </w:rPr>
      </w:pPr>
      <w:r>
        <w:rPr>
          <w:rFonts w:ascii="Arial" w:hAnsi="Arial" w:cs="Arial"/>
          <w:b/>
          <w:sz w:val="28"/>
          <w:szCs w:val="32"/>
          <w:lang w:val="en-US"/>
        </w:rPr>
        <w:lastRenderedPageBreak/>
        <w:t>Budget/Financial Implications</w:t>
      </w:r>
    </w:p>
    <w:p w14:paraId="62FF40F3" w14:textId="77777777" w:rsidR="00DA6501" w:rsidRDefault="00DA6501" w:rsidP="00787146">
      <w:pPr>
        <w:jc w:val="both"/>
        <w:rPr>
          <w:rFonts w:ascii="Arial" w:hAnsi="Arial" w:cs="Arial"/>
          <w:b/>
          <w:szCs w:val="32"/>
          <w:lang w:val="en-US"/>
        </w:rPr>
      </w:pPr>
    </w:p>
    <w:p w14:paraId="756B9B44" w14:textId="77777777" w:rsidR="00DA6501" w:rsidRDefault="00DA6501" w:rsidP="00787146">
      <w:pPr>
        <w:jc w:val="both"/>
        <w:rPr>
          <w:rFonts w:ascii="Arial" w:hAnsi="Arial" w:cs="Arial"/>
          <w:szCs w:val="32"/>
          <w:lang w:val="en-US"/>
        </w:rPr>
      </w:pPr>
      <w:r>
        <w:rPr>
          <w:rFonts w:ascii="Arial" w:hAnsi="Arial" w:cs="Arial"/>
          <w:szCs w:val="32"/>
          <w:lang w:val="en-US"/>
        </w:rPr>
        <w:t xml:space="preserve">It is noted that under the terms of the Lease </w:t>
      </w:r>
      <w:proofErr w:type="spellStart"/>
      <w:r>
        <w:rPr>
          <w:rFonts w:ascii="Arial" w:hAnsi="Arial" w:cs="Arial"/>
          <w:szCs w:val="32"/>
          <w:lang w:val="en-US"/>
        </w:rPr>
        <w:t>Playlovers</w:t>
      </w:r>
      <w:proofErr w:type="spellEnd"/>
      <w:r>
        <w:rPr>
          <w:rFonts w:ascii="Arial" w:hAnsi="Arial" w:cs="Arial"/>
          <w:szCs w:val="32"/>
          <w:lang w:val="en-US"/>
        </w:rPr>
        <w:t xml:space="preserve"> as lessee are responsible for all maintenance and repair of the Premises.  This includes capital repair and replacement.  The City as landlord is not obliged to undertake any works or to fund such works.  </w:t>
      </w:r>
    </w:p>
    <w:p w14:paraId="3C307C9C" w14:textId="77777777" w:rsidR="00DA6501" w:rsidRDefault="00DA6501" w:rsidP="00787146">
      <w:pPr>
        <w:jc w:val="both"/>
        <w:rPr>
          <w:rFonts w:ascii="Arial" w:hAnsi="Arial" w:cs="Arial"/>
          <w:szCs w:val="32"/>
          <w:lang w:val="en-US"/>
        </w:rPr>
      </w:pPr>
    </w:p>
    <w:p w14:paraId="2B293EB8" w14:textId="21C18054" w:rsidR="00DA6501" w:rsidRDefault="00DA6501" w:rsidP="00787146">
      <w:pPr>
        <w:jc w:val="both"/>
        <w:rPr>
          <w:rFonts w:ascii="Arial" w:hAnsi="Arial" w:cs="Arial"/>
          <w:szCs w:val="32"/>
          <w:lang w:val="en-US"/>
        </w:rPr>
      </w:pPr>
      <w:r>
        <w:rPr>
          <w:rFonts w:ascii="Arial" w:hAnsi="Arial" w:cs="Arial"/>
          <w:szCs w:val="32"/>
          <w:lang w:val="en-US"/>
        </w:rPr>
        <w:t xml:space="preserve">Asset management practices indicate that expenditure on a facility in the amount of depreciation of a building in a year is a reasonable investment.  A standard rate of depreciation for a building is approximately 2% of the asset’s value.  The fair value of Hackett Hall as at 30 June 2019 is $600,737.  Depreciation of 2% of this amount is $12,014. The amount recommended by Administration as a grant to </w:t>
      </w:r>
      <w:proofErr w:type="spellStart"/>
      <w:r>
        <w:rPr>
          <w:rFonts w:ascii="Arial" w:hAnsi="Arial" w:cs="Arial"/>
          <w:szCs w:val="32"/>
          <w:lang w:val="en-US"/>
        </w:rPr>
        <w:t>Playlovers</w:t>
      </w:r>
      <w:proofErr w:type="spellEnd"/>
      <w:r>
        <w:rPr>
          <w:rFonts w:ascii="Arial" w:hAnsi="Arial" w:cs="Arial"/>
          <w:szCs w:val="32"/>
          <w:lang w:val="en-US"/>
        </w:rPr>
        <w:t xml:space="preserve"> is up to $40,000, which represents an $8,000 expense in each year of the duration of the term of lease (being a total of 5 years). This amount is less than the amount of depreciation by the above formula and so is considered a reasonable expenditure on the building</w:t>
      </w:r>
      <w:r w:rsidR="00F65506">
        <w:rPr>
          <w:rFonts w:ascii="Arial" w:hAnsi="Arial" w:cs="Arial"/>
          <w:szCs w:val="32"/>
          <w:lang w:val="en-US"/>
        </w:rPr>
        <w:t xml:space="preserve">, however given that the building is near the end of its useful life </w:t>
      </w:r>
      <w:r w:rsidR="00A43B0F">
        <w:rPr>
          <w:rFonts w:ascii="Arial" w:hAnsi="Arial" w:cs="Arial"/>
          <w:szCs w:val="32"/>
          <w:lang w:val="en-US"/>
        </w:rPr>
        <w:t>higher expenditure is not recommended.</w:t>
      </w:r>
      <w:r w:rsidR="00454E7D">
        <w:rPr>
          <w:rFonts w:ascii="Arial" w:hAnsi="Arial" w:cs="Arial"/>
          <w:szCs w:val="32"/>
          <w:lang w:val="en-US"/>
        </w:rPr>
        <w:t xml:space="preserve">  In any case, it could be argued that this is the notional obligation </w:t>
      </w:r>
      <w:r w:rsidR="00B57D10">
        <w:rPr>
          <w:rFonts w:ascii="Arial" w:hAnsi="Arial" w:cs="Arial"/>
          <w:szCs w:val="32"/>
          <w:lang w:val="en-US"/>
        </w:rPr>
        <w:t xml:space="preserve">of </w:t>
      </w:r>
      <w:proofErr w:type="spellStart"/>
      <w:r w:rsidR="00B57D10">
        <w:rPr>
          <w:rFonts w:ascii="Arial" w:hAnsi="Arial" w:cs="Arial"/>
          <w:szCs w:val="32"/>
          <w:lang w:val="en-US"/>
        </w:rPr>
        <w:t>Playlovers</w:t>
      </w:r>
      <w:proofErr w:type="spellEnd"/>
      <w:r w:rsidR="00B57D10">
        <w:rPr>
          <w:rFonts w:ascii="Arial" w:hAnsi="Arial" w:cs="Arial"/>
          <w:szCs w:val="32"/>
          <w:lang w:val="en-US"/>
        </w:rPr>
        <w:t>, as lessee.</w:t>
      </w:r>
    </w:p>
    <w:p w14:paraId="6857EEB6" w14:textId="77777777" w:rsidR="00DA6501" w:rsidRDefault="00DA6501" w:rsidP="00787146">
      <w:pPr>
        <w:jc w:val="both"/>
        <w:rPr>
          <w:rFonts w:ascii="Arial" w:hAnsi="Arial" w:cs="Arial"/>
          <w:szCs w:val="32"/>
          <w:lang w:val="en-US"/>
        </w:rPr>
      </w:pPr>
    </w:p>
    <w:p w14:paraId="106D9C1B" w14:textId="2BA010B5" w:rsidR="00DA6501" w:rsidRDefault="00DA6501" w:rsidP="00787146">
      <w:pPr>
        <w:jc w:val="both"/>
        <w:rPr>
          <w:rFonts w:ascii="Arial" w:hAnsi="Arial" w:cs="Arial"/>
          <w:szCs w:val="32"/>
          <w:lang w:val="en-US"/>
        </w:rPr>
      </w:pPr>
      <w:r>
        <w:rPr>
          <w:rFonts w:ascii="Arial" w:hAnsi="Arial" w:cs="Arial"/>
          <w:szCs w:val="32"/>
          <w:lang w:val="en-US"/>
        </w:rPr>
        <w:t>The City’s current budget for 2018/19 allocated $210,000 to the Lawler Park area including Hackett Hall and was set aside following the Lawler Park Needs Analysis as a contingency for approved works at the park and surrounding buildings.</w:t>
      </w:r>
    </w:p>
    <w:p w14:paraId="36ADBA9C" w14:textId="77777777" w:rsidR="00787146" w:rsidRDefault="00787146" w:rsidP="00787146">
      <w:pPr>
        <w:jc w:val="both"/>
        <w:rPr>
          <w:rFonts w:ascii="Arial" w:hAnsi="Arial" w:cs="Arial"/>
          <w:szCs w:val="32"/>
          <w:lang w:val="en-US"/>
        </w:rPr>
      </w:pPr>
    </w:p>
    <w:p w14:paraId="580A5F12" w14:textId="3CE615EC" w:rsidR="00DA6501" w:rsidRDefault="00DA6501" w:rsidP="00787146">
      <w:pPr>
        <w:jc w:val="both"/>
        <w:rPr>
          <w:rFonts w:ascii="Arial" w:hAnsi="Arial" w:cs="Arial"/>
          <w:szCs w:val="32"/>
          <w:lang w:val="en-US"/>
        </w:rPr>
      </w:pPr>
      <w:r>
        <w:rPr>
          <w:rFonts w:ascii="Arial" w:hAnsi="Arial" w:cs="Arial"/>
          <w:szCs w:val="32"/>
          <w:lang w:val="en-US"/>
        </w:rPr>
        <w:t xml:space="preserve">To date, $35,664 of this budget has been spent on enhancements to other buildings in the Lawler Park area.  It is noted that Council </w:t>
      </w:r>
      <w:r w:rsidR="00794425">
        <w:rPr>
          <w:rFonts w:ascii="Arial" w:hAnsi="Arial" w:cs="Arial"/>
          <w:szCs w:val="32"/>
          <w:lang w:val="en-US"/>
        </w:rPr>
        <w:t xml:space="preserve">is considering </w:t>
      </w:r>
      <w:r>
        <w:rPr>
          <w:rFonts w:ascii="Arial" w:hAnsi="Arial" w:cs="Arial"/>
          <w:szCs w:val="32"/>
          <w:lang w:val="en-US"/>
        </w:rPr>
        <w:t>approv</w:t>
      </w:r>
      <w:r w:rsidR="00794425">
        <w:rPr>
          <w:rFonts w:ascii="Arial" w:hAnsi="Arial" w:cs="Arial"/>
          <w:szCs w:val="32"/>
          <w:lang w:val="en-US"/>
        </w:rPr>
        <w:t>al of</w:t>
      </w:r>
      <w:r>
        <w:rPr>
          <w:rFonts w:ascii="Arial" w:hAnsi="Arial" w:cs="Arial"/>
          <w:szCs w:val="32"/>
          <w:lang w:val="en-US"/>
        </w:rPr>
        <w:t xml:space="preserve"> the inclusion of $40,000 for Hackett Hall in the </w:t>
      </w:r>
      <w:r w:rsidR="00DB73AA">
        <w:rPr>
          <w:rFonts w:ascii="Arial" w:hAnsi="Arial" w:cs="Arial"/>
          <w:szCs w:val="32"/>
          <w:lang w:val="en-US"/>
        </w:rPr>
        <w:t>20</w:t>
      </w:r>
      <w:r>
        <w:rPr>
          <w:rFonts w:ascii="Arial" w:hAnsi="Arial" w:cs="Arial"/>
          <w:szCs w:val="32"/>
          <w:lang w:val="en-US"/>
        </w:rPr>
        <w:t>19/20 budget.</w:t>
      </w:r>
    </w:p>
    <w:p w14:paraId="7F32B696" w14:textId="77777777" w:rsidR="00DA6501" w:rsidRPr="00DA6501" w:rsidRDefault="00DA6501" w:rsidP="00787146">
      <w:pPr>
        <w:jc w:val="both"/>
      </w:pPr>
    </w:p>
    <w:p w14:paraId="4D5D40B7" w14:textId="5AD405A4" w:rsidR="00B26BE4" w:rsidRDefault="00B26BE4" w:rsidP="00787146">
      <w:pPr>
        <w:numPr>
          <w:ilvl w:val="12"/>
          <w:numId w:val="0"/>
        </w:numPr>
        <w:tabs>
          <w:tab w:val="left" w:pos="1440"/>
          <w:tab w:val="left" w:pos="2410"/>
          <w:tab w:val="left" w:pos="2977"/>
          <w:tab w:val="right" w:pos="8335"/>
          <w:tab w:val="right" w:pos="8505"/>
        </w:tabs>
        <w:jc w:val="both"/>
        <w:rPr>
          <w:rFonts w:ascii="Arial" w:hAnsi="Arial" w:cs="Arial"/>
          <w:szCs w:val="24"/>
        </w:rPr>
      </w:pPr>
    </w:p>
    <w:p w14:paraId="45BF44B1" w14:textId="77777777" w:rsidR="00DA6501" w:rsidRDefault="00DA6501" w:rsidP="00787146">
      <w:pPr>
        <w:jc w:val="both"/>
        <w:rPr>
          <w:rFonts w:ascii="Arial" w:hAnsi="Arial" w:cs="Arial"/>
          <w:b/>
          <w:kern w:val="28"/>
          <w:szCs w:val="24"/>
        </w:rPr>
      </w:pPr>
      <w:r>
        <w:rPr>
          <w:rFonts w:ascii="Arial" w:hAnsi="Arial" w:cs="Arial"/>
          <w:szCs w:val="24"/>
        </w:rPr>
        <w:br w:type="page"/>
      </w:r>
    </w:p>
    <w:p w14:paraId="1F102512" w14:textId="5B68F91A" w:rsidR="00DA6501" w:rsidRDefault="00B941A9" w:rsidP="00DA6501">
      <w:pPr>
        <w:pStyle w:val="Heading2"/>
        <w:numPr>
          <w:ilvl w:val="1"/>
          <w:numId w:val="1"/>
        </w:numPr>
        <w:tabs>
          <w:tab w:val="clear" w:pos="720"/>
          <w:tab w:val="num" w:pos="0"/>
        </w:tabs>
        <w:spacing w:before="0" w:after="0"/>
        <w:ind w:left="0" w:hanging="851"/>
        <w:rPr>
          <w:rFonts w:ascii="Arial" w:hAnsi="Arial" w:cs="Arial"/>
          <w:szCs w:val="24"/>
        </w:rPr>
      </w:pPr>
      <w:bookmarkStart w:id="73" w:name="_Toc12971020"/>
      <w:r>
        <w:rPr>
          <w:rFonts w:ascii="Arial" w:hAnsi="Arial" w:cs="Arial"/>
          <w:sz w:val="24"/>
          <w:szCs w:val="24"/>
          <w:u w:val="none"/>
        </w:rPr>
        <w:lastRenderedPageBreak/>
        <w:t>Purchasing of Goods &amp; Services Council Policy - Review</w:t>
      </w:r>
      <w:bookmarkEnd w:id="73"/>
    </w:p>
    <w:p w14:paraId="12E94C0F" w14:textId="496AF330"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48"/>
        <w:gridCol w:w="5660"/>
      </w:tblGrid>
      <w:tr w:rsidR="00450E0F" w14:paraId="17EAD21E"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44D3AA1B" w14:textId="77777777" w:rsidR="00B941A9" w:rsidRDefault="00B941A9">
            <w:pPr>
              <w:jc w:val="both"/>
              <w:rPr>
                <w:rFonts w:ascii="Arial" w:hAnsi="Arial" w:cs="Arial"/>
                <w:b/>
                <w:szCs w:val="24"/>
              </w:rPr>
            </w:pPr>
            <w:r>
              <w:rPr>
                <w:rFonts w:ascii="Arial" w:hAnsi="Arial" w:cs="Arial"/>
                <w:b/>
                <w:szCs w:val="24"/>
              </w:rPr>
              <w:t>Council</w:t>
            </w:r>
          </w:p>
        </w:tc>
        <w:tc>
          <w:tcPr>
            <w:tcW w:w="5660" w:type="dxa"/>
            <w:tcBorders>
              <w:top w:val="single" w:sz="4" w:space="0" w:color="auto"/>
              <w:left w:val="single" w:sz="4" w:space="0" w:color="auto"/>
              <w:bottom w:val="single" w:sz="4" w:space="0" w:color="auto"/>
              <w:right w:val="single" w:sz="4" w:space="0" w:color="auto"/>
            </w:tcBorders>
            <w:hideMark/>
          </w:tcPr>
          <w:p w14:paraId="0731ADF2" w14:textId="77777777" w:rsidR="00B941A9" w:rsidRDefault="00B941A9">
            <w:pPr>
              <w:jc w:val="both"/>
              <w:rPr>
                <w:rFonts w:ascii="Arial" w:hAnsi="Arial" w:cs="Arial"/>
                <w:szCs w:val="24"/>
              </w:rPr>
            </w:pPr>
            <w:r>
              <w:rPr>
                <w:rFonts w:ascii="Arial" w:hAnsi="Arial" w:cs="Arial"/>
                <w:szCs w:val="24"/>
              </w:rPr>
              <w:t>25 June 2019</w:t>
            </w:r>
          </w:p>
        </w:tc>
      </w:tr>
      <w:tr w:rsidR="00450E0F" w14:paraId="7ED8A237"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268B7B07" w14:textId="77777777" w:rsidR="00B941A9" w:rsidRDefault="00B941A9">
            <w:pPr>
              <w:jc w:val="both"/>
              <w:rPr>
                <w:rFonts w:ascii="Arial" w:hAnsi="Arial" w:cs="Arial"/>
                <w:b/>
                <w:szCs w:val="24"/>
              </w:rPr>
            </w:pPr>
            <w:r>
              <w:rPr>
                <w:rFonts w:ascii="Arial" w:hAnsi="Arial" w:cs="Arial"/>
                <w:b/>
                <w:szCs w:val="24"/>
              </w:rPr>
              <w:t>Applicant</w:t>
            </w:r>
          </w:p>
        </w:tc>
        <w:tc>
          <w:tcPr>
            <w:tcW w:w="5660" w:type="dxa"/>
            <w:tcBorders>
              <w:top w:val="single" w:sz="4" w:space="0" w:color="auto"/>
              <w:left w:val="single" w:sz="4" w:space="0" w:color="auto"/>
              <w:bottom w:val="single" w:sz="4" w:space="0" w:color="auto"/>
              <w:right w:val="single" w:sz="4" w:space="0" w:color="auto"/>
            </w:tcBorders>
            <w:hideMark/>
          </w:tcPr>
          <w:p w14:paraId="4FFB82E0" w14:textId="77777777" w:rsidR="00B941A9" w:rsidRDefault="00B941A9">
            <w:pPr>
              <w:jc w:val="both"/>
              <w:rPr>
                <w:rFonts w:ascii="Arial" w:hAnsi="Arial" w:cs="Arial"/>
                <w:szCs w:val="24"/>
              </w:rPr>
            </w:pPr>
            <w:r>
              <w:rPr>
                <w:rFonts w:ascii="Arial" w:hAnsi="Arial" w:cs="Arial"/>
                <w:szCs w:val="24"/>
              </w:rPr>
              <w:t>City of Nedlands</w:t>
            </w:r>
          </w:p>
        </w:tc>
      </w:tr>
      <w:tr w:rsidR="00450E0F" w14:paraId="17777EC6"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57D405D3" w14:textId="77777777" w:rsidR="00B941A9" w:rsidRDefault="00B941A9">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660" w:type="dxa"/>
            <w:tcBorders>
              <w:top w:val="single" w:sz="4" w:space="0" w:color="auto"/>
              <w:left w:val="single" w:sz="4" w:space="0" w:color="auto"/>
              <w:bottom w:val="single" w:sz="4" w:space="0" w:color="auto"/>
              <w:right w:val="single" w:sz="4" w:space="0" w:color="auto"/>
            </w:tcBorders>
          </w:tcPr>
          <w:p w14:paraId="7BF05494" w14:textId="77777777" w:rsidR="00B941A9" w:rsidRDefault="00B941A9">
            <w:pPr>
              <w:jc w:val="both"/>
              <w:rPr>
                <w:rFonts w:ascii="Arial" w:hAnsi="Arial" w:cs="Arial"/>
                <w:sz w:val="22"/>
                <w:szCs w:val="24"/>
                <w:lang w:val="en-GB"/>
              </w:rPr>
            </w:pPr>
            <w:r>
              <w:rPr>
                <w:rFonts w:ascii="Arial" w:hAnsi="Arial" w:cs="Arial"/>
                <w:szCs w:val="24"/>
              </w:rPr>
              <w:t>Nil.</w:t>
            </w:r>
          </w:p>
          <w:p w14:paraId="4DE9A54E" w14:textId="77777777" w:rsidR="00B941A9" w:rsidRDefault="00B941A9">
            <w:pPr>
              <w:pStyle w:val="Subsection"/>
              <w:tabs>
                <w:tab w:val="clear" w:pos="595"/>
                <w:tab w:val="left" w:pos="720"/>
              </w:tabs>
              <w:spacing w:before="120"/>
              <w:ind w:left="0" w:firstLine="0"/>
              <w:rPr>
                <w:rFonts w:ascii="Arial" w:hAnsi="Arial" w:cs="Arial"/>
                <w:szCs w:val="24"/>
                <w:lang w:val="en-GB" w:eastAsia="en-US"/>
              </w:rPr>
            </w:pPr>
          </w:p>
        </w:tc>
      </w:tr>
      <w:tr w:rsidR="00450E0F" w14:paraId="6423D536"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5E4738CF" w14:textId="77777777" w:rsidR="00B941A9" w:rsidRDefault="00B941A9">
            <w:pPr>
              <w:jc w:val="both"/>
              <w:rPr>
                <w:rFonts w:ascii="Arial" w:hAnsi="Arial" w:cs="Arial"/>
                <w:b/>
                <w:szCs w:val="24"/>
              </w:rPr>
            </w:pPr>
            <w:r>
              <w:rPr>
                <w:rFonts w:ascii="Arial" w:hAnsi="Arial" w:cs="Arial"/>
                <w:b/>
                <w:szCs w:val="24"/>
              </w:rPr>
              <w:t>Director</w:t>
            </w:r>
          </w:p>
        </w:tc>
        <w:tc>
          <w:tcPr>
            <w:tcW w:w="5660" w:type="dxa"/>
            <w:tcBorders>
              <w:top w:val="single" w:sz="4" w:space="0" w:color="auto"/>
              <w:left w:val="single" w:sz="4" w:space="0" w:color="auto"/>
              <w:bottom w:val="single" w:sz="4" w:space="0" w:color="auto"/>
              <w:right w:val="single" w:sz="4" w:space="0" w:color="auto"/>
            </w:tcBorders>
            <w:hideMark/>
          </w:tcPr>
          <w:p w14:paraId="6D5B56F5" w14:textId="77777777" w:rsidR="00B941A9" w:rsidRDefault="00B941A9">
            <w:pPr>
              <w:jc w:val="both"/>
              <w:rPr>
                <w:rFonts w:ascii="Arial" w:hAnsi="Arial" w:cs="Arial"/>
                <w:szCs w:val="24"/>
              </w:rPr>
            </w:pPr>
            <w:r>
              <w:rPr>
                <w:rFonts w:ascii="Arial" w:hAnsi="Arial" w:cs="Arial"/>
                <w:szCs w:val="24"/>
              </w:rPr>
              <w:t>Lorraine Driscoll – Director Corporate &amp; Strategy</w:t>
            </w:r>
          </w:p>
        </w:tc>
      </w:tr>
      <w:tr w:rsidR="00450E0F" w14:paraId="78D7A70D"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4DB75B26" w14:textId="77777777" w:rsidR="00B941A9" w:rsidRDefault="00B941A9">
            <w:pPr>
              <w:jc w:val="both"/>
              <w:rPr>
                <w:rFonts w:ascii="Arial" w:hAnsi="Arial" w:cs="Arial"/>
                <w:b/>
                <w:szCs w:val="24"/>
              </w:rPr>
            </w:pPr>
            <w:r>
              <w:rPr>
                <w:rFonts w:ascii="Arial" w:hAnsi="Arial" w:cs="Arial"/>
                <w:b/>
                <w:szCs w:val="24"/>
              </w:rPr>
              <w:t>CEO</w:t>
            </w:r>
          </w:p>
        </w:tc>
        <w:tc>
          <w:tcPr>
            <w:tcW w:w="5660" w:type="dxa"/>
            <w:tcBorders>
              <w:top w:val="single" w:sz="4" w:space="0" w:color="auto"/>
              <w:left w:val="single" w:sz="4" w:space="0" w:color="auto"/>
              <w:bottom w:val="single" w:sz="4" w:space="0" w:color="auto"/>
              <w:right w:val="single" w:sz="4" w:space="0" w:color="auto"/>
            </w:tcBorders>
            <w:hideMark/>
          </w:tcPr>
          <w:p w14:paraId="0E30952D" w14:textId="77777777" w:rsidR="00B941A9" w:rsidRDefault="00B941A9">
            <w:pPr>
              <w:jc w:val="both"/>
              <w:rPr>
                <w:rFonts w:ascii="Arial" w:hAnsi="Arial" w:cs="Arial"/>
                <w:szCs w:val="24"/>
                <w:highlight w:val="yellow"/>
              </w:rPr>
            </w:pPr>
            <w:r>
              <w:rPr>
                <w:rFonts w:ascii="Arial" w:hAnsi="Arial" w:cs="Arial"/>
                <w:szCs w:val="24"/>
              </w:rPr>
              <w:t>Mark Goodlet</w:t>
            </w:r>
          </w:p>
        </w:tc>
      </w:tr>
      <w:tr w:rsidR="00450E0F" w14:paraId="7F7D8877"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04309769" w14:textId="77777777" w:rsidR="00B941A9" w:rsidRDefault="00B941A9">
            <w:pPr>
              <w:jc w:val="both"/>
              <w:rPr>
                <w:rFonts w:ascii="Arial" w:hAnsi="Arial" w:cs="Arial"/>
                <w:b/>
                <w:szCs w:val="24"/>
              </w:rPr>
            </w:pPr>
            <w:r>
              <w:rPr>
                <w:rFonts w:ascii="Arial" w:hAnsi="Arial" w:cs="Arial"/>
                <w:b/>
                <w:szCs w:val="24"/>
              </w:rPr>
              <w:t>Attachments</w:t>
            </w:r>
          </w:p>
        </w:tc>
        <w:tc>
          <w:tcPr>
            <w:tcW w:w="5660" w:type="dxa"/>
            <w:tcBorders>
              <w:top w:val="single" w:sz="4" w:space="0" w:color="auto"/>
              <w:left w:val="single" w:sz="4" w:space="0" w:color="auto"/>
              <w:bottom w:val="single" w:sz="4" w:space="0" w:color="auto"/>
              <w:right w:val="single" w:sz="4" w:space="0" w:color="auto"/>
            </w:tcBorders>
            <w:hideMark/>
          </w:tcPr>
          <w:p w14:paraId="572D4A05" w14:textId="77777777" w:rsidR="00B941A9" w:rsidRDefault="00B941A9">
            <w:pPr>
              <w:jc w:val="both"/>
              <w:rPr>
                <w:rFonts w:ascii="Arial" w:hAnsi="Arial" w:cs="Arial"/>
                <w:szCs w:val="32"/>
                <w:highlight w:val="yellow"/>
                <w:lang w:val="en-US"/>
              </w:rPr>
            </w:pPr>
            <w:r>
              <w:rPr>
                <w:rFonts w:ascii="Arial" w:hAnsi="Arial" w:cs="Arial"/>
                <w:szCs w:val="32"/>
                <w:lang w:val="en-US"/>
              </w:rPr>
              <w:t>1. Purchasing of Goods &amp; Services Council Policy</w:t>
            </w:r>
          </w:p>
        </w:tc>
      </w:tr>
    </w:tbl>
    <w:p w14:paraId="0DE93797" w14:textId="059ECAC2" w:rsidR="00B941A9" w:rsidRDefault="00B941A9" w:rsidP="00B941A9">
      <w:pPr>
        <w:jc w:val="both"/>
        <w:rPr>
          <w:rFonts w:ascii="Arial" w:hAnsi="Arial" w:cs="Arial"/>
          <w:b/>
          <w:szCs w:val="32"/>
          <w:lang w:val="en-US"/>
        </w:rPr>
      </w:pPr>
    </w:p>
    <w:p w14:paraId="0581E34D" w14:textId="77D4FA26" w:rsidR="00DB5774" w:rsidRPr="006D752D" w:rsidRDefault="00DB5774" w:rsidP="00DB5774">
      <w:pPr>
        <w:jc w:val="both"/>
        <w:rPr>
          <w:rFonts w:ascii="Arial" w:hAnsi="Arial" w:cs="Arial"/>
          <w:b/>
          <w:szCs w:val="24"/>
        </w:rPr>
      </w:pPr>
      <w:r w:rsidRPr="0046597A">
        <w:rPr>
          <w:rFonts w:ascii="Arial" w:hAnsi="Arial" w:cs="Arial"/>
          <w:b/>
          <w:szCs w:val="24"/>
        </w:rPr>
        <w:t xml:space="preserve">Regulation 11(da) </w:t>
      </w:r>
      <w:r w:rsidR="0046597A">
        <w:rPr>
          <w:rFonts w:ascii="Arial" w:hAnsi="Arial" w:cs="Arial"/>
          <w:b/>
          <w:szCs w:val="24"/>
        </w:rPr>
        <w:t>–</w:t>
      </w:r>
      <w:r w:rsidRPr="006D752D">
        <w:rPr>
          <w:rFonts w:ascii="Arial" w:hAnsi="Arial" w:cs="Arial"/>
          <w:b/>
          <w:szCs w:val="24"/>
        </w:rPr>
        <w:t xml:space="preserve"> </w:t>
      </w:r>
      <w:r w:rsidR="0046597A">
        <w:rPr>
          <w:rFonts w:ascii="Arial" w:hAnsi="Arial" w:cs="Arial"/>
          <w:b/>
          <w:szCs w:val="24"/>
        </w:rPr>
        <w:t>Council agreed these changes provide better sentence structure and that below $1500.00 it is not possible to satisfy off value criteria.</w:t>
      </w:r>
    </w:p>
    <w:p w14:paraId="62F9BE0A" w14:textId="77777777" w:rsidR="00DB5774" w:rsidRPr="006D752D" w:rsidRDefault="00DB5774" w:rsidP="00DB5774">
      <w:pPr>
        <w:jc w:val="both"/>
        <w:rPr>
          <w:rFonts w:ascii="Arial" w:hAnsi="Arial" w:cs="Arial"/>
          <w:szCs w:val="24"/>
        </w:rPr>
      </w:pPr>
    </w:p>
    <w:p w14:paraId="21FC60E6" w14:textId="00076A47" w:rsidR="00DB5774" w:rsidRPr="006D752D" w:rsidRDefault="00DB5774" w:rsidP="00DB5774">
      <w:pPr>
        <w:jc w:val="both"/>
        <w:rPr>
          <w:rFonts w:ascii="Arial" w:hAnsi="Arial" w:cs="Arial"/>
          <w:szCs w:val="24"/>
        </w:rPr>
      </w:pPr>
      <w:r w:rsidRPr="006D752D">
        <w:rPr>
          <w:rFonts w:ascii="Arial" w:hAnsi="Arial" w:cs="Arial"/>
          <w:szCs w:val="24"/>
        </w:rPr>
        <w:t xml:space="preserve">Moved – Councillor </w:t>
      </w:r>
      <w:r w:rsidR="00A35EC8">
        <w:rPr>
          <w:rFonts w:ascii="Arial" w:hAnsi="Arial" w:cs="Arial"/>
          <w:szCs w:val="24"/>
        </w:rPr>
        <w:t>Shaw</w:t>
      </w:r>
    </w:p>
    <w:p w14:paraId="6A1E142B" w14:textId="4577466E" w:rsidR="00DB5774" w:rsidRPr="006D752D" w:rsidRDefault="00DB5774" w:rsidP="00DB5774">
      <w:pPr>
        <w:jc w:val="both"/>
        <w:rPr>
          <w:rFonts w:ascii="Arial" w:hAnsi="Arial" w:cs="Arial"/>
          <w:szCs w:val="24"/>
        </w:rPr>
      </w:pPr>
      <w:r w:rsidRPr="006D752D">
        <w:rPr>
          <w:rFonts w:ascii="Arial" w:hAnsi="Arial" w:cs="Arial"/>
          <w:szCs w:val="24"/>
        </w:rPr>
        <w:t xml:space="preserve">Seconded – Councillor </w:t>
      </w:r>
      <w:r w:rsidR="00A35EC8">
        <w:rPr>
          <w:rFonts w:ascii="Arial" w:hAnsi="Arial" w:cs="Arial"/>
          <w:szCs w:val="24"/>
        </w:rPr>
        <w:t>Hay</w:t>
      </w:r>
    </w:p>
    <w:p w14:paraId="1EF8B3CD" w14:textId="77777777" w:rsidR="00DB5774" w:rsidRPr="006D752D" w:rsidRDefault="00DB5774" w:rsidP="00DB5774">
      <w:pPr>
        <w:jc w:val="both"/>
        <w:rPr>
          <w:rFonts w:ascii="Arial" w:hAnsi="Arial" w:cs="Arial"/>
          <w:szCs w:val="24"/>
        </w:rPr>
      </w:pPr>
    </w:p>
    <w:p w14:paraId="5ED7D20D" w14:textId="1B2CD1D2" w:rsidR="0033387C" w:rsidRPr="006D752D" w:rsidRDefault="00DB5774" w:rsidP="0033387C">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r w:rsidR="0033387C">
        <w:rPr>
          <w:rFonts w:ascii="Arial" w:hAnsi="Arial" w:cs="Arial"/>
          <w:b/>
          <w:szCs w:val="24"/>
        </w:rPr>
        <w:t xml:space="preserve"> subject to </w:t>
      </w:r>
      <w:r w:rsidR="00163A33">
        <w:rPr>
          <w:rFonts w:ascii="Arial" w:hAnsi="Arial" w:cs="Arial"/>
          <w:b/>
          <w:szCs w:val="24"/>
        </w:rPr>
        <w:t>t</w:t>
      </w:r>
      <w:r w:rsidR="0033387C" w:rsidRPr="006D752D">
        <w:rPr>
          <w:rFonts w:ascii="Arial" w:hAnsi="Arial" w:cs="Arial"/>
          <w:b/>
          <w:szCs w:val="24"/>
        </w:rPr>
        <w:t xml:space="preserve">hat </w:t>
      </w:r>
      <w:r w:rsidR="0033387C">
        <w:rPr>
          <w:rFonts w:ascii="Arial" w:hAnsi="Arial" w:cs="Arial"/>
          <w:b/>
          <w:szCs w:val="24"/>
        </w:rPr>
        <w:t>in Statement remove the words “from the public in industry” and ‘withstands probity’ and change ‘upholds” to ‘uphold’ and under value for money add the words ‘above $1500.00’ after the word ‘purchasing’.</w:t>
      </w:r>
    </w:p>
    <w:p w14:paraId="461694D1" w14:textId="1B63CDB8" w:rsidR="00DB5774" w:rsidRPr="006D752D" w:rsidRDefault="00DB5774" w:rsidP="00DB5774">
      <w:pPr>
        <w:jc w:val="both"/>
        <w:rPr>
          <w:rFonts w:ascii="Arial" w:hAnsi="Arial" w:cs="Arial"/>
          <w:b/>
          <w:szCs w:val="24"/>
        </w:rPr>
      </w:pPr>
    </w:p>
    <w:p w14:paraId="48D3B9E0" w14:textId="77777777" w:rsidR="0033387C" w:rsidRDefault="0033387C" w:rsidP="00DB5774">
      <w:pPr>
        <w:jc w:val="both"/>
        <w:rPr>
          <w:rFonts w:ascii="Arial" w:hAnsi="Arial" w:cs="Arial"/>
          <w:szCs w:val="24"/>
        </w:rPr>
      </w:pPr>
    </w:p>
    <w:p w14:paraId="619A3C92" w14:textId="0DA6871D" w:rsidR="0033387C" w:rsidRDefault="0033387C" w:rsidP="0033387C">
      <w:pPr>
        <w:ind w:left="-851"/>
        <w:jc w:val="both"/>
        <w:rPr>
          <w:rFonts w:ascii="Arial" w:hAnsi="Arial" w:cs="Arial"/>
          <w:szCs w:val="24"/>
        </w:rPr>
      </w:pPr>
      <w:r>
        <w:rPr>
          <w:rFonts w:ascii="Arial" w:hAnsi="Arial" w:cs="Arial"/>
          <w:szCs w:val="24"/>
        </w:rPr>
        <w:t>Councillor Mangano returned to the room at 8.14 pm.</w:t>
      </w:r>
    </w:p>
    <w:p w14:paraId="327AF77A" w14:textId="6A679FD5" w:rsidR="0033387C" w:rsidRDefault="0033387C" w:rsidP="00DB5774">
      <w:pPr>
        <w:jc w:val="both"/>
        <w:rPr>
          <w:rFonts w:ascii="Arial" w:hAnsi="Arial" w:cs="Arial"/>
          <w:szCs w:val="24"/>
        </w:rPr>
      </w:pPr>
    </w:p>
    <w:p w14:paraId="246BACB6" w14:textId="77777777" w:rsidR="00C33303" w:rsidRPr="006D752D" w:rsidRDefault="00C33303" w:rsidP="00DB5774">
      <w:pPr>
        <w:jc w:val="both"/>
        <w:rPr>
          <w:rFonts w:ascii="Arial" w:hAnsi="Arial" w:cs="Arial"/>
          <w:szCs w:val="24"/>
        </w:rPr>
      </w:pPr>
    </w:p>
    <w:p w14:paraId="6214BE56" w14:textId="5C14D6A2" w:rsidR="0033387C" w:rsidRPr="006D752D" w:rsidRDefault="0033387C" w:rsidP="00E259D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26F22B40" w14:textId="32F8A7F3" w:rsidR="00DB5774" w:rsidRDefault="00DB5774" w:rsidP="00DB5774">
      <w:pPr>
        <w:jc w:val="right"/>
        <w:rPr>
          <w:rFonts w:ascii="Arial" w:hAnsi="Arial" w:cs="Arial"/>
          <w:b/>
          <w:szCs w:val="24"/>
        </w:rPr>
      </w:pPr>
    </w:p>
    <w:p w14:paraId="084FD532" w14:textId="77777777" w:rsidR="00340C17" w:rsidRDefault="00340C17" w:rsidP="00DB5774">
      <w:pPr>
        <w:jc w:val="right"/>
        <w:rPr>
          <w:rFonts w:ascii="Arial" w:hAnsi="Arial" w:cs="Arial"/>
          <w:b/>
          <w:szCs w:val="24"/>
        </w:rPr>
      </w:pPr>
    </w:p>
    <w:p w14:paraId="538F4998" w14:textId="3A0D05B5" w:rsidR="00C33303" w:rsidRPr="00C33303" w:rsidRDefault="00340C17" w:rsidP="00C33303">
      <w:pPr>
        <w:jc w:val="both"/>
        <w:rPr>
          <w:rFonts w:ascii="Arial" w:hAnsi="Arial" w:cs="Arial"/>
          <w:b/>
          <w:sz w:val="28"/>
          <w:szCs w:val="28"/>
        </w:rPr>
      </w:pPr>
      <w:r>
        <w:rPr>
          <w:rFonts w:ascii="Arial" w:eastAsia="Calibri" w:hAnsi="Arial" w:cs="Arial"/>
          <w:b/>
          <w:noProof/>
          <w:color w:val="000000"/>
          <w:sz w:val="28"/>
          <w:szCs w:val="28"/>
        </w:rPr>
        <mc:AlternateContent>
          <mc:Choice Requires="wps">
            <w:drawing>
              <wp:anchor distT="0" distB="0" distL="114300" distR="114300" simplePos="0" relativeHeight="251721728" behindDoc="1" locked="0" layoutInCell="1" allowOverlap="1" wp14:anchorId="20A0CA38" wp14:editId="537A9B89">
                <wp:simplePos x="0" y="0"/>
                <wp:positionH relativeFrom="column">
                  <wp:posOffset>0</wp:posOffset>
                </wp:positionH>
                <wp:positionV relativeFrom="paragraph">
                  <wp:posOffset>0</wp:posOffset>
                </wp:positionV>
                <wp:extent cx="5318125" cy="1250066"/>
                <wp:effectExtent l="0" t="0" r="0" b="7620"/>
                <wp:wrapNone/>
                <wp:docPr id="34" name="Rectangle 34"/>
                <wp:cNvGraphicFramePr/>
                <a:graphic xmlns:a="http://schemas.openxmlformats.org/drawingml/2006/main">
                  <a:graphicData uri="http://schemas.microsoft.com/office/word/2010/wordprocessingShape">
                    <wps:wsp>
                      <wps:cNvSpPr/>
                      <wps:spPr>
                        <a:xfrm>
                          <a:off x="0" y="0"/>
                          <a:ext cx="5318125" cy="125006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534BB9" id="Rectangle 34" o:spid="_x0000_s1026" style="position:absolute;margin-left:0;margin-top:0;width:418.75pt;height:98.45pt;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EfnQIAAKsFAAAOAAAAZHJzL2Uyb0RvYy54bWysVMlu2zAQvRfoPxC8N7IcZzMiB4YDFwXS&#10;JEhS5ExTpCWA5LAkbdn9+g5JWVka9FD0Is36ZuHMXF7ttCJb4XwLpqLl0YgSYTjUrVlX9MfT8ss5&#10;JT4wUzMFRlR0Lzy9mn3+dNnZqRhDA6oWjiCI8dPOVrQJwU6LwvNGaOaPwAqDSglOs4CsWxe1Yx2i&#10;a1WMR6PTogNXWwdceI/S66yks4QvpeDhTkovAlEVxdxC+rr0XcVvMbtk07Vjtml5nwb7hyw0aw0G&#10;HaCuWWBk49o/oHTLHXiQ4YiDLkDKlotUA1ZTjt5V89gwK1It2Bxvhzb5/wfLb7f3jrR1RY8nlBim&#10;8Y0esGvMrJUgKMMGddZP0e7R3rue80jGanfS6fjHOsguNXU/NFXsAuEoPDkuz8vxCSUcdUjgo51G&#10;1OLF3TofvgrQJBIVdRg/NZNtb3zIpgeTGM2Dautlq1Ri4qSIhXJky/CNV+syuaqN/g51lp1hzPTS&#10;GDINVjRPCbxBUibiGYjIOWiUFLH6XG+iwl6JaKfMg5DYOKxwnCIOyDko41yYkJPxDatFFsdUPs4l&#10;AUZkifEH7B7gbZEH7Jxlbx9dRZr4wXn0t8Sy8+CRIoMJg7NuDbiPABRW1UfO9ocm5dbELq2g3uNY&#10;Ocj75i1ftvi0N8yHe+ZwwXAV8WiEO/xIBV1FoacoacD9+kge7XHuUUtJhwtbUf9zw5ygRH0zuBEX&#10;5WQSNzwxk5OzMTLutWb1WmM2egE4LyWeJ8sTGe2DOpDSgX7G2zKPUVHFDMfYFeXBHZhFyIcErxMX&#10;83kyw622LNyYR8sjeOxqHN2n3TNztp/vgKtxC4flZtN3Y55to6eB+SaAbNMOvPS17zdehDTE/fWK&#10;J+c1n6xebuzsNwAAAP//AwBQSwMEFAAGAAgAAAAhAMnXNRDbAAAABQEAAA8AAABkcnMvZG93bnJl&#10;di54bWxMj8FOwzAQRO9I/QdrK3GjDkUtbohTFSTgwqUtB45uvMRR43Uau2n4exYucBlpNaOZt8V6&#10;9K0YsI9NIA23swwEUhVsQ7WG9/3zjQIRkyFr2kCo4QsjrMvJVWFyGy60xWGXasElFHOjwaXU5VLG&#10;yqE3cRY6JPY+Q+9N4rOvpe3Nhct9K+dZtpTeNMQLznT45LA67s5eQ3xdfOwrdVLH+uVRDc5tN/LN&#10;aX09HTcPIBKO6S8MP/iMDiUzHcKZbBStBn4k/Sp76u5+AeLAodVyBbIs5H/68hsAAP//AwBQSwEC&#10;LQAUAAYACAAAACEAtoM4kv4AAADhAQAAEwAAAAAAAAAAAAAAAAAAAAAAW0NvbnRlbnRfVHlwZXNd&#10;LnhtbFBLAQItABQABgAIAAAAIQA4/SH/1gAAAJQBAAALAAAAAAAAAAAAAAAAAC8BAABfcmVscy8u&#10;cmVsc1BLAQItABQABgAIAAAAIQCEuoEfnQIAAKsFAAAOAAAAAAAAAAAAAAAAAC4CAABkcnMvZTJv&#10;RG9jLnhtbFBLAQItABQABgAIAAAAIQDJ1zUQ2wAAAAUBAAAPAAAAAAAAAAAAAAAAAPcEAABkcnMv&#10;ZG93bnJldi54bWxQSwUGAAAAAAQABADzAAAA/wUAAAAA&#10;" fillcolor="#bfbfbf [2412]" stroked="f" strokeweight="2pt"/>
            </w:pict>
          </mc:Fallback>
        </mc:AlternateContent>
      </w:r>
      <w:r w:rsidR="00C33303">
        <w:rPr>
          <w:rFonts w:ascii="Arial" w:hAnsi="Arial" w:cs="Arial"/>
          <w:b/>
          <w:sz w:val="28"/>
          <w:szCs w:val="28"/>
        </w:rPr>
        <w:t>Council Resolution</w:t>
      </w:r>
    </w:p>
    <w:p w14:paraId="1A1C0A78" w14:textId="77777777" w:rsidR="00163A33" w:rsidRDefault="00163A33" w:rsidP="00163A33">
      <w:pPr>
        <w:jc w:val="both"/>
        <w:rPr>
          <w:rFonts w:ascii="Arial" w:hAnsi="Arial" w:cs="Arial"/>
          <w:b/>
          <w:szCs w:val="24"/>
        </w:rPr>
      </w:pPr>
    </w:p>
    <w:p w14:paraId="5F6D1079" w14:textId="3AE0456F" w:rsidR="00163A33" w:rsidRPr="006D752D" w:rsidRDefault="00163A33" w:rsidP="00163A33">
      <w:pPr>
        <w:jc w:val="both"/>
        <w:rPr>
          <w:rFonts w:ascii="Arial" w:hAnsi="Arial" w:cs="Arial"/>
          <w:b/>
          <w:szCs w:val="24"/>
        </w:rPr>
      </w:pPr>
      <w:r w:rsidRPr="00163A33">
        <w:rPr>
          <w:rFonts w:ascii="Arial" w:hAnsi="Arial" w:cs="Arial"/>
          <w:b/>
          <w:szCs w:val="24"/>
        </w:rPr>
        <w:t>Council adopts the updated Purchasing of Goods &amp; Services Council Policy, as attached to this report</w:t>
      </w:r>
      <w:r w:rsidR="00340C17">
        <w:rPr>
          <w:rFonts w:ascii="Arial" w:hAnsi="Arial" w:cs="Arial"/>
          <w:b/>
          <w:szCs w:val="24"/>
        </w:rPr>
        <w:t xml:space="preserve"> subject to t</w:t>
      </w:r>
      <w:r w:rsidR="00340C17" w:rsidRPr="006D752D">
        <w:rPr>
          <w:rFonts w:ascii="Arial" w:hAnsi="Arial" w:cs="Arial"/>
          <w:b/>
          <w:szCs w:val="24"/>
        </w:rPr>
        <w:t xml:space="preserve">hat </w:t>
      </w:r>
      <w:r w:rsidR="00340C17">
        <w:rPr>
          <w:rFonts w:ascii="Arial" w:hAnsi="Arial" w:cs="Arial"/>
          <w:b/>
          <w:szCs w:val="24"/>
        </w:rPr>
        <w:t>in Statement remove the words ‘from the public in industry’ and ‘withstands probity’ and change ‘upholds’ to ‘uphold’ and under value for money add the words ‘above $1500.00’ after the word ‘purchasing’.</w:t>
      </w:r>
    </w:p>
    <w:p w14:paraId="37D51B37" w14:textId="54445271" w:rsidR="00DB5774" w:rsidRDefault="00DB5774" w:rsidP="00B941A9">
      <w:pPr>
        <w:jc w:val="both"/>
        <w:rPr>
          <w:rFonts w:ascii="Arial" w:hAnsi="Arial" w:cs="Arial"/>
          <w:b/>
          <w:szCs w:val="32"/>
          <w:lang w:val="en-US"/>
        </w:rPr>
      </w:pPr>
    </w:p>
    <w:p w14:paraId="5C1B937D" w14:textId="77777777" w:rsidR="00DB5774" w:rsidRDefault="00DB5774" w:rsidP="00B941A9">
      <w:pPr>
        <w:jc w:val="both"/>
        <w:rPr>
          <w:rFonts w:ascii="Arial" w:hAnsi="Arial" w:cs="Arial"/>
          <w:b/>
          <w:szCs w:val="32"/>
          <w:lang w:val="en-US"/>
        </w:rPr>
      </w:pPr>
    </w:p>
    <w:p w14:paraId="7DB82291" w14:textId="77777777" w:rsidR="00DB5774" w:rsidRPr="00163A33" w:rsidRDefault="00DB5774" w:rsidP="00DB5774">
      <w:pPr>
        <w:jc w:val="both"/>
        <w:rPr>
          <w:rFonts w:ascii="Arial" w:hAnsi="Arial" w:cs="Arial"/>
          <w:bCs/>
          <w:sz w:val="28"/>
          <w:szCs w:val="32"/>
          <w:lang w:val="en-US"/>
        </w:rPr>
      </w:pPr>
      <w:r w:rsidRPr="00163A33">
        <w:rPr>
          <w:rFonts w:ascii="Arial" w:hAnsi="Arial" w:cs="Arial"/>
          <w:bCs/>
          <w:sz w:val="28"/>
          <w:szCs w:val="32"/>
          <w:lang w:val="en-US"/>
        </w:rPr>
        <w:t>Recommendation to Council</w:t>
      </w:r>
    </w:p>
    <w:p w14:paraId="1C131FD2" w14:textId="77777777" w:rsidR="00DB5774" w:rsidRPr="00163A33" w:rsidRDefault="00DB5774" w:rsidP="00DB5774">
      <w:pPr>
        <w:jc w:val="both"/>
        <w:rPr>
          <w:rFonts w:ascii="Arial" w:hAnsi="Arial" w:cs="Arial"/>
          <w:bCs/>
          <w:szCs w:val="32"/>
          <w:lang w:val="en-US"/>
        </w:rPr>
      </w:pPr>
    </w:p>
    <w:p w14:paraId="24B87A9B" w14:textId="77777777" w:rsidR="00DB5774" w:rsidRPr="00163A33" w:rsidRDefault="00DB5774" w:rsidP="00DB5774">
      <w:pPr>
        <w:jc w:val="both"/>
        <w:rPr>
          <w:rFonts w:ascii="Arial" w:hAnsi="Arial" w:cs="Arial"/>
          <w:bCs/>
          <w:szCs w:val="32"/>
          <w:lang w:val="en-US"/>
        </w:rPr>
      </w:pPr>
      <w:r w:rsidRPr="00163A33">
        <w:rPr>
          <w:rFonts w:ascii="Arial" w:hAnsi="Arial" w:cs="Arial"/>
          <w:bCs/>
          <w:szCs w:val="32"/>
          <w:lang w:val="en-US"/>
        </w:rPr>
        <w:t>Council adopts the updated Purchasing of Goods &amp; Services Council Policy, as attached to this report.</w:t>
      </w:r>
    </w:p>
    <w:p w14:paraId="538D5F92" w14:textId="28F60578" w:rsidR="00DB5774" w:rsidRDefault="00DB5774" w:rsidP="00B941A9">
      <w:pPr>
        <w:jc w:val="both"/>
        <w:rPr>
          <w:rFonts w:ascii="Arial" w:hAnsi="Arial" w:cs="Arial"/>
          <w:b/>
          <w:szCs w:val="32"/>
          <w:lang w:val="en-US"/>
        </w:rPr>
      </w:pPr>
    </w:p>
    <w:p w14:paraId="013C8505" w14:textId="77777777" w:rsidR="00DB5774" w:rsidRDefault="00DB5774" w:rsidP="00B941A9">
      <w:pPr>
        <w:jc w:val="both"/>
        <w:rPr>
          <w:rFonts w:ascii="Arial" w:hAnsi="Arial" w:cs="Arial"/>
          <w:b/>
          <w:szCs w:val="32"/>
          <w:lang w:val="en-US"/>
        </w:rPr>
      </w:pPr>
    </w:p>
    <w:p w14:paraId="52575342" w14:textId="77777777" w:rsidR="00340C17" w:rsidRDefault="00340C17" w:rsidP="00B941A9">
      <w:pPr>
        <w:jc w:val="both"/>
        <w:rPr>
          <w:rFonts w:ascii="Arial" w:hAnsi="Arial" w:cs="Arial"/>
          <w:b/>
          <w:sz w:val="28"/>
          <w:szCs w:val="32"/>
          <w:lang w:val="en-US"/>
        </w:rPr>
      </w:pPr>
    </w:p>
    <w:p w14:paraId="602B6263" w14:textId="77777777" w:rsidR="00340C17" w:rsidRDefault="00340C17" w:rsidP="00B941A9">
      <w:pPr>
        <w:jc w:val="both"/>
        <w:rPr>
          <w:rFonts w:ascii="Arial" w:hAnsi="Arial" w:cs="Arial"/>
          <w:b/>
          <w:sz w:val="28"/>
          <w:szCs w:val="32"/>
          <w:lang w:val="en-US"/>
        </w:rPr>
      </w:pPr>
    </w:p>
    <w:p w14:paraId="39C61CAE" w14:textId="77777777" w:rsidR="00340C17" w:rsidRDefault="00340C17" w:rsidP="00B941A9">
      <w:pPr>
        <w:jc w:val="both"/>
        <w:rPr>
          <w:rFonts w:ascii="Arial" w:hAnsi="Arial" w:cs="Arial"/>
          <w:b/>
          <w:sz w:val="28"/>
          <w:szCs w:val="32"/>
          <w:lang w:val="en-US"/>
        </w:rPr>
      </w:pPr>
    </w:p>
    <w:p w14:paraId="47066729" w14:textId="6BBACC81" w:rsidR="00B941A9" w:rsidRDefault="00B941A9" w:rsidP="00B941A9">
      <w:pPr>
        <w:jc w:val="both"/>
        <w:rPr>
          <w:rFonts w:ascii="Arial" w:hAnsi="Arial" w:cs="Arial"/>
          <w:b/>
          <w:sz w:val="28"/>
          <w:szCs w:val="32"/>
          <w:lang w:val="en-US"/>
        </w:rPr>
      </w:pPr>
      <w:r>
        <w:rPr>
          <w:rFonts w:ascii="Arial" w:hAnsi="Arial" w:cs="Arial"/>
          <w:b/>
          <w:sz w:val="28"/>
          <w:szCs w:val="32"/>
          <w:lang w:val="en-US"/>
        </w:rPr>
        <w:lastRenderedPageBreak/>
        <w:t>Executive Summary</w:t>
      </w:r>
    </w:p>
    <w:p w14:paraId="5BB0586C" w14:textId="77777777" w:rsidR="00B941A9" w:rsidRDefault="00B941A9" w:rsidP="00B941A9">
      <w:pPr>
        <w:jc w:val="both"/>
        <w:rPr>
          <w:rFonts w:ascii="Arial" w:hAnsi="Arial" w:cs="Arial"/>
          <w:szCs w:val="32"/>
          <w:lang w:val="en-US"/>
        </w:rPr>
      </w:pPr>
    </w:p>
    <w:p w14:paraId="173D20D9" w14:textId="77777777" w:rsidR="00B941A9" w:rsidRDefault="00B941A9" w:rsidP="00B941A9">
      <w:pPr>
        <w:jc w:val="both"/>
        <w:rPr>
          <w:rFonts w:ascii="Arial" w:hAnsi="Arial" w:cs="Arial"/>
          <w:bCs/>
          <w:szCs w:val="32"/>
          <w:lang w:val="en-US"/>
        </w:rPr>
      </w:pPr>
      <w:r>
        <w:rPr>
          <w:rFonts w:ascii="Arial" w:hAnsi="Arial" w:cs="Arial"/>
          <w:bCs/>
          <w:szCs w:val="32"/>
          <w:lang w:val="en-US"/>
        </w:rPr>
        <w:t xml:space="preserve">The Purchasing of Goods &amp; Services Council Policy has been updated to incorporate recommendations made as part of the Procurement and Accounts Payable Process Audit conducted by the City’s Internal Auditors; Moore Stephens earlier this year. On 5 June 2019, the updated Policy was presented to the Audit and Risk Committee for the purpose of review and endorsement. The Committee unanimously endorsed the updated Policy. </w:t>
      </w:r>
    </w:p>
    <w:p w14:paraId="1F21D0BE" w14:textId="77777777" w:rsidR="00B941A9" w:rsidRDefault="00B941A9" w:rsidP="00B941A9">
      <w:pPr>
        <w:jc w:val="both"/>
        <w:rPr>
          <w:rFonts w:ascii="Arial" w:hAnsi="Arial" w:cs="Arial"/>
          <w:bCs/>
          <w:szCs w:val="32"/>
          <w:lang w:val="en-US"/>
        </w:rPr>
      </w:pPr>
    </w:p>
    <w:p w14:paraId="6F51CD6E" w14:textId="79946EF6" w:rsidR="00B941A9" w:rsidRDefault="00B941A9" w:rsidP="00B941A9">
      <w:pPr>
        <w:jc w:val="both"/>
        <w:rPr>
          <w:rFonts w:ascii="Arial" w:hAnsi="Arial" w:cs="Arial"/>
          <w:bCs/>
          <w:szCs w:val="32"/>
          <w:lang w:val="en-US"/>
        </w:rPr>
      </w:pPr>
      <w:r>
        <w:rPr>
          <w:rFonts w:ascii="Arial" w:hAnsi="Arial" w:cs="Arial"/>
          <w:bCs/>
          <w:szCs w:val="32"/>
          <w:lang w:val="en-US"/>
        </w:rPr>
        <w:t>The report is presented to inform the Council about these amendments and enable them to review</w:t>
      </w:r>
      <w:r w:rsidR="007B0769">
        <w:rPr>
          <w:rFonts w:ascii="Arial" w:hAnsi="Arial" w:cs="Arial"/>
          <w:bCs/>
          <w:szCs w:val="32"/>
          <w:lang w:val="en-US"/>
        </w:rPr>
        <w:t xml:space="preserve"> and approve</w:t>
      </w:r>
      <w:r>
        <w:rPr>
          <w:rFonts w:ascii="Arial" w:hAnsi="Arial" w:cs="Arial"/>
          <w:bCs/>
          <w:szCs w:val="32"/>
          <w:lang w:val="en-US"/>
        </w:rPr>
        <w:t xml:space="preserve"> the updated policy.</w:t>
      </w:r>
    </w:p>
    <w:p w14:paraId="3042EEF2" w14:textId="77777777" w:rsidR="00B941A9" w:rsidRDefault="00B941A9" w:rsidP="00B941A9">
      <w:pPr>
        <w:jc w:val="both"/>
        <w:rPr>
          <w:rFonts w:ascii="Arial" w:hAnsi="Arial" w:cs="Arial"/>
          <w:bCs/>
          <w:szCs w:val="32"/>
          <w:lang w:val="en-US"/>
        </w:rPr>
      </w:pPr>
    </w:p>
    <w:p w14:paraId="10124FE3" w14:textId="77777777" w:rsidR="00B941A9" w:rsidRDefault="00B941A9" w:rsidP="00B941A9">
      <w:pPr>
        <w:jc w:val="both"/>
        <w:rPr>
          <w:rFonts w:ascii="Arial" w:hAnsi="Arial" w:cs="Arial"/>
          <w:b/>
          <w:sz w:val="28"/>
          <w:szCs w:val="32"/>
          <w:lang w:val="en-US"/>
        </w:rPr>
      </w:pPr>
      <w:r>
        <w:rPr>
          <w:rFonts w:ascii="Arial" w:hAnsi="Arial" w:cs="Arial"/>
          <w:b/>
          <w:sz w:val="28"/>
          <w:szCs w:val="32"/>
          <w:lang w:val="en-US"/>
        </w:rPr>
        <w:t>Discussion/Overview</w:t>
      </w:r>
    </w:p>
    <w:p w14:paraId="298F7EA6" w14:textId="77777777" w:rsidR="00B941A9" w:rsidRDefault="00B941A9" w:rsidP="00B941A9">
      <w:pPr>
        <w:jc w:val="both"/>
        <w:rPr>
          <w:rFonts w:ascii="Arial" w:hAnsi="Arial" w:cs="Arial"/>
          <w:szCs w:val="32"/>
          <w:lang w:val="en-US"/>
        </w:rPr>
      </w:pPr>
    </w:p>
    <w:p w14:paraId="00FA6F37" w14:textId="77777777" w:rsidR="00B941A9" w:rsidRDefault="00B941A9" w:rsidP="00B941A9">
      <w:pPr>
        <w:jc w:val="both"/>
        <w:rPr>
          <w:rFonts w:ascii="Arial" w:hAnsi="Arial" w:cs="Arial"/>
          <w:szCs w:val="32"/>
          <w:lang w:val="en-US"/>
        </w:rPr>
      </w:pPr>
      <w:r>
        <w:rPr>
          <w:rFonts w:ascii="Arial" w:hAnsi="Arial" w:cs="Arial"/>
          <w:szCs w:val="32"/>
          <w:lang w:val="en-US"/>
        </w:rPr>
        <w:t xml:space="preserve">To meet the requirements of Regulation 17 of the Local Government (Audit) Regulations 1996, Moore Stephens have been appointed as the City’s Internal Auditors. As a part of the scope of the work to be performed during 2018/19, the Internal Auditors performed an audit on the City’s Procurement and Accounts Payable Process. The audit work on these functions was completed in January 2019 and the detailed report was issued by Moore Stephens highlighting their audit findings and recommendations. At the time, the City’s Management reviewed those findings and provided appropriate comments for each finding and recommendation. </w:t>
      </w:r>
    </w:p>
    <w:p w14:paraId="22893A58" w14:textId="77777777" w:rsidR="00B941A9" w:rsidRDefault="00B941A9" w:rsidP="00B941A9">
      <w:pPr>
        <w:jc w:val="both"/>
        <w:rPr>
          <w:rFonts w:ascii="Arial" w:hAnsi="Arial" w:cs="Arial"/>
          <w:szCs w:val="32"/>
          <w:lang w:val="en-US"/>
        </w:rPr>
      </w:pPr>
      <w:r>
        <w:rPr>
          <w:rFonts w:ascii="Arial" w:hAnsi="Arial" w:cs="Arial"/>
          <w:szCs w:val="32"/>
          <w:lang w:val="en-US"/>
        </w:rPr>
        <w:t> </w:t>
      </w:r>
    </w:p>
    <w:p w14:paraId="058FFFA4" w14:textId="77777777" w:rsidR="00B941A9" w:rsidRDefault="00B941A9" w:rsidP="00B941A9">
      <w:pPr>
        <w:jc w:val="both"/>
        <w:rPr>
          <w:rFonts w:ascii="Arial" w:hAnsi="Arial" w:cs="Arial"/>
          <w:szCs w:val="32"/>
          <w:lang w:val="en-US"/>
        </w:rPr>
      </w:pPr>
      <w:r>
        <w:rPr>
          <w:rFonts w:ascii="Arial" w:hAnsi="Arial" w:cs="Arial"/>
          <w:szCs w:val="32"/>
          <w:lang w:val="en-US"/>
        </w:rPr>
        <w:t xml:space="preserve">Some of these findings and recommendations were related to the existing adopted Purchasing of Goods &amp; Services Policy. Accordingly, Management implemented those recommendations and updated the existing adopted policy to further enhance and make it more compliant from legislative and internal controls perspective. Additional revisions (above those by recommended by the Auditors) were made by Management to make the policy comprehensive, precise and adaptive to the City’s operational requirements.  A further addition was made as requested by the Audit and Risk Committee at their meeting of 5 June 2019, the impact of this slight modification was to the clarity of the policy rather than the intent. </w:t>
      </w:r>
    </w:p>
    <w:p w14:paraId="004EE201" w14:textId="77777777" w:rsidR="00B941A9" w:rsidRDefault="00B941A9" w:rsidP="00B941A9">
      <w:pPr>
        <w:jc w:val="both"/>
        <w:rPr>
          <w:rFonts w:ascii="Arial" w:hAnsi="Arial" w:cs="Arial"/>
          <w:szCs w:val="32"/>
          <w:lang w:val="en-US"/>
        </w:rPr>
      </w:pPr>
    </w:p>
    <w:p w14:paraId="6D40EAA8" w14:textId="77777777" w:rsidR="00B941A9" w:rsidRDefault="00B941A9" w:rsidP="00B941A9">
      <w:pPr>
        <w:jc w:val="both"/>
        <w:rPr>
          <w:rFonts w:ascii="Arial" w:hAnsi="Arial" w:cs="Arial"/>
          <w:szCs w:val="32"/>
          <w:lang w:val="en-US"/>
        </w:rPr>
      </w:pPr>
      <w:r>
        <w:rPr>
          <w:rFonts w:ascii="Arial" w:hAnsi="Arial" w:cs="Arial"/>
          <w:szCs w:val="32"/>
          <w:lang w:val="en-US"/>
        </w:rPr>
        <w:t>The report and the revised Policy are presented to the Council for their review and adoption purpose.</w:t>
      </w:r>
    </w:p>
    <w:p w14:paraId="6E77309E" w14:textId="77777777" w:rsidR="00B941A9" w:rsidRDefault="00B941A9" w:rsidP="00B941A9">
      <w:pPr>
        <w:jc w:val="both"/>
        <w:rPr>
          <w:rFonts w:ascii="Arial" w:hAnsi="Arial" w:cs="Arial"/>
          <w:szCs w:val="32"/>
          <w:lang w:val="en-US"/>
        </w:rPr>
      </w:pPr>
    </w:p>
    <w:p w14:paraId="6D911E7F" w14:textId="77777777" w:rsidR="00B941A9" w:rsidRDefault="00B941A9" w:rsidP="00B941A9">
      <w:pPr>
        <w:jc w:val="both"/>
        <w:rPr>
          <w:rFonts w:ascii="Arial" w:hAnsi="Arial" w:cs="Arial"/>
          <w:b/>
          <w:szCs w:val="32"/>
          <w:lang w:val="en-US"/>
        </w:rPr>
      </w:pPr>
      <w:r>
        <w:rPr>
          <w:rFonts w:ascii="Arial" w:hAnsi="Arial" w:cs="Arial"/>
          <w:b/>
          <w:szCs w:val="32"/>
          <w:lang w:val="en-US"/>
        </w:rPr>
        <w:t>Key Relevant Previous Council Decisions:</w:t>
      </w:r>
    </w:p>
    <w:p w14:paraId="734BED23" w14:textId="77777777" w:rsidR="00B941A9" w:rsidRDefault="00B941A9" w:rsidP="00B941A9">
      <w:pPr>
        <w:jc w:val="both"/>
        <w:rPr>
          <w:rFonts w:ascii="Arial" w:hAnsi="Arial" w:cs="Arial"/>
          <w:szCs w:val="32"/>
          <w:lang w:val="en-US"/>
        </w:rPr>
      </w:pPr>
    </w:p>
    <w:p w14:paraId="42D5536C" w14:textId="77777777" w:rsidR="00B941A9" w:rsidRDefault="00B941A9" w:rsidP="00B941A9">
      <w:pPr>
        <w:jc w:val="both"/>
        <w:rPr>
          <w:rFonts w:ascii="Arial" w:hAnsi="Arial" w:cs="Arial"/>
          <w:szCs w:val="32"/>
          <w:lang w:val="en-US"/>
        </w:rPr>
      </w:pPr>
      <w:r>
        <w:rPr>
          <w:rFonts w:ascii="Arial" w:hAnsi="Arial" w:cs="Arial"/>
          <w:szCs w:val="32"/>
          <w:lang w:val="en-US"/>
        </w:rPr>
        <w:t>Nil.</w:t>
      </w:r>
    </w:p>
    <w:p w14:paraId="0CEE2BE1" w14:textId="77777777" w:rsidR="00B941A9" w:rsidRDefault="00B941A9" w:rsidP="00B941A9">
      <w:pPr>
        <w:jc w:val="both"/>
        <w:rPr>
          <w:rFonts w:ascii="Arial" w:hAnsi="Arial" w:cs="Arial"/>
          <w:szCs w:val="32"/>
          <w:lang w:val="en-US"/>
        </w:rPr>
      </w:pPr>
    </w:p>
    <w:p w14:paraId="281621D1" w14:textId="77777777" w:rsidR="00B941A9" w:rsidRDefault="00B941A9" w:rsidP="00B941A9">
      <w:pPr>
        <w:jc w:val="both"/>
        <w:rPr>
          <w:rFonts w:ascii="Arial" w:hAnsi="Arial" w:cs="Arial"/>
          <w:b/>
          <w:sz w:val="28"/>
          <w:szCs w:val="32"/>
          <w:lang w:val="en-US"/>
        </w:rPr>
      </w:pPr>
      <w:r>
        <w:rPr>
          <w:rFonts w:ascii="Arial" w:hAnsi="Arial" w:cs="Arial"/>
          <w:b/>
          <w:sz w:val="28"/>
          <w:szCs w:val="32"/>
          <w:lang w:val="en-US"/>
        </w:rPr>
        <w:t>Consultation</w:t>
      </w:r>
    </w:p>
    <w:p w14:paraId="741C28E9" w14:textId="77777777" w:rsidR="00B941A9" w:rsidRDefault="00B941A9" w:rsidP="00B941A9">
      <w:pPr>
        <w:jc w:val="both"/>
        <w:rPr>
          <w:rFonts w:ascii="Arial" w:hAnsi="Arial" w:cs="Arial"/>
          <w:b/>
          <w:szCs w:val="32"/>
          <w:lang w:val="en-US"/>
        </w:rPr>
      </w:pPr>
    </w:p>
    <w:p w14:paraId="775A789D" w14:textId="2D2A6C67" w:rsidR="00B941A9" w:rsidRDefault="004938AC" w:rsidP="00B941A9">
      <w:pPr>
        <w:jc w:val="both"/>
        <w:rPr>
          <w:rFonts w:ascii="Arial" w:hAnsi="Arial" w:cs="Arial"/>
          <w:szCs w:val="32"/>
          <w:lang w:val="en-US"/>
        </w:rPr>
      </w:pPr>
      <w:r>
        <w:rPr>
          <w:rFonts w:ascii="Arial" w:hAnsi="Arial" w:cs="Arial"/>
          <w:szCs w:val="32"/>
          <w:lang w:val="en-US"/>
        </w:rPr>
        <w:t>N</w:t>
      </w:r>
      <w:r w:rsidR="00DD2FCF">
        <w:rPr>
          <w:rFonts w:ascii="Arial" w:hAnsi="Arial" w:cs="Arial"/>
          <w:szCs w:val="32"/>
          <w:lang w:val="en-US"/>
        </w:rPr>
        <w:t>i</w:t>
      </w:r>
      <w:r>
        <w:rPr>
          <w:rFonts w:ascii="Arial" w:hAnsi="Arial" w:cs="Arial"/>
          <w:szCs w:val="32"/>
          <w:lang w:val="en-US"/>
        </w:rPr>
        <w:t>l</w:t>
      </w:r>
      <w:r w:rsidR="00B941A9">
        <w:rPr>
          <w:rFonts w:ascii="Arial" w:hAnsi="Arial" w:cs="Arial"/>
          <w:szCs w:val="32"/>
          <w:lang w:val="en-US"/>
        </w:rPr>
        <w:t>.</w:t>
      </w:r>
    </w:p>
    <w:p w14:paraId="64D2168B" w14:textId="77777777" w:rsidR="00B941A9" w:rsidRDefault="00B941A9" w:rsidP="00B941A9">
      <w:pPr>
        <w:jc w:val="both"/>
        <w:rPr>
          <w:rFonts w:ascii="Arial" w:hAnsi="Arial" w:cs="Arial"/>
          <w:szCs w:val="32"/>
          <w:lang w:val="en-US"/>
        </w:rPr>
      </w:pPr>
    </w:p>
    <w:p w14:paraId="6AB7C7E8" w14:textId="77777777" w:rsidR="00B941A9" w:rsidRDefault="00B941A9" w:rsidP="00B941A9">
      <w:pPr>
        <w:jc w:val="both"/>
        <w:rPr>
          <w:rFonts w:ascii="Arial" w:hAnsi="Arial" w:cs="Arial"/>
          <w:b/>
          <w:sz w:val="28"/>
          <w:szCs w:val="32"/>
          <w:lang w:val="en-US"/>
        </w:rPr>
      </w:pPr>
      <w:r>
        <w:rPr>
          <w:rFonts w:ascii="Arial" w:hAnsi="Arial" w:cs="Arial"/>
          <w:b/>
          <w:sz w:val="28"/>
          <w:szCs w:val="32"/>
          <w:lang w:val="en-US"/>
        </w:rPr>
        <w:t>Budget/Financial Implications</w:t>
      </w:r>
    </w:p>
    <w:p w14:paraId="277D0153" w14:textId="77777777" w:rsidR="00B941A9" w:rsidRDefault="00B941A9" w:rsidP="00B941A9">
      <w:pPr>
        <w:jc w:val="both"/>
        <w:rPr>
          <w:rFonts w:ascii="Arial" w:hAnsi="Arial" w:cs="Arial"/>
          <w:b/>
          <w:szCs w:val="32"/>
          <w:lang w:val="en-US"/>
        </w:rPr>
      </w:pPr>
    </w:p>
    <w:p w14:paraId="7B59E893" w14:textId="0E0A36CF" w:rsidR="00B941A9" w:rsidRDefault="00B941A9" w:rsidP="008B34E1">
      <w:pPr>
        <w:jc w:val="both"/>
        <w:rPr>
          <w:rFonts w:ascii="Arial" w:hAnsi="Arial" w:cs="Arial"/>
          <w:b/>
          <w:kern w:val="28"/>
          <w:szCs w:val="24"/>
        </w:rPr>
      </w:pPr>
      <w:r>
        <w:rPr>
          <w:rFonts w:ascii="Arial" w:hAnsi="Arial" w:cs="Arial"/>
          <w:szCs w:val="32"/>
          <w:lang w:val="en-US"/>
        </w:rPr>
        <w:t>Nil.</w:t>
      </w:r>
      <w:r>
        <w:rPr>
          <w:rFonts w:ascii="Arial" w:hAnsi="Arial" w:cs="Arial"/>
          <w:szCs w:val="24"/>
        </w:rPr>
        <w:br w:type="page"/>
      </w:r>
    </w:p>
    <w:p w14:paraId="52DCD9E7" w14:textId="7B3313C3" w:rsidR="00DA6501" w:rsidRDefault="00114B21" w:rsidP="00DA6501">
      <w:pPr>
        <w:pStyle w:val="Heading2"/>
        <w:numPr>
          <w:ilvl w:val="1"/>
          <w:numId w:val="1"/>
        </w:numPr>
        <w:tabs>
          <w:tab w:val="clear" w:pos="720"/>
          <w:tab w:val="num" w:pos="0"/>
        </w:tabs>
        <w:spacing w:before="0" w:after="0"/>
        <w:ind w:left="0" w:hanging="851"/>
        <w:rPr>
          <w:rFonts w:ascii="Arial" w:hAnsi="Arial" w:cs="Arial"/>
          <w:szCs w:val="24"/>
        </w:rPr>
      </w:pPr>
      <w:bookmarkStart w:id="74" w:name="_Toc12971021"/>
      <w:r>
        <w:rPr>
          <w:rFonts w:ascii="Arial" w:hAnsi="Arial" w:cs="Arial"/>
          <w:sz w:val="24"/>
          <w:szCs w:val="24"/>
          <w:u w:val="none"/>
        </w:rPr>
        <w:lastRenderedPageBreak/>
        <w:t>Adoption of Annual Budget 2019/20</w:t>
      </w:r>
      <w:bookmarkEnd w:id="74"/>
    </w:p>
    <w:p w14:paraId="27005580" w14:textId="7DA05AEA" w:rsidR="00DA6501" w:rsidRDefault="00DA6501"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42"/>
        <w:gridCol w:w="5666"/>
      </w:tblGrid>
      <w:tr w:rsidR="00450E0F" w14:paraId="544173CC"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01E106C5" w14:textId="77777777" w:rsidR="00114B21" w:rsidRPr="00114B21" w:rsidRDefault="00114B21">
            <w:pPr>
              <w:jc w:val="both"/>
              <w:rPr>
                <w:rFonts w:ascii="Arial" w:hAnsi="Arial" w:cs="Arial"/>
                <w:b/>
                <w:szCs w:val="24"/>
              </w:rPr>
            </w:pPr>
            <w:r w:rsidRPr="00114B21">
              <w:rPr>
                <w:rFonts w:ascii="Arial" w:hAnsi="Arial" w:cs="Arial"/>
                <w:b/>
                <w:szCs w:val="24"/>
              </w:rPr>
              <w:t>Council</w:t>
            </w:r>
          </w:p>
        </w:tc>
        <w:tc>
          <w:tcPr>
            <w:tcW w:w="5666" w:type="dxa"/>
            <w:tcBorders>
              <w:top w:val="single" w:sz="4" w:space="0" w:color="auto"/>
              <w:left w:val="single" w:sz="4" w:space="0" w:color="auto"/>
              <w:bottom w:val="single" w:sz="4" w:space="0" w:color="auto"/>
              <w:right w:val="single" w:sz="4" w:space="0" w:color="auto"/>
            </w:tcBorders>
            <w:hideMark/>
          </w:tcPr>
          <w:p w14:paraId="30CD6FA9" w14:textId="77777777" w:rsidR="00114B21" w:rsidRPr="00114B21" w:rsidRDefault="00114B21">
            <w:pPr>
              <w:jc w:val="both"/>
              <w:rPr>
                <w:rFonts w:ascii="Arial" w:hAnsi="Arial" w:cs="Arial"/>
                <w:szCs w:val="24"/>
              </w:rPr>
            </w:pPr>
            <w:r w:rsidRPr="00114B21">
              <w:rPr>
                <w:rFonts w:ascii="Arial" w:hAnsi="Arial" w:cs="Arial"/>
                <w:szCs w:val="24"/>
              </w:rPr>
              <w:t>25 June 2019</w:t>
            </w:r>
          </w:p>
        </w:tc>
      </w:tr>
      <w:tr w:rsidR="00450E0F" w14:paraId="440C97B2"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6E043BF0" w14:textId="77777777" w:rsidR="00114B21" w:rsidRPr="00114B21" w:rsidRDefault="00114B21">
            <w:pPr>
              <w:jc w:val="both"/>
              <w:rPr>
                <w:rFonts w:ascii="Arial" w:hAnsi="Arial" w:cs="Arial"/>
                <w:b/>
                <w:szCs w:val="24"/>
              </w:rPr>
            </w:pPr>
            <w:r w:rsidRPr="00114B21">
              <w:rPr>
                <w:rFonts w:ascii="Arial" w:hAnsi="Arial" w:cs="Arial"/>
                <w:b/>
                <w:szCs w:val="24"/>
              </w:rPr>
              <w:t>Applicant</w:t>
            </w:r>
          </w:p>
        </w:tc>
        <w:tc>
          <w:tcPr>
            <w:tcW w:w="5666" w:type="dxa"/>
            <w:tcBorders>
              <w:top w:val="single" w:sz="4" w:space="0" w:color="auto"/>
              <w:left w:val="single" w:sz="4" w:space="0" w:color="auto"/>
              <w:bottom w:val="single" w:sz="4" w:space="0" w:color="auto"/>
              <w:right w:val="single" w:sz="4" w:space="0" w:color="auto"/>
            </w:tcBorders>
            <w:hideMark/>
          </w:tcPr>
          <w:p w14:paraId="337C566E" w14:textId="77777777" w:rsidR="00114B21" w:rsidRPr="00114B21" w:rsidRDefault="00114B21">
            <w:pPr>
              <w:jc w:val="both"/>
              <w:rPr>
                <w:rFonts w:ascii="Arial" w:hAnsi="Arial" w:cs="Arial"/>
                <w:szCs w:val="24"/>
              </w:rPr>
            </w:pPr>
            <w:r w:rsidRPr="00114B21">
              <w:rPr>
                <w:rFonts w:ascii="Arial" w:hAnsi="Arial" w:cs="Arial"/>
                <w:szCs w:val="24"/>
              </w:rPr>
              <w:t>City of Nedlands</w:t>
            </w:r>
          </w:p>
        </w:tc>
      </w:tr>
      <w:tr w:rsidR="00450E0F" w14:paraId="2EDC3340"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32246A6C" w14:textId="77777777" w:rsidR="00114B21" w:rsidRPr="00114B21" w:rsidRDefault="00114B21">
            <w:pPr>
              <w:jc w:val="both"/>
              <w:rPr>
                <w:rFonts w:ascii="Arial" w:hAnsi="Arial" w:cs="Arial"/>
                <w:b/>
                <w:szCs w:val="24"/>
              </w:rPr>
            </w:pPr>
            <w:r w:rsidRPr="00114B21">
              <w:rPr>
                <w:rFonts w:ascii="Arial" w:hAnsi="Arial" w:cs="Arial"/>
                <w:b/>
                <w:szCs w:val="24"/>
              </w:rPr>
              <w:t xml:space="preserve">Employee Disclosure under </w:t>
            </w:r>
            <w:r w:rsidRPr="00114B21">
              <w:rPr>
                <w:rFonts w:ascii="Arial" w:hAnsi="Arial" w:cs="Arial"/>
                <w:b/>
                <w:i/>
                <w:szCs w:val="24"/>
              </w:rPr>
              <w:t>section 5.70 Local Government Act 1995</w:t>
            </w:r>
          </w:p>
        </w:tc>
        <w:tc>
          <w:tcPr>
            <w:tcW w:w="5666" w:type="dxa"/>
            <w:tcBorders>
              <w:top w:val="single" w:sz="4" w:space="0" w:color="auto"/>
              <w:left w:val="single" w:sz="4" w:space="0" w:color="auto"/>
              <w:bottom w:val="single" w:sz="4" w:space="0" w:color="auto"/>
              <w:right w:val="single" w:sz="4" w:space="0" w:color="auto"/>
            </w:tcBorders>
          </w:tcPr>
          <w:p w14:paraId="3A137425" w14:textId="77777777" w:rsidR="00114B21" w:rsidRPr="00114B21" w:rsidRDefault="00114B21">
            <w:pPr>
              <w:jc w:val="both"/>
              <w:rPr>
                <w:rFonts w:ascii="Arial" w:hAnsi="Arial" w:cs="Arial"/>
                <w:szCs w:val="24"/>
                <w:lang w:val="en-GB"/>
              </w:rPr>
            </w:pPr>
            <w:r w:rsidRPr="00114B21">
              <w:rPr>
                <w:rFonts w:ascii="Arial" w:hAnsi="Arial" w:cs="Arial"/>
                <w:szCs w:val="24"/>
              </w:rPr>
              <w:t>Nil.</w:t>
            </w:r>
          </w:p>
          <w:p w14:paraId="175B9127" w14:textId="77777777" w:rsidR="00114B21" w:rsidRPr="00114B21" w:rsidRDefault="00114B21">
            <w:pPr>
              <w:pStyle w:val="Subsection"/>
              <w:tabs>
                <w:tab w:val="clear" w:pos="595"/>
                <w:tab w:val="left" w:pos="720"/>
              </w:tabs>
              <w:spacing w:before="120"/>
              <w:ind w:left="0" w:firstLine="0"/>
              <w:jc w:val="both"/>
              <w:rPr>
                <w:rFonts w:ascii="Arial" w:hAnsi="Arial" w:cs="Arial"/>
                <w:szCs w:val="24"/>
                <w:lang w:eastAsia="en-US"/>
              </w:rPr>
            </w:pPr>
          </w:p>
        </w:tc>
      </w:tr>
      <w:tr w:rsidR="00450E0F" w14:paraId="4B43B039"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50A6ECED" w14:textId="77777777" w:rsidR="00114B21" w:rsidRPr="00114B21" w:rsidRDefault="00114B21">
            <w:pPr>
              <w:jc w:val="both"/>
              <w:rPr>
                <w:rFonts w:ascii="Arial" w:hAnsi="Arial" w:cs="Arial"/>
                <w:b/>
                <w:szCs w:val="24"/>
              </w:rPr>
            </w:pPr>
            <w:r w:rsidRPr="00114B21">
              <w:rPr>
                <w:rFonts w:ascii="Arial" w:hAnsi="Arial" w:cs="Arial"/>
                <w:b/>
                <w:szCs w:val="24"/>
              </w:rPr>
              <w:t>Director</w:t>
            </w:r>
          </w:p>
        </w:tc>
        <w:tc>
          <w:tcPr>
            <w:tcW w:w="5666" w:type="dxa"/>
            <w:tcBorders>
              <w:top w:val="single" w:sz="4" w:space="0" w:color="auto"/>
              <w:left w:val="single" w:sz="4" w:space="0" w:color="auto"/>
              <w:bottom w:val="single" w:sz="4" w:space="0" w:color="auto"/>
              <w:right w:val="single" w:sz="4" w:space="0" w:color="auto"/>
            </w:tcBorders>
            <w:hideMark/>
          </w:tcPr>
          <w:p w14:paraId="2EDC0F4C" w14:textId="77777777" w:rsidR="00114B21" w:rsidRPr="00114B21" w:rsidRDefault="00114B21">
            <w:pPr>
              <w:jc w:val="both"/>
              <w:rPr>
                <w:rFonts w:ascii="Arial" w:hAnsi="Arial" w:cs="Arial"/>
                <w:szCs w:val="24"/>
              </w:rPr>
            </w:pPr>
            <w:r w:rsidRPr="00114B21">
              <w:rPr>
                <w:rFonts w:ascii="Arial" w:hAnsi="Arial" w:cs="Arial"/>
                <w:szCs w:val="24"/>
              </w:rPr>
              <w:t>Lorraine Driscoll – Director Corporate &amp; Strategy</w:t>
            </w:r>
          </w:p>
        </w:tc>
      </w:tr>
      <w:tr w:rsidR="00450E0F" w14:paraId="793D9562"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7ECC5DD5" w14:textId="77777777" w:rsidR="00114B21" w:rsidRPr="00114B21" w:rsidRDefault="00114B21">
            <w:pPr>
              <w:jc w:val="both"/>
              <w:rPr>
                <w:rFonts w:ascii="Arial" w:hAnsi="Arial" w:cs="Arial"/>
                <w:b/>
                <w:szCs w:val="24"/>
              </w:rPr>
            </w:pPr>
            <w:r w:rsidRPr="00114B21">
              <w:rPr>
                <w:rFonts w:ascii="Arial" w:hAnsi="Arial" w:cs="Arial"/>
                <w:b/>
                <w:szCs w:val="24"/>
              </w:rPr>
              <w:t>CEO</w:t>
            </w:r>
          </w:p>
        </w:tc>
        <w:tc>
          <w:tcPr>
            <w:tcW w:w="5666" w:type="dxa"/>
            <w:tcBorders>
              <w:top w:val="single" w:sz="4" w:space="0" w:color="auto"/>
              <w:left w:val="single" w:sz="4" w:space="0" w:color="auto"/>
              <w:bottom w:val="single" w:sz="4" w:space="0" w:color="auto"/>
              <w:right w:val="single" w:sz="4" w:space="0" w:color="auto"/>
            </w:tcBorders>
            <w:hideMark/>
          </w:tcPr>
          <w:p w14:paraId="0138C080" w14:textId="77777777" w:rsidR="00114B21" w:rsidRPr="00114B21" w:rsidRDefault="00114B21">
            <w:pPr>
              <w:jc w:val="both"/>
              <w:rPr>
                <w:rFonts w:ascii="Arial" w:hAnsi="Arial" w:cs="Arial"/>
                <w:szCs w:val="24"/>
                <w:highlight w:val="yellow"/>
              </w:rPr>
            </w:pPr>
            <w:r w:rsidRPr="00114B21">
              <w:rPr>
                <w:rFonts w:ascii="Arial" w:hAnsi="Arial" w:cs="Arial"/>
                <w:szCs w:val="24"/>
              </w:rPr>
              <w:t>Mark Goodlet</w:t>
            </w:r>
          </w:p>
        </w:tc>
      </w:tr>
      <w:tr w:rsidR="00450E0F" w14:paraId="2C7B4E69"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4A98DB38" w14:textId="77777777" w:rsidR="00114B21" w:rsidRPr="00114B21" w:rsidRDefault="00114B21">
            <w:pPr>
              <w:jc w:val="both"/>
              <w:rPr>
                <w:rFonts w:ascii="Arial" w:hAnsi="Arial" w:cs="Arial"/>
                <w:b/>
                <w:szCs w:val="24"/>
              </w:rPr>
            </w:pPr>
            <w:r w:rsidRPr="00114B21">
              <w:rPr>
                <w:rFonts w:ascii="Arial" w:hAnsi="Arial" w:cs="Arial"/>
                <w:b/>
                <w:szCs w:val="24"/>
              </w:rPr>
              <w:t>Attachments</w:t>
            </w:r>
          </w:p>
        </w:tc>
        <w:tc>
          <w:tcPr>
            <w:tcW w:w="5666" w:type="dxa"/>
            <w:tcBorders>
              <w:top w:val="single" w:sz="4" w:space="0" w:color="auto"/>
              <w:left w:val="single" w:sz="4" w:space="0" w:color="auto"/>
              <w:bottom w:val="single" w:sz="4" w:space="0" w:color="auto"/>
              <w:right w:val="single" w:sz="4" w:space="0" w:color="auto"/>
            </w:tcBorders>
            <w:hideMark/>
          </w:tcPr>
          <w:p w14:paraId="651EDA12" w14:textId="77777777" w:rsidR="00114B21" w:rsidRPr="00114B21" w:rsidRDefault="00114B21" w:rsidP="00477078">
            <w:pPr>
              <w:pStyle w:val="ListParagraph"/>
              <w:numPr>
                <w:ilvl w:val="0"/>
                <w:numId w:val="31"/>
              </w:numPr>
              <w:spacing w:line="276" w:lineRule="auto"/>
              <w:ind w:left="381"/>
              <w:contextualSpacing/>
              <w:jc w:val="both"/>
              <w:rPr>
                <w:rFonts w:ascii="Arial" w:eastAsia="Calibri" w:hAnsi="Arial" w:cs="Arial"/>
                <w:szCs w:val="24"/>
                <w:lang w:val="en-US"/>
              </w:rPr>
            </w:pPr>
            <w:r w:rsidRPr="00114B21">
              <w:rPr>
                <w:rFonts w:ascii="Arial" w:eastAsia="Calibri" w:hAnsi="Arial" w:cs="Arial"/>
                <w:szCs w:val="24"/>
                <w:lang w:val="en-US"/>
              </w:rPr>
              <w:t>Annual Budget 2019/20.</w:t>
            </w:r>
          </w:p>
          <w:p w14:paraId="6BA0BF80" w14:textId="77777777" w:rsidR="00114B21" w:rsidRPr="00114B21" w:rsidRDefault="00114B21" w:rsidP="00477078">
            <w:pPr>
              <w:numPr>
                <w:ilvl w:val="0"/>
                <w:numId w:val="31"/>
              </w:numPr>
              <w:ind w:left="381"/>
              <w:contextualSpacing/>
              <w:jc w:val="both"/>
              <w:rPr>
                <w:rFonts w:ascii="Arial" w:eastAsia="Calibri" w:hAnsi="Arial" w:cs="Arial"/>
                <w:szCs w:val="24"/>
                <w:lang w:val="en-US"/>
              </w:rPr>
            </w:pPr>
            <w:r w:rsidRPr="00114B21">
              <w:rPr>
                <w:rFonts w:ascii="Arial" w:eastAsia="Calibri" w:hAnsi="Arial" w:cs="Arial"/>
                <w:szCs w:val="24"/>
                <w:lang w:val="en-US"/>
              </w:rPr>
              <w:t>Operating Budget by Business Unit 2019/20.</w:t>
            </w:r>
          </w:p>
          <w:p w14:paraId="10DF7EF9" w14:textId="77777777" w:rsidR="00114B21" w:rsidRPr="00114B21" w:rsidRDefault="00114B21" w:rsidP="00477078">
            <w:pPr>
              <w:numPr>
                <w:ilvl w:val="0"/>
                <w:numId w:val="31"/>
              </w:numPr>
              <w:ind w:left="381"/>
              <w:contextualSpacing/>
              <w:jc w:val="both"/>
              <w:rPr>
                <w:rFonts w:ascii="Arial" w:eastAsia="Calibri" w:hAnsi="Arial" w:cs="Arial"/>
                <w:szCs w:val="24"/>
                <w:lang w:val="en-US"/>
              </w:rPr>
            </w:pPr>
            <w:r w:rsidRPr="00114B21">
              <w:rPr>
                <w:rFonts w:ascii="Arial" w:eastAsia="Calibri" w:hAnsi="Arial" w:cs="Arial"/>
                <w:szCs w:val="24"/>
                <w:lang w:val="en-US"/>
              </w:rPr>
              <w:t>Capital Works and Acquisition Budget 2019/20.</w:t>
            </w:r>
          </w:p>
          <w:p w14:paraId="6916D877" w14:textId="77777777" w:rsidR="00114B21" w:rsidRPr="00114B21" w:rsidRDefault="00114B21">
            <w:pPr>
              <w:ind w:left="381" w:hanging="381"/>
              <w:jc w:val="both"/>
              <w:rPr>
                <w:rFonts w:ascii="Arial" w:eastAsiaTheme="minorHAnsi" w:hAnsi="Arial" w:cs="Arial"/>
                <w:szCs w:val="24"/>
                <w:highlight w:val="yellow"/>
                <w:lang w:val="en-US"/>
              </w:rPr>
            </w:pPr>
            <w:r w:rsidRPr="00114B21">
              <w:rPr>
                <w:rFonts w:ascii="Arial" w:hAnsi="Arial" w:cs="Arial"/>
                <w:szCs w:val="24"/>
                <w:lang w:val="en-US"/>
              </w:rPr>
              <w:t xml:space="preserve">4. </w:t>
            </w:r>
            <w:r w:rsidRPr="00114B21">
              <w:rPr>
                <w:rFonts w:ascii="Arial" w:hAnsi="Arial" w:cs="Arial"/>
                <w:szCs w:val="24"/>
                <w:lang w:val="en-US"/>
              </w:rPr>
              <w:tab/>
              <w:t>Schedule of Fees &amp; Charges 2019/20.</w:t>
            </w:r>
          </w:p>
        </w:tc>
      </w:tr>
    </w:tbl>
    <w:p w14:paraId="117BCB51" w14:textId="09C7BBAE" w:rsidR="00114B21" w:rsidRDefault="00114B21" w:rsidP="00114B21">
      <w:pPr>
        <w:jc w:val="both"/>
        <w:rPr>
          <w:rFonts w:ascii="Arial" w:hAnsi="Arial" w:cs="Arial"/>
          <w:b/>
          <w:szCs w:val="32"/>
          <w:lang w:val="en-US"/>
        </w:rPr>
      </w:pPr>
    </w:p>
    <w:p w14:paraId="60EC84D6" w14:textId="6C58B764" w:rsidR="00DB5774" w:rsidRPr="006D752D" w:rsidRDefault="00DB5774" w:rsidP="00DB5774">
      <w:pPr>
        <w:jc w:val="both"/>
        <w:rPr>
          <w:rFonts w:ascii="Arial" w:hAnsi="Arial" w:cs="Arial"/>
          <w:b/>
          <w:szCs w:val="24"/>
        </w:rPr>
      </w:pPr>
      <w:r w:rsidRPr="0046597A">
        <w:rPr>
          <w:rFonts w:ascii="Arial" w:hAnsi="Arial" w:cs="Arial"/>
          <w:b/>
          <w:szCs w:val="24"/>
        </w:rPr>
        <w:t xml:space="preserve">Regulation 11(da) </w:t>
      </w:r>
      <w:r w:rsidR="0046597A">
        <w:rPr>
          <w:rFonts w:ascii="Arial" w:hAnsi="Arial" w:cs="Arial"/>
          <w:b/>
          <w:szCs w:val="24"/>
        </w:rPr>
        <w:t>–</w:t>
      </w:r>
      <w:r w:rsidRPr="0046597A">
        <w:rPr>
          <w:rFonts w:ascii="Arial" w:hAnsi="Arial" w:cs="Arial"/>
          <w:b/>
          <w:szCs w:val="24"/>
        </w:rPr>
        <w:t xml:space="preserve"> </w:t>
      </w:r>
      <w:r w:rsidR="0046597A">
        <w:rPr>
          <w:rFonts w:ascii="Arial" w:hAnsi="Arial" w:cs="Arial"/>
          <w:b/>
          <w:szCs w:val="24"/>
        </w:rPr>
        <w:t>Not Applicable – Minor change - Council agreed the existing sign at Asquith Park is in reasonable condition.</w:t>
      </w:r>
    </w:p>
    <w:p w14:paraId="6CB0DDDB" w14:textId="77777777" w:rsidR="00DB5774" w:rsidRPr="006D752D" w:rsidRDefault="00DB5774" w:rsidP="00DB5774">
      <w:pPr>
        <w:jc w:val="both"/>
        <w:rPr>
          <w:rFonts w:ascii="Arial" w:hAnsi="Arial" w:cs="Arial"/>
          <w:szCs w:val="24"/>
        </w:rPr>
      </w:pPr>
    </w:p>
    <w:p w14:paraId="583C0BC6" w14:textId="6E1B424C" w:rsidR="00DB5774" w:rsidRPr="006D752D" w:rsidRDefault="00DB5774" w:rsidP="00DB5774">
      <w:pPr>
        <w:jc w:val="both"/>
        <w:rPr>
          <w:rFonts w:ascii="Arial" w:hAnsi="Arial" w:cs="Arial"/>
          <w:szCs w:val="24"/>
        </w:rPr>
      </w:pPr>
      <w:r w:rsidRPr="006D752D">
        <w:rPr>
          <w:rFonts w:ascii="Arial" w:hAnsi="Arial" w:cs="Arial"/>
          <w:szCs w:val="24"/>
        </w:rPr>
        <w:t xml:space="preserve">Moved – </w:t>
      </w:r>
      <w:r w:rsidR="004019D1">
        <w:rPr>
          <w:rFonts w:ascii="Arial" w:hAnsi="Arial" w:cs="Arial"/>
          <w:szCs w:val="24"/>
        </w:rPr>
        <w:t>Mayor Hipkins</w:t>
      </w:r>
    </w:p>
    <w:p w14:paraId="129C9674" w14:textId="07AEC44C" w:rsidR="00DB5774" w:rsidRPr="006D752D" w:rsidRDefault="00DB5774" w:rsidP="00DB5774">
      <w:pPr>
        <w:jc w:val="both"/>
        <w:rPr>
          <w:rFonts w:ascii="Arial" w:hAnsi="Arial" w:cs="Arial"/>
          <w:szCs w:val="24"/>
        </w:rPr>
      </w:pPr>
      <w:r w:rsidRPr="006D752D">
        <w:rPr>
          <w:rFonts w:ascii="Arial" w:hAnsi="Arial" w:cs="Arial"/>
          <w:szCs w:val="24"/>
        </w:rPr>
        <w:t xml:space="preserve">Seconded – Councillor </w:t>
      </w:r>
      <w:r w:rsidR="004019D1">
        <w:rPr>
          <w:rFonts w:ascii="Arial" w:hAnsi="Arial" w:cs="Arial"/>
          <w:szCs w:val="24"/>
        </w:rPr>
        <w:t>James</w:t>
      </w:r>
    </w:p>
    <w:p w14:paraId="1C44ACB8" w14:textId="77777777" w:rsidR="00DB5774" w:rsidRPr="006D752D" w:rsidRDefault="00DB5774" w:rsidP="00DB5774">
      <w:pPr>
        <w:jc w:val="both"/>
        <w:rPr>
          <w:rFonts w:ascii="Arial" w:hAnsi="Arial" w:cs="Arial"/>
          <w:szCs w:val="24"/>
        </w:rPr>
      </w:pPr>
    </w:p>
    <w:p w14:paraId="676F2186" w14:textId="77777777" w:rsidR="0071632D" w:rsidRDefault="00DB5774" w:rsidP="00E259D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r w:rsidR="004019D1">
        <w:rPr>
          <w:rFonts w:ascii="Arial" w:hAnsi="Arial" w:cs="Arial"/>
          <w:b/>
          <w:szCs w:val="24"/>
        </w:rPr>
        <w:t xml:space="preserve"> subject to the removal of</w:t>
      </w:r>
      <w:r w:rsidR="0071632D">
        <w:rPr>
          <w:rFonts w:ascii="Arial" w:hAnsi="Arial" w:cs="Arial"/>
          <w:b/>
          <w:szCs w:val="24"/>
        </w:rPr>
        <w:t>:</w:t>
      </w:r>
    </w:p>
    <w:p w14:paraId="3FE2BB9C" w14:textId="77777777" w:rsidR="0071632D" w:rsidRDefault="0071632D" w:rsidP="00E259DE">
      <w:pPr>
        <w:jc w:val="both"/>
        <w:rPr>
          <w:rFonts w:ascii="Arial" w:hAnsi="Arial" w:cs="Arial"/>
          <w:b/>
          <w:szCs w:val="24"/>
        </w:rPr>
      </w:pPr>
    </w:p>
    <w:p w14:paraId="69D957F1" w14:textId="1E7E8BDF" w:rsidR="0071632D" w:rsidRPr="0071632D" w:rsidRDefault="004019D1" w:rsidP="0071632D">
      <w:pPr>
        <w:pStyle w:val="ListParagraph"/>
        <w:numPr>
          <w:ilvl w:val="3"/>
          <w:numId w:val="23"/>
        </w:numPr>
        <w:ind w:left="567" w:hanging="567"/>
        <w:jc w:val="both"/>
        <w:rPr>
          <w:rFonts w:ascii="Arial" w:hAnsi="Arial" w:cs="Arial"/>
          <w:b/>
          <w:szCs w:val="24"/>
        </w:rPr>
      </w:pPr>
      <w:r w:rsidRPr="0071632D">
        <w:rPr>
          <w:rFonts w:ascii="Arial" w:hAnsi="Arial" w:cs="Arial"/>
          <w:b/>
          <w:szCs w:val="24"/>
        </w:rPr>
        <w:t xml:space="preserve">the </w:t>
      </w:r>
      <w:r w:rsidR="0071632D" w:rsidRPr="0071632D">
        <w:rPr>
          <w:rFonts w:ascii="Arial" w:hAnsi="Arial" w:cs="Arial"/>
          <w:b/>
          <w:szCs w:val="24"/>
        </w:rPr>
        <w:t xml:space="preserve">capital works </w:t>
      </w:r>
      <w:r w:rsidRPr="0071632D">
        <w:rPr>
          <w:rFonts w:ascii="Arial" w:hAnsi="Arial" w:cs="Arial"/>
          <w:b/>
          <w:szCs w:val="24"/>
        </w:rPr>
        <w:t xml:space="preserve">budget for </w:t>
      </w:r>
      <w:r w:rsidR="00C80159">
        <w:rPr>
          <w:rFonts w:ascii="Arial" w:hAnsi="Arial" w:cs="Arial"/>
          <w:b/>
          <w:szCs w:val="24"/>
        </w:rPr>
        <w:t>Hackett Hall - Floor</w:t>
      </w:r>
    </w:p>
    <w:p w14:paraId="6D74B581" w14:textId="7A99DC31" w:rsidR="00C722C3" w:rsidRPr="0071632D" w:rsidRDefault="00C80159" w:rsidP="0071632D">
      <w:pPr>
        <w:pStyle w:val="ListParagraph"/>
        <w:numPr>
          <w:ilvl w:val="3"/>
          <w:numId w:val="23"/>
        </w:numPr>
        <w:ind w:left="567" w:hanging="567"/>
        <w:jc w:val="both"/>
        <w:rPr>
          <w:rFonts w:ascii="Arial" w:hAnsi="Arial" w:cs="Arial"/>
          <w:b/>
          <w:szCs w:val="24"/>
        </w:rPr>
      </w:pPr>
      <w:r>
        <w:rPr>
          <w:rFonts w:ascii="Arial" w:hAnsi="Arial" w:cs="Arial"/>
          <w:b/>
          <w:szCs w:val="24"/>
        </w:rPr>
        <w:t xml:space="preserve">the capital works budget for </w:t>
      </w:r>
      <w:r w:rsidR="0071632D" w:rsidRPr="0071632D">
        <w:rPr>
          <w:rFonts w:ascii="Arial" w:hAnsi="Arial" w:cs="Arial"/>
          <w:b/>
          <w:szCs w:val="24"/>
        </w:rPr>
        <w:t xml:space="preserve">Asquith Park </w:t>
      </w:r>
      <w:r>
        <w:rPr>
          <w:rFonts w:ascii="Arial" w:hAnsi="Arial" w:cs="Arial"/>
          <w:b/>
          <w:szCs w:val="24"/>
        </w:rPr>
        <w:t>– replace park s</w:t>
      </w:r>
      <w:r w:rsidR="0071632D" w:rsidRPr="0071632D">
        <w:rPr>
          <w:rFonts w:ascii="Arial" w:hAnsi="Arial" w:cs="Arial"/>
          <w:b/>
          <w:szCs w:val="24"/>
        </w:rPr>
        <w:t>ign.</w:t>
      </w:r>
    </w:p>
    <w:p w14:paraId="3163FE2A" w14:textId="05D97DC7" w:rsidR="00C722C3" w:rsidRDefault="00C722C3" w:rsidP="00704E56">
      <w:pPr>
        <w:jc w:val="both"/>
        <w:rPr>
          <w:rFonts w:ascii="Arial" w:hAnsi="Arial" w:cs="Arial"/>
          <w:b/>
          <w:szCs w:val="24"/>
        </w:rPr>
      </w:pPr>
    </w:p>
    <w:p w14:paraId="03BAE94E" w14:textId="77777777" w:rsidR="00704E56" w:rsidRDefault="00704E56" w:rsidP="00704E56">
      <w:pPr>
        <w:jc w:val="both"/>
        <w:rPr>
          <w:rFonts w:ascii="Arial" w:hAnsi="Arial" w:cs="Arial"/>
          <w:b/>
          <w:szCs w:val="24"/>
        </w:rPr>
      </w:pPr>
    </w:p>
    <w:p w14:paraId="3ACBFC75" w14:textId="22011F9B" w:rsidR="00704E56" w:rsidRPr="006D752D" w:rsidRDefault="00704E56" w:rsidP="00E259DE">
      <w:pPr>
        <w:rPr>
          <w:rFonts w:ascii="Arial" w:hAnsi="Arial" w:cs="Arial"/>
          <w:szCs w:val="24"/>
        </w:rPr>
      </w:pPr>
      <w:r w:rsidRPr="006D752D">
        <w:rPr>
          <w:rFonts w:ascii="Arial" w:hAnsi="Arial" w:cs="Arial"/>
          <w:szCs w:val="24"/>
          <w:u w:val="single"/>
        </w:rPr>
        <w:t>Amendment</w:t>
      </w:r>
    </w:p>
    <w:p w14:paraId="3EA0E56D" w14:textId="66B2096D" w:rsidR="00704E56" w:rsidRPr="006D752D" w:rsidRDefault="00704E56" w:rsidP="00E259DE">
      <w:pPr>
        <w:rPr>
          <w:rFonts w:ascii="Arial" w:hAnsi="Arial" w:cs="Arial"/>
          <w:szCs w:val="24"/>
        </w:rPr>
      </w:pPr>
      <w:r w:rsidRPr="006D752D">
        <w:rPr>
          <w:rFonts w:ascii="Arial" w:hAnsi="Arial" w:cs="Arial"/>
          <w:szCs w:val="24"/>
        </w:rPr>
        <w:t xml:space="preserve">Moved - Councillor </w:t>
      </w:r>
      <w:r>
        <w:rPr>
          <w:rFonts w:ascii="Arial" w:hAnsi="Arial" w:cs="Arial"/>
          <w:szCs w:val="24"/>
        </w:rPr>
        <w:t>Wetherall</w:t>
      </w:r>
    </w:p>
    <w:p w14:paraId="3D8E6708" w14:textId="0B42EB6D" w:rsidR="00704E56" w:rsidRPr="006D752D" w:rsidRDefault="00704E56" w:rsidP="00E259DE">
      <w:pPr>
        <w:rPr>
          <w:rFonts w:ascii="Arial" w:hAnsi="Arial" w:cs="Arial"/>
          <w:szCs w:val="24"/>
        </w:rPr>
      </w:pPr>
      <w:r w:rsidRPr="006D752D">
        <w:rPr>
          <w:rFonts w:ascii="Arial" w:hAnsi="Arial" w:cs="Arial"/>
          <w:szCs w:val="24"/>
        </w:rPr>
        <w:t xml:space="preserve">Seconded - Councillor </w:t>
      </w:r>
      <w:r>
        <w:rPr>
          <w:rFonts w:ascii="Arial" w:hAnsi="Arial" w:cs="Arial"/>
          <w:szCs w:val="24"/>
        </w:rPr>
        <w:t>de Lacy</w:t>
      </w:r>
    </w:p>
    <w:p w14:paraId="1B136EFB" w14:textId="77777777" w:rsidR="00704E56" w:rsidRPr="006D752D" w:rsidRDefault="00704E56" w:rsidP="00E259DE">
      <w:pPr>
        <w:rPr>
          <w:rFonts w:ascii="Arial" w:hAnsi="Arial" w:cs="Arial"/>
          <w:szCs w:val="24"/>
        </w:rPr>
      </w:pPr>
    </w:p>
    <w:p w14:paraId="53955B30" w14:textId="21A51B23" w:rsidR="00704E56" w:rsidRPr="006D752D" w:rsidRDefault="00704E56" w:rsidP="00E259DE">
      <w:pPr>
        <w:jc w:val="both"/>
        <w:rPr>
          <w:rFonts w:ascii="Arial" w:hAnsi="Arial" w:cs="Arial"/>
          <w:b/>
          <w:szCs w:val="24"/>
        </w:rPr>
      </w:pPr>
      <w:r w:rsidRPr="006D752D">
        <w:rPr>
          <w:rFonts w:ascii="Arial" w:hAnsi="Arial" w:cs="Arial"/>
          <w:b/>
          <w:szCs w:val="24"/>
        </w:rPr>
        <w:t xml:space="preserve">That </w:t>
      </w:r>
      <w:r w:rsidR="00C80159" w:rsidRPr="00C80159">
        <w:rPr>
          <w:rFonts w:ascii="Arial" w:hAnsi="Arial" w:cs="Arial"/>
          <w:b/>
          <w:szCs w:val="24"/>
        </w:rPr>
        <w:t>the capital works budget for Hackett Hall - Floor</w:t>
      </w:r>
      <w:r>
        <w:rPr>
          <w:rFonts w:ascii="Arial" w:hAnsi="Arial" w:cs="Arial"/>
          <w:b/>
          <w:szCs w:val="24"/>
        </w:rPr>
        <w:t xml:space="preserve"> remain in the budget.</w:t>
      </w:r>
    </w:p>
    <w:p w14:paraId="23D82FA2" w14:textId="77777777" w:rsidR="00704E56" w:rsidRPr="006D752D" w:rsidRDefault="00704E56" w:rsidP="00E259DE">
      <w:pPr>
        <w:jc w:val="right"/>
        <w:rPr>
          <w:rFonts w:ascii="Arial" w:hAnsi="Arial" w:cs="Arial"/>
          <w:b/>
          <w:szCs w:val="24"/>
        </w:rPr>
      </w:pPr>
    </w:p>
    <w:p w14:paraId="37A8229C" w14:textId="5F232800" w:rsidR="00704E56" w:rsidRPr="006D752D" w:rsidRDefault="00704E56" w:rsidP="00E259DE">
      <w:pPr>
        <w:jc w:val="both"/>
        <w:rPr>
          <w:rFonts w:ascii="Arial" w:hAnsi="Arial" w:cs="Arial"/>
          <w:b/>
          <w:szCs w:val="24"/>
        </w:rPr>
      </w:pPr>
      <w:r w:rsidRPr="006D752D">
        <w:rPr>
          <w:rFonts w:ascii="Arial" w:hAnsi="Arial" w:cs="Arial"/>
          <w:b/>
          <w:szCs w:val="24"/>
        </w:rPr>
        <w:t xml:space="preserve">The AMENDMENT was PUT and was </w:t>
      </w:r>
    </w:p>
    <w:p w14:paraId="48447C75" w14:textId="314B4AE6" w:rsidR="00704E56" w:rsidRPr="006D752D" w:rsidRDefault="00C80159" w:rsidP="00E259DE">
      <w:pPr>
        <w:jc w:val="right"/>
        <w:rPr>
          <w:rFonts w:ascii="Arial" w:hAnsi="Arial" w:cs="Arial"/>
          <w:b/>
          <w:szCs w:val="24"/>
        </w:rPr>
      </w:pPr>
      <w:r>
        <w:rPr>
          <w:rFonts w:ascii="Arial" w:hAnsi="Arial" w:cs="Arial"/>
          <w:b/>
          <w:szCs w:val="24"/>
        </w:rPr>
        <w:t>CARRIED 7/5</w:t>
      </w:r>
    </w:p>
    <w:p w14:paraId="066780C7" w14:textId="2F5FC7BC" w:rsidR="00704E56" w:rsidRPr="006D752D" w:rsidRDefault="00704E56" w:rsidP="00E259DE">
      <w:pPr>
        <w:jc w:val="right"/>
        <w:rPr>
          <w:rFonts w:ascii="Arial" w:hAnsi="Arial" w:cs="Arial"/>
          <w:b/>
          <w:szCs w:val="24"/>
        </w:rPr>
      </w:pPr>
      <w:r w:rsidRPr="006D752D">
        <w:rPr>
          <w:rFonts w:ascii="Arial" w:hAnsi="Arial" w:cs="Arial"/>
          <w:b/>
          <w:szCs w:val="24"/>
        </w:rPr>
        <w:t xml:space="preserve">(Against: </w:t>
      </w:r>
      <w:r w:rsidR="00C80159">
        <w:rPr>
          <w:rFonts w:ascii="Arial" w:hAnsi="Arial" w:cs="Arial"/>
          <w:b/>
          <w:szCs w:val="24"/>
        </w:rPr>
        <w:t xml:space="preserve">Mayor Hipkins </w:t>
      </w:r>
      <w:proofErr w:type="spellStart"/>
      <w:r w:rsidRPr="006D752D">
        <w:rPr>
          <w:rFonts w:ascii="Arial" w:hAnsi="Arial" w:cs="Arial"/>
          <w:b/>
          <w:szCs w:val="24"/>
        </w:rPr>
        <w:t>Crs</w:t>
      </w:r>
      <w:proofErr w:type="spellEnd"/>
      <w:r w:rsidRPr="006D752D">
        <w:rPr>
          <w:rFonts w:ascii="Arial" w:hAnsi="Arial" w:cs="Arial"/>
          <w:b/>
          <w:szCs w:val="24"/>
        </w:rPr>
        <w:t xml:space="preserve">. </w:t>
      </w:r>
      <w:r w:rsidR="00C80159">
        <w:rPr>
          <w:rFonts w:ascii="Arial" w:hAnsi="Arial" w:cs="Arial"/>
          <w:b/>
          <w:szCs w:val="24"/>
        </w:rPr>
        <w:t>Argyle Mangano Hay &amp; James</w:t>
      </w:r>
      <w:r w:rsidRPr="006D752D">
        <w:rPr>
          <w:rFonts w:ascii="Arial" w:hAnsi="Arial" w:cs="Arial"/>
          <w:b/>
          <w:szCs w:val="24"/>
        </w:rPr>
        <w:t>)</w:t>
      </w:r>
    </w:p>
    <w:p w14:paraId="2ADA8E56" w14:textId="30852562" w:rsidR="00704E56" w:rsidRDefault="00704E56" w:rsidP="00704E56">
      <w:pPr>
        <w:jc w:val="both"/>
        <w:rPr>
          <w:rFonts w:ascii="Arial" w:hAnsi="Arial" w:cs="Arial"/>
          <w:b/>
          <w:szCs w:val="24"/>
        </w:rPr>
      </w:pPr>
    </w:p>
    <w:p w14:paraId="7EF7F38B" w14:textId="77777777" w:rsidR="00C80159" w:rsidRPr="006D752D" w:rsidRDefault="00C80159" w:rsidP="00704E56">
      <w:pPr>
        <w:jc w:val="both"/>
        <w:rPr>
          <w:rFonts w:ascii="Arial" w:hAnsi="Arial" w:cs="Arial"/>
          <w:b/>
          <w:szCs w:val="24"/>
        </w:rPr>
      </w:pPr>
    </w:p>
    <w:p w14:paraId="22EF693F" w14:textId="0D335221" w:rsidR="00C80159" w:rsidRDefault="00C80159" w:rsidP="00C80159">
      <w:pPr>
        <w:ind w:left="-851"/>
        <w:jc w:val="both"/>
        <w:rPr>
          <w:rFonts w:ascii="Arial" w:hAnsi="Arial" w:cs="Arial"/>
          <w:bCs/>
          <w:szCs w:val="24"/>
        </w:rPr>
      </w:pPr>
      <w:r>
        <w:rPr>
          <w:rFonts w:ascii="Arial" w:hAnsi="Arial" w:cs="Arial"/>
          <w:bCs/>
          <w:szCs w:val="24"/>
        </w:rPr>
        <w:t>Councillor Hay left the room at 8.48 pm</w:t>
      </w:r>
      <w:r w:rsidR="000748EF">
        <w:rPr>
          <w:rFonts w:ascii="Arial" w:hAnsi="Arial" w:cs="Arial"/>
          <w:bCs/>
          <w:szCs w:val="24"/>
        </w:rPr>
        <w:t xml:space="preserve"> and returned at 8.51 pm.</w:t>
      </w:r>
    </w:p>
    <w:p w14:paraId="04E2819A" w14:textId="0504ADAF" w:rsidR="00840E52" w:rsidRDefault="00840E52" w:rsidP="00C80159">
      <w:pPr>
        <w:ind w:left="-851"/>
        <w:jc w:val="both"/>
        <w:rPr>
          <w:rFonts w:ascii="Arial" w:hAnsi="Arial" w:cs="Arial"/>
          <w:bCs/>
          <w:szCs w:val="24"/>
        </w:rPr>
      </w:pPr>
    </w:p>
    <w:p w14:paraId="1F87D2DD" w14:textId="77777777" w:rsidR="00840E52" w:rsidRDefault="00840E52" w:rsidP="00C80159">
      <w:pPr>
        <w:ind w:left="-851"/>
        <w:jc w:val="both"/>
        <w:rPr>
          <w:rFonts w:ascii="Arial" w:hAnsi="Arial" w:cs="Arial"/>
          <w:bCs/>
          <w:szCs w:val="24"/>
        </w:rPr>
      </w:pPr>
    </w:p>
    <w:p w14:paraId="134205DA" w14:textId="0932236B" w:rsidR="00840E52" w:rsidRDefault="00840E52" w:rsidP="00C80159">
      <w:pPr>
        <w:ind w:left="-851"/>
        <w:jc w:val="both"/>
        <w:rPr>
          <w:rFonts w:ascii="Arial" w:hAnsi="Arial" w:cs="Arial"/>
          <w:bCs/>
          <w:szCs w:val="24"/>
        </w:rPr>
      </w:pPr>
      <w:r>
        <w:rPr>
          <w:rFonts w:ascii="Arial" w:hAnsi="Arial" w:cs="Arial"/>
          <w:bCs/>
          <w:szCs w:val="24"/>
        </w:rPr>
        <w:t xml:space="preserve">Councillor Horley left the room at 8.52 pm and returned at </w:t>
      </w:r>
      <w:r w:rsidR="003E6C6B">
        <w:rPr>
          <w:rFonts w:ascii="Arial" w:hAnsi="Arial" w:cs="Arial"/>
          <w:bCs/>
          <w:szCs w:val="24"/>
        </w:rPr>
        <w:t>8.55</w:t>
      </w:r>
      <w:r>
        <w:rPr>
          <w:rFonts w:ascii="Arial" w:hAnsi="Arial" w:cs="Arial"/>
          <w:bCs/>
          <w:szCs w:val="24"/>
        </w:rPr>
        <w:t xml:space="preserve"> pm.</w:t>
      </w:r>
    </w:p>
    <w:p w14:paraId="63857465" w14:textId="11CF2D32" w:rsidR="00BF528C" w:rsidRDefault="00BF528C" w:rsidP="00C80159">
      <w:pPr>
        <w:ind w:left="-851"/>
        <w:jc w:val="both"/>
        <w:rPr>
          <w:rFonts w:ascii="Arial" w:hAnsi="Arial" w:cs="Arial"/>
          <w:bCs/>
          <w:szCs w:val="24"/>
        </w:rPr>
      </w:pPr>
    </w:p>
    <w:p w14:paraId="4BFC79EA" w14:textId="368D0544" w:rsidR="00BF528C" w:rsidRDefault="00BF528C" w:rsidP="00E259DE">
      <w:pPr>
        <w:rPr>
          <w:rFonts w:ascii="Arial" w:hAnsi="Arial" w:cs="Arial"/>
          <w:szCs w:val="24"/>
          <w:u w:val="single"/>
        </w:rPr>
      </w:pPr>
    </w:p>
    <w:p w14:paraId="5B0FDFF6" w14:textId="0B0FCD8B" w:rsidR="00336025" w:rsidRDefault="00336025" w:rsidP="00E259DE">
      <w:pPr>
        <w:rPr>
          <w:rFonts w:ascii="Arial" w:hAnsi="Arial" w:cs="Arial"/>
          <w:szCs w:val="24"/>
          <w:u w:val="single"/>
        </w:rPr>
      </w:pPr>
    </w:p>
    <w:p w14:paraId="784CF38E" w14:textId="3B289947" w:rsidR="00336025" w:rsidRDefault="00336025" w:rsidP="00E259DE">
      <w:pPr>
        <w:rPr>
          <w:rFonts w:ascii="Arial" w:hAnsi="Arial" w:cs="Arial"/>
          <w:szCs w:val="24"/>
          <w:u w:val="single"/>
        </w:rPr>
      </w:pPr>
    </w:p>
    <w:p w14:paraId="1F8D1B07" w14:textId="0352940B" w:rsidR="00336025" w:rsidRDefault="00336025" w:rsidP="00E259DE">
      <w:pPr>
        <w:rPr>
          <w:rFonts w:ascii="Arial" w:hAnsi="Arial" w:cs="Arial"/>
          <w:szCs w:val="24"/>
          <w:u w:val="single"/>
        </w:rPr>
      </w:pPr>
    </w:p>
    <w:p w14:paraId="12061BD4" w14:textId="0F663F7B" w:rsidR="00336025" w:rsidRDefault="00336025" w:rsidP="00E259DE">
      <w:pPr>
        <w:rPr>
          <w:rFonts w:ascii="Arial" w:hAnsi="Arial" w:cs="Arial"/>
          <w:szCs w:val="24"/>
          <w:u w:val="single"/>
        </w:rPr>
      </w:pPr>
    </w:p>
    <w:p w14:paraId="609E0349" w14:textId="28F0EACD" w:rsidR="00336025" w:rsidRDefault="00336025" w:rsidP="00E259DE">
      <w:pPr>
        <w:rPr>
          <w:rFonts w:ascii="Arial" w:hAnsi="Arial" w:cs="Arial"/>
          <w:szCs w:val="24"/>
          <w:u w:val="single"/>
        </w:rPr>
      </w:pPr>
    </w:p>
    <w:p w14:paraId="3D6C87CD" w14:textId="77777777" w:rsidR="00336025" w:rsidRDefault="00336025" w:rsidP="00E259DE">
      <w:pPr>
        <w:rPr>
          <w:rFonts w:ascii="Arial" w:hAnsi="Arial" w:cs="Arial"/>
          <w:szCs w:val="24"/>
          <w:u w:val="single"/>
        </w:rPr>
      </w:pPr>
    </w:p>
    <w:p w14:paraId="47FD8528" w14:textId="2DEF2F75" w:rsidR="00BF528C" w:rsidRPr="006D752D" w:rsidRDefault="00BF528C" w:rsidP="00E259DE">
      <w:pPr>
        <w:rPr>
          <w:rFonts w:ascii="Arial" w:hAnsi="Arial" w:cs="Arial"/>
          <w:szCs w:val="24"/>
        </w:rPr>
      </w:pPr>
      <w:r w:rsidRPr="006D752D">
        <w:rPr>
          <w:rFonts w:ascii="Arial" w:hAnsi="Arial" w:cs="Arial"/>
          <w:szCs w:val="24"/>
          <w:u w:val="single"/>
        </w:rPr>
        <w:t>Amendment</w:t>
      </w:r>
    </w:p>
    <w:p w14:paraId="63EA3655" w14:textId="27E47A37" w:rsidR="00BF528C" w:rsidRPr="006D752D" w:rsidRDefault="00BF528C" w:rsidP="00E259DE">
      <w:pPr>
        <w:rPr>
          <w:rFonts w:ascii="Arial" w:hAnsi="Arial" w:cs="Arial"/>
          <w:szCs w:val="24"/>
        </w:rPr>
      </w:pPr>
      <w:r w:rsidRPr="006D752D">
        <w:rPr>
          <w:rFonts w:ascii="Arial" w:hAnsi="Arial" w:cs="Arial"/>
          <w:szCs w:val="24"/>
        </w:rPr>
        <w:t xml:space="preserve">Moved - Councillor </w:t>
      </w:r>
      <w:r>
        <w:rPr>
          <w:rFonts w:ascii="Arial" w:hAnsi="Arial" w:cs="Arial"/>
          <w:szCs w:val="24"/>
        </w:rPr>
        <w:t>Argyle</w:t>
      </w:r>
    </w:p>
    <w:p w14:paraId="2B333CD0" w14:textId="114327E8" w:rsidR="00BF528C" w:rsidRPr="006D752D" w:rsidRDefault="00BF528C" w:rsidP="00E259DE">
      <w:pPr>
        <w:rPr>
          <w:rFonts w:ascii="Arial" w:hAnsi="Arial" w:cs="Arial"/>
          <w:szCs w:val="24"/>
        </w:rPr>
      </w:pPr>
      <w:r w:rsidRPr="006D752D">
        <w:rPr>
          <w:rFonts w:ascii="Arial" w:hAnsi="Arial" w:cs="Arial"/>
          <w:szCs w:val="24"/>
        </w:rPr>
        <w:t xml:space="preserve">Seconded - Councillor </w:t>
      </w:r>
      <w:r>
        <w:rPr>
          <w:rFonts w:ascii="Arial" w:hAnsi="Arial" w:cs="Arial"/>
          <w:szCs w:val="24"/>
        </w:rPr>
        <w:t>Mangano</w:t>
      </w:r>
    </w:p>
    <w:p w14:paraId="67B0BA8C" w14:textId="77777777" w:rsidR="00BF528C" w:rsidRPr="006D752D" w:rsidRDefault="00BF528C" w:rsidP="00E259DE">
      <w:pPr>
        <w:rPr>
          <w:rFonts w:ascii="Arial" w:hAnsi="Arial" w:cs="Arial"/>
          <w:szCs w:val="24"/>
        </w:rPr>
      </w:pPr>
    </w:p>
    <w:p w14:paraId="01F1758A" w14:textId="65208028" w:rsidR="00BF528C" w:rsidRPr="008B34E1" w:rsidRDefault="00BF528C" w:rsidP="00E259DE">
      <w:pPr>
        <w:jc w:val="both"/>
        <w:rPr>
          <w:rFonts w:ascii="Arial" w:hAnsi="Arial" w:cs="Arial"/>
          <w:bCs/>
          <w:szCs w:val="24"/>
        </w:rPr>
      </w:pPr>
      <w:r w:rsidRPr="008B34E1">
        <w:rPr>
          <w:rFonts w:ascii="Arial" w:hAnsi="Arial" w:cs="Arial"/>
          <w:bCs/>
          <w:szCs w:val="24"/>
        </w:rPr>
        <w:t>That the budget be decreased by 1%.</w:t>
      </w:r>
    </w:p>
    <w:p w14:paraId="2736D918" w14:textId="77777777" w:rsidR="00BF528C" w:rsidRPr="008B34E1" w:rsidRDefault="00BF528C" w:rsidP="00E259DE">
      <w:pPr>
        <w:jc w:val="right"/>
        <w:rPr>
          <w:rFonts w:ascii="Arial" w:hAnsi="Arial" w:cs="Arial"/>
          <w:bCs/>
          <w:szCs w:val="24"/>
        </w:rPr>
      </w:pPr>
    </w:p>
    <w:p w14:paraId="04B2F3CA" w14:textId="603F3C56" w:rsidR="00BF528C" w:rsidRDefault="00BF528C" w:rsidP="00E259DE">
      <w:pPr>
        <w:jc w:val="both"/>
        <w:rPr>
          <w:rFonts w:ascii="Arial" w:hAnsi="Arial" w:cs="Arial"/>
          <w:bCs/>
          <w:szCs w:val="24"/>
        </w:rPr>
      </w:pPr>
    </w:p>
    <w:p w14:paraId="74FA92AB" w14:textId="7E9A990F" w:rsidR="00BF528C" w:rsidRDefault="00BF528C" w:rsidP="00BF528C">
      <w:pPr>
        <w:ind w:left="-851"/>
        <w:jc w:val="both"/>
        <w:rPr>
          <w:rFonts w:ascii="Arial" w:hAnsi="Arial" w:cs="Arial"/>
          <w:bCs/>
          <w:szCs w:val="24"/>
        </w:rPr>
      </w:pPr>
      <w:r>
        <w:rPr>
          <w:rFonts w:ascii="Arial" w:hAnsi="Arial" w:cs="Arial"/>
          <w:bCs/>
          <w:szCs w:val="24"/>
        </w:rPr>
        <w:t xml:space="preserve">Councillor James left the room at 8.57 pm and returned at </w:t>
      </w:r>
      <w:r w:rsidR="005154B8">
        <w:rPr>
          <w:rFonts w:ascii="Arial" w:hAnsi="Arial" w:cs="Arial"/>
          <w:bCs/>
          <w:szCs w:val="24"/>
        </w:rPr>
        <w:t>8.59</w:t>
      </w:r>
      <w:r>
        <w:rPr>
          <w:rFonts w:ascii="Arial" w:hAnsi="Arial" w:cs="Arial"/>
          <w:bCs/>
          <w:szCs w:val="24"/>
        </w:rPr>
        <w:t xml:space="preserve"> pm.</w:t>
      </w:r>
    </w:p>
    <w:p w14:paraId="0BEEC60B" w14:textId="108CF2BC" w:rsidR="00FF60BD" w:rsidRDefault="00FF60BD" w:rsidP="00BF528C">
      <w:pPr>
        <w:ind w:left="-851"/>
        <w:jc w:val="both"/>
        <w:rPr>
          <w:rFonts w:ascii="Arial" w:hAnsi="Arial" w:cs="Arial"/>
          <w:bCs/>
          <w:szCs w:val="24"/>
        </w:rPr>
      </w:pPr>
    </w:p>
    <w:p w14:paraId="0A48D611" w14:textId="37609F02" w:rsidR="00FF60BD" w:rsidRDefault="008B34E1" w:rsidP="00BF528C">
      <w:pPr>
        <w:ind w:left="-851"/>
        <w:jc w:val="both"/>
        <w:rPr>
          <w:rFonts w:ascii="Arial" w:hAnsi="Arial" w:cs="Arial"/>
          <w:bCs/>
          <w:szCs w:val="24"/>
        </w:rPr>
      </w:pPr>
      <w:r>
        <w:rPr>
          <w:rFonts w:ascii="Arial" w:eastAsia="Calibri" w:hAnsi="Arial" w:cs="Arial"/>
          <w:b/>
          <w:noProof/>
          <w:color w:val="000000"/>
          <w:sz w:val="28"/>
          <w:szCs w:val="28"/>
        </w:rPr>
        <mc:AlternateContent>
          <mc:Choice Requires="wps">
            <w:drawing>
              <wp:anchor distT="0" distB="0" distL="114300" distR="114300" simplePos="0" relativeHeight="251723776" behindDoc="1" locked="0" layoutInCell="1" allowOverlap="1" wp14:anchorId="74E81827" wp14:editId="32AAA6F2">
                <wp:simplePos x="0" y="0"/>
                <wp:positionH relativeFrom="column">
                  <wp:posOffset>-989</wp:posOffset>
                </wp:positionH>
                <wp:positionV relativeFrom="paragraph">
                  <wp:posOffset>176225</wp:posOffset>
                </wp:positionV>
                <wp:extent cx="5318125" cy="1030146"/>
                <wp:effectExtent l="0" t="0" r="0" b="0"/>
                <wp:wrapNone/>
                <wp:docPr id="36" name="Rectangle 36"/>
                <wp:cNvGraphicFramePr/>
                <a:graphic xmlns:a="http://schemas.openxmlformats.org/drawingml/2006/main">
                  <a:graphicData uri="http://schemas.microsoft.com/office/word/2010/wordprocessingShape">
                    <wps:wsp>
                      <wps:cNvSpPr/>
                      <wps:spPr>
                        <a:xfrm>
                          <a:off x="0" y="0"/>
                          <a:ext cx="5318125" cy="103014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9EFF9" id="Rectangle 36" o:spid="_x0000_s1026" style="position:absolute;margin-left:-.1pt;margin-top:13.9pt;width:418.75pt;height:81.1pt;z-index:-25159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isoQIAAKsFAAAOAAAAZHJzL2Uyb0RvYy54bWysVE1v2zAMvQ/YfxB0X22nSdsFdYqgRYcB&#10;3Vq0HXpWZCk2IImapMTJfv0oyXE/Vuww7CKLFPlIPpM8v9hpRbbC+Q5MTaujkhJhODSdWdf0x+P1&#10;pzNKfGCmYQqMqOleeHqx+PjhvLdzMYEWVCMcQRDj572taRuCnReF563QzB+BFQYfJTjNAopuXTSO&#10;9YiuVTEpy5OiB9dYB1x4j9qr/EgXCV9KwcOtlF4EomqKuYV0unSu4lksztl87ZhtOz6kwf4hC806&#10;g0FHqCsWGNm47g8o3XEHHmQ44qALkLLjItWA1VTlm2oeWmZFqgXJ8Xakyf8/WP59e+dI19T0+IQS&#10;wzT+o3tkjZm1EgR1SFBv/RztHuydGySP11jtTjodv1gH2SVS9yOpYhcIR+XsuDqrJjNKOL5V5XFZ&#10;TRNq8exunQ9fBGgSLzV1GD+RybY3PmBIND2YxGgeVNdcd0olIXaKuFSObBn+49W6Sq5qo79Bk3Wn&#10;s7JMfxpxUmNF84T6CkmZiGcgIuegUVPE6nO96Rb2SkQ7Ze6FROKwwkmKOCLnoIxzYUJOxresEVkd&#10;U3k/lwQYkSXGH7EHgNdFHrBzloN9dBWp40fn8m+JZefRI0UGE0Zn3Rlw7wEorGqInO0PJGVqIksr&#10;aPbYVg7yvHnLrzv8tTfMhzvmcMBwFHFphFs8pIK+pjDcKGnB/XpPH+2x7/GVkh4Htqb+54Y5QYn6&#10;anAiPlfTaZzwJExnpxMU3MuX1csXs9GXgP1S4XqyPF2jfVCHq3Sgn3C3LGNUfGKGY+ya8uAOwmXI&#10;iwS3ExfLZTLDqbYs3JgHyyN4ZDW27uPuiTk79HfA0fgOh+Fm8zdtnm2jp4HlJoDs0gw88zrwjRsh&#10;NfGwveLKeSknq+cdu/gNAAD//wMAUEsDBBQABgAIAAAAIQA+ev3X3QAAAAgBAAAPAAAAZHJzL2Rv&#10;d25yZXYueG1sTI8xT8MwEIV3JP6DdUhsrU0qaAhxqoIEXVjaMjC68RFHjc8hdtPw73tMMJ7ep3ff&#10;K1eT78SIQ2wDabibKxBIdbAtNRo+9q+zHERMhqzpAqGGH4ywqq6vSlPYcKYtjrvUCC6hWBgNLqW+&#10;kDLWDr2J89AjcfYVBm8Sn0Mj7WDOXO47mSn1IL1piT840+OLw/q4O3kNcXP/ua/z7/zYvD3no3Pb&#10;tXx3Wt/eTOsnEAmn9AfDrz6rQ8VOh3AiG0WnYZYxqCFb8gCO88VyAeLA3KNSIKtS/h9QXQAAAP//&#10;AwBQSwECLQAUAAYACAAAACEAtoM4kv4AAADhAQAAEwAAAAAAAAAAAAAAAAAAAAAAW0NvbnRlbnRf&#10;VHlwZXNdLnhtbFBLAQItABQABgAIAAAAIQA4/SH/1gAAAJQBAAALAAAAAAAAAAAAAAAAAC8BAABf&#10;cmVscy8ucmVsc1BLAQItABQABgAIAAAAIQBHzSisoQIAAKsFAAAOAAAAAAAAAAAAAAAAAC4CAABk&#10;cnMvZTJvRG9jLnhtbFBLAQItABQABgAIAAAAIQA+ev3X3QAAAAgBAAAPAAAAAAAAAAAAAAAAAPsE&#10;AABkcnMvZG93bnJldi54bWxQSwUGAAAAAAQABADzAAAABQYAAAAA&#10;" fillcolor="#bfbfbf [2412]" stroked="f" strokeweight="2pt"/>
            </w:pict>
          </mc:Fallback>
        </mc:AlternateContent>
      </w:r>
    </w:p>
    <w:p w14:paraId="7102C04D" w14:textId="20DC1D66" w:rsidR="00FF60BD" w:rsidRPr="006D752D" w:rsidRDefault="00FF60BD" w:rsidP="00E259DE">
      <w:pPr>
        <w:rPr>
          <w:rFonts w:ascii="Arial" w:hAnsi="Arial" w:cs="Arial"/>
          <w:szCs w:val="24"/>
          <w:u w:val="single"/>
        </w:rPr>
      </w:pPr>
      <w:r w:rsidRPr="006D752D">
        <w:rPr>
          <w:rFonts w:ascii="Arial" w:hAnsi="Arial" w:cs="Arial"/>
          <w:szCs w:val="24"/>
          <w:u w:val="single"/>
        </w:rPr>
        <w:t>Put Motion</w:t>
      </w:r>
    </w:p>
    <w:p w14:paraId="1198363F" w14:textId="5532950D" w:rsidR="00FF60BD" w:rsidRPr="006D752D" w:rsidRDefault="00FF60BD" w:rsidP="00E259DE">
      <w:pPr>
        <w:tabs>
          <w:tab w:val="left" w:pos="1985"/>
        </w:tabs>
        <w:rPr>
          <w:rFonts w:ascii="Arial" w:hAnsi="Arial" w:cs="Arial"/>
          <w:szCs w:val="24"/>
        </w:rPr>
      </w:pPr>
      <w:r w:rsidRPr="006D752D">
        <w:rPr>
          <w:rFonts w:ascii="Arial" w:hAnsi="Arial" w:cs="Arial"/>
          <w:szCs w:val="24"/>
        </w:rPr>
        <w:t xml:space="preserve">Moved - Councillor </w:t>
      </w:r>
      <w:r>
        <w:rPr>
          <w:rFonts w:ascii="Arial" w:hAnsi="Arial" w:cs="Arial"/>
          <w:szCs w:val="24"/>
        </w:rPr>
        <w:t>James</w:t>
      </w:r>
    </w:p>
    <w:p w14:paraId="1765D47F" w14:textId="770B7156" w:rsidR="00FF60BD" w:rsidRPr="006D752D" w:rsidRDefault="00FF60BD" w:rsidP="00E259DE">
      <w:pPr>
        <w:tabs>
          <w:tab w:val="left" w:pos="1985"/>
        </w:tabs>
        <w:rPr>
          <w:rFonts w:ascii="Arial" w:hAnsi="Arial" w:cs="Arial"/>
          <w:szCs w:val="24"/>
        </w:rPr>
      </w:pPr>
      <w:r w:rsidRPr="006D752D">
        <w:rPr>
          <w:rFonts w:ascii="Arial" w:hAnsi="Arial" w:cs="Arial"/>
          <w:szCs w:val="24"/>
        </w:rPr>
        <w:t xml:space="preserve">Seconded - Councillor </w:t>
      </w:r>
      <w:r>
        <w:rPr>
          <w:rFonts w:ascii="Arial" w:hAnsi="Arial" w:cs="Arial"/>
          <w:szCs w:val="24"/>
        </w:rPr>
        <w:t>Hodsdon</w:t>
      </w:r>
    </w:p>
    <w:p w14:paraId="3895DC29" w14:textId="77777777" w:rsidR="00FF60BD" w:rsidRPr="006D752D" w:rsidRDefault="00FF60BD" w:rsidP="00E259DE">
      <w:pPr>
        <w:rPr>
          <w:rFonts w:ascii="Arial" w:hAnsi="Arial" w:cs="Arial"/>
          <w:szCs w:val="24"/>
          <w:u w:val="single"/>
        </w:rPr>
      </w:pPr>
    </w:p>
    <w:p w14:paraId="682BEA6F" w14:textId="1BCC29BD" w:rsidR="00FF60BD" w:rsidRPr="006D752D" w:rsidRDefault="00FF60BD" w:rsidP="00E259DE">
      <w:pPr>
        <w:tabs>
          <w:tab w:val="left" w:pos="1985"/>
        </w:tabs>
        <w:jc w:val="both"/>
        <w:rPr>
          <w:rFonts w:ascii="Arial" w:hAnsi="Arial" w:cs="Arial"/>
          <w:b/>
          <w:szCs w:val="24"/>
        </w:rPr>
      </w:pPr>
      <w:r>
        <w:rPr>
          <w:rFonts w:ascii="Arial" w:hAnsi="Arial" w:cs="Arial"/>
          <w:b/>
          <w:szCs w:val="24"/>
        </w:rPr>
        <w:t>That the Amendment</w:t>
      </w:r>
      <w:r w:rsidRPr="006D752D">
        <w:rPr>
          <w:rFonts w:ascii="Arial" w:hAnsi="Arial" w:cs="Arial"/>
          <w:b/>
          <w:szCs w:val="24"/>
        </w:rPr>
        <w:t xml:space="preserve"> be put.</w:t>
      </w:r>
    </w:p>
    <w:p w14:paraId="6729459C" w14:textId="4D14F18B" w:rsidR="00FF60BD" w:rsidRPr="006D752D" w:rsidRDefault="00FF60BD" w:rsidP="00E259D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0EAF3440" w14:textId="30AFE678" w:rsidR="00BF528C" w:rsidRPr="006D752D" w:rsidRDefault="00BF528C" w:rsidP="00E259DE">
      <w:pPr>
        <w:jc w:val="right"/>
        <w:rPr>
          <w:rFonts w:ascii="Arial" w:hAnsi="Arial" w:cs="Arial"/>
          <w:b/>
          <w:szCs w:val="24"/>
        </w:rPr>
      </w:pPr>
    </w:p>
    <w:p w14:paraId="01363E7B" w14:textId="77777777" w:rsidR="00FF60BD" w:rsidRDefault="00FF60BD" w:rsidP="00C80159">
      <w:pPr>
        <w:ind w:left="-851"/>
        <w:jc w:val="both"/>
        <w:rPr>
          <w:rFonts w:ascii="Arial" w:hAnsi="Arial" w:cs="Arial"/>
          <w:bCs/>
          <w:szCs w:val="24"/>
        </w:rPr>
      </w:pPr>
    </w:p>
    <w:p w14:paraId="429524E5" w14:textId="742172A3" w:rsidR="00C80159" w:rsidRPr="008B34E1" w:rsidRDefault="00336025" w:rsidP="00336025">
      <w:pPr>
        <w:jc w:val="both"/>
        <w:rPr>
          <w:rFonts w:ascii="Arial" w:hAnsi="Arial" w:cs="Arial"/>
          <w:bCs/>
          <w:szCs w:val="24"/>
        </w:rPr>
      </w:pPr>
      <w:r w:rsidRPr="008B34E1">
        <w:rPr>
          <w:rFonts w:ascii="Arial" w:hAnsi="Arial" w:cs="Arial"/>
          <w:bCs/>
          <w:szCs w:val="24"/>
        </w:rPr>
        <w:t xml:space="preserve">The </w:t>
      </w:r>
      <w:r w:rsidR="00FF60BD" w:rsidRPr="008B34E1">
        <w:rPr>
          <w:rFonts w:ascii="Arial" w:hAnsi="Arial" w:cs="Arial"/>
          <w:bCs/>
          <w:szCs w:val="24"/>
        </w:rPr>
        <w:t>Amendment</w:t>
      </w:r>
      <w:r w:rsidRPr="008B34E1">
        <w:rPr>
          <w:rFonts w:ascii="Arial" w:hAnsi="Arial" w:cs="Arial"/>
          <w:bCs/>
          <w:szCs w:val="24"/>
        </w:rPr>
        <w:t xml:space="preserve"> was PUT and</w:t>
      </w:r>
    </w:p>
    <w:p w14:paraId="37DBA320" w14:textId="77777777" w:rsidR="00C80159" w:rsidRPr="008B34E1" w:rsidRDefault="00C80159" w:rsidP="00C80159">
      <w:pPr>
        <w:ind w:left="-851"/>
        <w:jc w:val="both"/>
        <w:rPr>
          <w:rFonts w:ascii="Arial" w:hAnsi="Arial" w:cs="Arial"/>
          <w:bCs/>
          <w:szCs w:val="24"/>
        </w:rPr>
      </w:pPr>
    </w:p>
    <w:p w14:paraId="5AEE819D" w14:textId="4CF2E926" w:rsidR="00DB5774" w:rsidRPr="008B34E1" w:rsidRDefault="00FF60BD" w:rsidP="00DB5774">
      <w:pPr>
        <w:jc w:val="right"/>
        <w:rPr>
          <w:rFonts w:ascii="Arial" w:hAnsi="Arial" w:cs="Arial"/>
          <w:bCs/>
          <w:szCs w:val="24"/>
        </w:rPr>
      </w:pPr>
      <w:r w:rsidRPr="008B34E1">
        <w:rPr>
          <w:rFonts w:ascii="Arial" w:hAnsi="Arial" w:cs="Arial"/>
          <w:bCs/>
          <w:szCs w:val="24"/>
        </w:rPr>
        <w:t>LOST 2/10</w:t>
      </w:r>
    </w:p>
    <w:p w14:paraId="0AEF394F" w14:textId="7C5E77F9" w:rsidR="00DB5774" w:rsidRPr="008B34E1" w:rsidRDefault="00DB5774" w:rsidP="00DB5774">
      <w:pPr>
        <w:jc w:val="right"/>
        <w:rPr>
          <w:rFonts w:ascii="Arial" w:hAnsi="Arial" w:cs="Arial"/>
          <w:bCs/>
          <w:szCs w:val="24"/>
        </w:rPr>
      </w:pPr>
      <w:r w:rsidRPr="008B34E1">
        <w:rPr>
          <w:rFonts w:ascii="Arial" w:hAnsi="Arial" w:cs="Arial"/>
          <w:bCs/>
          <w:szCs w:val="24"/>
        </w:rPr>
        <w:t xml:space="preserve">(Against: </w:t>
      </w:r>
      <w:r w:rsidR="00FF60BD" w:rsidRPr="008B34E1">
        <w:rPr>
          <w:rFonts w:ascii="Arial" w:hAnsi="Arial" w:cs="Arial"/>
          <w:bCs/>
          <w:szCs w:val="24"/>
        </w:rPr>
        <w:t xml:space="preserve">Mayor Hipkins </w:t>
      </w:r>
      <w:proofErr w:type="spellStart"/>
      <w:r w:rsidRPr="008B34E1">
        <w:rPr>
          <w:rFonts w:ascii="Arial" w:hAnsi="Arial" w:cs="Arial"/>
          <w:bCs/>
          <w:szCs w:val="24"/>
        </w:rPr>
        <w:t>Crs</w:t>
      </w:r>
      <w:proofErr w:type="spellEnd"/>
      <w:r w:rsidRPr="008B34E1">
        <w:rPr>
          <w:rFonts w:ascii="Arial" w:hAnsi="Arial" w:cs="Arial"/>
          <w:bCs/>
          <w:szCs w:val="24"/>
        </w:rPr>
        <w:t xml:space="preserve">. </w:t>
      </w:r>
      <w:r w:rsidR="00FF60BD" w:rsidRPr="008B34E1">
        <w:rPr>
          <w:rFonts w:ascii="Arial" w:hAnsi="Arial" w:cs="Arial"/>
          <w:bCs/>
          <w:szCs w:val="24"/>
        </w:rPr>
        <w:t>de Lacy Hodsdon Wetherall Hay James Shaw Horley McManus &amp; Smyth</w:t>
      </w:r>
      <w:r w:rsidRPr="008B34E1">
        <w:rPr>
          <w:rFonts w:ascii="Arial" w:hAnsi="Arial" w:cs="Arial"/>
          <w:bCs/>
          <w:szCs w:val="24"/>
        </w:rPr>
        <w:t>)</w:t>
      </w:r>
    </w:p>
    <w:p w14:paraId="4E77B1CB" w14:textId="20992141" w:rsidR="00DB5774" w:rsidRDefault="00DB5774" w:rsidP="00114B21">
      <w:pPr>
        <w:jc w:val="both"/>
        <w:rPr>
          <w:rFonts w:ascii="Arial" w:hAnsi="Arial" w:cs="Arial"/>
          <w:b/>
          <w:szCs w:val="32"/>
          <w:lang w:val="en-US"/>
        </w:rPr>
      </w:pPr>
    </w:p>
    <w:p w14:paraId="2D9D8578" w14:textId="77777777" w:rsidR="00FF60BD" w:rsidRDefault="00FF60BD" w:rsidP="00114B21">
      <w:pPr>
        <w:jc w:val="both"/>
        <w:rPr>
          <w:rFonts w:ascii="Arial" w:hAnsi="Arial" w:cs="Arial"/>
          <w:b/>
          <w:szCs w:val="32"/>
          <w:lang w:val="en-US"/>
        </w:rPr>
      </w:pPr>
    </w:p>
    <w:p w14:paraId="31184C31" w14:textId="0B283580" w:rsidR="00FF60BD" w:rsidRDefault="00FF60BD" w:rsidP="00114B21">
      <w:pPr>
        <w:jc w:val="both"/>
        <w:rPr>
          <w:rFonts w:ascii="Arial" w:hAnsi="Arial" w:cs="Arial"/>
          <w:b/>
          <w:szCs w:val="32"/>
          <w:lang w:val="en-US"/>
        </w:rPr>
      </w:pPr>
      <w:r>
        <w:rPr>
          <w:rFonts w:ascii="Arial" w:hAnsi="Arial" w:cs="Arial"/>
          <w:b/>
          <w:szCs w:val="32"/>
          <w:lang w:val="en-US"/>
        </w:rPr>
        <w:t>The Substantive Motion was PUT and Was</w:t>
      </w:r>
    </w:p>
    <w:p w14:paraId="65DB30DA" w14:textId="08655D45" w:rsidR="00FF60BD" w:rsidRPr="006D752D" w:rsidRDefault="00FF60BD" w:rsidP="00E259DE">
      <w:pPr>
        <w:jc w:val="right"/>
        <w:rPr>
          <w:rFonts w:ascii="Arial" w:hAnsi="Arial" w:cs="Arial"/>
          <w:b/>
          <w:szCs w:val="24"/>
        </w:rPr>
      </w:pPr>
      <w:r>
        <w:rPr>
          <w:rFonts w:ascii="Arial" w:hAnsi="Arial" w:cs="Arial"/>
          <w:b/>
          <w:szCs w:val="24"/>
        </w:rPr>
        <w:t>CARRIED 10/1</w:t>
      </w:r>
    </w:p>
    <w:p w14:paraId="24EDFBA1" w14:textId="0E0CC8B0" w:rsidR="00FF60BD" w:rsidRPr="006D752D" w:rsidRDefault="00FF60BD" w:rsidP="00E259DE">
      <w:pPr>
        <w:jc w:val="right"/>
        <w:rPr>
          <w:rFonts w:ascii="Arial" w:hAnsi="Arial" w:cs="Arial"/>
          <w:b/>
          <w:szCs w:val="24"/>
        </w:rPr>
      </w:pPr>
      <w:r w:rsidRPr="006D752D">
        <w:rPr>
          <w:rFonts w:ascii="Arial" w:hAnsi="Arial" w:cs="Arial"/>
          <w:b/>
          <w:szCs w:val="24"/>
        </w:rPr>
        <w:t xml:space="preserve">(Against: Cr. </w:t>
      </w:r>
      <w:r>
        <w:rPr>
          <w:rFonts w:ascii="Arial" w:hAnsi="Arial" w:cs="Arial"/>
          <w:b/>
          <w:szCs w:val="24"/>
        </w:rPr>
        <w:t>Mangano</w:t>
      </w:r>
      <w:r w:rsidRPr="006D752D">
        <w:rPr>
          <w:rFonts w:ascii="Arial" w:hAnsi="Arial" w:cs="Arial"/>
          <w:b/>
          <w:szCs w:val="24"/>
        </w:rPr>
        <w:t>)</w:t>
      </w:r>
    </w:p>
    <w:p w14:paraId="56A66759" w14:textId="0A10C0D1" w:rsidR="00A15773" w:rsidRDefault="008B34E1" w:rsidP="00A15773">
      <w:pPr>
        <w:jc w:val="both"/>
        <w:rPr>
          <w:rFonts w:ascii="Arial" w:hAnsi="Arial" w:cs="Arial"/>
          <w:bCs/>
          <w:szCs w:val="32"/>
          <w:lang w:val="en-US"/>
        </w:rPr>
      </w:pPr>
      <w:r>
        <w:rPr>
          <w:rFonts w:ascii="Arial" w:eastAsia="Calibri" w:hAnsi="Arial" w:cs="Arial"/>
          <w:b/>
          <w:noProof/>
          <w:color w:val="000000"/>
          <w:sz w:val="28"/>
          <w:szCs w:val="28"/>
        </w:rPr>
        <mc:AlternateContent>
          <mc:Choice Requires="wps">
            <w:drawing>
              <wp:anchor distT="0" distB="0" distL="114300" distR="114300" simplePos="0" relativeHeight="251725824" behindDoc="1" locked="0" layoutInCell="1" allowOverlap="1" wp14:anchorId="54689F59" wp14:editId="265F8B07">
                <wp:simplePos x="0" y="0"/>
                <wp:positionH relativeFrom="column">
                  <wp:posOffset>-989</wp:posOffset>
                </wp:positionH>
                <wp:positionV relativeFrom="paragraph">
                  <wp:posOffset>174640</wp:posOffset>
                </wp:positionV>
                <wp:extent cx="5318125" cy="3223549"/>
                <wp:effectExtent l="0" t="0" r="0" b="0"/>
                <wp:wrapNone/>
                <wp:docPr id="37" name="Rectangle 37"/>
                <wp:cNvGraphicFramePr/>
                <a:graphic xmlns:a="http://schemas.openxmlformats.org/drawingml/2006/main">
                  <a:graphicData uri="http://schemas.microsoft.com/office/word/2010/wordprocessingShape">
                    <wps:wsp>
                      <wps:cNvSpPr/>
                      <wps:spPr>
                        <a:xfrm>
                          <a:off x="0" y="0"/>
                          <a:ext cx="5318125" cy="322354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1EBA9F" id="Rectangle 37" o:spid="_x0000_s1026" style="position:absolute;margin-left:-.1pt;margin-top:13.75pt;width:418.75pt;height:253.8pt;z-index:-25159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CioQIAAKsFAAAOAAAAZHJzL2Uyb0RvYy54bWysVEtv2zAMvg/YfxB0X/1IsrZBnSJo0WFA&#10;1xZth54VWY4NSKImKXGyXz9Kctwndhh2kUWK/Eh+Jnl2vlOSbIV1HeiKFkc5JUJzqDu9rujPx6sv&#10;J5Q4z3TNJGhR0b1w9Hzx+dNZb+aihBZkLSxBEO3mvalo672ZZ5njrVDMHYERGh8bsIp5FO06qy3r&#10;EV3JrMzzr1kPtjYWuHAOtZfpkS4iftMI7m+bxglPZEUxNx9PG89VOLPFGZuvLTNtx4c02D9koVin&#10;MegIdck8IxvbvYNSHbfgoPFHHFQGTdNxEWvAaor8TTUPLTMi1oLkODPS5P4fLL/Z3lnS1RWdHFOi&#10;mcJ/dI+sMb2WgqAOCeqNm6Pdg7mzg+TwGqrdNVaFL9ZBdpHU/Uiq2HnCUTmbFCdFOaOE49ukLCez&#10;6WlAzZ7djXX+mwBFwqWiFuNHMtn22vlkejAJ0RzIrr7qpIxC6BRxIS3ZMvzHq3URXeVG/YA66Y5n&#10;eR7/NIaMjRXMYwKvkKQOeBoCcgoaNFmoPtUbb34vRbCT+l40SBxWWMaII3IKyjgX2qdkXMtqkdQh&#10;lY9ziYABucH4I/YA8LrIA3bKcrAPriJ2/Oic/y2x5Dx6xMig/eisOg32IwCJVQ2Rk/2BpERNYGkF&#10;9R7bykKaN2f4VYe/9po5f8csDhiOIi4Nf4tHI6GvKAw3Slqwvz/SB3vse3ylpMeBraj7tWFWUCK/&#10;a5yI02I6DRMehensuETBvnxZvXzRG3UB2C8FrifD4zXYe3m4NhbUE+6WZYiKT0xzjF1R7u1BuPBp&#10;keB24mK5jGY41Yb5a/1geAAPrIbWfdw9MWuG/vY4GjdwGG42f9PmyTZ4alhuPDRdnIFnXge+cSPE&#10;Jh62V1g5L+Vo9bxjF38AAAD//wMAUEsDBBQABgAIAAAAIQCsXQeE3gAAAAgBAAAPAAAAZHJzL2Rv&#10;d25yZXYueG1sTI8xT8MwFIR3JP6D9ZDYWqeJQq2Ql6ogAQtLWwZGN3nEUePnELtp+PeYiY6nO919&#10;V25m24uJRt85RlgtExDEtWs6bhE+Di8LBcIHzY3uHRPCD3nYVLc3pS4ad+EdTfvQiljCvtAIJoSh&#10;kNLXhqz2SzcQR+/LjVaHKMdWNqO+xHLbyzRJHqTVHccFowd6NlSf9meL4N/yz0OtvtWpfX1SkzG7&#10;rXw3iPd38/YRRKA5/IfhDz+iQxWZju7MjRc9wiKNQYR0nYOItsrWGYgjQp7lK5BVKa8PVL8AAAD/&#10;/wMAUEsBAi0AFAAGAAgAAAAhALaDOJL+AAAA4QEAABMAAAAAAAAAAAAAAAAAAAAAAFtDb250ZW50&#10;X1R5cGVzXS54bWxQSwECLQAUAAYACAAAACEAOP0h/9YAAACUAQAACwAAAAAAAAAAAAAAAAAvAQAA&#10;X3JlbHMvLnJlbHNQSwECLQAUAAYACAAAACEABq8AoqECAACrBQAADgAAAAAAAAAAAAAAAAAuAgAA&#10;ZHJzL2Uyb0RvYy54bWxQSwECLQAUAAYACAAAACEArF0HhN4AAAAIAQAADwAAAAAAAAAAAAAAAAD7&#10;BAAAZHJzL2Rvd25yZXYueG1sUEsFBgAAAAAEAAQA8wAAAAYGAAAAAA==&#10;" fillcolor="#bfbfbf [2412]" stroked="f" strokeweight="2pt"/>
            </w:pict>
          </mc:Fallback>
        </mc:AlternateContent>
      </w:r>
    </w:p>
    <w:p w14:paraId="55ECC8FA" w14:textId="2834BBAE" w:rsidR="008B34E1" w:rsidRPr="008B34E1" w:rsidRDefault="008B34E1" w:rsidP="00A15773">
      <w:pPr>
        <w:jc w:val="both"/>
        <w:rPr>
          <w:rFonts w:ascii="Arial" w:hAnsi="Arial" w:cs="Arial"/>
          <w:b/>
          <w:sz w:val="28"/>
          <w:szCs w:val="36"/>
          <w:lang w:val="en-US"/>
        </w:rPr>
      </w:pPr>
      <w:r w:rsidRPr="008B34E1">
        <w:rPr>
          <w:rFonts w:ascii="Arial" w:hAnsi="Arial" w:cs="Arial"/>
          <w:b/>
          <w:sz w:val="28"/>
          <w:szCs w:val="36"/>
          <w:lang w:val="en-US"/>
        </w:rPr>
        <w:t>Council Resolution</w:t>
      </w:r>
    </w:p>
    <w:p w14:paraId="2FBA1AA2" w14:textId="36022D6A" w:rsidR="008B34E1" w:rsidRDefault="008B34E1" w:rsidP="00A15773">
      <w:pPr>
        <w:jc w:val="both"/>
        <w:rPr>
          <w:rFonts w:ascii="Arial" w:hAnsi="Arial" w:cs="Arial"/>
          <w:bCs/>
          <w:szCs w:val="32"/>
          <w:lang w:val="en-US"/>
        </w:rPr>
      </w:pPr>
    </w:p>
    <w:p w14:paraId="0F13B322" w14:textId="77777777" w:rsidR="008B34E1" w:rsidRDefault="008B34E1" w:rsidP="008B34E1">
      <w:pPr>
        <w:jc w:val="both"/>
        <w:rPr>
          <w:rFonts w:ascii="Arial" w:hAnsi="Arial" w:cs="Arial"/>
          <w:b/>
          <w:szCs w:val="32"/>
          <w:lang w:val="en-US"/>
        </w:rPr>
      </w:pPr>
      <w:r>
        <w:rPr>
          <w:rFonts w:ascii="Arial" w:hAnsi="Arial" w:cs="Arial"/>
          <w:b/>
          <w:szCs w:val="32"/>
          <w:lang w:val="en-US"/>
        </w:rPr>
        <w:t>Council:</w:t>
      </w:r>
    </w:p>
    <w:p w14:paraId="01CBE39E" w14:textId="77777777" w:rsidR="008B34E1" w:rsidRDefault="008B34E1" w:rsidP="008B34E1">
      <w:pPr>
        <w:jc w:val="both"/>
        <w:rPr>
          <w:rFonts w:ascii="Arial" w:hAnsi="Arial" w:cs="Arial"/>
          <w:b/>
          <w:szCs w:val="32"/>
          <w:lang w:val="en-US"/>
        </w:rPr>
      </w:pPr>
    </w:p>
    <w:p w14:paraId="05E7C3B9" w14:textId="75F9B5DB" w:rsidR="008B34E1" w:rsidRDefault="008B34E1" w:rsidP="008B34E1">
      <w:pPr>
        <w:pStyle w:val="ListParagraph"/>
        <w:numPr>
          <w:ilvl w:val="0"/>
          <w:numId w:val="32"/>
        </w:numPr>
        <w:ind w:left="567" w:hanging="567"/>
        <w:contextualSpacing/>
        <w:jc w:val="both"/>
        <w:rPr>
          <w:rFonts w:ascii="Arial" w:hAnsi="Arial" w:cs="Arial"/>
          <w:b/>
          <w:szCs w:val="32"/>
          <w:lang w:val="en-US"/>
        </w:rPr>
      </w:pPr>
      <w:r>
        <w:rPr>
          <w:rFonts w:ascii="Arial" w:hAnsi="Arial" w:cs="Arial"/>
          <w:b/>
          <w:szCs w:val="32"/>
          <w:lang w:val="en-US"/>
        </w:rPr>
        <w:t xml:space="preserve">adopts the 2019/20 Annual Budget </w:t>
      </w:r>
      <w:r w:rsidRPr="0046597A">
        <w:rPr>
          <w:rFonts w:ascii="Arial" w:hAnsi="Arial" w:cs="Arial"/>
          <w:b/>
          <w:szCs w:val="32"/>
          <w:lang w:val="en-US"/>
        </w:rPr>
        <w:t xml:space="preserve">with the removal the of </w:t>
      </w:r>
      <w:r w:rsidRPr="0046597A">
        <w:rPr>
          <w:rFonts w:ascii="Arial" w:hAnsi="Arial" w:cs="Arial"/>
          <w:b/>
          <w:szCs w:val="24"/>
        </w:rPr>
        <w:t>capital works budget for Asquith Park – replace park sign</w:t>
      </w:r>
      <w:r>
        <w:rPr>
          <w:rFonts w:ascii="Arial" w:hAnsi="Arial" w:cs="Arial"/>
          <w:b/>
          <w:szCs w:val="24"/>
        </w:rPr>
        <w:t xml:space="preserve"> </w:t>
      </w:r>
      <w:r>
        <w:rPr>
          <w:rFonts w:ascii="Arial" w:hAnsi="Arial" w:cs="Arial"/>
          <w:b/>
          <w:szCs w:val="32"/>
          <w:lang w:val="en-US"/>
        </w:rPr>
        <w:t>as detailed in the Attachments to this report for the year ending 30 June 2020, representing an increase in rates income of 2.95%, represented by:</w:t>
      </w:r>
    </w:p>
    <w:p w14:paraId="274C40D7" w14:textId="77777777" w:rsidR="008B34E1" w:rsidRDefault="008B34E1" w:rsidP="008B34E1">
      <w:pPr>
        <w:jc w:val="both"/>
        <w:rPr>
          <w:rFonts w:ascii="Arial" w:hAnsi="Arial" w:cs="Arial"/>
          <w:b/>
          <w:szCs w:val="32"/>
          <w:lang w:val="en-US"/>
        </w:rPr>
      </w:pPr>
    </w:p>
    <w:p w14:paraId="33603E28" w14:textId="77777777" w:rsidR="008B34E1" w:rsidRDefault="008B34E1" w:rsidP="008B34E1">
      <w:pPr>
        <w:pStyle w:val="ListParagraph"/>
        <w:numPr>
          <w:ilvl w:val="0"/>
          <w:numId w:val="33"/>
        </w:numPr>
        <w:ind w:hanging="578"/>
        <w:contextualSpacing/>
        <w:jc w:val="both"/>
        <w:rPr>
          <w:rFonts w:ascii="Arial" w:hAnsi="Arial" w:cs="Arial"/>
          <w:b/>
          <w:bCs/>
          <w:i/>
          <w:iCs/>
          <w:szCs w:val="24"/>
          <w:lang w:val="en-GB"/>
        </w:rPr>
      </w:pPr>
      <w:r>
        <w:rPr>
          <w:rFonts w:ascii="Arial" w:hAnsi="Arial" w:cs="Arial"/>
          <w:b/>
          <w:bCs/>
          <w:i/>
          <w:iCs/>
          <w:szCs w:val="24"/>
        </w:rPr>
        <w:t>1.25% to deliver the City’s commitments to underground power projects;</w:t>
      </w:r>
    </w:p>
    <w:p w14:paraId="0E3D48C2" w14:textId="77777777" w:rsidR="008B34E1" w:rsidRDefault="008B34E1" w:rsidP="008B34E1">
      <w:pPr>
        <w:pStyle w:val="ListParagraph"/>
        <w:numPr>
          <w:ilvl w:val="0"/>
          <w:numId w:val="33"/>
        </w:numPr>
        <w:ind w:hanging="578"/>
        <w:contextualSpacing/>
        <w:jc w:val="both"/>
        <w:rPr>
          <w:rFonts w:ascii="Arial" w:hAnsi="Arial" w:cs="Arial"/>
          <w:b/>
          <w:bCs/>
          <w:i/>
          <w:iCs/>
          <w:szCs w:val="24"/>
        </w:rPr>
      </w:pPr>
      <w:r>
        <w:rPr>
          <w:rFonts w:ascii="Arial" w:hAnsi="Arial" w:cs="Arial"/>
          <w:b/>
          <w:bCs/>
          <w:i/>
          <w:iCs/>
          <w:szCs w:val="24"/>
        </w:rPr>
        <w:t>1.70% across capital and operational programs – less than CPI; and</w:t>
      </w:r>
    </w:p>
    <w:p w14:paraId="601CE97E" w14:textId="77777777" w:rsidR="008B34E1" w:rsidRDefault="008B34E1" w:rsidP="008B34E1">
      <w:pPr>
        <w:pStyle w:val="ListParagraph"/>
        <w:ind w:left="567" w:hanging="567"/>
        <w:jc w:val="both"/>
        <w:rPr>
          <w:rFonts w:ascii="Arial" w:hAnsi="Arial" w:cs="Arial"/>
          <w:b/>
          <w:szCs w:val="32"/>
          <w:lang w:val="en-US"/>
        </w:rPr>
      </w:pPr>
    </w:p>
    <w:p w14:paraId="50367302" w14:textId="77777777" w:rsidR="008B34E1" w:rsidRDefault="008B34E1" w:rsidP="008B34E1">
      <w:pPr>
        <w:pStyle w:val="ListParagraph"/>
        <w:numPr>
          <w:ilvl w:val="0"/>
          <w:numId w:val="32"/>
        </w:numPr>
        <w:ind w:left="567" w:hanging="567"/>
        <w:contextualSpacing/>
        <w:jc w:val="both"/>
        <w:rPr>
          <w:rFonts w:ascii="Arial" w:hAnsi="Arial" w:cs="Arial"/>
          <w:b/>
          <w:szCs w:val="32"/>
          <w:lang w:val="en-US"/>
        </w:rPr>
      </w:pPr>
      <w:r>
        <w:rPr>
          <w:rFonts w:ascii="Arial" w:hAnsi="Arial" w:cs="Arial"/>
          <w:b/>
          <w:szCs w:val="32"/>
          <w:lang w:val="en-US"/>
        </w:rPr>
        <w:t>adopts the following rates and charges:</w:t>
      </w:r>
    </w:p>
    <w:p w14:paraId="53E6E8FE" w14:textId="77777777" w:rsidR="008B34E1" w:rsidRDefault="008B34E1" w:rsidP="008B34E1">
      <w:pPr>
        <w:ind w:left="425" w:hanging="425"/>
        <w:jc w:val="both"/>
        <w:rPr>
          <w:rFonts w:ascii="Arial" w:hAnsi="Arial" w:cs="Arial"/>
          <w:b/>
          <w:sz w:val="22"/>
          <w:szCs w:val="32"/>
          <w:lang w:val="en-US"/>
        </w:rPr>
      </w:pPr>
    </w:p>
    <w:p w14:paraId="5C854D3C" w14:textId="77777777" w:rsidR="008B34E1" w:rsidRDefault="008B34E1" w:rsidP="008B34E1">
      <w:pPr>
        <w:pStyle w:val="ListParagraph"/>
        <w:numPr>
          <w:ilvl w:val="0"/>
          <w:numId w:val="34"/>
        </w:numPr>
        <w:ind w:left="1134" w:hanging="567"/>
        <w:contextualSpacing/>
        <w:jc w:val="both"/>
        <w:rPr>
          <w:rFonts w:ascii="Arial" w:hAnsi="Arial" w:cs="Arial"/>
          <w:b/>
          <w:szCs w:val="32"/>
          <w:lang w:val="en-US"/>
        </w:rPr>
      </w:pPr>
      <w:r>
        <w:rPr>
          <w:rFonts w:ascii="Arial" w:hAnsi="Arial" w:cs="Arial"/>
          <w:b/>
          <w:szCs w:val="32"/>
          <w:lang w:val="en-US"/>
        </w:rPr>
        <w:t xml:space="preserve">a rate of 5.7333 cents in the dollar on all residential Gross Rental Value </w:t>
      </w:r>
      <w:proofErr w:type="spellStart"/>
      <w:r>
        <w:rPr>
          <w:rFonts w:ascii="Arial" w:hAnsi="Arial" w:cs="Arial"/>
          <w:b/>
          <w:szCs w:val="32"/>
          <w:lang w:val="en-US"/>
        </w:rPr>
        <w:t>rateable</w:t>
      </w:r>
      <w:proofErr w:type="spellEnd"/>
      <w:r>
        <w:rPr>
          <w:rFonts w:ascii="Arial" w:hAnsi="Arial" w:cs="Arial"/>
          <w:b/>
          <w:szCs w:val="32"/>
          <w:lang w:val="en-US"/>
        </w:rPr>
        <w:t xml:space="preserve"> property within the City of Nedlands;</w:t>
      </w:r>
    </w:p>
    <w:p w14:paraId="00F0E565" w14:textId="77777777" w:rsidR="008B34E1" w:rsidRDefault="008B34E1" w:rsidP="008B34E1">
      <w:pPr>
        <w:ind w:left="1134" w:hanging="567"/>
        <w:jc w:val="both"/>
        <w:rPr>
          <w:rFonts w:ascii="Arial" w:hAnsi="Arial" w:cs="Arial"/>
          <w:b/>
          <w:sz w:val="22"/>
          <w:szCs w:val="32"/>
          <w:lang w:val="en-US"/>
        </w:rPr>
      </w:pPr>
    </w:p>
    <w:p w14:paraId="349D0B10" w14:textId="01DF0B40" w:rsidR="008B34E1" w:rsidRDefault="008B34E1" w:rsidP="008B34E1">
      <w:pPr>
        <w:pStyle w:val="ListParagraph"/>
        <w:numPr>
          <w:ilvl w:val="0"/>
          <w:numId w:val="34"/>
        </w:numPr>
        <w:ind w:left="1134" w:hanging="567"/>
        <w:contextualSpacing/>
        <w:jc w:val="both"/>
        <w:rPr>
          <w:rFonts w:ascii="Arial" w:hAnsi="Arial" w:cs="Arial"/>
          <w:b/>
          <w:szCs w:val="32"/>
          <w:lang w:val="en-US"/>
        </w:rPr>
      </w:pPr>
      <w:r>
        <w:rPr>
          <w:rFonts w:ascii="Arial" w:eastAsia="Calibri" w:hAnsi="Arial" w:cs="Arial"/>
          <w:b/>
          <w:noProof/>
          <w:color w:val="000000"/>
          <w:sz w:val="28"/>
          <w:szCs w:val="28"/>
        </w:rPr>
        <w:lastRenderedPageBreak/>
        <mc:AlternateContent>
          <mc:Choice Requires="wps">
            <w:drawing>
              <wp:anchor distT="0" distB="0" distL="114300" distR="114300" simplePos="0" relativeHeight="251727872" behindDoc="1" locked="0" layoutInCell="1" allowOverlap="1" wp14:anchorId="62352AF9" wp14:editId="03C8ED44">
                <wp:simplePos x="0" y="0"/>
                <wp:positionH relativeFrom="column">
                  <wp:posOffset>-989</wp:posOffset>
                </wp:positionH>
                <wp:positionV relativeFrom="paragraph">
                  <wp:posOffset>0</wp:posOffset>
                </wp:positionV>
                <wp:extent cx="5318125" cy="8779397"/>
                <wp:effectExtent l="0" t="0" r="0" b="3175"/>
                <wp:wrapNone/>
                <wp:docPr id="38" name="Rectangle 38"/>
                <wp:cNvGraphicFramePr/>
                <a:graphic xmlns:a="http://schemas.openxmlformats.org/drawingml/2006/main">
                  <a:graphicData uri="http://schemas.microsoft.com/office/word/2010/wordprocessingShape">
                    <wps:wsp>
                      <wps:cNvSpPr/>
                      <wps:spPr>
                        <a:xfrm>
                          <a:off x="0" y="0"/>
                          <a:ext cx="5318125" cy="877939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59BA03" id="Rectangle 38" o:spid="_x0000_s1026" style="position:absolute;margin-left:-.1pt;margin-top:0;width:418.75pt;height:691.3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IKogIAAKsFAAAOAAAAZHJzL2Uyb0RvYy54bWysVE1v2zAMvQ/YfxB0X22nzdIGdYqgRYcB&#10;3Vq0HXpWZCk2IImapMTJfv0oyXE/Vuww7GKLFPlIPpE8v9hpRbbC+Q5MTaujkhJhODSdWdf0x+P1&#10;p1NKfGCmYQqMqOleeHqx+PjhvLdzMYEWVCMcQRDj572taRuCnReF563QzB+BFQYvJTjNAopuXTSO&#10;9YiuVTEpy89FD66xDrjwHrVX+ZIuEr6UgodbKb0IRNUUcwvp69J3Fb/F4pzN147ZtuNDGuwfstCs&#10;Mxh0hLpigZGN6/6A0h134EGGIw66ACk7LlINWE1VvqnmoWVWpFqQHG9Hmvz/g+Xft3eOdE1Nj/Gl&#10;DNP4RvfIGjNrJQjqkKDe+jnaPdg7N0gej7HanXQ6/rEOskuk7kdSxS4QjsrpcXVaTaaUcLw7nc3O&#10;js9mEbV4drfOhy8CNImHmjqMn8hk2xsfsunBJEbzoLrmulMqCbFTxKVyZMvwjVfrKrmqjf4GTdbN&#10;pmWZXhpDpsaK5imBV0jKRDwDETkHjZoiVp/rTaewVyLaKXMvJBKHFU5SxBE5B2WcCxNyMr5ljcjq&#10;mMr7uSTAiCwx/og9ALwu8oCdsxzso6tIHT86l39LLDuPHikymDA6686Aew9AYVVD5Gx/IClTE1la&#10;QbPHtnKQ581bft3h094wH+6YwwHDUcSlEW7xIxX0NYXhREkL7td7+miPfY+3lPQ4sDX1PzfMCUrU&#10;V4MTcVadnMQJT8LJdDZBwb28Wb28MRt9CdgvFa4ny9Mx2gd1OEoH+gl3yzJGxStmOMauKQ/uIFyG&#10;vEhwO3GxXCYznGrLwo15sDyCR1Zj6z7unpizQ38HHI3vcBhuNn/T5tk2ehpYbgLILs3AM68D37gR&#10;UhMP2yuunJdysnresYvfAAAA//8DAFBLAwQUAAYACAAAACEA5HHqddwAAAAHAQAADwAAAGRycy9k&#10;b3ducmV2LnhtbEyPMU/DMBCFdyT+g3VIbK1DIooV4lQFCVhY2jIwuvERR43PIXbT8O85Jjqe3qf3&#10;vqvWs+/FhGPsAmm4W2YgkJpgO2o1fOxfFgpETIas6QOhhh+MsK6vrypT2nCmLU671AouoVgaDS6l&#10;oZQyNg69icswIHH2FUZvEp9jK+1ozlzue5ln2Up60xEvODPgs8PmuDt5DfHt/nPfqG91bF+f1OTc&#10;diPfnda3N/PmEUTCOf3D8KfP6lCz0yGcyEbRa1jkDGrgfzhUxUMB4sBUofIVyLqSl/71LwAAAP//&#10;AwBQSwECLQAUAAYACAAAACEAtoM4kv4AAADhAQAAEwAAAAAAAAAAAAAAAAAAAAAAW0NvbnRlbnRf&#10;VHlwZXNdLnhtbFBLAQItABQABgAIAAAAIQA4/SH/1gAAAJQBAAALAAAAAAAAAAAAAAAAAC8BAABf&#10;cmVscy8ucmVsc1BLAQItABQABgAIAAAAIQBgQJIKogIAAKsFAAAOAAAAAAAAAAAAAAAAAC4CAABk&#10;cnMvZTJvRG9jLnhtbFBLAQItABQABgAIAAAAIQDkcep13AAAAAcBAAAPAAAAAAAAAAAAAAAAAPwE&#10;AABkcnMvZG93bnJldi54bWxQSwUGAAAAAAQABADzAAAABQYAAAAA&#10;" fillcolor="#bfbfbf [2412]" stroked="f" strokeweight="2pt"/>
            </w:pict>
          </mc:Fallback>
        </mc:AlternateContent>
      </w:r>
      <w:r>
        <w:rPr>
          <w:rFonts w:ascii="Arial" w:hAnsi="Arial" w:cs="Arial"/>
          <w:b/>
          <w:szCs w:val="32"/>
          <w:lang w:val="en-US"/>
        </w:rPr>
        <w:t xml:space="preserve">a rate of 8.1341 cents in the dollar on all residential vacant Gross Rental Value </w:t>
      </w:r>
      <w:proofErr w:type="spellStart"/>
      <w:r>
        <w:rPr>
          <w:rFonts w:ascii="Arial" w:hAnsi="Arial" w:cs="Arial"/>
          <w:b/>
          <w:szCs w:val="32"/>
          <w:lang w:val="en-US"/>
        </w:rPr>
        <w:t>rateable</w:t>
      </w:r>
      <w:proofErr w:type="spellEnd"/>
      <w:r>
        <w:rPr>
          <w:rFonts w:ascii="Arial" w:hAnsi="Arial" w:cs="Arial"/>
          <w:b/>
          <w:szCs w:val="32"/>
          <w:lang w:val="en-US"/>
        </w:rPr>
        <w:t xml:space="preserve"> property within the City of Nedlands;</w:t>
      </w:r>
    </w:p>
    <w:p w14:paraId="07BE4793" w14:textId="77777777" w:rsidR="008B34E1" w:rsidRDefault="008B34E1" w:rsidP="008B34E1">
      <w:pPr>
        <w:ind w:left="1134" w:hanging="567"/>
        <w:jc w:val="both"/>
        <w:rPr>
          <w:rFonts w:ascii="Arial" w:hAnsi="Arial" w:cs="Arial"/>
          <w:b/>
          <w:sz w:val="22"/>
          <w:szCs w:val="32"/>
          <w:lang w:val="en-US"/>
        </w:rPr>
      </w:pPr>
    </w:p>
    <w:p w14:paraId="29CC7A74" w14:textId="77777777" w:rsidR="008B34E1" w:rsidRDefault="008B34E1" w:rsidP="008B34E1">
      <w:pPr>
        <w:pStyle w:val="ListParagraph"/>
        <w:numPr>
          <w:ilvl w:val="0"/>
          <w:numId w:val="34"/>
        </w:numPr>
        <w:ind w:left="1134" w:hanging="567"/>
        <w:contextualSpacing/>
        <w:jc w:val="both"/>
        <w:rPr>
          <w:rFonts w:ascii="Arial" w:hAnsi="Arial" w:cs="Arial"/>
          <w:b/>
          <w:szCs w:val="32"/>
          <w:lang w:val="en-US"/>
        </w:rPr>
      </w:pPr>
      <w:r>
        <w:rPr>
          <w:rFonts w:ascii="Arial" w:hAnsi="Arial" w:cs="Arial"/>
          <w:b/>
          <w:szCs w:val="32"/>
          <w:lang w:val="en-US"/>
        </w:rPr>
        <w:t xml:space="preserve">a rate of 7.1220 cents in the dollar on all non-residential Gross Rental Value </w:t>
      </w:r>
      <w:proofErr w:type="spellStart"/>
      <w:r>
        <w:rPr>
          <w:rFonts w:ascii="Arial" w:hAnsi="Arial" w:cs="Arial"/>
          <w:b/>
          <w:szCs w:val="32"/>
          <w:lang w:val="en-US"/>
        </w:rPr>
        <w:t>rateable</w:t>
      </w:r>
      <w:proofErr w:type="spellEnd"/>
      <w:r>
        <w:rPr>
          <w:rFonts w:ascii="Arial" w:hAnsi="Arial" w:cs="Arial"/>
          <w:b/>
          <w:szCs w:val="32"/>
          <w:lang w:val="en-US"/>
        </w:rPr>
        <w:t xml:space="preserve"> property within the City of Nedlands; and</w:t>
      </w:r>
    </w:p>
    <w:p w14:paraId="24827E22" w14:textId="77777777" w:rsidR="008B34E1" w:rsidRDefault="008B34E1" w:rsidP="008B34E1">
      <w:pPr>
        <w:ind w:left="1134" w:hanging="567"/>
        <w:jc w:val="both"/>
        <w:rPr>
          <w:rFonts w:ascii="Arial" w:hAnsi="Arial" w:cs="Arial"/>
          <w:b/>
          <w:sz w:val="22"/>
          <w:szCs w:val="32"/>
          <w:lang w:val="en-US"/>
        </w:rPr>
      </w:pPr>
    </w:p>
    <w:p w14:paraId="3D2DB335" w14:textId="77777777" w:rsidR="008B34E1" w:rsidRDefault="008B34E1" w:rsidP="008B34E1">
      <w:pPr>
        <w:pStyle w:val="ListParagraph"/>
        <w:numPr>
          <w:ilvl w:val="0"/>
          <w:numId w:val="34"/>
        </w:numPr>
        <w:ind w:left="1134" w:hanging="567"/>
        <w:contextualSpacing/>
        <w:jc w:val="both"/>
        <w:rPr>
          <w:rFonts w:ascii="Arial" w:hAnsi="Arial" w:cs="Arial"/>
          <w:b/>
          <w:szCs w:val="32"/>
          <w:lang w:val="en-US"/>
        </w:rPr>
      </w:pPr>
      <w:r>
        <w:rPr>
          <w:rFonts w:ascii="Arial" w:hAnsi="Arial" w:cs="Arial"/>
          <w:b/>
          <w:szCs w:val="32"/>
          <w:lang w:val="en-US"/>
        </w:rPr>
        <w:t>a minimum rate of $1,484 be applied to all applicable residential property; a minimum rate of $1,968 be applied to all residential vacant property; and a minimum rate of $1,957 be applied to all applicable non-residential property;</w:t>
      </w:r>
    </w:p>
    <w:p w14:paraId="1D40DA13" w14:textId="77777777" w:rsidR="008B34E1" w:rsidRDefault="008B34E1" w:rsidP="008B34E1">
      <w:pPr>
        <w:pStyle w:val="ListParagraph"/>
        <w:numPr>
          <w:ilvl w:val="0"/>
          <w:numId w:val="32"/>
        </w:numPr>
        <w:ind w:left="567" w:hanging="567"/>
        <w:contextualSpacing/>
        <w:jc w:val="both"/>
        <w:rPr>
          <w:rFonts w:ascii="Arial" w:hAnsi="Arial" w:cs="Arial"/>
          <w:b/>
          <w:szCs w:val="32"/>
          <w:lang w:val="en-US"/>
        </w:rPr>
      </w:pPr>
      <w:r>
        <w:rPr>
          <w:rFonts w:ascii="Arial" w:hAnsi="Arial" w:cs="Arial"/>
          <w:b/>
          <w:szCs w:val="32"/>
          <w:lang w:val="en-US"/>
        </w:rPr>
        <w:t xml:space="preserve">adopts the following service charges with conditions: </w:t>
      </w:r>
    </w:p>
    <w:p w14:paraId="5BFAD694" w14:textId="77777777" w:rsidR="008B34E1" w:rsidRDefault="008B34E1" w:rsidP="008B34E1">
      <w:pPr>
        <w:pStyle w:val="ListParagraph"/>
        <w:ind w:left="567"/>
        <w:contextualSpacing/>
        <w:jc w:val="both"/>
        <w:rPr>
          <w:rFonts w:ascii="Arial" w:hAnsi="Arial" w:cs="Arial"/>
          <w:b/>
          <w:szCs w:val="32"/>
          <w:lang w:val="en-US"/>
        </w:rPr>
      </w:pPr>
    </w:p>
    <w:tbl>
      <w:tblPr>
        <w:tblW w:w="7406" w:type="dxa"/>
        <w:tblInd w:w="603" w:type="dxa"/>
        <w:tblLook w:val="04A0" w:firstRow="1" w:lastRow="0" w:firstColumn="1" w:lastColumn="0" w:noHBand="0" w:noVBand="1"/>
      </w:tblPr>
      <w:tblGrid>
        <w:gridCol w:w="4070"/>
        <w:gridCol w:w="992"/>
        <w:gridCol w:w="2344"/>
      </w:tblGrid>
      <w:tr w:rsidR="008B34E1" w14:paraId="0C327F14"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4106D723" w14:textId="77777777" w:rsidR="008B34E1" w:rsidRPr="00114B21" w:rsidRDefault="008B34E1" w:rsidP="008B34E1">
            <w:pPr>
              <w:rPr>
                <w:rFonts w:ascii="Arial" w:hAnsi="Arial" w:cs="Arial"/>
                <w:b/>
                <w:bCs/>
                <w:szCs w:val="24"/>
                <w:lang w:eastAsia="en-AU"/>
              </w:rPr>
            </w:pPr>
            <w:r>
              <w:rPr>
                <w:rFonts w:ascii="Arial" w:hAnsi="Arial" w:cs="Arial"/>
                <w:b/>
                <w:bCs/>
                <w:szCs w:val="24"/>
                <w:lang w:eastAsia="en-AU"/>
              </w:rPr>
              <w:t>Location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E783EB8" w14:textId="77777777" w:rsidR="008B34E1" w:rsidRPr="00114B21" w:rsidRDefault="008B34E1" w:rsidP="008B34E1">
            <w:pPr>
              <w:spacing w:line="256" w:lineRule="auto"/>
              <w:jc w:val="center"/>
              <w:rPr>
                <w:rFonts w:ascii="Arial" w:hAnsi="Arial" w:cs="Arial"/>
                <w:b/>
                <w:bCs/>
                <w:szCs w:val="24"/>
                <w:lang w:eastAsia="en-AU"/>
              </w:rPr>
            </w:pPr>
            <w:r w:rsidRPr="00114B21">
              <w:rPr>
                <w:rFonts w:ascii="Arial" w:hAnsi="Arial" w:cs="Arial"/>
                <w:b/>
                <w:bCs/>
                <w:szCs w:val="24"/>
                <w:lang w:eastAsia="en-AU"/>
              </w:rPr>
              <w:t>Type</w:t>
            </w:r>
          </w:p>
        </w:tc>
        <w:tc>
          <w:tcPr>
            <w:tcW w:w="2344" w:type="dxa"/>
            <w:tcBorders>
              <w:top w:val="single" w:sz="4" w:space="0" w:color="auto"/>
              <w:left w:val="single" w:sz="4" w:space="0" w:color="auto"/>
              <w:bottom w:val="single" w:sz="4" w:space="0" w:color="auto"/>
              <w:right w:val="single" w:sz="4" w:space="0" w:color="auto"/>
            </w:tcBorders>
            <w:noWrap/>
            <w:vAlign w:val="bottom"/>
            <w:hideMark/>
          </w:tcPr>
          <w:p w14:paraId="260AECFD" w14:textId="77777777" w:rsidR="008B34E1" w:rsidRPr="00114B21" w:rsidRDefault="008B34E1" w:rsidP="008B34E1">
            <w:pPr>
              <w:jc w:val="center"/>
              <w:rPr>
                <w:rFonts w:ascii="Arial" w:hAnsi="Arial" w:cs="Arial"/>
                <w:b/>
                <w:szCs w:val="24"/>
                <w:lang w:eastAsia="en-AU"/>
              </w:rPr>
            </w:pPr>
            <w:r w:rsidRPr="00114B21">
              <w:rPr>
                <w:rFonts w:ascii="Arial" w:hAnsi="Arial" w:cs="Arial"/>
                <w:b/>
                <w:szCs w:val="24"/>
                <w:lang w:eastAsia="en-AU"/>
              </w:rPr>
              <w:t>Amount of Charge</w:t>
            </w:r>
          </w:p>
        </w:tc>
      </w:tr>
      <w:tr w:rsidR="008B34E1" w14:paraId="034D4822"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0841DB97" w14:textId="77777777" w:rsidR="008B34E1" w:rsidRDefault="008B34E1" w:rsidP="008B34E1">
            <w:pPr>
              <w:rPr>
                <w:rFonts w:ascii="Arial" w:hAnsi="Arial" w:cs="Arial"/>
                <w:b/>
                <w:szCs w:val="24"/>
                <w:lang w:eastAsia="en-AU"/>
              </w:rPr>
            </w:pPr>
            <w:r>
              <w:rPr>
                <w:rFonts w:ascii="Arial" w:hAnsi="Arial" w:cs="Arial"/>
                <w:b/>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191E19B"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60-1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488E887"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$ 2,116</w:t>
            </w:r>
          </w:p>
        </w:tc>
      </w:tr>
      <w:tr w:rsidR="008B34E1" w14:paraId="07858072"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46D4DF99" w14:textId="77777777" w:rsidR="008B34E1" w:rsidRDefault="008B34E1" w:rsidP="008B34E1">
            <w:pPr>
              <w:rPr>
                <w:rFonts w:ascii="Arial" w:hAnsi="Arial" w:cs="Arial"/>
                <w:b/>
                <w:szCs w:val="24"/>
                <w:lang w:eastAsia="en-AU"/>
              </w:rPr>
            </w:pPr>
            <w:r>
              <w:rPr>
                <w:rFonts w:ascii="Arial" w:hAnsi="Arial" w:cs="Arial"/>
                <w:b/>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92C09B"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60-2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6BF3EAD9"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$ 2,626</w:t>
            </w:r>
          </w:p>
        </w:tc>
      </w:tr>
      <w:tr w:rsidR="008B34E1" w14:paraId="774E73C6"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79D4166" w14:textId="77777777" w:rsidR="008B34E1" w:rsidRDefault="008B34E1" w:rsidP="008B34E1">
            <w:pPr>
              <w:rPr>
                <w:rFonts w:ascii="Arial" w:hAnsi="Arial" w:cs="Arial"/>
                <w:b/>
                <w:szCs w:val="24"/>
                <w:lang w:eastAsia="en-AU"/>
              </w:rPr>
            </w:pPr>
            <w:r>
              <w:rPr>
                <w:rFonts w:ascii="Arial" w:hAnsi="Arial" w:cs="Arial"/>
                <w:b/>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E2B16E"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60-3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51BDBED3"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$ 2,913</w:t>
            </w:r>
          </w:p>
        </w:tc>
      </w:tr>
      <w:tr w:rsidR="008B34E1" w14:paraId="357C61B1"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17BC6BF1" w14:textId="77777777" w:rsidR="008B34E1" w:rsidRDefault="008B34E1" w:rsidP="008B34E1">
            <w:pPr>
              <w:rPr>
                <w:rFonts w:ascii="Arial" w:hAnsi="Arial" w:cs="Arial"/>
                <w:b/>
                <w:szCs w:val="24"/>
                <w:lang w:eastAsia="en-AU"/>
              </w:rPr>
            </w:pPr>
            <w:r>
              <w:rPr>
                <w:rFonts w:ascii="Arial" w:hAnsi="Arial" w:cs="Arial"/>
                <w:b/>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285BD84"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60-4</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FC436EF"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$ 3,423</w:t>
            </w:r>
          </w:p>
        </w:tc>
      </w:tr>
      <w:tr w:rsidR="008B34E1" w14:paraId="4C23E4AD"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FBC883B" w14:textId="77777777" w:rsidR="008B34E1" w:rsidRDefault="008B34E1" w:rsidP="008B34E1">
            <w:pPr>
              <w:rPr>
                <w:rFonts w:ascii="Arial" w:hAnsi="Arial" w:cs="Arial"/>
                <w:b/>
                <w:szCs w:val="24"/>
                <w:lang w:eastAsia="en-AU"/>
              </w:rPr>
            </w:pPr>
            <w:r>
              <w:rPr>
                <w:rFonts w:ascii="Arial" w:hAnsi="Arial" w:cs="Arial"/>
                <w:b/>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EC343D4"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60-5</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240E1AB9"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$ 4,443</w:t>
            </w:r>
          </w:p>
        </w:tc>
      </w:tr>
      <w:tr w:rsidR="008B34E1" w14:paraId="5FD8D216"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1808A6E7" w14:textId="77777777" w:rsidR="008B34E1" w:rsidRDefault="008B34E1" w:rsidP="008B34E1">
            <w:pPr>
              <w:rPr>
                <w:rFonts w:ascii="Arial" w:hAnsi="Arial" w:cs="Arial"/>
                <w:b/>
                <w:szCs w:val="24"/>
                <w:lang w:eastAsia="en-AU"/>
              </w:rPr>
            </w:pPr>
            <w:r>
              <w:rPr>
                <w:rFonts w:ascii="Arial" w:hAnsi="Arial" w:cs="Arial"/>
                <w:b/>
                <w:szCs w:val="24"/>
                <w:lang w:eastAsia="en-AU"/>
              </w:rPr>
              <w:t>Alderbury Street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EF7AE88"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61-1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1EEF5D3E"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$ 4,533</w:t>
            </w:r>
          </w:p>
        </w:tc>
      </w:tr>
      <w:tr w:rsidR="008B34E1" w14:paraId="4D5C484F"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1C008989" w14:textId="77777777" w:rsidR="008B34E1" w:rsidRDefault="008B34E1" w:rsidP="008B34E1">
            <w:pPr>
              <w:rPr>
                <w:rFonts w:ascii="Arial" w:hAnsi="Arial" w:cs="Arial"/>
                <w:b/>
                <w:szCs w:val="24"/>
                <w:lang w:eastAsia="en-AU"/>
              </w:rPr>
            </w:pPr>
            <w:r>
              <w:rPr>
                <w:rFonts w:ascii="Arial" w:hAnsi="Arial" w:cs="Arial"/>
                <w:b/>
                <w:szCs w:val="24"/>
                <w:lang w:eastAsia="en-AU"/>
              </w:rPr>
              <w:t>Alderbury Street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BA903B1"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61-2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7DFF7C9B"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$ 5,109</w:t>
            </w:r>
          </w:p>
        </w:tc>
      </w:tr>
      <w:tr w:rsidR="008B34E1" w14:paraId="654915B4"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684EDE3B" w14:textId="77777777" w:rsidR="008B34E1" w:rsidRDefault="008B34E1" w:rsidP="008B34E1">
            <w:pPr>
              <w:rPr>
                <w:rFonts w:ascii="Arial" w:hAnsi="Arial" w:cs="Arial"/>
                <w:b/>
                <w:szCs w:val="24"/>
                <w:lang w:eastAsia="en-AU"/>
              </w:rPr>
            </w:pPr>
            <w:r>
              <w:rPr>
                <w:rFonts w:ascii="Arial" w:hAnsi="Arial" w:cs="Arial"/>
                <w:b/>
                <w:szCs w:val="24"/>
                <w:lang w:eastAsia="en-AU"/>
              </w:rPr>
              <w:t>Alderbury Street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B06DFA"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61-3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6F77E2EA"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$ 6,263</w:t>
            </w:r>
          </w:p>
        </w:tc>
      </w:tr>
      <w:tr w:rsidR="008B34E1" w14:paraId="64E1DCE1"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3FD28D68"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B87A1A8"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6D515975"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$ 1,337</w:t>
            </w:r>
          </w:p>
        </w:tc>
      </w:tr>
      <w:tr w:rsidR="008B34E1" w14:paraId="1D24E16A"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47E39BD9"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1DEB432"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57B385E7"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$ 1,610</w:t>
            </w:r>
          </w:p>
        </w:tc>
      </w:tr>
      <w:tr w:rsidR="008B34E1" w14:paraId="5A9B39BA"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AE8589B"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E9BF585"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026C689"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$ 1,766</w:t>
            </w:r>
          </w:p>
        </w:tc>
      </w:tr>
      <w:tr w:rsidR="008B34E1" w14:paraId="6832694F"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10028B1C"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C9F7249"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62-4</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1BF02E71"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$ 2,619</w:t>
            </w:r>
          </w:p>
        </w:tc>
      </w:tr>
      <w:tr w:rsidR="008B34E1" w14:paraId="3C2C3884"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0FEE7BE"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E0D6160"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62-5</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625D9BBB"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$ 3,331</w:t>
            </w:r>
          </w:p>
        </w:tc>
      </w:tr>
      <w:tr w:rsidR="008B34E1" w14:paraId="30A58678"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0780E2CB"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893A1E"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62-6</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09878FD5"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$ 4,071</w:t>
            </w:r>
          </w:p>
        </w:tc>
      </w:tr>
      <w:tr w:rsidR="008B34E1" w14:paraId="368F9F68"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92463E3"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18E171"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62-7</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298D8E0F"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$ 4,282</w:t>
            </w:r>
          </w:p>
        </w:tc>
      </w:tr>
      <w:tr w:rsidR="008B34E1" w14:paraId="7C36D5E2"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3EE316F9"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F51F28"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62-8</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5EB90D0F"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$ 4,546</w:t>
            </w:r>
          </w:p>
        </w:tc>
      </w:tr>
      <w:tr w:rsidR="008B34E1" w14:paraId="10A6F89C"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EB82C58"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8A25E0"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62-9</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00DBF086"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$ 5,497</w:t>
            </w:r>
          </w:p>
        </w:tc>
      </w:tr>
      <w:tr w:rsidR="008B34E1" w14:paraId="067ED998"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09C276D"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1A17320"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62-10</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19CA71DD"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$ 5,626</w:t>
            </w:r>
          </w:p>
        </w:tc>
      </w:tr>
      <w:tr w:rsidR="008B34E1" w14:paraId="320E9470"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4B6E596F"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369E086"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62-11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6FD74F6A"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$ 7,542</w:t>
            </w:r>
          </w:p>
        </w:tc>
      </w:tr>
      <w:tr w:rsidR="008B34E1" w14:paraId="1428D529"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4615B22"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F22E5F"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62-12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6E9D8A4"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$ 8,967</w:t>
            </w:r>
          </w:p>
        </w:tc>
      </w:tr>
      <w:tr w:rsidR="008B34E1" w14:paraId="568F18FB"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D86479A"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375EA9D"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62-13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7DB652B0"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$11,013</w:t>
            </w:r>
          </w:p>
        </w:tc>
      </w:tr>
      <w:tr w:rsidR="008B34E1" w14:paraId="34622B12"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4ABE3684"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E3E3DEA"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62-14</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4DA43A7"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$12,438</w:t>
            </w:r>
          </w:p>
        </w:tc>
      </w:tr>
      <w:tr w:rsidR="008B34E1" w14:paraId="7DCD46B9"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351B1D5E"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427217"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62-15</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C1FDF7B"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$17,955</w:t>
            </w:r>
          </w:p>
        </w:tc>
      </w:tr>
      <w:tr w:rsidR="008B34E1" w14:paraId="6668DD43"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471F2DA1"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2264E3C"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62-16</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629417FB"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$18,430</w:t>
            </w:r>
          </w:p>
        </w:tc>
      </w:tr>
      <w:tr w:rsidR="008B34E1" w14:paraId="1E6660F3" w14:textId="77777777" w:rsidTr="008B34E1">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FFD2E73" w14:textId="77777777" w:rsidR="008B34E1" w:rsidRDefault="008B34E1" w:rsidP="008B34E1">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EBED30" w14:textId="77777777" w:rsidR="008B34E1" w:rsidRDefault="008B34E1" w:rsidP="008B34E1">
            <w:pPr>
              <w:ind w:left="-147"/>
              <w:jc w:val="center"/>
              <w:rPr>
                <w:rFonts w:ascii="Arial" w:hAnsi="Arial" w:cs="Arial"/>
                <w:b/>
                <w:szCs w:val="24"/>
                <w:lang w:eastAsia="en-AU"/>
              </w:rPr>
            </w:pPr>
            <w:r>
              <w:rPr>
                <w:rFonts w:ascii="Arial" w:hAnsi="Arial" w:cs="Arial"/>
                <w:b/>
                <w:szCs w:val="24"/>
                <w:lang w:eastAsia="en-AU"/>
              </w:rPr>
              <w:t>62-17</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0BF70423" w14:textId="77777777" w:rsidR="008B34E1" w:rsidRDefault="008B34E1" w:rsidP="008B34E1">
            <w:pPr>
              <w:ind w:left="-147"/>
              <w:jc w:val="right"/>
              <w:rPr>
                <w:rFonts w:ascii="Arial" w:hAnsi="Arial" w:cs="Arial"/>
                <w:b/>
                <w:szCs w:val="24"/>
                <w:lang w:eastAsia="en-AU"/>
              </w:rPr>
            </w:pPr>
            <w:r>
              <w:rPr>
                <w:rFonts w:ascii="Arial" w:hAnsi="Arial" w:cs="Arial"/>
                <w:b/>
                <w:szCs w:val="24"/>
                <w:lang w:eastAsia="en-AU"/>
              </w:rPr>
              <w:t>$19,380</w:t>
            </w:r>
          </w:p>
        </w:tc>
      </w:tr>
    </w:tbl>
    <w:p w14:paraId="58A20086" w14:textId="77777777" w:rsidR="008B34E1" w:rsidRDefault="008B34E1" w:rsidP="008B34E1">
      <w:pPr>
        <w:pStyle w:val="ListParagraph"/>
        <w:jc w:val="both"/>
        <w:rPr>
          <w:rFonts w:ascii="Arial" w:eastAsiaTheme="minorHAnsi" w:hAnsi="Arial" w:cs="Arial"/>
          <w:b/>
          <w:szCs w:val="32"/>
          <w:lang w:val="en-US"/>
        </w:rPr>
      </w:pPr>
    </w:p>
    <w:p w14:paraId="59FB0200" w14:textId="77777777" w:rsidR="008B34E1" w:rsidRDefault="008B34E1" w:rsidP="008B34E1">
      <w:pPr>
        <w:pStyle w:val="ListParagraph"/>
        <w:numPr>
          <w:ilvl w:val="1"/>
          <w:numId w:val="34"/>
        </w:numPr>
        <w:ind w:left="1134" w:hanging="567"/>
        <w:contextualSpacing/>
        <w:jc w:val="both"/>
        <w:rPr>
          <w:rFonts w:ascii="Arial" w:hAnsi="Arial" w:cs="Arial"/>
          <w:b/>
          <w:szCs w:val="32"/>
          <w:lang w:val="en-US"/>
        </w:rPr>
      </w:pPr>
      <w:r>
        <w:rPr>
          <w:rFonts w:ascii="Arial" w:hAnsi="Arial" w:cs="Arial"/>
          <w:b/>
          <w:szCs w:val="32"/>
          <w:lang w:val="en-US"/>
        </w:rPr>
        <w:t>interest on instalments to be charged at 5.5% per annum calculated daily;</w:t>
      </w:r>
    </w:p>
    <w:p w14:paraId="0D88945E" w14:textId="77777777" w:rsidR="008B34E1" w:rsidRDefault="008B34E1" w:rsidP="008B34E1">
      <w:pPr>
        <w:pStyle w:val="ListParagraph"/>
        <w:ind w:left="1134" w:hanging="567"/>
        <w:jc w:val="both"/>
        <w:rPr>
          <w:rFonts w:ascii="Arial" w:hAnsi="Arial" w:cs="Arial"/>
          <w:b/>
          <w:szCs w:val="32"/>
          <w:lang w:val="en-US"/>
        </w:rPr>
      </w:pPr>
    </w:p>
    <w:p w14:paraId="4BB08FDF" w14:textId="77777777" w:rsidR="008B34E1" w:rsidRDefault="008B34E1" w:rsidP="008B34E1">
      <w:pPr>
        <w:pStyle w:val="ListParagraph"/>
        <w:numPr>
          <w:ilvl w:val="1"/>
          <w:numId w:val="34"/>
        </w:numPr>
        <w:ind w:left="1134" w:hanging="567"/>
        <w:contextualSpacing/>
        <w:jc w:val="both"/>
        <w:rPr>
          <w:rFonts w:ascii="Arial" w:hAnsi="Arial" w:cs="Arial"/>
          <w:b/>
          <w:szCs w:val="32"/>
          <w:lang w:val="en-US"/>
        </w:rPr>
      </w:pPr>
      <w:r>
        <w:rPr>
          <w:rFonts w:ascii="Arial" w:hAnsi="Arial" w:cs="Arial"/>
          <w:b/>
          <w:szCs w:val="32"/>
          <w:lang w:val="en-US"/>
        </w:rPr>
        <w:t>an Administration Charge applicable to all approved instalment arrangements be charged at $16.00 per instalment other than for the first payment;</w:t>
      </w:r>
    </w:p>
    <w:p w14:paraId="4F8C40EB" w14:textId="77777777" w:rsidR="008B34E1" w:rsidRDefault="008B34E1" w:rsidP="008B34E1">
      <w:pPr>
        <w:pStyle w:val="ListParagraph"/>
        <w:ind w:left="1134" w:hanging="567"/>
        <w:jc w:val="both"/>
        <w:rPr>
          <w:rFonts w:ascii="Arial" w:hAnsi="Arial" w:cs="Arial"/>
          <w:b/>
          <w:szCs w:val="32"/>
          <w:lang w:val="en-US"/>
        </w:rPr>
      </w:pPr>
    </w:p>
    <w:p w14:paraId="52A34838" w14:textId="77777777" w:rsidR="008B34E1" w:rsidRDefault="008B34E1" w:rsidP="008B34E1">
      <w:pPr>
        <w:pStyle w:val="ListParagraph"/>
        <w:numPr>
          <w:ilvl w:val="1"/>
          <w:numId w:val="34"/>
        </w:numPr>
        <w:ind w:left="1134" w:hanging="567"/>
        <w:contextualSpacing/>
        <w:jc w:val="both"/>
        <w:rPr>
          <w:rFonts w:ascii="Arial" w:hAnsi="Arial" w:cs="Arial"/>
          <w:b/>
          <w:szCs w:val="32"/>
          <w:lang w:val="en-US"/>
        </w:rPr>
      </w:pPr>
      <w:r>
        <w:rPr>
          <w:rFonts w:ascii="Arial" w:hAnsi="Arial" w:cs="Arial"/>
          <w:b/>
          <w:szCs w:val="32"/>
          <w:lang w:val="en-US"/>
        </w:rPr>
        <w:t xml:space="preserve">interest on overdue rates be charged at 11% per annum calculated daily; </w:t>
      </w:r>
    </w:p>
    <w:p w14:paraId="3F4C8B65" w14:textId="5AAABD55" w:rsidR="008B34E1" w:rsidRDefault="008B34E1" w:rsidP="008B34E1">
      <w:pPr>
        <w:pStyle w:val="ListParagraph"/>
        <w:numPr>
          <w:ilvl w:val="1"/>
          <w:numId w:val="34"/>
        </w:numPr>
        <w:ind w:left="1134" w:hanging="567"/>
        <w:contextualSpacing/>
        <w:jc w:val="both"/>
        <w:rPr>
          <w:rFonts w:ascii="Arial" w:hAnsi="Arial" w:cs="Arial"/>
          <w:b/>
          <w:szCs w:val="32"/>
          <w:lang w:val="en-US"/>
        </w:rPr>
      </w:pPr>
      <w:r>
        <w:rPr>
          <w:rFonts w:ascii="Arial" w:eastAsia="Calibri" w:hAnsi="Arial" w:cs="Arial"/>
          <w:b/>
          <w:noProof/>
          <w:color w:val="000000"/>
          <w:sz w:val="28"/>
          <w:szCs w:val="28"/>
        </w:rPr>
        <w:lastRenderedPageBreak/>
        <mc:AlternateContent>
          <mc:Choice Requires="wps">
            <w:drawing>
              <wp:anchor distT="0" distB="0" distL="114300" distR="114300" simplePos="0" relativeHeight="251729920" behindDoc="1" locked="0" layoutInCell="1" allowOverlap="1" wp14:anchorId="7A006A80" wp14:editId="54744ED7">
                <wp:simplePos x="0" y="0"/>
                <wp:positionH relativeFrom="column">
                  <wp:posOffset>-989</wp:posOffset>
                </wp:positionH>
                <wp:positionV relativeFrom="paragraph">
                  <wp:posOffset>-17362</wp:posOffset>
                </wp:positionV>
                <wp:extent cx="5318125" cy="8785185"/>
                <wp:effectExtent l="0" t="0" r="0" b="0"/>
                <wp:wrapNone/>
                <wp:docPr id="39" name="Rectangle 39"/>
                <wp:cNvGraphicFramePr/>
                <a:graphic xmlns:a="http://schemas.openxmlformats.org/drawingml/2006/main">
                  <a:graphicData uri="http://schemas.microsoft.com/office/word/2010/wordprocessingShape">
                    <wps:wsp>
                      <wps:cNvSpPr/>
                      <wps:spPr>
                        <a:xfrm>
                          <a:off x="0" y="0"/>
                          <a:ext cx="5318125" cy="878518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250F9" id="Rectangle 39" o:spid="_x0000_s1026" style="position:absolute;margin-left:-.1pt;margin-top:-1.35pt;width:418.75pt;height:691.75pt;z-index:-251586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pUogIAAKsFAAAOAAAAZHJzL2Uyb0RvYy54bWysVE1v2zAMvQ/YfxB0X22nzZoGdYqgRYcB&#10;3Vq0HXpWZCk2IImapMTJfv0oyXE/Vuww7CKLFPlIPpM8v9hpRbbC+Q5MTaujkhJhODSdWdf0x+P1&#10;pxklPjDTMAVG1HQvPL1YfPxw3tu5mEALqhGOIIjx897WtA3BzovC81Zo5o/ACoOPEpxmAUW3LhrH&#10;ekTXqpiU5eeiB9dYB1x4j9qr/EgXCV9KwcOtlF4EomqKuYV0unSu4lksztl87ZhtOz6kwf4hC806&#10;g0FHqCsWGNm47g8o3XEHHmQ44qALkLLjItWA1VTlm2oeWmZFqgXJ8Xakyf8/WP59e+dI19T0+IwS&#10;wzT+o3tkjZm1EgR1SFBv/RztHuydGySP11jtTjodv1gH2SVS9yOpYhcIR+X0uJpVkyklHN9mp7Np&#10;NZtG1OLZ3TofvgjQJF5q6jB+IpNtb3zIpgeTGM2D6prrTqkkxE4Rl8qRLcN/vFpXyVVt9Ddosu50&#10;WpbpT2PI1FjRPCXwCkmZiGcgIuegUVPE6nO96Rb2SkQ7Ze6FROKwwkmKOCLnoIxzYUJOxresEVkd&#10;U3k/lwQYkSXGH7EHgNdFHrBzloN9dBWp40fn8m+JZefRI0UGE0Zn3Rlw7wEorGqInO0PJGVqIksr&#10;aPbYVg7yvHnLrzv8tTfMhzvmcMBwFHFphFs8pIK+pjDcKGnB/XpPH+2x7/GVkh4Htqb+54Y5QYn6&#10;anAizqqTkzjhSTiZnk5QcC9fVi9fzEZfAvZLhevJ8nSN9kEdrtKBfsLdsoxR8YkZjrFryoM7CJch&#10;LxLcTlwsl8kMp9qycGMeLI/gkdXYuo+7J+bs0N8BR+M7HIabzd+0ebaNngaWmwCySzPwzOvAN26E&#10;1MTD9oor56WcrJ537OI3AAAA//8DAFBLAwQUAAYACAAAACEAgLzlGN0AAAAJAQAADwAAAGRycy9k&#10;b3ducmV2LnhtbEyPwU7DMAyG70i8Q2Qkblu6VbCoNJ0GEnDhso0Dx6zxmmqNU5qsK2+Pd4KTZf2f&#10;fn8u15PvxIhDbANpWMwzEEh1sC01Gj73rzMFIiZD1nSBUMMPRlhXtzelKWy40BbHXWoEl1AsjAaX&#10;Ul9IGWuH3sR56JE4O4bBm8Tr0Eg7mAuX+04us+xRetMSX3CmxxeH9Wl39hri+8PXvlbf6tS8PavR&#10;ue1Gfjit7++mzROIhFP6g+Gqz+pQsdMhnMlG0WmYLRm8jhUIjlW+ykEcmMtVpkBWpfz/QfULAAD/&#10;/wMAUEsBAi0AFAAGAAgAAAAhALaDOJL+AAAA4QEAABMAAAAAAAAAAAAAAAAAAAAAAFtDb250ZW50&#10;X1R5cGVzXS54bWxQSwECLQAUAAYACAAAACEAOP0h/9YAAACUAQAACwAAAAAAAAAAAAAAAAAvAQAA&#10;X3JlbHMvLnJlbHNQSwECLQAUAAYACAAAACEAIPV6VKICAACrBQAADgAAAAAAAAAAAAAAAAAuAgAA&#10;ZHJzL2Uyb0RvYy54bWxQSwECLQAUAAYACAAAACEAgLzlGN0AAAAJAQAADwAAAAAAAAAAAAAAAAD8&#10;BAAAZHJzL2Rvd25yZXYueG1sUEsFBgAAAAAEAAQA8wAAAAYGAAAAAA==&#10;" fillcolor="#bfbfbf [2412]" stroked="f" strokeweight="2pt"/>
            </w:pict>
          </mc:Fallback>
        </mc:AlternateContent>
      </w:r>
      <w:r>
        <w:rPr>
          <w:rFonts w:ascii="Arial" w:hAnsi="Arial" w:cs="Arial"/>
          <w:b/>
          <w:szCs w:val="32"/>
          <w:lang w:val="en-US"/>
        </w:rPr>
        <w:t xml:space="preserve">the due dates for payment be: </w:t>
      </w:r>
    </w:p>
    <w:p w14:paraId="768C6952" w14:textId="579DC566" w:rsidR="008B34E1" w:rsidRDefault="008B34E1" w:rsidP="008B34E1">
      <w:pPr>
        <w:pStyle w:val="ListParagraph"/>
        <w:jc w:val="both"/>
        <w:rPr>
          <w:rFonts w:ascii="Arial" w:hAnsi="Arial" w:cs="Arial"/>
          <w:b/>
          <w:szCs w:val="32"/>
          <w:lang w:val="en-US"/>
        </w:rPr>
      </w:pPr>
    </w:p>
    <w:p w14:paraId="03B16182" w14:textId="77777777" w:rsidR="008B34E1" w:rsidRDefault="008B34E1" w:rsidP="008B34E1">
      <w:pPr>
        <w:pStyle w:val="ListParagraph"/>
        <w:numPr>
          <w:ilvl w:val="2"/>
          <w:numId w:val="34"/>
        </w:numPr>
        <w:ind w:left="1701" w:hanging="425"/>
        <w:contextualSpacing/>
        <w:jc w:val="both"/>
        <w:rPr>
          <w:rFonts w:ascii="Arial" w:hAnsi="Arial" w:cs="Arial"/>
          <w:b/>
          <w:szCs w:val="32"/>
          <w:lang w:val="en-US"/>
        </w:rPr>
      </w:pPr>
      <w:r>
        <w:rPr>
          <w:rFonts w:ascii="Arial" w:hAnsi="Arial" w:cs="Arial"/>
          <w:b/>
          <w:szCs w:val="32"/>
          <w:lang w:val="en-US"/>
        </w:rPr>
        <w:t>if paying in full or, if paying in four instalments the first instalment, 35 days after the date of the service of the rates notice and;</w:t>
      </w:r>
    </w:p>
    <w:p w14:paraId="46F66F4C" w14:textId="77777777" w:rsidR="008B34E1" w:rsidRDefault="008B34E1" w:rsidP="008B34E1">
      <w:pPr>
        <w:pStyle w:val="ListParagraph"/>
        <w:numPr>
          <w:ilvl w:val="2"/>
          <w:numId w:val="34"/>
        </w:numPr>
        <w:ind w:left="1701" w:hanging="425"/>
        <w:contextualSpacing/>
        <w:jc w:val="both"/>
        <w:rPr>
          <w:rFonts w:ascii="Arial" w:hAnsi="Arial" w:cs="Arial"/>
          <w:b/>
          <w:szCs w:val="32"/>
          <w:lang w:val="en-US"/>
        </w:rPr>
      </w:pPr>
      <w:r>
        <w:rPr>
          <w:rFonts w:ascii="Arial" w:hAnsi="Arial" w:cs="Arial"/>
          <w:b/>
          <w:szCs w:val="32"/>
          <w:lang w:val="en-US"/>
        </w:rPr>
        <w:t>if paying by instalments the second, third and fourth instalments are each due on the first working day following not less than two calendar months from the previous instalment;</w:t>
      </w:r>
    </w:p>
    <w:p w14:paraId="7718A3DA" w14:textId="77777777" w:rsidR="008B34E1" w:rsidRDefault="008B34E1" w:rsidP="008B34E1">
      <w:pPr>
        <w:pStyle w:val="ListParagraph"/>
        <w:ind w:left="2160"/>
        <w:jc w:val="both"/>
        <w:rPr>
          <w:rFonts w:ascii="Arial" w:hAnsi="Arial" w:cs="Arial"/>
          <w:b/>
          <w:szCs w:val="32"/>
          <w:lang w:val="en-US"/>
        </w:rPr>
      </w:pPr>
    </w:p>
    <w:p w14:paraId="0752DBF5" w14:textId="77777777" w:rsidR="008B34E1" w:rsidRDefault="008B34E1" w:rsidP="008B34E1">
      <w:pPr>
        <w:pStyle w:val="ListParagraph"/>
        <w:numPr>
          <w:ilvl w:val="0"/>
          <w:numId w:val="32"/>
        </w:numPr>
        <w:ind w:left="567" w:hanging="567"/>
        <w:contextualSpacing/>
        <w:jc w:val="both"/>
        <w:rPr>
          <w:rFonts w:ascii="Arial" w:hAnsi="Arial" w:cs="Arial"/>
          <w:b/>
          <w:szCs w:val="32"/>
          <w:lang w:val="en-US"/>
        </w:rPr>
      </w:pPr>
      <w:r>
        <w:rPr>
          <w:rFonts w:ascii="Arial" w:hAnsi="Arial" w:cs="Arial"/>
          <w:b/>
          <w:szCs w:val="32"/>
          <w:lang w:val="en-US"/>
        </w:rPr>
        <w:t>adopts the following residential sanitation and swimming pool inspection charges and fees of:</w:t>
      </w:r>
    </w:p>
    <w:p w14:paraId="10CCFFED" w14:textId="77777777" w:rsidR="008B34E1" w:rsidRDefault="008B34E1" w:rsidP="008B34E1">
      <w:pPr>
        <w:pStyle w:val="ListParagraph"/>
        <w:ind w:left="1440"/>
        <w:jc w:val="both"/>
        <w:rPr>
          <w:rFonts w:ascii="Arial" w:hAnsi="Arial" w:cs="Arial"/>
          <w:b/>
          <w:szCs w:val="32"/>
          <w:lang w:val="en-US"/>
        </w:rPr>
      </w:pPr>
    </w:p>
    <w:p w14:paraId="2382EA3C" w14:textId="77777777" w:rsidR="008B34E1" w:rsidRDefault="008B34E1" w:rsidP="008B34E1">
      <w:pPr>
        <w:pStyle w:val="ListParagraph"/>
        <w:numPr>
          <w:ilvl w:val="2"/>
          <w:numId w:val="32"/>
        </w:numPr>
        <w:ind w:left="1134" w:hanging="425"/>
        <w:contextualSpacing/>
        <w:jc w:val="both"/>
        <w:rPr>
          <w:rFonts w:ascii="Arial" w:hAnsi="Arial" w:cs="Arial"/>
          <w:b/>
          <w:szCs w:val="32"/>
          <w:lang w:val="en-US"/>
        </w:rPr>
      </w:pPr>
      <w:r>
        <w:rPr>
          <w:rFonts w:ascii="Arial" w:hAnsi="Arial" w:cs="Arial"/>
          <w:b/>
          <w:szCs w:val="32"/>
          <w:lang w:val="en-US"/>
        </w:rPr>
        <w:t>Standard Residential Refuse Collection Charge (120L general waste) - $298.00;</w:t>
      </w:r>
    </w:p>
    <w:p w14:paraId="7060D00B" w14:textId="77777777" w:rsidR="008B34E1" w:rsidRDefault="008B34E1" w:rsidP="008B34E1">
      <w:pPr>
        <w:pStyle w:val="ListParagraph"/>
        <w:numPr>
          <w:ilvl w:val="2"/>
          <w:numId w:val="32"/>
        </w:numPr>
        <w:ind w:left="1134" w:hanging="425"/>
        <w:contextualSpacing/>
        <w:jc w:val="both"/>
        <w:rPr>
          <w:rFonts w:ascii="Arial" w:hAnsi="Arial" w:cs="Arial"/>
          <w:b/>
          <w:szCs w:val="32"/>
          <w:lang w:val="en-US"/>
        </w:rPr>
      </w:pPr>
      <w:r>
        <w:rPr>
          <w:rFonts w:ascii="Arial" w:hAnsi="Arial" w:cs="Arial"/>
          <w:b/>
          <w:szCs w:val="32"/>
          <w:lang w:val="en-US"/>
        </w:rPr>
        <w:t>Upgrade Residential Refuse Collection Charge (240L general waste) - $660.00;</w:t>
      </w:r>
    </w:p>
    <w:p w14:paraId="4D1A2471" w14:textId="77777777" w:rsidR="008B34E1" w:rsidRDefault="008B34E1" w:rsidP="008B34E1">
      <w:pPr>
        <w:pStyle w:val="ListParagraph"/>
        <w:numPr>
          <w:ilvl w:val="2"/>
          <w:numId w:val="32"/>
        </w:numPr>
        <w:ind w:left="1134" w:hanging="425"/>
        <w:contextualSpacing/>
        <w:jc w:val="both"/>
        <w:rPr>
          <w:rFonts w:ascii="Arial" w:hAnsi="Arial" w:cs="Arial"/>
          <w:b/>
          <w:szCs w:val="32"/>
          <w:lang w:val="en-US"/>
        </w:rPr>
      </w:pPr>
      <w:r>
        <w:rPr>
          <w:rFonts w:ascii="Arial" w:hAnsi="Arial" w:cs="Arial"/>
          <w:b/>
          <w:szCs w:val="32"/>
          <w:lang w:val="en-US"/>
        </w:rPr>
        <w:t>Super Residential Refuse Collection Charge (2x240L general waste) - $1,528.00;</w:t>
      </w:r>
    </w:p>
    <w:p w14:paraId="7EF4D2FF" w14:textId="77777777" w:rsidR="008B34E1" w:rsidRDefault="008B34E1" w:rsidP="008B34E1">
      <w:pPr>
        <w:pStyle w:val="ListParagraph"/>
        <w:numPr>
          <w:ilvl w:val="2"/>
          <w:numId w:val="32"/>
        </w:numPr>
        <w:ind w:left="1134" w:hanging="425"/>
        <w:contextualSpacing/>
        <w:jc w:val="both"/>
        <w:rPr>
          <w:rFonts w:ascii="Arial" w:hAnsi="Arial" w:cs="Arial"/>
          <w:b/>
          <w:szCs w:val="32"/>
          <w:lang w:val="en-US"/>
        </w:rPr>
      </w:pPr>
      <w:r>
        <w:rPr>
          <w:rFonts w:ascii="Arial" w:hAnsi="Arial" w:cs="Arial"/>
          <w:b/>
          <w:szCs w:val="32"/>
          <w:lang w:val="en-US"/>
        </w:rPr>
        <w:t>Inside Service Charge - $457.00;</w:t>
      </w:r>
    </w:p>
    <w:p w14:paraId="114F7993" w14:textId="77777777" w:rsidR="008B34E1" w:rsidRDefault="008B34E1" w:rsidP="008B34E1">
      <w:pPr>
        <w:pStyle w:val="ListParagraph"/>
        <w:numPr>
          <w:ilvl w:val="2"/>
          <w:numId w:val="32"/>
        </w:numPr>
        <w:ind w:left="1134" w:hanging="425"/>
        <w:contextualSpacing/>
        <w:jc w:val="both"/>
        <w:rPr>
          <w:rFonts w:ascii="Arial" w:hAnsi="Arial" w:cs="Arial"/>
          <w:b/>
          <w:szCs w:val="32"/>
          <w:lang w:val="en-US"/>
        </w:rPr>
      </w:pPr>
      <w:r>
        <w:rPr>
          <w:rFonts w:ascii="Arial" w:hAnsi="Arial" w:cs="Arial"/>
          <w:b/>
          <w:szCs w:val="32"/>
          <w:lang w:val="en-US"/>
        </w:rPr>
        <w:t>Establishment Fee for Refuse Service - $83.00;</w:t>
      </w:r>
    </w:p>
    <w:p w14:paraId="30F7B679" w14:textId="77777777" w:rsidR="008B34E1" w:rsidRDefault="008B34E1" w:rsidP="008B34E1">
      <w:pPr>
        <w:pStyle w:val="ListParagraph"/>
        <w:numPr>
          <w:ilvl w:val="2"/>
          <w:numId w:val="32"/>
        </w:numPr>
        <w:ind w:left="1134" w:hanging="425"/>
        <w:contextualSpacing/>
        <w:jc w:val="both"/>
        <w:rPr>
          <w:rFonts w:ascii="Arial" w:hAnsi="Arial" w:cs="Arial"/>
          <w:b/>
          <w:szCs w:val="32"/>
          <w:lang w:val="en-US"/>
        </w:rPr>
      </w:pPr>
      <w:r>
        <w:rPr>
          <w:rFonts w:ascii="Arial" w:hAnsi="Arial" w:cs="Arial"/>
          <w:b/>
          <w:szCs w:val="32"/>
          <w:lang w:val="en-US"/>
        </w:rPr>
        <w:t>Restoration fee for non-compliant residential service- $260;</w:t>
      </w:r>
    </w:p>
    <w:p w14:paraId="2A201108" w14:textId="77777777" w:rsidR="008B34E1" w:rsidRDefault="008B34E1" w:rsidP="008B34E1">
      <w:pPr>
        <w:pStyle w:val="ListParagraph"/>
        <w:numPr>
          <w:ilvl w:val="2"/>
          <w:numId w:val="32"/>
        </w:numPr>
        <w:ind w:left="1134" w:hanging="425"/>
        <w:contextualSpacing/>
        <w:jc w:val="both"/>
        <w:rPr>
          <w:rFonts w:ascii="Arial" w:hAnsi="Arial" w:cs="Arial"/>
          <w:b/>
          <w:szCs w:val="32"/>
          <w:lang w:val="en-US"/>
        </w:rPr>
      </w:pPr>
      <w:r>
        <w:rPr>
          <w:rFonts w:ascii="Arial" w:hAnsi="Arial" w:cs="Arial"/>
          <w:b/>
          <w:szCs w:val="32"/>
          <w:lang w:val="en-US"/>
        </w:rPr>
        <w:t>Swimming Pool Inspection Fee $58.45 per annum; and</w:t>
      </w:r>
    </w:p>
    <w:p w14:paraId="2B3A27EA" w14:textId="77777777" w:rsidR="008B34E1" w:rsidRDefault="008B34E1" w:rsidP="008B34E1">
      <w:pPr>
        <w:pStyle w:val="ListParagraph"/>
        <w:numPr>
          <w:ilvl w:val="2"/>
          <w:numId w:val="32"/>
        </w:numPr>
        <w:ind w:left="1134" w:hanging="425"/>
        <w:contextualSpacing/>
        <w:jc w:val="both"/>
        <w:rPr>
          <w:rFonts w:ascii="Arial" w:hAnsi="Arial" w:cs="Arial"/>
          <w:b/>
          <w:szCs w:val="32"/>
          <w:lang w:val="en-US"/>
        </w:rPr>
      </w:pPr>
      <w:r>
        <w:rPr>
          <w:rFonts w:ascii="Arial" w:hAnsi="Arial" w:cs="Arial"/>
          <w:b/>
          <w:szCs w:val="32"/>
          <w:lang w:val="en-US"/>
        </w:rPr>
        <w:t>all remaining fees and charges as listed in the Schedule of Fees and Charges attached to this Report;</w:t>
      </w:r>
    </w:p>
    <w:p w14:paraId="711A04D6" w14:textId="77777777" w:rsidR="008B34E1" w:rsidRDefault="008B34E1" w:rsidP="008B34E1">
      <w:pPr>
        <w:pStyle w:val="ListParagraph"/>
        <w:ind w:left="714"/>
        <w:jc w:val="both"/>
        <w:rPr>
          <w:rFonts w:ascii="Arial" w:hAnsi="Arial" w:cs="Arial"/>
          <w:b/>
          <w:szCs w:val="32"/>
          <w:lang w:val="en-US"/>
        </w:rPr>
      </w:pPr>
    </w:p>
    <w:p w14:paraId="0E3874DD" w14:textId="77777777" w:rsidR="008B34E1" w:rsidRDefault="008B34E1" w:rsidP="008B34E1">
      <w:pPr>
        <w:pStyle w:val="ListParagraph"/>
        <w:numPr>
          <w:ilvl w:val="0"/>
          <w:numId w:val="32"/>
        </w:numPr>
        <w:ind w:left="567" w:hanging="567"/>
        <w:contextualSpacing/>
        <w:jc w:val="both"/>
        <w:rPr>
          <w:rFonts w:ascii="Arial" w:hAnsi="Arial" w:cs="Arial"/>
          <w:b/>
          <w:szCs w:val="32"/>
          <w:lang w:val="en-US"/>
        </w:rPr>
      </w:pPr>
      <w:r>
        <w:rPr>
          <w:rFonts w:ascii="Arial" w:hAnsi="Arial" w:cs="Arial"/>
          <w:b/>
          <w:szCs w:val="32"/>
          <w:lang w:val="en-US"/>
        </w:rPr>
        <w:t xml:space="preserve">approves the annual fee for Elected Members in accordance with </w:t>
      </w:r>
      <w:r>
        <w:rPr>
          <w:rFonts w:ascii="Arial" w:hAnsi="Arial" w:cs="Arial"/>
          <w:b/>
          <w:i/>
          <w:szCs w:val="32"/>
          <w:lang w:val="en-US"/>
        </w:rPr>
        <w:t>Section 5.99</w:t>
      </w:r>
      <w:r>
        <w:rPr>
          <w:rFonts w:ascii="Arial" w:hAnsi="Arial" w:cs="Arial"/>
          <w:b/>
          <w:szCs w:val="32"/>
          <w:lang w:val="en-US"/>
        </w:rPr>
        <w:t xml:space="preserve"> of </w:t>
      </w:r>
      <w:r>
        <w:rPr>
          <w:rFonts w:ascii="Arial" w:hAnsi="Arial" w:cs="Arial"/>
          <w:b/>
          <w:i/>
          <w:szCs w:val="32"/>
          <w:lang w:val="en-US"/>
        </w:rPr>
        <w:t>the Local Government Act 1995</w:t>
      </w:r>
      <w:r>
        <w:rPr>
          <w:rFonts w:ascii="Arial" w:hAnsi="Arial" w:cs="Arial"/>
          <w:b/>
          <w:szCs w:val="32"/>
          <w:lang w:val="en-US"/>
        </w:rPr>
        <w:t xml:space="preserve">, for the 2019/20 Financial Year, of $23,230 per Council Member excluding the Mayor and the annual fee for the Mayor in accordance with </w:t>
      </w:r>
      <w:r>
        <w:rPr>
          <w:rFonts w:ascii="Arial" w:hAnsi="Arial" w:cs="Arial"/>
          <w:b/>
          <w:i/>
          <w:szCs w:val="32"/>
          <w:lang w:val="en-US"/>
        </w:rPr>
        <w:t>Section 5.98</w:t>
      </w:r>
      <w:r>
        <w:rPr>
          <w:rFonts w:ascii="Arial" w:hAnsi="Arial" w:cs="Arial"/>
          <w:b/>
          <w:szCs w:val="32"/>
          <w:lang w:val="en-US"/>
        </w:rPr>
        <w:t xml:space="preserve"> of the </w:t>
      </w:r>
      <w:r>
        <w:rPr>
          <w:rFonts w:ascii="Arial" w:hAnsi="Arial" w:cs="Arial"/>
          <w:b/>
          <w:i/>
          <w:szCs w:val="32"/>
          <w:lang w:val="en-US"/>
        </w:rPr>
        <w:t>Local Government Act 1995</w:t>
      </w:r>
      <w:r>
        <w:rPr>
          <w:rFonts w:ascii="Arial" w:hAnsi="Arial" w:cs="Arial"/>
          <w:b/>
          <w:szCs w:val="32"/>
          <w:lang w:val="en-US"/>
        </w:rPr>
        <w:t>, for the 2019/20 Financial Year, of $31,149 both effective from 1 July 2019;</w:t>
      </w:r>
    </w:p>
    <w:p w14:paraId="26E80426" w14:textId="77777777" w:rsidR="008B34E1" w:rsidRDefault="008B34E1" w:rsidP="008B34E1">
      <w:pPr>
        <w:pStyle w:val="ListParagraph"/>
        <w:ind w:left="425"/>
        <w:jc w:val="both"/>
        <w:rPr>
          <w:rFonts w:ascii="Arial" w:hAnsi="Arial" w:cs="Arial"/>
          <w:b/>
          <w:szCs w:val="32"/>
          <w:lang w:val="en-US"/>
        </w:rPr>
      </w:pPr>
    </w:p>
    <w:p w14:paraId="2DF3F2AF" w14:textId="77777777" w:rsidR="008B34E1" w:rsidRDefault="008B34E1" w:rsidP="008B34E1">
      <w:pPr>
        <w:pStyle w:val="ListParagraph"/>
        <w:numPr>
          <w:ilvl w:val="0"/>
          <w:numId w:val="32"/>
        </w:numPr>
        <w:ind w:left="567" w:hanging="567"/>
        <w:contextualSpacing/>
        <w:jc w:val="both"/>
        <w:rPr>
          <w:rFonts w:ascii="Arial" w:hAnsi="Arial" w:cs="Arial"/>
          <w:b/>
          <w:sz w:val="22"/>
          <w:szCs w:val="32"/>
          <w:lang w:val="en-US"/>
        </w:rPr>
      </w:pPr>
      <w:r>
        <w:rPr>
          <w:rFonts w:ascii="Arial" w:hAnsi="Arial" w:cs="Arial"/>
          <w:b/>
          <w:szCs w:val="32"/>
          <w:lang w:val="en-US"/>
        </w:rPr>
        <w:t xml:space="preserve">approves the Local Government Allowances for the Mayor and Deputy Mayor in accordance with </w:t>
      </w:r>
      <w:r>
        <w:rPr>
          <w:rFonts w:ascii="Arial" w:hAnsi="Arial" w:cs="Arial"/>
          <w:b/>
          <w:i/>
          <w:szCs w:val="32"/>
          <w:lang w:val="en-US"/>
        </w:rPr>
        <w:t>Section 5.98</w:t>
      </w:r>
      <w:r>
        <w:rPr>
          <w:rFonts w:ascii="Arial" w:hAnsi="Arial" w:cs="Arial"/>
          <w:b/>
          <w:szCs w:val="32"/>
          <w:lang w:val="en-US"/>
        </w:rPr>
        <w:t xml:space="preserve"> and </w:t>
      </w:r>
      <w:r>
        <w:rPr>
          <w:rFonts w:ascii="Arial" w:hAnsi="Arial" w:cs="Arial"/>
          <w:b/>
          <w:i/>
          <w:szCs w:val="32"/>
          <w:lang w:val="en-US"/>
        </w:rPr>
        <w:t>5.98A</w:t>
      </w:r>
      <w:r>
        <w:rPr>
          <w:rFonts w:ascii="Arial" w:hAnsi="Arial" w:cs="Arial"/>
          <w:b/>
          <w:szCs w:val="32"/>
          <w:lang w:val="en-US"/>
        </w:rPr>
        <w:t xml:space="preserve"> of the </w:t>
      </w:r>
      <w:r>
        <w:rPr>
          <w:rFonts w:ascii="Arial" w:hAnsi="Arial" w:cs="Arial"/>
          <w:b/>
          <w:i/>
          <w:szCs w:val="32"/>
          <w:lang w:val="en-US"/>
        </w:rPr>
        <w:t>Local Government Act 1995</w:t>
      </w:r>
      <w:r>
        <w:rPr>
          <w:rFonts w:ascii="Arial" w:hAnsi="Arial" w:cs="Arial"/>
          <w:b/>
          <w:szCs w:val="32"/>
          <w:lang w:val="en-US"/>
        </w:rPr>
        <w:t>, for the 2019/20 Financial Year, of $62,727 and $15,839 respectively, both effective from 1 July 2019;</w:t>
      </w:r>
    </w:p>
    <w:p w14:paraId="02B1E4FE" w14:textId="77777777" w:rsidR="008B34E1" w:rsidRDefault="008B34E1" w:rsidP="008B34E1">
      <w:pPr>
        <w:pStyle w:val="ListParagraph"/>
        <w:ind w:left="709" w:hanging="709"/>
        <w:jc w:val="both"/>
        <w:rPr>
          <w:rFonts w:ascii="Arial" w:hAnsi="Arial" w:cs="Arial"/>
          <w:b/>
          <w:szCs w:val="32"/>
          <w:lang w:val="en-US"/>
        </w:rPr>
      </w:pPr>
    </w:p>
    <w:p w14:paraId="7DAA8756" w14:textId="77777777" w:rsidR="008B34E1" w:rsidRDefault="008B34E1" w:rsidP="008B34E1">
      <w:pPr>
        <w:pStyle w:val="ListParagraph"/>
        <w:numPr>
          <w:ilvl w:val="0"/>
          <w:numId w:val="32"/>
        </w:numPr>
        <w:ind w:left="567" w:hanging="567"/>
        <w:contextualSpacing/>
        <w:jc w:val="both"/>
        <w:rPr>
          <w:rFonts w:ascii="Arial" w:hAnsi="Arial" w:cs="Arial"/>
          <w:b/>
          <w:szCs w:val="32"/>
          <w:lang w:val="en-US"/>
        </w:rPr>
      </w:pPr>
      <w:r>
        <w:rPr>
          <w:rFonts w:ascii="Arial" w:hAnsi="Arial" w:cs="Arial"/>
          <w:b/>
          <w:szCs w:val="32"/>
          <w:lang w:val="en-US"/>
        </w:rPr>
        <w:t xml:space="preserve">approves an ICT (Information Communication Technology) Allowance in accordance with </w:t>
      </w:r>
      <w:r>
        <w:rPr>
          <w:rFonts w:ascii="Arial" w:hAnsi="Arial" w:cs="Arial"/>
          <w:b/>
          <w:i/>
          <w:szCs w:val="32"/>
          <w:lang w:val="en-US"/>
        </w:rPr>
        <w:t>Section 5.99A</w:t>
      </w:r>
      <w:r>
        <w:rPr>
          <w:rFonts w:ascii="Arial" w:hAnsi="Arial" w:cs="Arial"/>
          <w:b/>
          <w:szCs w:val="32"/>
          <w:lang w:val="en-US"/>
        </w:rPr>
        <w:t xml:space="preserve"> of the </w:t>
      </w:r>
      <w:r>
        <w:rPr>
          <w:rFonts w:ascii="Arial" w:hAnsi="Arial" w:cs="Arial"/>
          <w:b/>
          <w:i/>
          <w:szCs w:val="32"/>
          <w:lang w:val="en-US"/>
        </w:rPr>
        <w:t>Local Government Act 1995</w:t>
      </w:r>
      <w:r>
        <w:rPr>
          <w:rFonts w:ascii="Arial" w:hAnsi="Arial" w:cs="Arial"/>
          <w:b/>
          <w:szCs w:val="32"/>
          <w:lang w:val="en-US"/>
        </w:rPr>
        <w:t xml:space="preserve"> for the Mayor and for </w:t>
      </w:r>
      <w:proofErr w:type="spellStart"/>
      <w:r>
        <w:rPr>
          <w:rFonts w:ascii="Arial" w:hAnsi="Arial" w:cs="Arial"/>
          <w:b/>
          <w:szCs w:val="32"/>
          <w:lang w:val="en-US"/>
        </w:rPr>
        <w:t>Councillors</w:t>
      </w:r>
      <w:proofErr w:type="spellEnd"/>
      <w:r>
        <w:rPr>
          <w:rFonts w:ascii="Arial" w:hAnsi="Arial" w:cs="Arial"/>
          <w:b/>
          <w:szCs w:val="32"/>
          <w:lang w:val="en-US"/>
        </w:rPr>
        <w:t xml:space="preserve"> for the 2019/20 Financial Year of $3,500 per annum effective from 1 July 2019;</w:t>
      </w:r>
    </w:p>
    <w:p w14:paraId="1216EEC0" w14:textId="77777777" w:rsidR="008B34E1" w:rsidRDefault="008B34E1" w:rsidP="008B34E1">
      <w:pPr>
        <w:ind w:left="709" w:hanging="709"/>
        <w:jc w:val="both"/>
        <w:rPr>
          <w:rFonts w:ascii="Arial" w:eastAsia="Calibri" w:hAnsi="Arial" w:cs="Arial"/>
          <w:b/>
          <w:sz w:val="22"/>
          <w:szCs w:val="32"/>
          <w:lang w:val="en-US"/>
        </w:rPr>
      </w:pPr>
    </w:p>
    <w:p w14:paraId="14D1F393" w14:textId="77777777" w:rsidR="008B34E1" w:rsidRDefault="008B34E1" w:rsidP="008B34E1">
      <w:pPr>
        <w:pStyle w:val="ListParagraph"/>
        <w:numPr>
          <w:ilvl w:val="0"/>
          <w:numId w:val="32"/>
        </w:numPr>
        <w:ind w:left="567" w:hanging="567"/>
        <w:contextualSpacing/>
        <w:jc w:val="both"/>
        <w:rPr>
          <w:rFonts w:ascii="Arial" w:eastAsiaTheme="minorHAnsi" w:hAnsi="Arial" w:cs="Arial"/>
          <w:b/>
          <w:szCs w:val="32"/>
          <w:lang w:val="en-US"/>
        </w:rPr>
      </w:pPr>
      <w:r>
        <w:rPr>
          <w:rFonts w:ascii="Arial" w:hAnsi="Arial" w:cs="Arial"/>
          <w:b/>
          <w:szCs w:val="32"/>
          <w:lang w:val="en-US"/>
        </w:rPr>
        <w:t xml:space="preserve">approves the following transfer from reserves of $1,856,862 to fund the capital and operating expenditure projects: </w:t>
      </w:r>
    </w:p>
    <w:p w14:paraId="557A0E3E" w14:textId="77777777" w:rsidR="008B34E1" w:rsidRDefault="008B34E1" w:rsidP="008B34E1">
      <w:pPr>
        <w:pStyle w:val="ListParagraph"/>
        <w:jc w:val="both"/>
        <w:rPr>
          <w:rFonts w:ascii="Arial" w:hAnsi="Arial" w:cs="Arial"/>
          <w:b/>
          <w:szCs w:val="32"/>
          <w:lang w:val="en-US"/>
        </w:rPr>
      </w:pPr>
    </w:p>
    <w:p w14:paraId="46813112" w14:textId="77777777" w:rsidR="008B34E1" w:rsidRDefault="008B34E1" w:rsidP="008B34E1">
      <w:pPr>
        <w:pStyle w:val="ListParagraph"/>
        <w:numPr>
          <w:ilvl w:val="1"/>
          <w:numId w:val="32"/>
        </w:numPr>
        <w:ind w:left="1134" w:hanging="567"/>
        <w:contextualSpacing/>
        <w:jc w:val="both"/>
        <w:rPr>
          <w:rFonts w:ascii="Arial" w:hAnsi="Arial" w:cs="Arial"/>
          <w:b/>
          <w:szCs w:val="32"/>
          <w:lang w:val="en-US"/>
        </w:rPr>
      </w:pPr>
      <w:r>
        <w:rPr>
          <w:rFonts w:ascii="Arial" w:hAnsi="Arial" w:cs="Arial"/>
          <w:b/>
          <w:szCs w:val="32"/>
          <w:lang w:val="en-US"/>
        </w:rPr>
        <w:t>City Development Reserve</w:t>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t>$100,000;</w:t>
      </w:r>
    </w:p>
    <w:p w14:paraId="6544637E" w14:textId="77777777" w:rsidR="008B34E1" w:rsidRDefault="008B34E1" w:rsidP="008B34E1">
      <w:pPr>
        <w:pStyle w:val="ListParagraph"/>
        <w:numPr>
          <w:ilvl w:val="1"/>
          <w:numId w:val="32"/>
        </w:numPr>
        <w:ind w:left="1134" w:hanging="567"/>
        <w:contextualSpacing/>
        <w:jc w:val="both"/>
        <w:rPr>
          <w:rFonts w:ascii="Arial" w:hAnsi="Arial" w:cs="Arial"/>
          <w:b/>
          <w:szCs w:val="32"/>
          <w:lang w:val="en-US"/>
        </w:rPr>
      </w:pPr>
      <w:r>
        <w:rPr>
          <w:rFonts w:ascii="Arial" w:hAnsi="Arial" w:cs="Arial"/>
          <w:b/>
          <w:szCs w:val="32"/>
          <w:lang w:val="en-US"/>
        </w:rPr>
        <w:t xml:space="preserve">North Street Reserve </w:t>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t>$400,000;</w:t>
      </w:r>
    </w:p>
    <w:p w14:paraId="0BA9BE74" w14:textId="77777777" w:rsidR="008B34E1" w:rsidRDefault="008B34E1" w:rsidP="008B34E1">
      <w:pPr>
        <w:pStyle w:val="ListParagraph"/>
        <w:numPr>
          <w:ilvl w:val="1"/>
          <w:numId w:val="32"/>
        </w:numPr>
        <w:ind w:left="1134" w:hanging="567"/>
        <w:contextualSpacing/>
        <w:jc w:val="both"/>
        <w:rPr>
          <w:rFonts w:ascii="Arial" w:hAnsi="Arial" w:cs="Arial"/>
          <w:b/>
          <w:szCs w:val="32"/>
          <w:lang w:val="en-US"/>
        </w:rPr>
      </w:pPr>
      <w:r>
        <w:rPr>
          <w:rFonts w:ascii="Arial" w:hAnsi="Arial" w:cs="Arial"/>
          <w:b/>
          <w:szCs w:val="32"/>
          <w:lang w:val="en-US"/>
        </w:rPr>
        <w:t>Building Replacement Reserve</w:t>
      </w:r>
      <w:r>
        <w:rPr>
          <w:rFonts w:ascii="Arial" w:hAnsi="Arial" w:cs="Arial"/>
          <w:b/>
          <w:szCs w:val="32"/>
          <w:lang w:val="en-US"/>
        </w:rPr>
        <w:tab/>
      </w:r>
      <w:r>
        <w:rPr>
          <w:rFonts w:ascii="Arial" w:hAnsi="Arial" w:cs="Arial"/>
          <w:b/>
          <w:szCs w:val="32"/>
          <w:lang w:val="en-US"/>
        </w:rPr>
        <w:tab/>
      </w:r>
      <w:proofErr w:type="gramStart"/>
      <w:r>
        <w:rPr>
          <w:rFonts w:ascii="Arial" w:hAnsi="Arial" w:cs="Arial"/>
          <w:b/>
          <w:szCs w:val="32"/>
          <w:lang w:val="en-US"/>
        </w:rPr>
        <w:t>$  60,000</w:t>
      </w:r>
      <w:proofErr w:type="gramEnd"/>
      <w:r>
        <w:rPr>
          <w:rFonts w:ascii="Arial" w:hAnsi="Arial" w:cs="Arial"/>
          <w:b/>
          <w:szCs w:val="32"/>
          <w:lang w:val="en-US"/>
        </w:rPr>
        <w:t>;</w:t>
      </w:r>
    </w:p>
    <w:p w14:paraId="09FC2E47" w14:textId="3256D092" w:rsidR="008B34E1" w:rsidRDefault="005B367B" w:rsidP="008B34E1">
      <w:pPr>
        <w:pStyle w:val="ListParagraph"/>
        <w:numPr>
          <w:ilvl w:val="1"/>
          <w:numId w:val="32"/>
        </w:numPr>
        <w:ind w:left="1134" w:hanging="567"/>
        <w:contextualSpacing/>
        <w:jc w:val="both"/>
        <w:rPr>
          <w:rFonts w:ascii="Arial" w:hAnsi="Arial" w:cs="Arial"/>
          <w:b/>
          <w:szCs w:val="32"/>
          <w:lang w:val="en-US"/>
        </w:rPr>
      </w:pPr>
      <w:r>
        <w:rPr>
          <w:rFonts w:ascii="Arial" w:eastAsia="Calibri" w:hAnsi="Arial" w:cs="Arial"/>
          <w:b/>
          <w:noProof/>
          <w:color w:val="000000"/>
          <w:sz w:val="28"/>
          <w:szCs w:val="28"/>
        </w:rPr>
        <w:lastRenderedPageBreak/>
        <mc:AlternateContent>
          <mc:Choice Requires="wps">
            <w:drawing>
              <wp:anchor distT="0" distB="0" distL="114300" distR="114300" simplePos="0" relativeHeight="251731968" behindDoc="1" locked="0" layoutInCell="1" allowOverlap="1" wp14:anchorId="08E3CD43" wp14:editId="47F5346B">
                <wp:simplePos x="0" y="0"/>
                <wp:positionH relativeFrom="column">
                  <wp:posOffset>-989</wp:posOffset>
                </wp:positionH>
                <wp:positionV relativeFrom="paragraph">
                  <wp:posOffset>-11575</wp:posOffset>
                </wp:positionV>
                <wp:extent cx="5318125" cy="1591519"/>
                <wp:effectExtent l="0" t="0" r="0" b="8890"/>
                <wp:wrapNone/>
                <wp:docPr id="40" name="Rectangle 40"/>
                <wp:cNvGraphicFramePr/>
                <a:graphic xmlns:a="http://schemas.openxmlformats.org/drawingml/2006/main">
                  <a:graphicData uri="http://schemas.microsoft.com/office/word/2010/wordprocessingShape">
                    <wps:wsp>
                      <wps:cNvSpPr/>
                      <wps:spPr>
                        <a:xfrm>
                          <a:off x="0" y="0"/>
                          <a:ext cx="5318125" cy="159151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D3943C" id="Rectangle 40" o:spid="_x0000_s1026" style="position:absolute;margin-left:-.1pt;margin-top:-.9pt;width:418.75pt;height:125.3pt;z-index:-251584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YoAIAAKsFAAAOAAAAZHJzL2Uyb0RvYy54bWysVE1v2zAMvQ/YfxB0X21nzdoGdYqgRYcB&#10;XRu0HXpWZCk2IImapMTJfv0oyXE/Vuww7CKLFPlIPpM8v9hpRbbC+Q5MTaujkhJhODSdWdf0x+P1&#10;p1NKfGCmYQqMqOleeHox//jhvLczMYEWVCMcQRDjZ72taRuCnRWF563QzB+BFQYfJTjNAopuXTSO&#10;9YiuVTEpyy9FD66xDrjwHrVX+ZHOE76Ugoc7Kb0IRNUUcwvpdOlcxbOYn7PZ2jHbdnxIg/1DFpp1&#10;BoOOUFcsMLJx3R9QuuMOPMhwxEEXIGXHRaoBq6nKN9U8tMyKVAuS4+1Ik/9/sPx2u3Ska2p6jPQY&#10;pvEf3SNrzKyVIKhDgnrrZ2j3YJdukDxeY7U76XT8Yh1kl0jdj6SKXSAcldPP1Wk1mVLC8a2anlXT&#10;6iyiFs/u1vnwVYAm8VJTh/ETmWx740M2PZjEaB5U11x3SiUhdoq4VI5sGf7j1bpKrmqjv0OTdSfT&#10;skyFYMjUWNE8JfAKSZmIZyAi56BRU8Tqc73pFvZKRDtl7oVE4rDCSYo4IuegjHNhQk7Gt6wRWR1T&#10;eT+XBBiRJcYfsQeA10UesHOWg310FanjR+fyb4ll59EjRQYTRmfdGXDvASisaoic7Q8kZWoiSyto&#10;9thWDvK8ecuvO/y1N8yHJXM4YNhruDTCHR5SQV9TGG6UtOB+vaeP9tj3+EpJjwNbU/9zw5ygRH0z&#10;OBFn1XFs4ZCE4+nJBAX38mX18sVs9CVgv1S4nixP12gf1OEqHegn3C2LGBWfmOEYu6Y8uINwGfIi&#10;we3ExWKRzHCqLQs35sHyCB5Zja37uHtizg79HXA0buEw3Gz2ps2zbfQ0sNgEkF2agWdeB75xI6Qm&#10;HrZXXDkv5WT1vGPnvwEAAP//AwBQSwMEFAAGAAgAAAAhAFdeXVHeAAAACAEAAA8AAABkcnMvZG93&#10;bnJldi54bWxMj81OwzAQhO9IvIO1SNxapyk/VhqnKkjAhUtbDj268RJHjdchdtPw9iwnOK1GM5r9&#10;plxPvhMjDrENpGExz0Ag1cG21Gj42L/MFIiYDFnTBUIN3xhhXV1flaaw4UJbHHepEVxCsTAaXEp9&#10;IWWsHXoT56FHYu8zDN4klkMj7WAuXO47mWfZg/SmJf7gTI/PDuvT7uw1xLf7w75WX+rUvD6p0bnt&#10;Rr47rW9vps0KRMIp/YXhF5/RoWKmYziTjaLTMMs5yGfBA9hWy8cliKOG/E4pkFUp/w+ofgAAAP//&#10;AwBQSwECLQAUAAYACAAAACEAtoM4kv4AAADhAQAAEwAAAAAAAAAAAAAAAAAAAAAAW0NvbnRlbnRf&#10;VHlwZXNdLnhtbFBLAQItABQABgAIAAAAIQA4/SH/1gAAAJQBAAALAAAAAAAAAAAAAAAAAC8BAABf&#10;cmVscy8ucmVsc1BLAQItABQABgAIAAAAIQDP/roYoAIAAKsFAAAOAAAAAAAAAAAAAAAAAC4CAABk&#10;cnMvZTJvRG9jLnhtbFBLAQItABQABgAIAAAAIQBXXl1R3gAAAAgBAAAPAAAAAAAAAAAAAAAAAPoE&#10;AABkcnMvZG93bnJldi54bWxQSwUGAAAAAAQABADzAAAABQYAAAAA&#10;" fillcolor="#bfbfbf [2412]" stroked="f" strokeweight="2pt"/>
            </w:pict>
          </mc:Fallback>
        </mc:AlternateContent>
      </w:r>
      <w:r w:rsidR="008B34E1">
        <w:rPr>
          <w:rFonts w:ascii="Arial" w:hAnsi="Arial" w:cs="Arial"/>
          <w:b/>
          <w:szCs w:val="32"/>
          <w:lang w:val="en-US"/>
        </w:rPr>
        <w:t>Public Art Reserve</w:t>
      </w:r>
      <w:r w:rsidR="008B34E1">
        <w:rPr>
          <w:rFonts w:ascii="Arial" w:hAnsi="Arial" w:cs="Arial"/>
          <w:b/>
          <w:szCs w:val="32"/>
          <w:lang w:val="en-US"/>
        </w:rPr>
        <w:tab/>
      </w:r>
      <w:proofErr w:type="gramStart"/>
      <w:r w:rsidR="008B34E1">
        <w:rPr>
          <w:rFonts w:ascii="Arial" w:hAnsi="Arial" w:cs="Arial"/>
          <w:b/>
          <w:szCs w:val="32"/>
          <w:lang w:val="en-US"/>
        </w:rPr>
        <w:tab/>
        <w:t xml:space="preserve">  </w:t>
      </w:r>
      <w:r w:rsidR="008B34E1">
        <w:rPr>
          <w:rFonts w:ascii="Arial" w:hAnsi="Arial" w:cs="Arial"/>
          <w:b/>
          <w:szCs w:val="32"/>
          <w:lang w:val="en-US"/>
        </w:rPr>
        <w:tab/>
      </w:r>
      <w:proofErr w:type="gramEnd"/>
      <w:r w:rsidR="008B34E1">
        <w:rPr>
          <w:rFonts w:ascii="Arial" w:hAnsi="Arial" w:cs="Arial"/>
          <w:b/>
          <w:szCs w:val="32"/>
          <w:lang w:val="en-US"/>
        </w:rPr>
        <w:tab/>
        <w:t>$  50,000;</w:t>
      </w:r>
    </w:p>
    <w:p w14:paraId="2A880DDF" w14:textId="59F98D06" w:rsidR="008B34E1" w:rsidRDefault="008B34E1" w:rsidP="008B34E1">
      <w:pPr>
        <w:pStyle w:val="ListParagraph"/>
        <w:numPr>
          <w:ilvl w:val="1"/>
          <w:numId w:val="32"/>
        </w:numPr>
        <w:ind w:left="1134" w:hanging="567"/>
        <w:contextualSpacing/>
        <w:jc w:val="both"/>
        <w:rPr>
          <w:rFonts w:ascii="Arial" w:hAnsi="Arial" w:cs="Arial"/>
          <w:b/>
          <w:szCs w:val="32"/>
          <w:lang w:val="en-US"/>
        </w:rPr>
      </w:pPr>
      <w:r>
        <w:rPr>
          <w:rFonts w:ascii="Arial" w:hAnsi="Arial" w:cs="Arial"/>
          <w:b/>
          <w:szCs w:val="32"/>
          <w:lang w:val="en-US"/>
        </w:rPr>
        <w:t>All Abilities Play Space Reserve</w:t>
      </w:r>
      <w:r>
        <w:rPr>
          <w:rFonts w:ascii="Arial" w:hAnsi="Arial" w:cs="Arial"/>
          <w:b/>
          <w:szCs w:val="32"/>
          <w:lang w:val="en-US"/>
        </w:rPr>
        <w:tab/>
      </w:r>
      <w:r>
        <w:rPr>
          <w:rFonts w:ascii="Arial" w:hAnsi="Arial" w:cs="Arial"/>
          <w:b/>
          <w:szCs w:val="32"/>
          <w:lang w:val="en-US"/>
        </w:rPr>
        <w:tab/>
      </w:r>
      <w:proofErr w:type="gramStart"/>
      <w:r>
        <w:rPr>
          <w:rFonts w:ascii="Arial" w:hAnsi="Arial" w:cs="Arial"/>
          <w:b/>
          <w:szCs w:val="32"/>
          <w:lang w:val="en-US"/>
        </w:rPr>
        <w:t>$  30,000</w:t>
      </w:r>
      <w:proofErr w:type="gramEnd"/>
      <w:r>
        <w:rPr>
          <w:rFonts w:ascii="Arial" w:hAnsi="Arial" w:cs="Arial"/>
          <w:b/>
          <w:szCs w:val="32"/>
          <w:lang w:val="en-US"/>
        </w:rPr>
        <w:t>;</w:t>
      </w:r>
    </w:p>
    <w:p w14:paraId="4088E0B4" w14:textId="75AC6F18" w:rsidR="008B34E1" w:rsidRDefault="008B34E1" w:rsidP="008B34E1">
      <w:pPr>
        <w:pStyle w:val="ListParagraph"/>
        <w:numPr>
          <w:ilvl w:val="1"/>
          <w:numId w:val="32"/>
        </w:numPr>
        <w:ind w:left="1134" w:hanging="567"/>
        <w:contextualSpacing/>
        <w:jc w:val="both"/>
        <w:rPr>
          <w:rFonts w:ascii="Arial" w:hAnsi="Arial" w:cs="Arial"/>
          <w:b/>
          <w:szCs w:val="32"/>
          <w:lang w:val="en-US"/>
        </w:rPr>
      </w:pPr>
      <w:r>
        <w:rPr>
          <w:rFonts w:ascii="Arial" w:hAnsi="Arial" w:cs="Arial"/>
          <w:b/>
          <w:szCs w:val="32"/>
          <w:lang w:val="en-US"/>
        </w:rPr>
        <w:t>Underground Power Reserve</w:t>
      </w:r>
      <w:r>
        <w:rPr>
          <w:rFonts w:ascii="Arial" w:hAnsi="Arial" w:cs="Arial"/>
          <w:b/>
          <w:szCs w:val="32"/>
          <w:lang w:val="en-US"/>
        </w:rPr>
        <w:tab/>
      </w:r>
      <w:r>
        <w:rPr>
          <w:rFonts w:ascii="Arial" w:hAnsi="Arial" w:cs="Arial"/>
          <w:b/>
          <w:szCs w:val="32"/>
          <w:lang w:val="en-US"/>
        </w:rPr>
        <w:tab/>
        <w:t>$756,862; and</w:t>
      </w:r>
    </w:p>
    <w:p w14:paraId="5E21382C" w14:textId="4A7B544F" w:rsidR="008B34E1" w:rsidRDefault="008B34E1" w:rsidP="008B34E1">
      <w:pPr>
        <w:pStyle w:val="ListParagraph"/>
        <w:numPr>
          <w:ilvl w:val="1"/>
          <w:numId w:val="32"/>
        </w:numPr>
        <w:ind w:left="1134" w:hanging="567"/>
        <w:contextualSpacing/>
        <w:jc w:val="both"/>
        <w:rPr>
          <w:rFonts w:ascii="Arial" w:hAnsi="Arial" w:cs="Arial"/>
          <w:b/>
          <w:szCs w:val="32"/>
          <w:lang w:val="en-US"/>
        </w:rPr>
      </w:pPr>
      <w:r>
        <w:rPr>
          <w:rFonts w:ascii="Arial" w:hAnsi="Arial" w:cs="Arial"/>
          <w:b/>
          <w:szCs w:val="32"/>
          <w:lang w:val="en-US"/>
        </w:rPr>
        <w:t>Major Projects Reserve</w:t>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t>$460,000; and</w:t>
      </w:r>
    </w:p>
    <w:p w14:paraId="3B74E792" w14:textId="45323638" w:rsidR="008B34E1" w:rsidRDefault="008B34E1" w:rsidP="008B34E1">
      <w:pPr>
        <w:pStyle w:val="ListParagraph"/>
        <w:ind w:left="426"/>
        <w:jc w:val="both"/>
        <w:rPr>
          <w:rFonts w:ascii="Arial" w:hAnsi="Arial" w:cs="Arial"/>
          <w:b/>
          <w:szCs w:val="32"/>
          <w:highlight w:val="yellow"/>
          <w:lang w:val="en-US"/>
        </w:rPr>
      </w:pPr>
    </w:p>
    <w:p w14:paraId="0EE4A1FC" w14:textId="77777777" w:rsidR="008B34E1" w:rsidRDefault="008B34E1" w:rsidP="008B34E1">
      <w:pPr>
        <w:pStyle w:val="ListParagraph"/>
        <w:numPr>
          <w:ilvl w:val="0"/>
          <w:numId w:val="32"/>
        </w:numPr>
        <w:ind w:left="567" w:hanging="567"/>
        <w:contextualSpacing/>
        <w:jc w:val="both"/>
        <w:rPr>
          <w:rFonts w:ascii="Arial" w:hAnsi="Arial" w:cs="Arial"/>
          <w:b/>
          <w:szCs w:val="32"/>
          <w:lang w:val="en-US"/>
        </w:rPr>
      </w:pPr>
      <w:r>
        <w:rPr>
          <w:rFonts w:ascii="Arial" w:hAnsi="Arial" w:cs="Arial"/>
          <w:b/>
          <w:szCs w:val="32"/>
          <w:lang w:val="en-US"/>
        </w:rPr>
        <w:t>adopts a percentage or value to be used in the reporting of material variances for 2019/20 Financial Year of $10,000 or 10%, whichever is the greater;</w:t>
      </w:r>
    </w:p>
    <w:p w14:paraId="74270122" w14:textId="0D1EABC8" w:rsidR="008B34E1" w:rsidRPr="00EF6D44" w:rsidRDefault="008B34E1" w:rsidP="008B34E1">
      <w:pPr>
        <w:jc w:val="right"/>
        <w:rPr>
          <w:rFonts w:ascii="Arial" w:hAnsi="Arial" w:cs="Arial"/>
          <w:b/>
          <w:szCs w:val="32"/>
          <w:lang w:val="en-US"/>
        </w:rPr>
      </w:pPr>
      <w:r w:rsidRPr="007330C3">
        <w:rPr>
          <w:rFonts w:ascii="Arial" w:hAnsi="Arial" w:cs="Arial"/>
          <w:b/>
          <w:szCs w:val="32"/>
          <w:lang w:val="en-US"/>
        </w:rPr>
        <w:t xml:space="preserve">ABSOLUTE MAJORITY </w:t>
      </w:r>
    </w:p>
    <w:p w14:paraId="41241904" w14:textId="34F5E70E" w:rsidR="005B367B" w:rsidRDefault="005B367B" w:rsidP="00A15773">
      <w:pPr>
        <w:jc w:val="both"/>
        <w:rPr>
          <w:rFonts w:ascii="Arial" w:hAnsi="Arial" w:cs="Arial"/>
          <w:bCs/>
          <w:szCs w:val="28"/>
          <w:lang w:val="en-US"/>
        </w:rPr>
      </w:pPr>
    </w:p>
    <w:p w14:paraId="58ADC785" w14:textId="77777777" w:rsidR="005B367B" w:rsidRPr="005B367B" w:rsidRDefault="005B367B" w:rsidP="00A15773">
      <w:pPr>
        <w:jc w:val="both"/>
        <w:rPr>
          <w:rFonts w:ascii="Arial" w:hAnsi="Arial" w:cs="Arial"/>
          <w:bCs/>
          <w:szCs w:val="28"/>
          <w:lang w:val="en-US"/>
        </w:rPr>
      </w:pPr>
    </w:p>
    <w:p w14:paraId="48D7B3BF" w14:textId="0CEB7CEC" w:rsidR="00A15773" w:rsidRPr="008B34E1" w:rsidRDefault="00A15773" w:rsidP="00A15773">
      <w:pPr>
        <w:jc w:val="both"/>
        <w:rPr>
          <w:rFonts w:ascii="Arial" w:hAnsi="Arial" w:cs="Arial"/>
          <w:bCs/>
          <w:sz w:val="28"/>
          <w:szCs w:val="32"/>
          <w:lang w:val="en-US"/>
        </w:rPr>
      </w:pPr>
      <w:r w:rsidRPr="008B34E1">
        <w:rPr>
          <w:rFonts w:ascii="Arial" w:hAnsi="Arial" w:cs="Arial"/>
          <w:bCs/>
          <w:sz w:val="28"/>
          <w:szCs w:val="32"/>
          <w:lang w:val="en-US"/>
        </w:rPr>
        <w:t>Recommendation to Council</w:t>
      </w:r>
    </w:p>
    <w:p w14:paraId="16178E3D" w14:textId="77777777" w:rsidR="00A15773" w:rsidRPr="008B34E1" w:rsidRDefault="00A15773" w:rsidP="00A15773">
      <w:pPr>
        <w:jc w:val="both"/>
        <w:rPr>
          <w:rFonts w:ascii="Arial" w:hAnsi="Arial" w:cs="Arial"/>
          <w:bCs/>
          <w:sz w:val="28"/>
          <w:szCs w:val="32"/>
          <w:lang w:val="en-US"/>
        </w:rPr>
      </w:pPr>
    </w:p>
    <w:p w14:paraId="20B88A8F" w14:textId="77777777" w:rsidR="00A15773" w:rsidRPr="008B34E1" w:rsidRDefault="00A15773" w:rsidP="00A15773">
      <w:pPr>
        <w:jc w:val="both"/>
        <w:rPr>
          <w:rFonts w:ascii="Arial" w:hAnsi="Arial" w:cs="Arial"/>
          <w:bCs/>
          <w:szCs w:val="32"/>
          <w:lang w:val="en-US"/>
        </w:rPr>
      </w:pPr>
      <w:r w:rsidRPr="008B34E1">
        <w:rPr>
          <w:rFonts w:ascii="Arial" w:hAnsi="Arial" w:cs="Arial"/>
          <w:bCs/>
          <w:szCs w:val="32"/>
          <w:lang w:val="en-US"/>
        </w:rPr>
        <w:t>Council:</w:t>
      </w:r>
    </w:p>
    <w:p w14:paraId="62A865F7" w14:textId="77777777" w:rsidR="00A15773" w:rsidRPr="008B34E1" w:rsidRDefault="00A15773" w:rsidP="00A15773">
      <w:pPr>
        <w:jc w:val="both"/>
        <w:rPr>
          <w:rFonts w:ascii="Arial" w:hAnsi="Arial" w:cs="Arial"/>
          <w:bCs/>
          <w:szCs w:val="32"/>
          <w:lang w:val="en-US"/>
        </w:rPr>
      </w:pPr>
    </w:p>
    <w:p w14:paraId="715CA2A6" w14:textId="77777777" w:rsidR="00A15773" w:rsidRPr="008B34E1" w:rsidRDefault="00A15773" w:rsidP="005B367B">
      <w:pPr>
        <w:pStyle w:val="ListParagraph"/>
        <w:numPr>
          <w:ilvl w:val="0"/>
          <w:numId w:val="49"/>
        </w:numPr>
        <w:ind w:left="567" w:hanging="567"/>
        <w:contextualSpacing/>
        <w:jc w:val="both"/>
        <w:rPr>
          <w:rFonts w:ascii="Arial" w:hAnsi="Arial" w:cs="Arial"/>
          <w:bCs/>
          <w:szCs w:val="32"/>
          <w:lang w:val="en-US"/>
        </w:rPr>
      </w:pPr>
      <w:r w:rsidRPr="008B34E1">
        <w:rPr>
          <w:rFonts w:ascii="Arial" w:hAnsi="Arial" w:cs="Arial"/>
          <w:bCs/>
          <w:szCs w:val="32"/>
          <w:lang w:val="en-US"/>
        </w:rPr>
        <w:t>adopts the 2019/20 Annual Budget as detailed in the Attachments to this report for the year ending 30 June 2020, representing an increase in rates income of 2.95%, represented by:</w:t>
      </w:r>
    </w:p>
    <w:p w14:paraId="09D8A60E" w14:textId="77777777" w:rsidR="00A15773" w:rsidRPr="008B34E1" w:rsidRDefault="00A15773" w:rsidP="00A15773">
      <w:pPr>
        <w:jc w:val="both"/>
        <w:rPr>
          <w:rFonts w:ascii="Arial" w:hAnsi="Arial" w:cs="Arial"/>
          <w:bCs/>
          <w:szCs w:val="32"/>
          <w:lang w:val="en-US"/>
        </w:rPr>
      </w:pPr>
    </w:p>
    <w:p w14:paraId="5767225A" w14:textId="77777777" w:rsidR="00A15773" w:rsidRPr="008B34E1" w:rsidRDefault="00A15773" w:rsidP="00477078">
      <w:pPr>
        <w:pStyle w:val="ListParagraph"/>
        <w:numPr>
          <w:ilvl w:val="0"/>
          <w:numId w:val="33"/>
        </w:numPr>
        <w:ind w:hanging="578"/>
        <w:contextualSpacing/>
        <w:jc w:val="both"/>
        <w:rPr>
          <w:rFonts w:ascii="Arial" w:hAnsi="Arial" w:cs="Arial"/>
          <w:bCs/>
          <w:i/>
          <w:iCs/>
          <w:szCs w:val="24"/>
          <w:lang w:val="en-GB"/>
        </w:rPr>
      </w:pPr>
      <w:r w:rsidRPr="008B34E1">
        <w:rPr>
          <w:rFonts w:ascii="Arial" w:hAnsi="Arial" w:cs="Arial"/>
          <w:bCs/>
          <w:i/>
          <w:iCs/>
          <w:szCs w:val="24"/>
        </w:rPr>
        <w:t>1.25% to deliver the City’s commitments to underground power projects;</w:t>
      </w:r>
    </w:p>
    <w:p w14:paraId="2A9DCA89" w14:textId="77777777" w:rsidR="00A15773" w:rsidRPr="008B34E1" w:rsidRDefault="00A15773" w:rsidP="00477078">
      <w:pPr>
        <w:pStyle w:val="ListParagraph"/>
        <w:numPr>
          <w:ilvl w:val="0"/>
          <w:numId w:val="33"/>
        </w:numPr>
        <w:ind w:hanging="578"/>
        <w:contextualSpacing/>
        <w:jc w:val="both"/>
        <w:rPr>
          <w:rFonts w:ascii="Arial" w:hAnsi="Arial" w:cs="Arial"/>
          <w:bCs/>
          <w:i/>
          <w:iCs/>
          <w:szCs w:val="24"/>
        </w:rPr>
      </w:pPr>
      <w:r w:rsidRPr="008B34E1">
        <w:rPr>
          <w:rFonts w:ascii="Arial" w:hAnsi="Arial" w:cs="Arial"/>
          <w:bCs/>
          <w:i/>
          <w:iCs/>
          <w:szCs w:val="24"/>
        </w:rPr>
        <w:t>1.70% across capital and operational programs – less than CPI; and</w:t>
      </w:r>
    </w:p>
    <w:p w14:paraId="026FBC92" w14:textId="77777777" w:rsidR="00A15773" w:rsidRPr="008B34E1" w:rsidRDefault="00A15773" w:rsidP="00A15773">
      <w:pPr>
        <w:pStyle w:val="ListParagraph"/>
        <w:ind w:left="567" w:hanging="567"/>
        <w:jc w:val="both"/>
        <w:rPr>
          <w:rFonts w:ascii="Arial" w:hAnsi="Arial" w:cs="Arial"/>
          <w:bCs/>
          <w:szCs w:val="32"/>
          <w:lang w:val="en-US"/>
        </w:rPr>
      </w:pPr>
    </w:p>
    <w:p w14:paraId="13A1D581" w14:textId="77777777" w:rsidR="00A15773" w:rsidRPr="008B34E1" w:rsidRDefault="00A15773" w:rsidP="005B367B">
      <w:pPr>
        <w:pStyle w:val="ListParagraph"/>
        <w:numPr>
          <w:ilvl w:val="0"/>
          <w:numId w:val="49"/>
        </w:numPr>
        <w:ind w:left="567" w:hanging="567"/>
        <w:contextualSpacing/>
        <w:jc w:val="both"/>
        <w:rPr>
          <w:rFonts w:ascii="Arial" w:hAnsi="Arial" w:cs="Arial"/>
          <w:bCs/>
          <w:szCs w:val="32"/>
          <w:lang w:val="en-US"/>
        </w:rPr>
      </w:pPr>
      <w:r w:rsidRPr="008B34E1">
        <w:rPr>
          <w:rFonts w:ascii="Arial" w:hAnsi="Arial" w:cs="Arial"/>
          <w:bCs/>
          <w:szCs w:val="32"/>
          <w:lang w:val="en-US"/>
        </w:rPr>
        <w:t>adopts the following rates and charges:</w:t>
      </w:r>
    </w:p>
    <w:p w14:paraId="42886CA3" w14:textId="77777777" w:rsidR="00A15773" w:rsidRPr="008B34E1" w:rsidRDefault="00A15773" w:rsidP="00A15773">
      <w:pPr>
        <w:ind w:left="425" w:hanging="425"/>
        <w:jc w:val="both"/>
        <w:rPr>
          <w:rFonts w:ascii="Arial" w:hAnsi="Arial" w:cs="Arial"/>
          <w:bCs/>
          <w:sz w:val="22"/>
          <w:szCs w:val="32"/>
          <w:lang w:val="en-US"/>
        </w:rPr>
      </w:pPr>
    </w:p>
    <w:p w14:paraId="06BC9198" w14:textId="77777777" w:rsidR="00A15773" w:rsidRPr="008B34E1" w:rsidRDefault="00A15773" w:rsidP="005B367B">
      <w:pPr>
        <w:pStyle w:val="ListParagraph"/>
        <w:numPr>
          <w:ilvl w:val="0"/>
          <w:numId w:val="51"/>
        </w:numPr>
        <w:ind w:left="1134" w:hanging="567"/>
        <w:contextualSpacing/>
        <w:jc w:val="both"/>
        <w:rPr>
          <w:rFonts w:ascii="Arial" w:hAnsi="Arial" w:cs="Arial"/>
          <w:bCs/>
          <w:szCs w:val="32"/>
          <w:lang w:val="en-US"/>
        </w:rPr>
      </w:pPr>
      <w:r w:rsidRPr="008B34E1">
        <w:rPr>
          <w:rFonts w:ascii="Arial" w:hAnsi="Arial" w:cs="Arial"/>
          <w:bCs/>
          <w:szCs w:val="32"/>
          <w:lang w:val="en-US"/>
        </w:rPr>
        <w:t xml:space="preserve">a rate of 5.7333 cents in the dollar on all residential Gross Rental Value </w:t>
      </w:r>
      <w:proofErr w:type="spellStart"/>
      <w:r w:rsidRPr="008B34E1">
        <w:rPr>
          <w:rFonts w:ascii="Arial" w:hAnsi="Arial" w:cs="Arial"/>
          <w:bCs/>
          <w:szCs w:val="32"/>
          <w:lang w:val="en-US"/>
        </w:rPr>
        <w:t>rateable</w:t>
      </w:r>
      <w:proofErr w:type="spellEnd"/>
      <w:r w:rsidRPr="008B34E1">
        <w:rPr>
          <w:rFonts w:ascii="Arial" w:hAnsi="Arial" w:cs="Arial"/>
          <w:bCs/>
          <w:szCs w:val="32"/>
          <w:lang w:val="en-US"/>
        </w:rPr>
        <w:t xml:space="preserve"> property within the City of Nedlands;</w:t>
      </w:r>
    </w:p>
    <w:p w14:paraId="0B2A28AC" w14:textId="77777777" w:rsidR="00A15773" w:rsidRPr="008B34E1" w:rsidRDefault="00A15773" w:rsidP="00A15773">
      <w:pPr>
        <w:ind w:left="1134" w:hanging="567"/>
        <w:jc w:val="both"/>
        <w:rPr>
          <w:rFonts w:ascii="Arial" w:hAnsi="Arial" w:cs="Arial"/>
          <w:bCs/>
          <w:sz w:val="22"/>
          <w:szCs w:val="32"/>
          <w:lang w:val="en-US"/>
        </w:rPr>
      </w:pPr>
    </w:p>
    <w:p w14:paraId="6B6707A7" w14:textId="77777777" w:rsidR="00A15773" w:rsidRPr="008B34E1" w:rsidRDefault="00A15773" w:rsidP="005B367B">
      <w:pPr>
        <w:pStyle w:val="ListParagraph"/>
        <w:numPr>
          <w:ilvl w:val="0"/>
          <w:numId w:val="51"/>
        </w:numPr>
        <w:ind w:left="1134" w:hanging="567"/>
        <w:contextualSpacing/>
        <w:jc w:val="both"/>
        <w:rPr>
          <w:rFonts w:ascii="Arial" w:hAnsi="Arial" w:cs="Arial"/>
          <w:bCs/>
          <w:szCs w:val="32"/>
          <w:lang w:val="en-US"/>
        </w:rPr>
      </w:pPr>
      <w:r w:rsidRPr="008B34E1">
        <w:rPr>
          <w:rFonts w:ascii="Arial" w:hAnsi="Arial" w:cs="Arial"/>
          <w:bCs/>
          <w:szCs w:val="32"/>
          <w:lang w:val="en-US"/>
        </w:rPr>
        <w:t xml:space="preserve">a rate of 8.1341 cents in the dollar on all residential vacant Gross Rental Value </w:t>
      </w:r>
      <w:proofErr w:type="spellStart"/>
      <w:r w:rsidRPr="008B34E1">
        <w:rPr>
          <w:rFonts w:ascii="Arial" w:hAnsi="Arial" w:cs="Arial"/>
          <w:bCs/>
          <w:szCs w:val="32"/>
          <w:lang w:val="en-US"/>
        </w:rPr>
        <w:t>rateable</w:t>
      </w:r>
      <w:proofErr w:type="spellEnd"/>
      <w:r w:rsidRPr="008B34E1">
        <w:rPr>
          <w:rFonts w:ascii="Arial" w:hAnsi="Arial" w:cs="Arial"/>
          <w:bCs/>
          <w:szCs w:val="32"/>
          <w:lang w:val="en-US"/>
        </w:rPr>
        <w:t xml:space="preserve"> property within the City of Nedlands;</w:t>
      </w:r>
    </w:p>
    <w:p w14:paraId="6A9D8235" w14:textId="77777777" w:rsidR="00A15773" w:rsidRPr="008B34E1" w:rsidRDefault="00A15773" w:rsidP="00A15773">
      <w:pPr>
        <w:ind w:left="1134" w:hanging="567"/>
        <w:jc w:val="both"/>
        <w:rPr>
          <w:rFonts w:ascii="Arial" w:hAnsi="Arial" w:cs="Arial"/>
          <w:bCs/>
          <w:sz w:val="22"/>
          <w:szCs w:val="32"/>
          <w:lang w:val="en-US"/>
        </w:rPr>
      </w:pPr>
    </w:p>
    <w:p w14:paraId="379924DD" w14:textId="77777777" w:rsidR="00A15773" w:rsidRPr="008B34E1" w:rsidRDefault="00A15773" w:rsidP="005B367B">
      <w:pPr>
        <w:pStyle w:val="ListParagraph"/>
        <w:numPr>
          <w:ilvl w:val="0"/>
          <w:numId w:val="51"/>
        </w:numPr>
        <w:ind w:left="1134" w:hanging="567"/>
        <w:contextualSpacing/>
        <w:jc w:val="both"/>
        <w:rPr>
          <w:rFonts w:ascii="Arial" w:hAnsi="Arial" w:cs="Arial"/>
          <w:bCs/>
          <w:szCs w:val="32"/>
          <w:lang w:val="en-US"/>
        </w:rPr>
      </w:pPr>
      <w:r w:rsidRPr="008B34E1">
        <w:rPr>
          <w:rFonts w:ascii="Arial" w:hAnsi="Arial" w:cs="Arial"/>
          <w:bCs/>
          <w:szCs w:val="32"/>
          <w:lang w:val="en-US"/>
        </w:rPr>
        <w:t xml:space="preserve">a rate of 7.1220 cents in the dollar on all non-residential Gross Rental Value </w:t>
      </w:r>
      <w:proofErr w:type="spellStart"/>
      <w:r w:rsidRPr="008B34E1">
        <w:rPr>
          <w:rFonts w:ascii="Arial" w:hAnsi="Arial" w:cs="Arial"/>
          <w:bCs/>
          <w:szCs w:val="32"/>
          <w:lang w:val="en-US"/>
        </w:rPr>
        <w:t>rateable</w:t>
      </w:r>
      <w:proofErr w:type="spellEnd"/>
      <w:r w:rsidRPr="008B34E1">
        <w:rPr>
          <w:rFonts w:ascii="Arial" w:hAnsi="Arial" w:cs="Arial"/>
          <w:bCs/>
          <w:szCs w:val="32"/>
          <w:lang w:val="en-US"/>
        </w:rPr>
        <w:t xml:space="preserve"> property within the City of Nedlands; and</w:t>
      </w:r>
    </w:p>
    <w:p w14:paraId="0928048F" w14:textId="77777777" w:rsidR="00A15773" w:rsidRPr="008B34E1" w:rsidRDefault="00A15773" w:rsidP="00A15773">
      <w:pPr>
        <w:ind w:left="1134" w:hanging="567"/>
        <w:jc w:val="both"/>
        <w:rPr>
          <w:rFonts w:ascii="Arial" w:hAnsi="Arial" w:cs="Arial"/>
          <w:bCs/>
          <w:sz w:val="22"/>
          <w:szCs w:val="32"/>
          <w:lang w:val="en-US"/>
        </w:rPr>
      </w:pPr>
    </w:p>
    <w:p w14:paraId="5F43A65B" w14:textId="24E8D121" w:rsidR="00A15773" w:rsidRDefault="00A15773" w:rsidP="005B367B">
      <w:pPr>
        <w:pStyle w:val="ListParagraph"/>
        <w:numPr>
          <w:ilvl w:val="0"/>
          <w:numId w:val="51"/>
        </w:numPr>
        <w:ind w:left="1134" w:hanging="567"/>
        <w:contextualSpacing/>
        <w:jc w:val="both"/>
        <w:rPr>
          <w:rFonts w:ascii="Arial" w:hAnsi="Arial" w:cs="Arial"/>
          <w:bCs/>
          <w:szCs w:val="32"/>
          <w:lang w:val="en-US"/>
        </w:rPr>
      </w:pPr>
      <w:r w:rsidRPr="008B34E1">
        <w:rPr>
          <w:rFonts w:ascii="Arial" w:hAnsi="Arial" w:cs="Arial"/>
          <w:bCs/>
          <w:szCs w:val="32"/>
          <w:lang w:val="en-US"/>
        </w:rPr>
        <w:t>a minimum rate of $1,484 be applied to all applicable residential property; a minimum rate of $1,968 be applied to all residential vacant property; and a minimum rate of $1,957 be applied to all applicable non-residential property;</w:t>
      </w:r>
    </w:p>
    <w:p w14:paraId="5B526E93" w14:textId="77777777" w:rsidR="005B367B" w:rsidRPr="005B367B" w:rsidRDefault="005B367B" w:rsidP="005B367B">
      <w:pPr>
        <w:pStyle w:val="ListParagraph"/>
        <w:rPr>
          <w:rFonts w:ascii="Arial" w:hAnsi="Arial" w:cs="Arial"/>
          <w:bCs/>
          <w:szCs w:val="32"/>
          <w:lang w:val="en-US"/>
        </w:rPr>
      </w:pPr>
    </w:p>
    <w:p w14:paraId="4151EB0B" w14:textId="77777777" w:rsidR="00A15773" w:rsidRPr="008B34E1" w:rsidRDefault="00A15773" w:rsidP="005B367B">
      <w:pPr>
        <w:pStyle w:val="ListParagraph"/>
        <w:numPr>
          <w:ilvl w:val="0"/>
          <w:numId w:val="49"/>
        </w:numPr>
        <w:ind w:left="567" w:hanging="567"/>
        <w:contextualSpacing/>
        <w:jc w:val="both"/>
        <w:rPr>
          <w:rFonts w:ascii="Arial" w:hAnsi="Arial" w:cs="Arial"/>
          <w:bCs/>
          <w:szCs w:val="32"/>
          <w:lang w:val="en-US"/>
        </w:rPr>
      </w:pPr>
      <w:r w:rsidRPr="008B34E1">
        <w:rPr>
          <w:rFonts w:ascii="Arial" w:hAnsi="Arial" w:cs="Arial"/>
          <w:bCs/>
          <w:szCs w:val="32"/>
          <w:lang w:val="en-US"/>
        </w:rPr>
        <w:t xml:space="preserve">adopts the following service charges with conditions: </w:t>
      </w:r>
    </w:p>
    <w:p w14:paraId="7EB2D3BE" w14:textId="77777777" w:rsidR="00A15773" w:rsidRPr="008B34E1" w:rsidRDefault="00A15773" w:rsidP="00A15773">
      <w:pPr>
        <w:pStyle w:val="ListParagraph"/>
        <w:ind w:left="567"/>
        <w:contextualSpacing/>
        <w:jc w:val="both"/>
        <w:rPr>
          <w:rFonts w:ascii="Arial" w:hAnsi="Arial" w:cs="Arial"/>
          <w:bCs/>
          <w:szCs w:val="32"/>
          <w:lang w:val="en-US"/>
        </w:rPr>
      </w:pPr>
    </w:p>
    <w:tbl>
      <w:tblPr>
        <w:tblW w:w="7406" w:type="dxa"/>
        <w:tblInd w:w="603" w:type="dxa"/>
        <w:tblLook w:val="04A0" w:firstRow="1" w:lastRow="0" w:firstColumn="1" w:lastColumn="0" w:noHBand="0" w:noVBand="1"/>
      </w:tblPr>
      <w:tblGrid>
        <w:gridCol w:w="4070"/>
        <w:gridCol w:w="992"/>
        <w:gridCol w:w="2344"/>
      </w:tblGrid>
      <w:tr w:rsidR="00A15773" w:rsidRPr="008B34E1" w14:paraId="6554A694"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D721C8E"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Location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DBE493B" w14:textId="77777777" w:rsidR="00A15773" w:rsidRPr="008B34E1" w:rsidRDefault="00A15773" w:rsidP="00D15DB3">
            <w:pPr>
              <w:spacing w:line="256" w:lineRule="auto"/>
              <w:jc w:val="center"/>
              <w:rPr>
                <w:rFonts w:ascii="Arial" w:hAnsi="Arial" w:cs="Arial"/>
                <w:bCs/>
                <w:szCs w:val="24"/>
                <w:lang w:eastAsia="en-AU"/>
              </w:rPr>
            </w:pPr>
            <w:r w:rsidRPr="008B34E1">
              <w:rPr>
                <w:rFonts w:ascii="Arial" w:hAnsi="Arial" w:cs="Arial"/>
                <w:bCs/>
                <w:szCs w:val="24"/>
                <w:lang w:eastAsia="en-AU"/>
              </w:rPr>
              <w:t>Type</w:t>
            </w:r>
          </w:p>
        </w:tc>
        <w:tc>
          <w:tcPr>
            <w:tcW w:w="2344" w:type="dxa"/>
            <w:tcBorders>
              <w:top w:val="single" w:sz="4" w:space="0" w:color="auto"/>
              <w:left w:val="single" w:sz="4" w:space="0" w:color="auto"/>
              <w:bottom w:val="single" w:sz="4" w:space="0" w:color="auto"/>
              <w:right w:val="single" w:sz="4" w:space="0" w:color="auto"/>
            </w:tcBorders>
            <w:noWrap/>
            <w:vAlign w:val="bottom"/>
            <w:hideMark/>
          </w:tcPr>
          <w:p w14:paraId="580C2783" w14:textId="77777777" w:rsidR="00A15773" w:rsidRPr="008B34E1" w:rsidRDefault="00A15773" w:rsidP="00D15DB3">
            <w:pPr>
              <w:jc w:val="center"/>
              <w:rPr>
                <w:rFonts w:ascii="Arial" w:hAnsi="Arial" w:cs="Arial"/>
                <w:bCs/>
                <w:szCs w:val="24"/>
                <w:lang w:eastAsia="en-AU"/>
              </w:rPr>
            </w:pPr>
            <w:r w:rsidRPr="008B34E1">
              <w:rPr>
                <w:rFonts w:ascii="Arial" w:hAnsi="Arial" w:cs="Arial"/>
                <w:bCs/>
                <w:szCs w:val="24"/>
                <w:lang w:eastAsia="en-AU"/>
              </w:rPr>
              <w:t>Amount of Charge</w:t>
            </w:r>
          </w:p>
        </w:tc>
      </w:tr>
      <w:tr w:rsidR="00A15773" w:rsidRPr="008B34E1" w14:paraId="4B6AFF1C"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B875B5F"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2C94307"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60-1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E1D0C3A"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$ 2,116</w:t>
            </w:r>
          </w:p>
        </w:tc>
      </w:tr>
      <w:tr w:rsidR="00A15773" w:rsidRPr="008B34E1" w14:paraId="3C124E2E"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62C9C08B"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0EC797F"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60-2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AFDF7A5"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$ 2,626</w:t>
            </w:r>
          </w:p>
        </w:tc>
      </w:tr>
      <w:tr w:rsidR="00A15773" w:rsidRPr="008B34E1" w14:paraId="50F25D07"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54E215D"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62C0C8"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60-3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048A83E3"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$ 2,913</w:t>
            </w:r>
          </w:p>
        </w:tc>
      </w:tr>
      <w:tr w:rsidR="00A15773" w:rsidRPr="008B34E1" w14:paraId="00AAC1B3"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CE7ACE8"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EE1388A"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60-4</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0142F482"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$ 3,423</w:t>
            </w:r>
          </w:p>
        </w:tc>
      </w:tr>
      <w:tr w:rsidR="00A15773" w:rsidRPr="008B34E1" w14:paraId="3237CCC6"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31D5926C"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5F0685"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60-5</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7D8A003B"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$ 4,443</w:t>
            </w:r>
          </w:p>
        </w:tc>
      </w:tr>
      <w:tr w:rsidR="00A15773" w:rsidRPr="008B34E1" w14:paraId="6B0C93AC"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1B78CCA"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Alderbury Street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A0F874"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61-1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F68302A"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$ 4,533</w:t>
            </w:r>
          </w:p>
        </w:tc>
      </w:tr>
      <w:tr w:rsidR="00A15773" w:rsidRPr="008B34E1" w14:paraId="0D8D84FE"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C8A1436"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Alderbury Street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3636A8"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61-2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12DB991C"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$ 5,109</w:t>
            </w:r>
          </w:p>
        </w:tc>
      </w:tr>
      <w:tr w:rsidR="00A15773" w:rsidRPr="008B34E1" w14:paraId="67A25324"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0933B222"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Alderbury Street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457C20"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61-3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7B78CD3"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$ 6,263</w:t>
            </w:r>
          </w:p>
        </w:tc>
      </w:tr>
      <w:tr w:rsidR="00A15773" w:rsidRPr="008B34E1" w14:paraId="334AD6ED"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95C79C6"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lastRenderedPageBreak/>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B877C5"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7ED7AE68"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$ 1,337</w:t>
            </w:r>
          </w:p>
        </w:tc>
      </w:tr>
      <w:tr w:rsidR="00A15773" w:rsidRPr="008B34E1" w14:paraId="00FE5F83"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9240169"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5705A4"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06803F05"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$ 1,610</w:t>
            </w:r>
          </w:p>
        </w:tc>
      </w:tr>
      <w:tr w:rsidR="00A15773" w:rsidRPr="008B34E1" w14:paraId="6C903587"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39A2DD03"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058D50"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80B1778"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$ 1,766</w:t>
            </w:r>
          </w:p>
        </w:tc>
      </w:tr>
      <w:tr w:rsidR="00A15773" w:rsidRPr="008B34E1" w14:paraId="12316B11"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3625B33"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51A7BE"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62-4</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1A9CF360"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$ 2,619</w:t>
            </w:r>
          </w:p>
        </w:tc>
      </w:tr>
      <w:tr w:rsidR="00A15773" w:rsidRPr="008B34E1" w14:paraId="5C6AAFB3"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0CE51FB4"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CFDFC87"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62-5</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6CDB377"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$ 3,331</w:t>
            </w:r>
          </w:p>
        </w:tc>
      </w:tr>
      <w:tr w:rsidR="00A15773" w:rsidRPr="008B34E1" w14:paraId="4A8CAF07"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03E34D35"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15A24D"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62-6</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530038B7"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$ 4,071</w:t>
            </w:r>
          </w:p>
        </w:tc>
      </w:tr>
      <w:tr w:rsidR="00A15773" w:rsidRPr="008B34E1" w14:paraId="7A302900"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122384A0"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A3A2DF"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62-7</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5BAC406B"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$ 4,282</w:t>
            </w:r>
          </w:p>
        </w:tc>
      </w:tr>
      <w:tr w:rsidR="00A15773" w:rsidRPr="008B34E1" w14:paraId="0AAB5E37"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4A1E6ED"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224EABC"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62-8</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0D4E29EF"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$ 4,546</w:t>
            </w:r>
          </w:p>
        </w:tc>
      </w:tr>
      <w:tr w:rsidR="00A15773" w:rsidRPr="008B34E1" w14:paraId="00C99ED3"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6B4A13C8"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3E5DB84"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62-9</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7423142B"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$ 5,497</w:t>
            </w:r>
          </w:p>
        </w:tc>
      </w:tr>
      <w:tr w:rsidR="00A15773" w:rsidRPr="008B34E1" w14:paraId="67DF2AE4"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1DEB907"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86D1A1B"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62-10</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C8F7DF0"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$ 5,626</w:t>
            </w:r>
          </w:p>
        </w:tc>
      </w:tr>
      <w:tr w:rsidR="00A15773" w:rsidRPr="008B34E1" w14:paraId="6F646EBE"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77D4A56"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C99B975"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62-11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506C8CDA"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$ 7,542</w:t>
            </w:r>
          </w:p>
        </w:tc>
      </w:tr>
      <w:tr w:rsidR="00A15773" w:rsidRPr="008B34E1" w14:paraId="1D356456"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AF97045"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E551402"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62-12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0ED5DD4"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$ 8,967</w:t>
            </w:r>
          </w:p>
        </w:tc>
      </w:tr>
      <w:tr w:rsidR="00A15773" w:rsidRPr="008B34E1" w14:paraId="2F0FAB26"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456F450"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E755F6"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62-13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63D9A158"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$11,013</w:t>
            </w:r>
          </w:p>
        </w:tc>
      </w:tr>
      <w:tr w:rsidR="00A15773" w:rsidRPr="008B34E1" w14:paraId="0356ACA9"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0725A627"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63D55F"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62-14</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72FD87FB"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$12,438</w:t>
            </w:r>
          </w:p>
        </w:tc>
      </w:tr>
      <w:tr w:rsidR="00A15773" w:rsidRPr="008B34E1" w14:paraId="3783908E"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F2A8844"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DBA6D60"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62-15</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402B917"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$17,955</w:t>
            </w:r>
          </w:p>
        </w:tc>
      </w:tr>
      <w:tr w:rsidR="00A15773" w:rsidRPr="008B34E1" w14:paraId="19B85D2A"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4D4D7253"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27B2B8"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62-16</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21000B25"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$18,430</w:t>
            </w:r>
          </w:p>
        </w:tc>
      </w:tr>
      <w:tr w:rsidR="00A15773" w:rsidRPr="008B34E1" w14:paraId="47873980"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0DADC1D" w14:textId="77777777" w:rsidR="00A15773" w:rsidRPr="008B34E1" w:rsidRDefault="00A15773" w:rsidP="00D15DB3">
            <w:pPr>
              <w:rPr>
                <w:rFonts w:ascii="Arial" w:hAnsi="Arial" w:cs="Arial"/>
                <w:bCs/>
                <w:szCs w:val="24"/>
                <w:lang w:eastAsia="en-AU"/>
              </w:rPr>
            </w:pPr>
            <w:r w:rsidRPr="008B34E1">
              <w:rPr>
                <w:rFonts w:ascii="Arial" w:hAnsi="Arial" w:cs="Arial"/>
                <w:bCs/>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3B25CA" w14:textId="77777777" w:rsidR="00A15773" w:rsidRPr="008B34E1" w:rsidRDefault="00A15773" w:rsidP="00D15DB3">
            <w:pPr>
              <w:ind w:left="-147"/>
              <w:jc w:val="center"/>
              <w:rPr>
                <w:rFonts w:ascii="Arial" w:hAnsi="Arial" w:cs="Arial"/>
                <w:bCs/>
                <w:szCs w:val="24"/>
                <w:lang w:eastAsia="en-AU"/>
              </w:rPr>
            </w:pPr>
            <w:r w:rsidRPr="008B34E1">
              <w:rPr>
                <w:rFonts w:ascii="Arial" w:hAnsi="Arial" w:cs="Arial"/>
                <w:bCs/>
                <w:szCs w:val="24"/>
                <w:lang w:eastAsia="en-AU"/>
              </w:rPr>
              <w:t>62-17</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325ADBF" w14:textId="77777777" w:rsidR="00A15773" w:rsidRPr="008B34E1" w:rsidRDefault="00A15773" w:rsidP="00D15DB3">
            <w:pPr>
              <w:ind w:left="-147"/>
              <w:jc w:val="right"/>
              <w:rPr>
                <w:rFonts w:ascii="Arial" w:hAnsi="Arial" w:cs="Arial"/>
                <w:bCs/>
                <w:szCs w:val="24"/>
                <w:lang w:eastAsia="en-AU"/>
              </w:rPr>
            </w:pPr>
            <w:r w:rsidRPr="008B34E1">
              <w:rPr>
                <w:rFonts w:ascii="Arial" w:hAnsi="Arial" w:cs="Arial"/>
                <w:bCs/>
                <w:szCs w:val="24"/>
                <w:lang w:eastAsia="en-AU"/>
              </w:rPr>
              <w:t>$19,380</w:t>
            </w:r>
          </w:p>
        </w:tc>
      </w:tr>
    </w:tbl>
    <w:p w14:paraId="29B5B76C" w14:textId="77777777" w:rsidR="00A15773" w:rsidRPr="008B34E1" w:rsidRDefault="00A15773" w:rsidP="00A15773">
      <w:pPr>
        <w:pStyle w:val="ListParagraph"/>
        <w:jc w:val="both"/>
        <w:rPr>
          <w:rFonts w:ascii="Arial" w:eastAsiaTheme="minorHAnsi" w:hAnsi="Arial" w:cs="Arial"/>
          <w:bCs/>
          <w:szCs w:val="32"/>
          <w:lang w:val="en-US"/>
        </w:rPr>
      </w:pPr>
    </w:p>
    <w:p w14:paraId="3B4A6E7F" w14:textId="77777777" w:rsidR="00A15773" w:rsidRPr="008B34E1" w:rsidRDefault="00A15773" w:rsidP="005B367B">
      <w:pPr>
        <w:pStyle w:val="ListParagraph"/>
        <w:numPr>
          <w:ilvl w:val="1"/>
          <w:numId w:val="51"/>
        </w:numPr>
        <w:ind w:left="1134" w:hanging="567"/>
        <w:contextualSpacing/>
        <w:jc w:val="both"/>
        <w:rPr>
          <w:rFonts w:ascii="Arial" w:hAnsi="Arial" w:cs="Arial"/>
          <w:bCs/>
          <w:szCs w:val="32"/>
          <w:lang w:val="en-US"/>
        </w:rPr>
      </w:pPr>
      <w:r w:rsidRPr="008B34E1">
        <w:rPr>
          <w:rFonts w:ascii="Arial" w:hAnsi="Arial" w:cs="Arial"/>
          <w:bCs/>
          <w:szCs w:val="32"/>
          <w:lang w:val="en-US"/>
        </w:rPr>
        <w:t>interest on instalments to be charged at 5.5% per annum calculated daily;</w:t>
      </w:r>
    </w:p>
    <w:p w14:paraId="317DC3D2" w14:textId="77777777" w:rsidR="00A15773" w:rsidRPr="008B34E1" w:rsidRDefault="00A15773" w:rsidP="00A15773">
      <w:pPr>
        <w:pStyle w:val="ListParagraph"/>
        <w:ind w:left="1134" w:hanging="567"/>
        <w:jc w:val="both"/>
        <w:rPr>
          <w:rFonts w:ascii="Arial" w:hAnsi="Arial" w:cs="Arial"/>
          <w:bCs/>
          <w:szCs w:val="32"/>
          <w:lang w:val="en-US"/>
        </w:rPr>
      </w:pPr>
    </w:p>
    <w:p w14:paraId="40CE2648" w14:textId="77777777" w:rsidR="00A15773" w:rsidRPr="008B34E1" w:rsidRDefault="00A15773" w:rsidP="005B367B">
      <w:pPr>
        <w:pStyle w:val="ListParagraph"/>
        <w:numPr>
          <w:ilvl w:val="1"/>
          <w:numId w:val="51"/>
        </w:numPr>
        <w:ind w:left="1134" w:hanging="567"/>
        <w:contextualSpacing/>
        <w:jc w:val="both"/>
        <w:rPr>
          <w:rFonts w:ascii="Arial" w:hAnsi="Arial" w:cs="Arial"/>
          <w:bCs/>
          <w:szCs w:val="32"/>
          <w:lang w:val="en-US"/>
        </w:rPr>
      </w:pPr>
      <w:r w:rsidRPr="008B34E1">
        <w:rPr>
          <w:rFonts w:ascii="Arial" w:hAnsi="Arial" w:cs="Arial"/>
          <w:bCs/>
          <w:szCs w:val="32"/>
          <w:lang w:val="en-US"/>
        </w:rPr>
        <w:t>an Administration Charge applicable to all approved instalment arrangements be charged at $16.00 per instalment other than for the first payment;</w:t>
      </w:r>
    </w:p>
    <w:p w14:paraId="3F9F6D93" w14:textId="77777777" w:rsidR="00A15773" w:rsidRPr="008B34E1" w:rsidRDefault="00A15773" w:rsidP="00A15773">
      <w:pPr>
        <w:pStyle w:val="ListParagraph"/>
        <w:ind w:left="1134" w:hanging="567"/>
        <w:jc w:val="both"/>
        <w:rPr>
          <w:rFonts w:ascii="Arial" w:hAnsi="Arial" w:cs="Arial"/>
          <w:bCs/>
          <w:szCs w:val="32"/>
          <w:lang w:val="en-US"/>
        </w:rPr>
      </w:pPr>
    </w:p>
    <w:p w14:paraId="623B7CF0" w14:textId="77777777" w:rsidR="00A15773" w:rsidRPr="008B34E1" w:rsidRDefault="00A15773" w:rsidP="005B367B">
      <w:pPr>
        <w:pStyle w:val="ListParagraph"/>
        <w:numPr>
          <w:ilvl w:val="1"/>
          <w:numId w:val="51"/>
        </w:numPr>
        <w:ind w:left="1134" w:hanging="567"/>
        <w:contextualSpacing/>
        <w:jc w:val="both"/>
        <w:rPr>
          <w:rFonts w:ascii="Arial" w:hAnsi="Arial" w:cs="Arial"/>
          <w:bCs/>
          <w:szCs w:val="32"/>
          <w:lang w:val="en-US"/>
        </w:rPr>
      </w:pPr>
      <w:r w:rsidRPr="008B34E1">
        <w:rPr>
          <w:rFonts w:ascii="Arial" w:hAnsi="Arial" w:cs="Arial"/>
          <w:bCs/>
          <w:szCs w:val="32"/>
          <w:lang w:val="en-US"/>
        </w:rPr>
        <w:t xml:space="preserve">interest on overdue rates be charged at 11% per annum calculated daily; </w:t>
      </w:r>
    </w:p>
    <w:p w14:paraId="1F34E98B" w14:textId="77777777" w:rsidR="00A15773" w:rsidRPr="008B34E1" w:rsidRDefault="00A15773" w:rsidP="00A15773">
      <w:pPr>
        <w:pStyle w:val="ListParagraph"/>
        <w:ind w:left="1134"/>
        <w:jc w:val="both"/>
        <w:rPr>
          <w:rFonts w:ascii="Arial" w:hAnsi="Arial" w:cs="Arial"/>
          <w:bCs/>
          <w:szCs w:val="32"/>
          <w:lang w:val="en-US"/>
        </w:rPr>
      </w:pPr>
    </w:p>
    <w:p w14:paraId="4BF0319E" w14:textId="77777777" w:rsidR="00A15773" w:rsidRPr="008B34E1" w:rsidRDefault="00A15773" w:rsidP="005B367B">
      <w:pPr>
        <w:pStyle w:val="ListParagraph"/>
        <w:numPr>
          <w:ilvl w:val="1"/>
          <w:numId w:val="51"/>
        </w:numPr>
        <w:ind w:left="1134" w:hanging="567"/>
        <w:contextualSpacing/>
        <w:jc w:val="both"/>
        <w:rPr>
          <w:rFonts w:ascii="Arial" w:hAnsi="Arial" w:cs="Arial"/>
          <w:bCs/>
          <w:szCs w:val="32"/>
          <w:lang w:val="en-US"/>
        </w:rPr>
      </w:pPr>
      <w:r w:rsidRPr="008B34E1">
        <w:rPr>
          <w:rFonts w:ascii="Arial" w:hAnsi="Arial" w:cs="Arial"/>
          <w:bCs/>
          <w:szCs w:val="32"/>
          <w:lang w:val="en-US"/>
        </w:rPr>
        <w:t xml:space="preserve">the due dates for payment be: </w:t>
      </w:r>
    </w:p>
    <w:p w14:paraId="58AC561C" w14:textId="77777777" w:rsidR="00A15773" w:rsidRPr="008B34E1" w:rsidRDefault="00A15773" w:rsidP="00A15773">
      <w:pPr>
        <w:pStyle w:val="ListParagraph"/>
        <w:jc w:val="both"/>
        <w:rPr>
          <w:rFonts w:ascii="Arial" w:hAnsi="Arial" w:cs="Arial"/>
          <w:bCs/>
          <w:szCs w:val="32"/>
          <w:lang w:val="en-US"/>
        </w:rPr>
      </w:pPr>
    </w:p>
    <w:p w14:paraId="66705699" w14:textId="77777777" w:rsidR="00A15773" w:rsidRPr="008B34E1" w:rsidRDefault="00A15773" w:rsidP="005B367B">
      <w:pPr>
        <w:pStyle w:val="ListParagraph"/>
        <w:numPr>
          <w:ilvl w:val="2"/>
          <w:numId w:val="51"/>
        </w:numPr>
        <w:ind w:left="1701" w:hanging="425"/>
        <w:contextualSpacing/>
        <w:jc w:val="both"/>
        <w:rPr>
          <w:rFonts w:ascii="Arial" w:hAnsi="Arial" w:cs="Arial"/>
          <w:bCs/>
          <w:szCs w:val="32"/>
          <w:lang w:val="en-US"/>
        </w:rPr>
      </w:pPr>
      <w:r w:rsidRPr="008B34E1">
        <w:rPr>
          <w:rFonts w:ascii="Arial" w:hAnsi="Arial" w:cs="Arial"/>
          <w:bCs/>
          <w:szCs w:val="32"/>
          <w:lang w:val="en-US"/>
        </w:rPr>
        <w:t>if paying in full or, if paying in four instalments the first instalment, 35 days after the date of the service of the rates notice and;</w:t>
      </w:r>
    </w:p>
    <w:p w14:paraId="7EB71108" w14:textId="77777777" w:rsidR="00A15773" w:rsidRPr="008B34E1" w:rsidRDefault="00A15773" w:rsidP="005B367B">
      <w:pPr>
        <w:pStyle w:val="ListParagraph"/>
        <w:numPr>
          <w:ilvl w:val="2"/>
          <w:numId w:val="51"/>
        </w:numPr>
        <w:ind w:left="1701" w:hanging="425"/>
        <w:contextualSpacing/>
        <w:jc w:val="both"/>
        <w:rPr>
          <w:rFonts w:ascii="Arial" w:hAnsi="Arial" w:cs="Arial"/>
          <w:bCs/>
          <w:szCs w:val="32"/>
          <w:lang w:val="en-US"/>
        </w:rPr>
      </w:pPr>
      <w:r w:rsidRPr="008B34E1">
        <w:rPr>
          <w:rFonts w:ascii="Arial" w:hAnsi="Arial" w:cs="Arial"/>
          <w:bCs/>
          <w:szCs w:val="32"/>
          <w:lang w:val="en-US"/>
        </w:rPr>
        <w:t>if paying by instalments the second, third and fourth instalments are each due on the first working day following not less than two calendar months from the previous instalment;</w:t>
      </w:r>
    </w:p>
    <w:p w14:paraId="50155DDC" w14:textId="77777777" w:rsidR="00A15773" w:rsidRPr="008B34E1" w:rsidRDefault="00A15773" w:rsidP="00A15773">
      <w:pPr>
        <w:pStyle w:val="ListParagraph"/>
        <w:ind w:left="2160"/>
        <w:jc w:val="both"/>
        <w:rPr>
          <w:rFonts w:ascii="Arial" w:hAnsi="Arial" w:cs="Arial"/>
          <w:bCs/>
          <w:szCs w:val="32"/>
          <w:lang w:val="en-US"/>
        </w:rPr>
      </w:pPr>
    </w:p>
    <w:p w14:paraId="5EBEA7CC" w14:textId="77777777" w:rsidR="00A15773" w:rsidRPr="008B34E1" w:rsidRDefault="00A15773" w:rsidP="005B367B">
      <w:pPr>
        <w:pStyle w:val="ListParagraph"/>
        <w:numPr>
          <w:ilvl w:val="0"/>
          <w:numId w:val="49"/>
        </w:numPr>
        <w:ind w:left="567" w:hanging="567"/>
        <w:contextualSpacing/>
        <w:jc w:val="both"/>
        <w:rPr>
          <w:rFonts w:ascii="Arial" w:hAnsi="Arial" w:cs="Arial"/>
          <w:bCs/>
          <w:szCs w:val="32"/>
          <w:lang w:val="en-US"/>
        </w:rPr>
      </w:pPr>
      <w:r w:rsidRPr="008B34E1">
        <w:rPr>
          <w:rFonts w:ascii="Arial" w:hAnsi="Arial" w:cs="Arial"/>
          <w:bCs/>
          <w:szCs w:val="32"/>
          <w:lang w:val="en-US"/>
        </w:rPr>
        <w:t>adopts the following residential sanitation and swimming pool inspection charges and fees of:</w:t>
      </w:r>
    </w:p>
    <w:p w14:paraId="53382602" w14:textId="77777777" w:rsidR="00A15773" w:rsidRPr="008B34E1" w:rsidRDefault="00A15773" w:rsidP="00A15773">
      <w:pPr>
        <w:pStyle w:val="ListParagraph"/>
        <w:ind w:left="1440"/>
        <w:jc w:val="both"/>
        <w:rPr>
          <w:rFonts w:ascii="Arial" w:hAnsi="Arial" w:cs="Arial"/>
          <w:bCs/>
          <w:szCs w:val="32"/>
          <w:lang w:val="en-US"/>
        </w:rPr>
      </w:pPr>
    </w:p>
    <w:p w14:paraId="2C16FFF5" w14:textId="77777777" w:rsidR="00A15773" w:rsidRPr="008B34E1" w:rsidRDefault="00A15773" w:rsidP="005B367B">
      <w:pPr>
        <w:pStyle w:val="ListParagraph"/>
        <w:numPr>
          <w:ilvl w:val="2"/>
          <w:numId w:val="49"/>
        </w:numPr>
        <w:ind w:left="1134" w:hanging="425"/>
        <w:contextualSpacing/>
        <w:jc w:val="both"/>
        <w:rPr>
          <w:rFonts w:ascii="Arial" w:hAnsi="Arial" w:cs="Arial"/>
          <w:bCs/>
          <w:szCs w:val="32"/>
          <w:lang w:val="en-US"/>
        </w:rPr>
      </w:pPr>
      <w:r w:rsidRPr="008B34E1">
        <w:rPr>
          <w:rFonts w:ascii="Arial" w:hAnsi="Arial" w:cs="Arial"/>
          <w:bCs/>
          <w:szCs w:val="32"/>
          <w:lang w:val="en-US"/>
        </w:rPr>
        <w:t>Standard Residential Refuse Collection Charge (120L general waste) - $298.00;</w:t>
      </w:r>
    </w:p>
    <w:p w14:paraId="09661CB2" w14:textId="77777777" w:rsidR="00A15773" w:rsidRPr="008B34E1" w:rsidRDefault="00A15773" w:rsidP="005B367B">
      <w:pPr>
        <w:pStyle w:val="ListParagraph"/>
        <w:numPr>
          <w:ilvl w:val="2"/>
          <w:numId w:val="49"/>
        </w:numPr>
        <w:ind w:left="1134" w:hanging="425"/>
        <w:contextualSpacing/>
        <w:jc w:val="both"/>
        <w:rPr>
          <w:rFonts w:ascii="Arial" w:hAnsi="Arial" w:cs="Arial"/>
          <w:bCs/>
          <w:szCs w:val="32"/>
          <w:lang w:val="en-US"/>
        </w:rPr>
      </w:pPr>
      <w:r w:rsidRPr="008B34E1">
        <w:rPr>
          <w:rFonts w:ascii="Arial" w:hAnsi="Arial" w:cs="Arial"/>
          <w:bCs/>
          <w:szCs w:val="32"/>
          <w:lang w:val="en-US"/>
        </w:rPr>
        <w:t>Upgrade Residential Refuse Collection Charge (240L general waste) - $660.00;</w:t>
      </w:r>
    </w:p>
    <w:p w14:paraId="2D677F1B" w14:textId="77777777" w:rsidR="00A15773" w:rsidRPr="008B34E1" w:rsidRDefault="00A15773" w:rsidP="005B367B">
      <w:pPr>
        <w:pStyle w:val="ListParagraph"/>
        <w:numPr>
          <w:ilvl w:val="2"/>
          <w:numId w:val="49"/>
        </w:numPr>
        <w:ind w:left="1134" w:hanging="425"/>
        <w:contextualSpacing/>
        <w:jc w:val="both"/>
        <w:rPr>
          <w:rFonts w:ascii="Arial" w:hAnsi="Arial" w:cs="Arial"/>
          <w:bCs/>
          <w:szCs w:val="32"/>
          <w:lang w:val="en-US"/>
        </w:rPr>
      </w:pPr>
      <w:r w:rsidRPr="008B34E1">
        <w:rPr>
          <w:rFonts w:ascii="Arial" w:hAnsi="Arial" w:cs="Arial"/>
          <w:bCs/>
          <w:szCs w:val="32"/>
          <w:lang w:val="en-US"/>
        </w:rPr>
        <w:t>Super Residential Refuse Collection Charge (2x240L general waste) - $1,528.00;</w:t>
      </w:r>
    </w:p>
    <w:p w14:paraId="7683E940" w14:textId="77777777" w:rsidR="00A15773" w:rsidRPr="008B34E1" w:rsidRDefault="00A15773" w:rsidP="005B367B">
      <w:pPr>
        <w:pStyle w:val="ListParagraph"/>
        <w:numPr>
          <w:ilvl w:val="2"/>
          <w:numId w:val="49"/>
        </w:numPr>
        <w:ind w:left="1134" w:hanging="425"/>
        <w:contextualSpacing/>
        <w:jc w:val="both"/>
        <w:rPr>
          <w:rFonts w:ascii="Arial" w:hAnsi="Arial" w:cs="Arial"/>
          <w:bCs/>
          <w:szCs w:val="32"/>
          <w:lang w:val="en-US"/>
        </w:rPr>
      </w:pPr>
      <w:r w:rsidRPr="008B34E1">
        <w:rPr>
          <w:rFonts w:ascii="Arial" w:hAnsi="Arial" w:cs="Arial"/>
          <w:bCs/>
          <w:szCs w:val="32"/>
          <w:lang w:val="en-US"/>
        </w:rPr>
        <w:t>Inside Service Charge - $457.00;</w:t>
      </w:r>
    </w:p>
    <w:p w14:paraId="3D98302A" w14:textId="77777777" w:rsidR="00A15773" w:rsidRPr="008B34E1" w:rsidRDefault="00A15773" w:rsidP="005B367B">
      <w:pPr>
        <w:pStyle w:val="ListParagraph"/>
        <w:numPr>
          <w:ilvl w:val="2"/>
          <w:numId w:val="49"/>
        </w:numPr>
        <w:ind w:left="1134" w:hanging="425"/>
        <w:contextualSpacing/>
        <w:jc w:val="both"/>
        <w:rPr>
          <w:rFonts w:ascii="Arial" w:hAnsi="Arial" w:cs="Arial"/>
          <w:bCs/>
          <w:szCs w:val="32"/>
          <w:lang w:val="en-US"/>
        </w:rPr>
      </w:pPr>
      <w:r w:rsidRPr="008B34E1">
        <w:rPr>
          <w:rFonts w:ascii="Arial" w:hAnsi="Arial" w:cs="Arial"/>
          <w:bCs/>
          <w:szCs w:val="32"/>
          <w:lang w:val="en-US"/>
        </w:rPr>
        <w:t>Establishment Fee for Refuse Service - $83.00;</w:t>
      </w:r>
    </w:p>
    <w:p w14:paraId="127C951A" w14:textId="77777777" w:rsidR="00A15773" w:rsidRPr="008B34E1" w:rsidRDefault="00A15773" w:rsidP="005B367B">
      <w:pPr>
        <w:pStyle w:val="ListParagraph"/>
        <w:numPr>
          <w:ilvl w:val="2"/>
          <w:numId w:val="49"/>
        </w:numPr>
        <w:ind w:left="1134" w:hanging="425"/>
        <w:contextualSpacing/>
        <w:jc w:val="both"/>
        <w:rPr>
          <w:rFonts w:ascii="Arial" w:hAnsi="Arial" w:cs="Arial"/>
          <w:bCs/>
          <w:szCs w:val="32"/>
          <w:lang w:val="en-US"/>
        </w:rPr>
      </w:pPr>
      <w:r w:rsidRPr="008B34E1">
        <w:rPr>
          <w:rFonts w:ascii="Arial" w:hAnsi="Arial" w:cs="Arial"/>
          <w:bCs/>
          <w:szCs w:val="32"/>
          <w:lang w:val="en-US"/>
        </w:rPr>
        <w:t>Restoration fee for non-compliant residential service- $260;</w:t>
      </w:r>
    </w:p>
    <w:p w14:paraId="5070B1C1" w14:textId="77777777" w:rsidR="00A15773" w:rsidRPr="008B34E1" w:rsidRDefault="00A15773" w:rsidP="005B367B">
      <w:pPr>
        <w:pStyle w:val="ListParagraph"/>
        <w:numPr>
          <w:ilvl w:val="2"/>
          <w:numId w:val="49"/>
        </w:numPr>
        <w:ind w:left="1134" w:hanging="425"/>
        <w:contextualSpacing/>
        <w:jc w:val="both"/>
        <w:rPr>
          <w:rFonts w:ascii="Arial" w:hAnsi="Arial" w:cs="Arial"/>
          <w:bCs/>
          <w:szCs w:val="32"/>
          <w:lang w:val="en-US"/>
        </w:rPr>
      </w:pPr>
      <w:r w:rsidRPr="008B34E1">
        <w:rPr>
          <w:rFonts w:ascii="Arial" w:hAnsi="Arial" w:cs="Arial"/>
          <w:bCs/>
          <w:szCs w:val="32"/>
          <w:lang w:val="en-US"/>
        </w:rPr>
        <w:lastRenderedPageBreak/>
        <w:t>Swimming Pool Inspection Fee $58.45 per annum; and</w:t>
      </w:r>
    </w:p>
    <w:p w14:paraId="0E601282" w14:textId="77777777" w:rsidR="00A15773" w:rsidRPr="008B34E1" w:rsidRDefault="00A15773" w:rsidP="005B367B">
      <w:pPr>
        <w:pStyle w:val="ListParagraph"/>
        <w:numPr>
          <w:ilvl w:val="2"/>
          <w:numId w:val="49"/>
        </w:numPr>
        <w:ind w:left="1134" w:hanging="425"/>
        <w:contextualSpacing/>
        <w:jc w:val="both"/>
        <w:rPr>
          <w:rFonts w:ascii="Arial" w:hAnsi="Arial" w:cs="Arial"/>
          <w:bCs/>
          <w:szCs w:val="32"/>
          <w:lang w:val="en-US"/>
        </w:rPr>
      </w:pPr>
      <w:r w:rsidRPr="008B34E1">
        <w:rPr>
          <w:rFonts w:ascii="Arial" w:hAnsi="Arial" w:cs="Arial"/>
          <w:bCs/>
          <w:szCs w:val="32"/>
          <w:lang w:val="en-US"/>
        </w:rPr>
        <w:t>all remaining fees and charges as listed in the Schedule of Fees and Charges attached to this Report;</w:t>
      </w:r>
    </w:p>
    <w:p w14:paraId="16B2AD17" w14:textId="77777777" w:rsidR="00A15773" w:rsidRPr="008B34E1" w:rsidRDefault="00A15773" w:rsidP="00A15773">
      <w:pPr>
        <w:pStyle w:val="ListParagraph"/>
        <w:ind w:left="714"/>
        <w:jc w:val="both"/>
        <w:rPr>
          <w:rFonts w:ascii="Arial" w:hAnsi="Arial" w:cs="Arial"/>
          <w:bCs/>
          <w:szCs w:val="32"/>
          <w:lang w:val="en-US"/>
        </w:rPr>
      </w:pPr>
    </w:p>
    <w:p w14:paraId="5FA7171B" w14:textId="77777777" w:rsidR="00A15773" w:rsidRPr="008B34E1" w:rsidRDefault="00A15773" w:rsidP="005B367B">
      <w:pPr>
        <w:pStyle w:val="ListParagraph"/>
        <w:numPr>
          <w:ilvl w:val="0"/>
          <w:numId w:val="49"/>
        </w:numPr>
        <w:ind w:left="567" w:hanging="567"/>
        <w:contextualSpacing/>
        <w:jc w:val="both"/>
        <w:rPr>
          <w:rFonts w:ascii="Arial" w:hAnsi="Arial" w:cs="Arial"/>
          <w:bCs/>
          <w:szCs w:val="32"/>
          <w:lang w:val="en-US"/>
        </w:rPr>
      </w:pPr>
      <w:r w:rsidRPr="008B34E1">
        <w:rPr>
          <w:rFonts w:ascii="Arial" w:hAnsi="Arial" w:cs="Arial"/>
          <w:bCs/>
          <w:szCs w:val="32"/>
          <w:lang w:val="en-US"/>
        </w:rPr>
        <w:t xml:space="preserve">approves the annual fee for Elected Members in accordance with </w:t>
      </w:r>
      <w:r w:rsidRPr="008B34E1">
        <w:rPr>
          <w:rFonts w:ascii="Arial" w:hAnsi="Arial" w:cs="Arial"/>
          <w:bCs/>
          <w:i/>
          <w:szCs w:val="32"/>
          <w:lang w:val="en-US"/>
        </w:rPr>
        <w:t>Section 5.99</w:t>
      </w:r>
      <w:r w:rsidRPr="008B34E1">
        <w:rPr>
          <w:rFonts w:ascii="Arial" w:hAnsi="Arial" w:cs="Arial"/>
          <w:bCs/>
          <w:szCs w:val="32"/>
          <w:lang w:val="en-US"/>
        </w:rPr>
        <w:t xml:space="preserve"> of </w:t>
      </w:r>
      <w:r w:rsidRPr="008B34E1">
        <w:rPr>
          <w:rFonts w:ascii="Arial" w:hAnsi="Arial" w:cs="Arial"/>
          <w:bCs/>
          <w:i/>
          <w:szCs w:val="32"/>
          <w:lang w:val="en-US"/>
        </w:rPr>
        <w:t>the Local Government Act 1995</w:t>
      </w:r>
      <w:r w:rsidRPr="008B34E1">
        <w:rPr>
          <w:rFonts w:ascii="Arial" w:hAnsi="Arial" w:cs="Arial"/>
          <w:bCs/>
          <w:szCs w:val="32"/>
          <w:lang w:val="en-US"/>
        </w:rPr>
        <w:t xml:space="preserve">, for the 2019/20 Financial Year, of $23,230 per Council Member excluding the Mayor and the annual fee for the Mayor in accordance with </w:t>
      </w:r>
      <w:r w:rsidRPr="008B34E1">
        <w:rPr>
          <w:rFonts w:ascii="Arial" w:hAnsi="Arial" w:cs="Arial"/>
          <w:bCs/>
          <w:i/>
          <w:szCs w:val="32"/>
          <w:lang w:val="en-US"/>
        </w:rPr>
        <w:t>Section 5.98</w:t>
      </w:r>
      <w:r w:rsidRPr="008B34E1">
        <w:rPr>
          <w:rFonts w:ascii="Arial" w:hAnsi="Arial" w:cs="Arial"/>
          <w:bCs/>
          <w:szCs w:val="32"/>
          <w:lang w:val="en-US"/>
        </w:rPr>
        <w:t xml:space="preserve"> of the </w:t>
      </w:r>
      <w:r w:rsidRPr="008B34E1">
        <w:rPr>
          <w:rFonts w:ascii="Arial" w:hAnsi="Arial" w:cs="Arial"/>
          <w:bCs/>
          <w:i/>
          <w:szCs w:val="32"/>
          <w:lang w:val="en-US"/>
        </w:rPr>
        <w:t>Local Government Act 1995</w:t>
      </w:r>
      <w:r w:rsidRPr="008B34E1">
        <w:rPr>
          <w:rFonts w:ascii="Arial" w:hAnsi="Arial" w:cs="Arial"/>
          <w:bCs/>
          <w:szCs w:val="32"/>
          <w:lang w:val="en-US"/>
        </w:rPr>
        <w:t>, for the 2019/20 Financial Year, of $31,149 both effective from 1 July 2019;</w:t>
      </w:r>
    </w:p>
    <w:p w14:paraId="282E5927" w14:textId="77777777" w:rsidR="00A15773" w:rsidRPr="008B34E1" w:rsidRDefault="00A15773" w:rsidP="00A15773">
      <w:pPr>
        <w:pStyle w:val="ListParagraph"/>
        <w:ind w:left="425"/>
        <w:jc w:val="both"/>
        <w:rPr>
          <w:rFonts w:ascii="Arial" w:hAnsi="Arial" w:cs="Arial"/>
          <w:bCs/>
          <w:szCs w:val="32"/>
          <w:lang w:val="en-US"/>
        </w:rPr>
      </w:pPr>
    </w:p>
    <w:p w14:paraId="151EE7B1" w14:textId="77777777" w:rsidR="00A15773" w:rsidRPr="008B34E1" w:rsidRDefault="00A15773" w:rsidP="005B367B">
      <w:pPr>
        <w:pStyle w:val="ListParagraph"/>
        <w:numPr>
          <w:ilvl w:val="0"/>
          <w:numId w:val="49"/>
        </w:numPr>
        <w:ind w:left="567" w:hanging="567"/>
        <w:contextualSpacing/>
        <w:jc w:val="both"/>
        <w:rPr>
          <w:rFonts w:ascii="Arial" w:hAnsi="Arial" w:cs="Arial"/>
          <w:bCs/>
          <w:sz w:val="22"/>
          <w:szCs w:val="32"/>
          <w:lang w:val="en-US"/>
        </w:rPr>
      </w:pPr>
      <w:r w:rsidRPr="008B34E1">
        <w:rPr>
          <w:rFonts w:ascii="Arial" w:hAnsi="Arial" w:cs="Arial"/>
          <w:bCs/>
          <w:szCs w:val="32"/>
          <w:lang w:val="en-US"/>
        </w:rPr>
        <w:t xml:space="preserve">approves the Local Government Allowances for the Mayor and Deputy Mayor in accordance with </w:t>
      </w:r>
      <w:r w:rsidRPr="008B34E1">
        <w:rPr>
          <w:rFonts w:ascii="Arial" w:hAnsi="Arial" w:cs="Arial"/>
          <w:bCs/>
          <w:i/>
          <w:szCs w:val="32"/>
          <w:lang w:val="en-US"/>
        </w:rPr>
        <w:t>Section 5.98</w:t>
      </w:r>
      <w:r w:rsidRPr="008B34E1">
        <w:rPr>
          <w:rFonts w:ascii="Arial" w:hAnsi="Arial" w:cs="Arial"/>
          <w:bCs/>
          <w:szCs w:val="32"/>
          <w:lang w:val="en-US"/>
        </w:rPr>
        <w:t xml:space="preserve"> and </w:t>
      </w:r>
      <w:r w:rsidRPr="008B34E1">
        <w:rPr>
          <w:rFonts w:ascii="Arial" w:hAnsi="Arial" w:cs="Arial"/>
          <w:bCs/>
          <w:i/>
          <w:szCs w:val="32"/>
          <w:lang w:val="en-US"/>
        </w:rPr>
        <w:t>5.98A</w:t>
      </w:r>
      <w:r w:rsidRPr="008B34E1">
        <w:rPr>
          <w:rFonts w:ascii="Arial" w:hAnsi="Arial" w:cs="Arial"/>
          <w:bCs/>
          <w:szCs w:val="32"/>
          <w:lang w:val="en-US"/>
        </w:rPr>
        <w:t xml:space="preserve"> of the </w:t>
      </w:r>
      <w:r w:rsidRPr="008B34E1">
        <w:rPr>
          <w:rFonts w:ascii="Arial" w:hAnsi="Arial" w:cs="Arial"/>
          <w:bCs/>
          <w:i/>
          <w:szCs w:val="32"/>
          <w:lang w:val="en-US"/>
        </w:rPr>
        <w:t>Local Government Act 1995</w:t>
      </w:r>
      <w:r w:rsidRPr="008B34E1">
        <w:rPr>
          <w:rFonts w:ascii="Arial" w:hAnsi="Arial" w:cs="Arial"/>
          <w:bCs/>
          <w:szCs w:val="32"/>
          <w:lang w:val="en-US"/>
        </w:rPr>
        <w:t>, for the 2019/20 Financial Year, of $62,727 and $15,839 respectively, both effective from 1 July 2019;</w:t>
      </w:r>
    </w:p>
    <w:p w14:paraId="5DAB1F75" w14:textId="77777777" w:rsidR="00A15773" w:rsidRPr="008B34E1" w:rsidRDefault="00A15773" w:rsidP="00A15773">
      <w:pPr>
        <w:pStyle w:val="ListParagraph"/>
        <w:ind w:left="709" w:hanging="709"/>
        <w:jc w:val="both"/>
        <w:rPr>
          <w:rFonts w:ascii="Arial" w:hAnsi="Arial" w:cs="Arial"/>
          <w:bCs/>
          <w:szCs w:val="32"/>
          <w:lang w:val="en-US"/>
        </w:rPr>
      </w:pPr>
    </w:p>
    <w:p w14:paraId="08E2A127" w14:textId="77777777" w:rsidR="00A15773" w:rsidRPr="008B34E1" w:rsidRDefault="00A15773" w:rsidP="005B367B">
      <w:pPr>
        <w:pStyle w:val="ListParagraph"/>
        <w:numPr>
          <w:ilvl w:val="0"/>
          <w:numId w:val="49"/>
        </w:numPr>
        <w:ind w:left="567" w:hanging="567"/>
        <w:contextualSpacing/>
        <w:jc w:val="both"/>
        <w:rPr>
          <w:rFonts w:ascii="Arial" w:hAnsi="Arial" w:cs="Arial"/>
          <w:bCs/>
          <w:szCs w:val="32"/>
          <w:lang w:val="en-US"/>
        </w:rPr>
      </w:pPr>
      <w:r w:rsidRPr="008B34E1">
        <w:rPr>
          <w:rFonts w:ascii="Arial" w:hAnsi="Arial" w:cs="Arial"/>
          <w:bCs/>
          <w:szCs w:val="32"/>
          <w:lang w:val="en-US"/>
        </w:rPr>
        <w:t xml:space="preserve">approves an ICT (Information Communication Technology) Allowance in accordance with </w:t>
      </w:r>
      <w:r w:rsidRPr="008B34E1">
        <w:rPr>
          <w:rFonts w:ascii="Arial" w:hAnsi="Arial" w:cs="Arial"/>
          <w:bCs/>
          <w:i/>
          <w:szCs w:val="32"/>
          <w:lang w:val="en-US"/>
        </w:rPr>
        <w:t>Section 5.99A</w:t>
      </w:r>
      <w:r w:rsidRPr="008B34E1">
        <w:rPr>
          <w:rFonts w:ascii="Arial" w:hAnsi="Arial" w:cs="Arial"/>
          <w:bCs/>
          <w:szCs w:val="32"/>
          <w:lang w:val="en-US"/>
        </w:rPr>
        <w:t xml:space="preserve"> of the </w:t>
      </w:r>
      <w:r w:rsidRPr="008B34E1">
        <w:rPr>
          <w:rFonts w:ascii="Arial" w:hAnsi="Arial" w:cs="Arial"/>
          <w:bCs/>
          <w:i/>
          <w:szCs w:val="32"/>
          <w:lang w:val="en-US"/>
        </w:rPr>
        <w:t>Local Government Act 1995</w:t>
      </w:r>
      <w:r w:rsidRPr="008B34E1">
        <w:rPr>
          <w:rFonts w:ascii="Arial" w:hAnsi="Arial" w:cs="Arial"/>
          <w:bCs/>
          <w:szCs w:val="32"/>
          <w:lang w:val="en-US"/>
        </w:rPr>
        <w:t xml:space="preserve"> for the Mayor and for </w:t>
      </w:r>
      <w:proofErr w:type="spellStart"/>
      <w:r w:rsidRPr="008B34E1">
        <w:rPr>
          <w:rFonts w:ascii="Arial" w:hAnsi="Arial" w:cs="Arial"/>
          <w:bCs/>
          <w:szCs w:val="32"/>
          <w:lang w:val="en-US"/>
        </w:rPr>
        <w:t>Councillors</w:t>
      </w:r>
      <w:proofErr w:type="spellEnd"/>
      <w:r w:rsidRPr="008B34E1">
        <w:rPr>
          <w:rFonts w:ascii="Arial" w:hAnsi="Arial" w:cs="Arial"/>
          <w:bCs/>
          <w:szCs w:val="32"/>
          <w:lang w:val="en-US"/>
        </w:rPr>
        <w:t xml:space="preserve"> for the 2019/20 Financial Year of $3,500 per annum effective from 1 July 2019;</w:t>
      </w:r>
    </w:p>
    <w:p w14:paraId="794CF9E1" w14:textId="77777777" w:rsidR="00A15773" w:rsidRPr="008B34E1" w:rsidRDefault="00A15773" w:rsidP="00A15773">
      <w:pPr>
        <w:ind w:left="709" w:hanging="709"/>
        <w:jc w:val="both"/>
        <w:rPr>
          <w:rFonts w:ascii="Arial" w:eastAsia="Calibri" w:hAnsi="Arial" w:cs="Arial"/>
          <w:bCs/>
          <w:sz w:val="22"/>
          <w:szCs w:val="32"/>
          <w:lang w:val="en-US"/>
        </w:rPr>
      </w:pPr>
    </w:p>
    <w:p w14:paraId="191B2D18" w14:textId="77777777" w:rsidR="00A15773" w:rsidRPr="008B34E1" w:rsidRDefault="00A15773" w:rsidP="005B367B">
      <w:pPr>
        <w:pStyle w:val="ListParagraph"/>
        <w:numPr>
          <w:ilvl w:val="0"/>
          <w:numId w:val="49"/>
        </w:numPr>
        <w:ind w:left="567" w:hanging="567"/>
        <w:contextualSpacing/>
        <w:jc w:val="both"/>
        <w:rPr>
          <w:rFonts w:ascii="Arial" w:eastAsiaTheme="minorHAnsi" w:hAnsi="Arial" w:cs="Arial"/>
          <w:bCs/>
          <w:szCs w:val="32"/>
          <w:lang w:val="en-US"/>
        </w:rPr>
      </w:pPr>
      <w:r w:rsidRPr="008B34E1">
        <w:rPr>
          <w:rFonts w:ascii="Arial" w:hAnsi="Arial" w:cs="Arial"/>
          <w:bCs/>
          <w:szCs w:val="32"/>
          <w:lang w:val="en-US"/>
        </w:rPr>
        <w:t xml:space="preserve">approves the following transfer from reserves of $1,856,862 to fund the capital and operating expenditure projects: </w:t>
      </w:r>
    </w:p>
    <w:p w14:paraId="429DAB0A" w14:textId="77777777" w:rsidR="00A15773" w:rsidRPr="008B34E1" w:rsidRDefault="00A15773" w:rsidP="00A15773">
      <w:pPr>
        <w:pStyle w:val="ListParagraph"/>
        <w:jc w:val="both"/>
        <w:rPr>
          <w:rFonts w:ascii="Arial" w:hAnsi="Arial" w:cs="Arial"/>
          <w:bCs/>
          <w:szCs w:val="32"/>
          <w:lang w:val="en-US"/>
        </w:rPr>
      </w:pPr>
    </w:p>
    <w:p w14:paraId="35B776C0" w14:textId="77777777" w:rsidR="00A15773" w:rsidRPr="008B34E1" w:rsidRDefault="00A15773" w:rsidP="005B367B">
      <w:pPr>
        <w:pStyle w:val="ListParagraph"/>
        <w:numPr>
          <w:ilvl w:val="1"/>
          <w:numId w:val="49"/>
        </w:numPr>
        <w:ind w:left="1134" w:hanging="567"/>
        <w:contextualSpacing/>
        <w:jc w:val="both"/>
        <w:rPr>
          <w:rFonts w:ascii="Arial" w:hAnsi="Arial" w:cs="Arial"/>
          <w:bCs/>
          <w:szCs w:val="32"/>
          <w:lang w:val="en-US"/>
        </w:rPr>
      </w:pPr>
      <w:r w:rsidRPr="008B34E1">
        <w:rPr>
          <w:rFonts w:ascii="Arial" w:hAnsi="Arial" w:cs="Arial"/>
          <w:bCs/>
          <w:szCs w:val="32"/>
          <w:lang w:val="en-US"/>
        </w:rPr>
        <w:t>City Development Reserve</w:t>
      </w:r>
      <w:r w:rsidRPr="008B34E1">
        <w:rPr>
          <w:rFonts w:ascii="Arial" w:hAnsi="Arial" w:cs="Arial"/>
          <w:bCs/>
          <w:szCs w:val="32"/>
          <w:lang w:val="en-US"/>
        </w:rPr>
        <w:tab/>
      </w:r>
      <w:r w:rsidRPr="008B34E1">
        <w:rPr>
          <w:rFonts w:ascii="Arial" w:hAnsi="Arial" w:cs="Arial"/>
          <w:bCs/>
          <w:szCs w:val="32"/>
          <w:lang w:val="en-US"/>
        </w:rPr>
        <w:tab/>
      </w:r>
      <w:r w:rsidRPr="008B34E1">
        <w:rPr>
          <w:rFonts w:ascii="Arial" w:hAnsi="Arial" w:cs="Arial"/>
          <w:bCs/>
          <w:szCs w:val="32"/>
          <w:lang w:val="en-US"/>
        </w:rPr>
        <w:tab/>
        <w:t>$100,000;</w:t>
      </w:r>
    </w:p>
    <w:p w14:paraId="5A536E9A" w14:textId="77777777" w:rsidR="00A15773" w:rsidRPr="008B34E1" w:rsidRDefault="00A15773" w:rsidP="005B367B">
      <w:pPr>
        <w:pStyle w:val="ListParagraph"/>
        <w:numPr>
          <w:ilvl w:val="1"/>
          <w:numId w:val="49"/>
        </w:numPr>
        <w:ind w:left="1134" w:hanging="567"/>
        <w:contextualSpacing/>
        <w:jc w:val="both"/>
        <w:rPr>
          <w:rFonts w:ascii="Arial" w:hAnsi="Arial" w:cs="Arial"/>
          <w:bCs/>
          <w:szCs w:val="32"/>
          <w:lang w:val="en-US"/>
        </w:rPr>
      </w:pPr>
      <w:r w:rsidRPr="008B34E1">
        <w:rPr>
          <w:rFonts w:ascii="Arial" w:hAnsi="Arial" w:cs="Arial"/>
          <w:bCs/>
          <w:szCs w:val="32"/>
          <w:lang w:val="en-US"/>
        </w:rPr>
        <w:t xml:space="preserve">North Street Reserve </w:t>
      </w:r>
      <w:r w:rsidRPr="008B34E1">
        <w:rPr>
          <w:rFonts w:ascii="Arial" w:hAnsi="Arial" w:cs="Arial"/>
          <w:bCs/>
          <w:szCs w:val="32"/>
          <w:lang w:val="en-US"/>
        </w:rPr>
        <w:tab/>
      </w:r>
      <w:r w:rsidRPr="008B34E1">
        <w:rPr>
          <w:rFonts w:ascii="Arial" w:hAnsi="Arial" w:cs="Arial"/>
          <w:bCs/>
          <w:szCs w:val="32"/>
          <w:lang w:val="en-US"/>
        </w:rPr>
        <w:tab/>
      </w:r>
      <w:r w:rsidRPr="008B34E1">
        <w:rPr>
          <w:rFonts w:ascii="Arial" w:hAnsi="Arial" w:cs="Arial"/>
          <w:bCs/>
          <w:szCs w:val="32"/>
          <w:lang w:val="en-US"/>
        </w:rPr>
        <w:tab/>
      </w:r>
      <w:r w:rsidRPr="008B34E1">
        <w:rPr>
          <w:rFonts w:ascii="Arial" w:hAnsi="Arial" w:cs="Arial"/>
          <w:bCs/>
          <w:szCs w:val="32"/>
          <w:lang w:val="en-US"/>
        </w:rPr>
        <w:tab/>
        <w:t>$400,000;</w:t>
      </w:r>
    </w:p>
    <w:p w14:paraId="4DC6F564" w14:textId="7E8D0C55" w:rsidR="00A15773" w:rsidRPr="008B34E1" w:rsidRDefault="00A15773" w:rsidP="005B367B">
      <w:pPr>
        <w:pStyle w:val="ListParagraph"/>
        <w:numPr>
          <w:ilvl w:val="1"/>
          <w:numId w:val="49"/>
        </w:numPr>
        <w:ind w:left="1134" w:hanging="567"/>
        <w:contextualSpacing/>
        <w:jc w:val="both"/>
        <w:rPr>
          <w:rFonts w:ascii="Arial" w:hAnsi="Arial" w:cs="Arial"/>
          <w:bCs/>
          <w:szCs w:val="32"/>
          <w:lang w:val="en-US"/>
        </w:rPr>
      </w:pPr>
      <w:r w:rsidRPr="008B34E1">
        <w:rPr>
          <w:rFonts w:ascii="Arial" w:hAnsi="Arial" w:cs="Arial"/>
          <w:bCs/>
          <w:szCs w:val="32"/>
          <w:lang w:val="en-US"/>
        </w:rPr>
        <w:t>Building Replacement Reserve</w:t>
      </w:r>
      <w:r w:rsidRPr="008B34E1">
        <w:rPr>
          <w:rFonts w:ascii="Arial" w:hAnsi="Arial" w:cs="Arial"/>
          <w:bCs/>
          <w:szCs w:val="32"/>
          <w:lang w:val="en-US"/>
        </w:rPr>
        <w:tab/>
      </w:r>
      <w:r w:rsidRPr="008B34E1">
        <w:rPr>
          <w:rFonts w:ascii="Arial" w:hAnsi="Arial" w:cs="Arial"/>
          <w:bCs/>
          <w:szCs w:val="32"/>
          <w:lang w:val="en-US"/>
        </w:rPr>
        <w:tab/>
      </w:r>
      <w:proofErr w:type="gramStart"/>
      <w:r w:rsidR="00FC64F8" w:rsidRPr="008B34E1">
        <w:rPr>
          <w:rFonts w:ascii="Arial" w:hAnsi="Arial" w:cs="Arial"/>
          <w:bCs/>
          <w:szCs w:val="32"/>
          <w:lang w:val="en-US"/>
        </w:rPr>
        <w:t>$  60,000</w:t>
      </w:r>
      <w:proofErr w:type="gramEnd"/>
      <w:r w:rsidRPr="008B34E1">
        <w:rPr>
          <w:rFonts w:ascii="Arial" w:hAnsi="Arial" w:cs="Arial"/>
          <w:bCs/>
          <w:szCs w:val="32"/>
          <w:lang w:val="en-US"/>
        </w:rPr>
        <w:t>;</w:t>
      </w:r>
    </w:p>
    <w:p w14:paraId="64C0E94C" w14:textId="77777777" w:rsidR="00A15773" w:rsidRPr="008B34E1" w:rsidRDefault="00A15773" w:rsidP="005B367B">
      <w:pPr>
        <w:pStyle w:val="ListParagraph"/>
        <w:numPr>
          <w:ilvl w:val="1"/>
          <w:numId w:val="49"/>
        </w:numPr>
        <w:ind w:left="1134" w:hanging="567"/>
        <w:contextualSpacing/>
        <w:jc w:val="both"/>
        <w:rPr>
          <w:rFonts w:ascii="Arial" w:hAnsi="Arial" w:cs="Arial"/>
          <w:bCs/>
          <w:szCs w:val="32"/>
          <w:lang w:val="en-US"/>
        </w:rPr>
      </w:pPr>
      <w:r w:rsidRPr="008B34E1">
        <w:rPr>
          <w:rFonts w:ascii="Arial" w:hAnsi="Arial" w:cs="Arial"/>
          <w:bCs/>
          <w:szCs w:val="32"/>
          <w:lang w:val="en-US"/>
        </w:rPr>
        <w:t>Public Art Reserve</w:t>
      </w:r>
      <w:r w:rsidRPr="008B34E1">
        <w:rPr>
          <w:rFonts w:ascii="Arial" w:hAnsi="Arial" w:cs="Arial"/>
          <w:bCs/>
          <w:szCs w:val="32"/>
          <w:lang w:val="en-US"/>
        </w:rPr>
        <w:tab/>
      </w:r>
      <w:proofErr w:type="gramStart"/>
      <w:r w:rsidRPr="008B34E1">
        <w:rPr>
          <w:rFonts w:ascii="Arial" w:hAnsi="Arial" w:cs="Arial"/>
          <w:bCs/>
          <w:szCs w:val="32"/>
          <w:lang w:val="en-US"/>
        </w:rPr>
        <w:tab/>
        <w:t xml:space="preserve">  </w:t>
      </w:r>
      <w:r w:rsidRPr="008B34E1">
        <w:rPr>
          <w:rFonts w:ascii="Arial" w:hAnsi="Arial" w:cs="Arial"/>
          <w:bCs/>
          <w:szCs w:val="32"/>
          <w:lang w:val="en-US"/>
        </w:rPr>
        <w:tab/>
      </w:r>
      <w:proofErr w:type="gramEnd"/>
      <w:r w:rsidRPr="008B34E1">
        <w:rPr>
          <w:rFonts w:ascii="Arial" w:hAnsi="Arial" w:cs="Arial"/>
          <w:bCs/>
          <w:szCs w:val="32"/>
          <w:lang w:val="en-US"/>
        </w:rPr>
        <w:tab/>
        <w:t>$  50,000;</w:t>
      </w:r>
    </w:p>
    <w:p w14:paraId="57C2FEFF" w14:textId="77777777" w:rsidR="00A15773" w:rsidRPr="008B34E1" w:rsidRDefault="00A15773" w:rsidP="005B367B">
      <w:pPr>
        <w:pStyle w:val="ListParagraph"/>
        <w:numPr>
          <w:ilvl w:val="1"/>
          <w:numId w:val="49"/>
        </w:numPr>
        <w:ind w:left="1134" w:hanging="567"/>
        <w:contextualSpacing/>
        <w:jc w:val="both"/>
        <w:rPr>
          <w:rFonts w:ascii="Arial" w:hAnsi="Arial" w:cs="Arial"/>
          <w:bCs/>
          <w:szCs w:val="32"/>
          <w:lang w:val="en-US"/>
        </w:rPr>
      </w:pPr>
      <w:r w:rsidRPr="008B34E1">
        <w:rPr>
          <w:rFonts w:ascii="Arial" w:hAnsi="Arial" w:cs="Arial"/>
          <w:bCs/>
          <w:szCs w:val="32"/>
          <w:lang w:val="en-US"/>
        </w:rPr>
        <w:t>All Abilities Play Space Reserve</w:t>
      </w:r>
      <w:r w:rsidRPr="008B34E1">
        <w:rPr>
          <w:rFonts w:ascii="Arial" w:hAnsi="Arial" w:cs="Arial"/>
          <w:bCs/>
          <w:szCs w:val="32"/>
          <w:lang w:val="en-US"/>
        </w:rPr>
        <w:tab/>
      </w:r>
      <w:r w:rsidRPr="008B34E1">
        <w:rPr>
          <w:rFonts w:ascii="Arial" w:hAnsi="Arial" w:cs="Arial"/>
          <w:bCs/>
          <w:szCs w:val="32"/>
          <w:lang w:val="en-US"/>
        </w:rPr>
        <w:tab/>
      </w:r>
      <w:proofErr w:type="gramStart"/>
      <w:r w:rsidRPr="008B34E1">
        <w:rPr>
          <w:rFonts w:ascii="Arial" w:hAnsi="Arial" w:cs="Arial"/>
          <w:bCs/>
          <w:szCs w:val="32"/>
          <w:lang w:val="en-US"/>
        </w:rPr>
        <w:t>$  30,000</w:t>
      </w:r>
      <w:proofErr w:type="gramEnd"/>
      <w:r w:rsidRPr="008B34E1">
        <w:rPr>
          <w:rFonts w:ascii="Arial" w:hAnsi="Arial" w:cs="Arial"/>
          <w:bCs/>
          <w:szCs w:val="32"/>
          <w:lang w:val="en-US"/>
        </w:rPr>
        <w:t>;</w:t>
      </w:r>
    </w:p>
    <w:p w14:paraId="6EBD562C" w14:textId="77777777" w:rsidR="00A15773" w:rsidRPr="008B34E1" w:rsidRDefault="00A15773" w:rsidP="005B367B">
      <w:pPr>
        <w:pStyle w:val="ListParagraph"/>
        <w:numPr>
          <w:ilvl w:val="1"/>
          <w:numId w:val="49"/>
        </w:numPr>
        <w:ind w:left="1134" w:hanging="567"/>
        <w:contextualSpacing/>
        <w:jc w:val="both"/>
        <w:rPr>
          <w:rFonts w:ascii="Arial" w:hAnsi="Arial" w:cs="Arial"/>
          <w:bCs/>
          <w:szCs w:val="32"/>
          <w:lang w:val="en-US"/>
        </w:rPr>
      </w:pPr>
      <w:r w:rsidRPr="008B34E1">
        <w:rPr>
          <w:rFonts w:ascii="Arial" w:hAnsi="Arial" w:cs="Arial"/>
          <w:bCs/>
          <w:szCs w:val="32"/>
          <w:lang w:val="en-US"/>
        </w:rPr>
        <w:t>Underground Power Reserve</w:t>
      </w:r>
      <w:r w:rsidRPr="008B34E1">
        <w:rPr>
          <w:rFonts w:ascii="Arial" w:hAnsi="Arial" w:cs="Arial"/>
          <w:bCs/>
          <w:szCs w:val="32"/>
          <w:lang w:val="en-US"/>
        </w:rPr>
        <w:tab/>
      </w:r>
      <w:r w:rsidRPr="008B34E1">
        <w:rPr>
          <w:rFonts w:ascii="Arial" w:hAnsi="Arial" w:cs="Arial"/>
          <w:bCs/>
          <w:szCs w:val="32"/>
          <w:lang w:val="en-US"/>
        </w:rPr>
        <w:tab/>
        <w:t>$756,862; and</w:t>
      </w:r>
    </w:p>
    <w:p w14:paraId="709FD882" w14:textId="77777777" w:rsidR="00A15773" w:rsidRPr="008B34E1" w:rsidRDefault="00A15773" w:rsidP="005B367B">
      <w:pPr>
        <w:pStyle w:val="ListParagraph"/>
        <w:numPr>
          <w:ilvl w:val="1"/>
          <w:numId w:val="49"/>
        </w:numPr>
        <w:ind w:left="1134" w:hanging="567"/>
        <w:contextualSpacing/>
        <w:jc w:val="both"/>
        <w:rPr>
          <w:rFonts w:ascii="Arial" w:hAnsi="Arial" w:cs="Arial"/>
          <w:bCs/>
          <w:szCs w:val="32"/>
          <w:lang w:val="en-US"/>
        </w:rPr>
      </w:pPr>
      <w:r w:rsidRPr="008B34E1">
        <w:rPr>
          <w:rFonts w:ascii="Arial" w:hAnsi="Arial" w:cs="Arial"/>
          <w:bCs/>
          <w:szCs w:val="32"/>
          <w:lang w:val="en-US"/>
        </w:rPr>
        <w:t>Major Projects Reserve</w:t>
      </w:r>
      <w:r w:rsidRPr="008B34E1">
        <w:rPr>
          <w:rFonts w:ascii="Arial" w:hAnsi="Arial" w:cs="Arial"/>
          <w:bCs/>
          <w:szCs w:val="32"/>
          <w:lang w:val="en-US"/>
        </w:rPr>
        <w:tab/>
      </w:r>
      <w:r w:rsidRPr="008B34E1">
        <w:rPr>
          <w:rFonts w:ascii="Arial" w:hAnsi="Arial" w:cs="Arial"/>
          <w:bCs/>
          <w:szCs w:val="32"/>
          <w:lang w:val="en-US"/>
        </w:rPr>
        <w:tab/>
      </w:r>
      <w:r w:rsidRPr="008B34E1">
        <w:rPr>
          <w:rFonts w:ascii="Arial" w:hAnsi="Arial" w:cs="Arial"/>
          <w:bCs/>
          <w:szCs w:val="32"/>
          <w:lang w:val="en-US"/>
        </w:rPr>
        <w:tab/>
        <w:t>$460,000; and</w:t>
      </w:r>
    </w:p>
    <w:p w14:paraId="3F41DD40" w14:textId="77777777" w:rsidR="00A15773" w:rsidRPr="008B34E1" w:rsidRDefault="00A15773" w:rsidP="00A15773">
      <w:pPr>
        <w:pStyle w:val="ListParagraph"/>
        <w:ind w:left="426"/>
        <w:jc w:val="both"/>
        <w:rPr>
          <w:rFonts w:ascii="Arial" w:hAnsi="Arial" w:cs="Arial"/>
          <w:bCs/>
          <w:szCs w:val="32"/>
          <w:highlight w:val="yellow"/>
          <w:lang w:val="en-US"/>
        </w:rPr>
      </w:pPr>
    </w:p>
    <w:p w14:paraId="5CD1BAFD" w14:textId="77777777" w:rsidR="00A15773" w:rsidRPr="008B34E1" w:rsidRDefault="00A15773" w:rsidP="005B367B">
      <w:pPr>
        <w:pStyle w:val="ListParagraph"/>
        <w:numPr>
          <w:ilvl w:val="0"/>
          <w:numId w:val="49"/>
        </w:numPr>
        <w:ind w:left="567" w:hanging="567"/>
        <w:contextualSpacing/>
        <w:jc w:val="both"/>
        <w:rPr>
          <w:rFonts w:ascii="Arial" w:hAnsi="Arial" w:cs="Arial"/>
          <w:bCs/>
          <w:szCs w:val="32"/>
          <w:lang w:val="en-US"/>
        </w:rPr>
      </w:pPr>
      <w:r w:rsidRPr="008B34E1">
        <w:rPr>
          <w:rFonts w:ascii="Arial" w:hAnsi="Arial" w:cs="Arial"/>
          <w:bCs/>
          <w:szCs w:val="32"/>
          <w:lang w:val="en-US"/>
        </w:rPr>
        <w:t>adopts a percentage or value to be used in the reporting of material variances for 2019/20 Financial Year of $10,000 or 10%, whichever is the greater;</w:t>
      </w:r>
    </w:p>
    <w:p w14:paraId="74FF5479" w14:textId="77777777" w:rsidR="00A15773" w:rsidRPr="008B34E1" w:rsidRDefault="00A15773" w:rsidP="00A15773">
      <w:pPr>
        <w:jc w:val="right"/>
        <w:rPr>
          <w:rFonts w:ascii="Arial" w:hAnsi="Arial" w:cs="Arial"/>
          <w:bCs/>
          <w:szCs w:val="32"/>
          <w:lang w:val="en-US"/>
        </w:rPr>
      </w:pPr>
      <w:r w:rsidRPr="008B34E1">
        <w:rPr>
          <w:rFonts w:ascii="Arial" w:hAnsi="Arial" w:cs="Arial"/>
          <w:bCs/>
          <w:szCs w:val="32"/>
          <w:lang w:val="en-US"/>
        </w:rPr>
        <w:t>ABSOLUTE MAJORITY REQUIRED</w:t>
      </w:r>
    </w:p>
    <w:p w14:paraId="02589AA0" w14:textId="65D012C8" w:rsidR="00A15773" w:rsidRDefault="00A15773" w:rsidP="00A15773">
      <w:pPr>
        <w:pStyle w:val="ListParagraph"/>
        <w:ind w:left="709" w:hanging="709"/>
        <w:jc w:val="both"/>
        <w:rPr>
          <w:rFonts w:ascii="Arial" w:hAnsi="Arial" w:cs="Arial"/>
          <w:b/>
          <w:szCs w:val="32"/>
          <w:lang w:val="en-US"/>
        </w:rPr>
      </w:pPr>
    </w:p>
    <w:p w14:paraId="7A6D7D29" w14:textId="77777777" w:rsidR="005B367B" w:rsidRDefault="005B367B" w:rsidP="00A15773">
      <w:pPr>
        <w:pStyle w:val="ListParagraph"/>
        <w:ind w:left="709" w:hanging="709"/>
        <w:jc w:val="both"/>
        <w:rPr>
          <w:rFonts w:ascii="Arial" w:hAnsi="Arial" w:cs="Arial"/>
          <w:b/>
          <w:szCs w:val="32"/>
          <w:lang w:val="en-US"/>
        </w:rPr>
      </w:pPr>
    </w:p>
    <w:p w14:paraId="64898BC4" w14:textId="77777777" w:rsidR="00DB5774" w:rsidRDefault="00DB5774" w:rsidP="00DB5774">
      <w:pPr>
        <w:jc w:val="both"/>
        <w:rPr>
          <w:rFonts w:ascii="Arial" w:hAnsi="Arial" w:cs="Arial"/>
          <w:b/>
          <w:sz w:val="28"/>
          <w:szCs w:val="32"/>
          <w:lang w:val="en-US"/>
        </w:rPr>
      </w:pPr>
      <w:r>
        <w:rPr>
          <w:rFonts w:ascii="Arial" w:hAnsi="Arial" w:cs="Arial"/>
          <w:b/>
          <w:sz w:val="28"/>
          <w:szCs w:val="32"/>
          <w:lang w:val="en-US"/>
        </w:rPr>
        <w:t>Executive Summary</w:t>
      </w:r>
    </w:p>
    <w:p w14:paraId="0BC3C0BD" w14:textId="77777777" w:rsidR="00DB5774" w:rsidRDefault="00DB5774" w:rsidP="00DB5774">
      <w:pPr>
        <w:jc w:val="both"/>
        <w:rPr>
          <w:rFonts w:ascii="Arial" w:hAnsi="Arial" w:cs="Arial"/>
          <w:szCs w:val="32"/>
          <w:lang w:val="en-US"/>
        </w:rPr>
      </w:pPr>
    </w:p>
    <w:p w14:paraId="6FC5C0AA" w14:textId="77777777" w:rsidR="00DB5774" w:rsidRDefault="00DB5774" w:rsidP="00DB5774">
      <w:pPr>
        <w:jc w:val="both"/>
        <w:rPr>
          <w:rFonts w:ascii="Arial" w:hAnsi="Arial" w:cs="Arial"/>
          <w:szCs w:val="24"/>
          <w:lang w:val="en-US"/>
        </w:rPr>
      </w:pPr>
      <w:r>
        <w:rPr>
          <w:rFonts w:ascii="Arial" w:hAnsi="Arial" w:cs="Arial"/>
          <w:szCs w:val="24"/>
          <w:lang w:val="en-US"/>
        </w:rPr>
        <w:t>The draft 2019/20 Annual Budget, as specified in this report, is presented to Council for adoption.</w:t>
      </w:r>
    </w:p>
    <w:p w14:paraId="1BCC263B" w14:textId="55678D6C" w:rsidR="00DB5774" w:rsidRDefault="00DB5774" w:rsidP="00A15773">
      <w:pPr>
        <w:pStyle w:val="ListParagraph"/>
        <w:ind w:left="709" w:hanging="709"/>
        <w:jc w:val="both"/>
        <w:rPr>
          <w:rFonts w:ascii="Arial" w:hAnsi="Arial" w:cs="Arial"/>
          <w:b/>
          <w:szCs w:val="32"/>
          <w:lang w:val="en-US"/>
        </w:rPr>
      </w:pPr>
    </w:p>
    <w:p w14:paraId="00A94812" w14:textId="77777777" w:rsidR="005B367B" w:rsidRDefault="005B367B" w:rsidP="00A15773">
      <w:pPr>
        <w:pStyle w:val="ListParagraph"/>
        <w:ind w:left="709" w:hanging="709"/>
        <w:jc w:val="both"/>
        <w:rPr>
          <w:rFonts w:ascii="Arial" w:hAnsi="Arial" w:cs="Arial"/>
          <w:b/>
          <w:szCs w:val="32"/>
          <w:lang w:val="en-US"/>
        </w:rPr>
      </w:pPr>
    </w:p>
    <w:p w14:paraId="1DE2D1BA" w14:textId="77777777" w:rsidR="005B367B" w:rsidRDefault="005B367B" w:rsidP="00A15773">
      <w:pPr>
        <w:jc w:val="both"/>
        <w:rPr>
          <w:rFonts w:ascii="Arial" w:hAnsi="Arial" w:cs="Arial"/>
          <w:b/>
          <w:sz w:val="28"/>
          <w:szCs w:val="28"/>
          <w:lang w:val="en-US"/>
        </w:rPr>
      </w:pPr>
    </w:p>
    <w:p w14:paraId="58FE3E29" w14:textId="77777777" w:rsidR="005B367B" w:rsidRDefault="005B367B" w:rsidP="00A15773">
      <w:pPr>
        <w:jc w:val="both"/>
        <w:rPr>
          <w:rFonts w:ascii="Arial" w:hAnsi="Arial" w:cs="Arial"/>
          <w:b/>
          <w:sz w:val="28"/>
          <w:szCs w:val="28"/>
          <w:lang w:val="en-US"/>
        </w:rPr>
      </w:pPr>
    </w:p>
    <w:p w14:paraId="18B4CBA2" w14:textId="77777777" w:rsidR="005B367B" w:rsidRDefault="005B367B" w:rsidP="00A15773">
      <w:pPr>
        <w:jc w:val="both"/>
        <w:rPr>
          <w:rFonts w:ascii="Arial" w:hAnsi="Arial" w:cs="Arial"/>
          <w:b/>
          <w:sz w:val="28"/>
          <w:szCs w:val="28"/>
          <w:lang w:val="en-US"/>
        </w:rPr>
      </w:pPr>
    </w:p>
    <w:p w14:paraId="4DA10D35" w14:textId="77777777" w:rsidR="005B367B" w:rsidRDefault="005B367B" w:rsidP="00A15773">
      <w:pPr>
        <w:jc w:val="both"/>
        <w:rPr>
          <w:rFonts w:ascii="Arial" w:hAnsi="Arial" w:cs="Arial"/>
          <w:b/>
          <w:sz w:val="28"/>
          <w:szCs w:val="28"/>
          <w:lang w:val="en-US"/>
        </w:rPr>
      </w:pPr>
    </w:p>
    <w:p w14:paraId="15959557" w14:textId="77777777" w:rsidR="005B367B" w:rsidRDefault="005B367B" w:rsidP="00A15773">
      <w:pPr>
        <w:jc w:val="both"/>
        <w:rPr>
          <w:rFonts w:ascii="Arial" w:hAnsi="Arial" w:cs="Arial"/>
          <w:b/>
          <w:sz w:val="28"/>
          <w:szCs w:val="28"/>
          <w:lang w:val="en-US"/>
        </w:rPr>
      </w:pPr>
    </w:p>
    <w:p w14:paraId="1C30988F" w14:textId="36848957" w:rsidR="00A15773" w:rsidRDefault="00A15773" w:rsidP="00A15773">
      <w:pPr>
        <w:jc w:val="both"/>
        <w:rPr>
          <w:rFonts w:ascii="Arial" w:hAnsi="Arial" w:cs="Arial"/>
          <w:b/>
          <w:sz w:val="28"/>
          <w:szCs w:val="28"/>
          <w:lang w:val="en-US"/>
        </w:rPr>
      </w:pPr>
      <w:r>
        <w:rPr>
          <w:rFonts w:ascii="Arial" w:hAnsi="Arial" w:cs="Arial"/>
          <w:b/>
          <w:sz w:val="28"/>
          <w:szCs w:val="28"/>
          <w:lang w:val="en-US"/>
        </w:rPr>
        <w:lastRenderedPageBreak/>
        <w:t>CEO Overview</w:t>
      </w:r>
    </w:p>
    <w:p w14:paraId="0F5974C8" w14:textId="77777777" w:rsidR="00A15773" w:rsidRDefault="00A15773" w:rsidP="00A15773">
      <w:pPr>
        <w:jc w:val="both"/>
        <w:rPr>
          <w:rFonts w:ascii="Arial" w:hAnsi="Arial" w:cs="Arial"/>
          <w:b/>
          <w:sz w:val="28"/>
          <w:szCs w:val="28"/>
          <w:lang w:val="en-US"/>
        </w:rPr>
      </w:pPr>
    </w:p>
    <w:p w14:paraId="75E1C411" w14:textId="77777777" w:rsidR="00A15773" w:rsidRDefault="00A15773" w:rsidP="00A15773">
      <w:pPr>
        <w:jc w:val="both"/>
        <w:rPr>
          <w:rFonts w:ascii="Arial" w:hAnsi="Arial" w:cs="Arial"/>
          <w:b/>
          <w:szCs w:val="24"/>
          <w:lang w:val="en-US"/>
        </w:rPr>
      </w:pPr>
      <w:r>
        <w:rPr>
          <w:rFonts w:ascii="Arial" w:hAnsi="Arial" w:cs="Arial"/>
          <w:b/>
          <w:szCs w:val="24"/>
          <w:lang w:val="en-US"/>
        </w:rPr>
        <w:t>Budget Highlights</w:t>
      </w:r>
    </w:p>
    <w:p w14:paraId="712BAED8" w14:textId="77777777" w:rsidR="00A15773" w:rsidRDefault="00A15773" w:rsidP="00A15773">
      <w:pPr>
        <w:jc w:val="both"/>
        <w:rPr>
          <w:rFonts w:ascii="Arial" w:hAnsi="Arial" w:cs="Arial"/>
          <w:b/>
          <w:szCs w:val="24"/>
          <w:lang w:val="en-US"/>
        </w:rPr>
      </w:pPr>
    </w:p>
    <w:p w14:paraId="33DF7940" w14:textId="77777777" w:rsidR="00A15773" w:rsidRDefault="00A15773" w:rsidP="00477078">
      <w:pPr>
        <w:pStyle w:val="ListParagraph"/>
        <w:numPr>
          <w:ilvl w:val="0"/>
          <w:numId w:val="35"/>
        </w:numPr>
        <w:ind w:left="567" w:hanging="567"/>
        <w:contextualSpacing/>
        <w:jc w:val="both"/>
        <w:rPr>
          <w:rFonts w:ascii="Arial" w:hAnsi="Arial" w:cs="Arial"/>
          <w:szCs w:val="24"/>
          <w:lang w:val="en-GB"/>
        </w:rPr>
      </w:pPr>
      <w:r>
        <w:rPr>
          <w:rFonts w:ascii="Arial" w:hAnsi="Arial" w:cs="Arial"/>
          <w:szCs w:val="24"/>
        </w:rPr>
        <w:t>Rate increase (net of underground power costs) 1.7%</w:t>
      </w:r>
    </w:p>
    <w:p w14:paraId="1F3B4B91" w14:textId="77777777" w:rsidR="00A15773" w:rsidRDefault="00A15773" w:rsidP="00477078">
      <w:pPr>
        <w:pStyle w:val="ListParagraph"/>
        <w:numPr>
          <w:ilvl w:val="0"/>
          <w:numId w:val="35"/>
        </w:numPr>
        <w:ind w:left="567" w:hanging="567"/>
        <w:contextualSpacing/>
        <w:jc w:val="both"/>
        <w:rPr>
          <w:rFonts w:ascii="Arial" w:hAnsi="Arial" w:cs="Arial"/>
          <w:szCs w:val="24"/>
        </w:rPr>
      </w:pPr>
      <w:r>
        <w:rPr>
          <w:rFonts w:ascii="Arial" w:hAnsi="Arial" w:cs="Arial"/>
          <w:szCs w:val="24"/>
        </w:rPr>
        <w:t>Net result – surplus of $15,000</w:t>
      </w:r>
    </w:p>
    <w:p w14:paraId="40CEBFCF" w14:textId="77777777" w:rsidR="00A15773" w:rsidRDefault="00A15773" w:rsidP="00477078">
      <w:pPr>
        <w:pStyle w:val="ListParagraph"/>
        <w:numPr>
          <w:ilvl w:val="0"/>
          <w:numId w:val="35"/>
        </w:numPr>
        <w:ind w:left="567" w:hanging="567"/>
        <w:contextualSpacing/>
        <w:jc w:val="both"/>
        <w:rPr>
          <w:rFonts w:ascii="Arial" w:hAnsi="Arial" w:cs="Arial"/>
          <w:szCs w:val="24"/>
        </w:rPr>
      </w:pPr>
      <w:r>
        <w:rPr>
          <w:rFonts w:ascii="Arial" w:hAnsi="Arial" w:cs="Arial"/>
          <w:szCs w:val="24"/>
        </w:rPr>
        <w:t>No additional borrowings</w:t>
      </w:r>
    </w:p>
    <w:p w14:paraId="56A142A3" w14:textId="77777777" w:rsidR="00A15773" w:rsidRDefault="00A15773" w:rsidP="00477078">
      <w:pPr>
        <w:pStyle w:val="ListParagraph"/>
        <w:numPr>
          <w:ilvl w:val="0"/>
          <w:numId w:val="35"/>
        </w:numPr>
        <w:ind w:left="567" w:hanging="567"/>
        <w:contextualSpacing/>
        <w:jc w:val="both"/>
        <w:rPr>
          <w:rFonts w:ascii="Arial" w:hAnsi="Arial" w:cs="Arial"/>
          <w:szCs w:val="24"/>
        </w:rPr>
      </w:pPr>
      <w:r>
        <w:rPr>
          <w:rFonts w:ascii="Arial" w:hAnsi="Arial" w:cs="Arial"/>
          <w:szCs w:val="24"/>
        </w:rPr>
        <w:t>Reduction in borrowings from $7.5m to $5.8m</w:t>
      </w:r>
    </w:p>
    <w:p w14:paraId="03864A46" w14:textId="77777777" w:rsidR="00A15773" w:rsidRDefault="00A15773" w:rsidP="00477078">
      <w:pPr>
        <w:pStyle w:val="ListParagraph"/>
        <w:numPr>
          <w:ilvl w:val="0"/>
          <w:numId w:val="35"/>
        </w:numPr>
        <w:ind w:left="567" w:hanging="567"/>
        <w:contextualSpacing/>
        <w:jc w:val="both"/>
        <w:rPr>
          <w:rFonts w:ascii="Arial" w:hAnsi="Arial" w:cs="Arial"/>
          <w:szCs w:val="24"/>
        </w:rPr>
      </w:pPr>
      <w:r>
        <w:rPr>
          <w:rFonts w:ascii="Arial" w:hAnsi="Arial" w:cs="Arial"/>
          <w:szCs w:val="24"/>
        </w:rPr>
        <w:t>Reserves balance of $5.6m</w:t>
      </w:r>
    </w:p>
    <w:p w14:paraId="51DC17DA" w14:textId="77777777" w:rsidR="00A15773" w:rsidRDefault="00A15773" w:rsidP="00A15773">
      <w:pPr>
        <w:jc w:val="both"/>
        <w:rPr>
          <w:rFonts w:ascii="Arial" w:hAnsi="Arial" w:cs="Arial"/>
          <w:szCs w:val="24"/>
          <w:lang w:val="en-US"/>
        </w:rPr>
      </w:pPr>
    </w:p>
    <w:p w14:paraId="038BD76C" w14:textId="77777777" w:rsidR="00A15773" w:rsidRPr="0034433B" w:rsidRDefault="00A15773" w:rsidP="00A15773">
      <w:pPr>
        <w:jc w:val="both"/>
        <w:rPr>
          <w:rFonts w:ascii="Arial" w:hAnsi="Arial" w:cs="Arial"/>
          <w:szCs w:val="24"/>
        </w:rPr>
      </w:pPr>
      <w:r w:rsidRPr="0034433B">
        <w:rPr>
          <w:rFonts w:ascii="Arial" w:hAnsi="Arial" w:cs="Arial"/>
          <w:szCs w:val="24"/>
        </w:rPr>
        <w:t xml:space="preserve">This year’s budget has been developed in the context of an economy that is expected to recover, albeit slowly, and is showing some form of relief for Local Governments.  For the last couple of years Local Governments have felt economic pressure through rising costs, the threat of cost shifting as programs or services are cut or reduced, late payments and reduced income from fees and charges. Despite the prevailing economy WA affordability indexes are good, affordability as measured by Westpac-Melbourne Institute shows that it is back to long run averages, and household balance sheets are in good shape – simply put household debt is less than assets, and individuals are saving their money while they watch what will happen next in the economy. </w:t>
      </w:r>
    </w:p>
    <w:p w14:paraId="26D3F9D1" w14:textId="77777777" w:rsidR="00A15773" w:rsidRPr="0034433B" w:rsidRDefault="00A15773" w:rsidP="00A15773">
      <w:pPr>
        <w:rPr>
          <w:rFonts w:ascii="Arial" w:hAnsi="Arial" w:cs="Arial"/>
          <w:szCs w:val="24"/>
        </w:rPr>
      </w:pPr>
    </w:p>
    <w:p w14:paraId="2D238784" w14:textId="77777777" w:rsidR="00A15773" w:rsidRPr="0034433B" w:rsidRDefault="00A15773" w:rsidP="00A15773">
      <w:pPr>
        <w:jc w:val="both"/>
        <w:rPr>
          <w:rFonts w:ascii="Arial" w:hAnsi="Arial" w:cs="Arial"/>
          <w:szCs w:val="24"/>
        </w:rPr>
      </w:pPr>
      <w:r w:rsidRPr="0034433B">
        <w:rPr>
          <w:rFonts w:ascii="Arial" w:hAnsi="Arial" w:cs="Arial"/>
          <w:szCs w:val="24"/>
        </w:rPr>
        <w:t>We continue to manage our budgets in line with CPI forecasts (the Department of Treasury estimate the 19/20 CPI to be 2.0%, the Local Government Cost Index is forecast as 2.0% in 19/20.</w:t>
      </w:r>
    </w:p>
    <w:p w14:paraId="47129C75" w14:textId="77777777" w:rsidR="00A15773" w:rsidRPr="0034433B" w:rsidRDefault="00A15773" w:rsidP="00A15773">
      <w:pPr>
        <w:jc w:val="both"/>
        <w:rPr>
          <w:rFonts w:ascii="Arial" w:hAnsi="Arial" w:cs="Arial"/>
          <w:szCs w:val="24"/>
        </w:rPr>
      </w:pPr>
    </w:p>
    <w:p w14:paraId="3009159D" w14:textId="77777777" w:rsidR="00A15773" w:rsidRPr="0034433B" w:rsidRDefault="00A15773" w:rsidP="00A15773">
      <w:pPr>
        <w:jc w:val="both"/>
        <w:rPr>
          <w:rFonts w:ascii="Arial" w:hAnsi="Arial" w:cs="Arial"/>
          <w:szCs w:val="24"/>
        </w:rPr>
      </w:pPr>
      <w:r w:rsidRPr="0034433B">
        <w:rPr>
          <w:rFonts w:ascii="Arial" w:hAnsi="Arial" w:cs="Arial"/>
          <w:szCs w:val="24"/>
        </w:rPr>
        <w:t xml:space="preserve">Our budget is set in consideration of our Strategic Community Plan and Long-Term Financial Plan (LTFP) which set out the roadmap for delivery of community priorities and the capital programs and major projects such as Underground Power that will deliver those.  </w:t>
      </w:r>
    </w:p>
    <w:p w14:paraId="678EEB18" w14:textId="77777777" w:rsidR="00A15773" w:rsidRPr="0034433B" w:rsidRDefault="00A15773" w:rsidP="00A15773">
      <w:pPr>
        <w:jc w:val="both"/>
        <w:rPr>
          <w:rFonts w:ascii="Arial" w:hAnsi="Arial" w:cs="Arial"/>
          <w:szCs w:val="24"/>
        </w:rPr>
      </w:pPr>
    </w:p>
    <w:p w14:paraId="70DDE75C" w14:textId="77777777" w:rsidR="00A15773" w:rsidRPr="0034433B" w:rsidRDefault="00A15773" w:rsidP="00A15773">
      <w:pPr>
        <w:jc w:val="both"/>
        <w:rPr>
          <w:rFonts w:ascii="Arial" w:hAnsi="Arial" w:cs="Arial"/>
          <w:szCs w:val="24"/>
        </w:rPr>
      </w:pPr>
      <w:r w:rsidRPr="0034433B">
        <w:rPr>
          <w:rFonts w:ascii="Arial" w:hAnsi="Arial" w:cs="Arial"/>
          <w:szCs w:val="24"/>
        </w:rPr>
        <w:t>The LTFP forecast rate increase for 19/20 is 4% however through careful review and management of all elements within our cost structure it has managed to reduce this to 2.95% when compared to 2018/19.</w:t>
      </w:r>
    </w:p>
    <w:p w14:paraId="0C01A6FE" w14:textId="77777777" w:rsidR="00A15773" w:rsidRPr="0034433B" w:rsidRDefault="00A15773" w:rsidP="00A15773">
      <w:pPr>
        <w:jc w:val="both"/>
        <w:rPr>
          <w:rFonts w:ascii="Arial" w:hAnsi="Arial" w:cs="Arial"/>
          <w:szCs w:val="24"/>
        </w:rPr>
      </w:pPr>
    </w:p>
    <w:p w14:paraId="36700769" w14:textId="77777777" w:rsidR="00A15773" w:rsidRPr="0034433B" w:rsidRDefault="00A15773" w:rsidP="00A15773">
      <w:pPr>
        <w:jc w:val="both"/>
        <w:rPr>
          <w:rFonts w:ascii="Arial" w:hAnsi="Arial" w:cs="Arial"/>
          <w:szCs w:val="24"/>
        </w:rPr>
      </w:pPr>
      <w:r w:rsidRPr="0034433B">
        <w:rPr>
          <w:rFonts w:ascii="Arial" w:hAnsi="Arial" w:cs="Arial"/>
          <w:szCs w:val="24"/>
        </w:rPr>
        <w:t>The rate increase is based on the following:</w:t>
      </w:r>
    </w:p>
    <w:p w14:paraId="02D91646" w14:textId="77777777" w:rsidR="00A15773" w:rsidRPr="0034433B" w:rsidRDefault="00A15773" w:rsidP="00A15773">
      <w:pPr>
        <w:jc w:val="both"/>
        <w:rPr>
          <w:rFonts w:ascii="Arial" w:hAnsi="Arial" w:cs="Arial"/>
          <w:szCs w:val="24"/>
        </w:rPr>
      </w:pPr>
    </w:p>
    <w:p w14:paraId="5D3827B6" w14:textId="77777777" w:rsidR="00A15773" w:rsidRPr="001F09D0" w:rsidRDefault="00A15773" w:rsidP="00477078">
      <w:pPr>
        <w:pStyle w:val="ListParagraph"/>
        <w:numPr>
          <w:ilvl w:val="0"/>
          <w:numId w:val="39"/>
        </w:numPr>
        <w:ind w:left="567" w:hanging="567"/>
        <w:jc w:val="both"/>
        <w:rPr>
          <w:rFonts w:ascii="Arial" w:hAnsi="Arial" w:cs="Arial"/>
          <w:szCs w:val="24"/>
        </w:rPr>
      </w:pPr>
      <w:r w:rsidRPr="001F09D0">
        <w:rPr>
          <w:rFonts w:ascii="Arial" w:hAnsi="Arial" w:cs="Arial"/>
          <w:szCs w:val="24"/>
        </w:rPr>
        <w:t>1.25% - to deliver our commitments to underground power projects;</w:t>
      </w:r>
    </w:p>
    <w:p w14:paraId="4E58585F" w14:textId="77777777" w:rsidR="00A15773" w:rsidRPr="001F09D0" w:rsidRDefault="00A15773" w:rsidP="00477078">
      <w:pPr>
        <w:pStyle w:val="ListParagraph"/>
        <w:numPr>
          <w:ilvl w:val="0"/>
          <w:numId w:val="39"/>
        </w:numPr>
        <w:ind w:left="567" w:hanging="567"/>
        <w:jc w:val="both"/>
        <w:rPr>
          <w:rFonts w:ascii="Arial" w:hAnsi="Arial" w:cs="Arial"/>
          <w:szCs w:val="24"/>
        </w:rPr>
      </w:pPr>
      <w:r w:rsidRPr="001F09D0">
        <w:rPr>
          <w:rFonts w:ascii="Arial" w:hAnsi="Arial" w:cs="Arial"/>
          <w:szCs w:val="24"/>
        </w:rPr>
        <w:t>1.70% - across capital and operational programs – less than CPI;</w:t>
      </w:r>
    </w:p>
    <w:p w14:paraId="5CF7CAF6" w14:textId="0BF0EF45" w:rsidR="00A15773" w:rsidRPr="000A7634" w:rsidRDefault="00A15773" w:rsidP="00477078">
      <w:pPr>
        <w:pStyle w:val="ListParagraph"/>
        <w:numPr>
          <w:ilvl w:val="0"/>
          <w:numId w:val="39"/>
        </w:numPr>
        <w:ind w:left="567" w:hanging="567"/>
        <w:jc w:val="both"/>
        <w:rPr>
          <w:rFonts w:ascii="Arial" w:hAnsi="Arial" w:cs="Arial"/>
          <w:szCs w:val="24"/>
        </w:rPr>
      </w:pPr>
      <w:r w:rsidRPr="008E146E">
        <w:rPr>
          <w:rFonts w:ascii="Arial" w:hAnsi="Arial" w:cs="Arial"/>
          <w:szCs w:val="24"/>
        </w:rPr>
        <w:t>$70,000 – in savings to ratepayers - waste fees held to 2017/18 levels – less than LG Index and CPI of 2%</w:t>
      </w:r>
      <w:r w:rsidR="008E146E" w:rsidRPr="008E146E">
        <w:rPr>
          <w:rFonts w:ascii="Arial" w:hAnsi="Arial" w:cs="Arial"/>
          <w:szCs w:val="24"/>
        </w:rPr>
        <w:t>, yiel</w:t>
      </w:r>
      <w:r w:rsidR="008E146E" w:rsidRPr="0014173B">
        <w:rPr>
          <w:rFonts w:ascii="Arial" w:hAnsi="Arial" w:cs="Arial"/>
          <w:szCs w:val="24"/>
        </w:rPr>
        <w:t xml:space="preserve">ding </w:t>
      </w:r>
      <w:r w:rsidR="008E146E">
        <w:rPr>
          <w:rFonts w:ascii="Arial" w:hAnsi="Arial" w:cs="Arial"/>
          <w:szCs w:val="24"/>
        </w:rPr>
        <w:t>a</w:t>
      </w:r>
      <w:r w:rsidRPr="0014173B">
        <w:rPr>
          <w:rFonts w:ascii="Arial" w:hAnsi="Arial" w:cs="Arial"/>
          <w:szCs w:val="24"/>
        </w:rPr>
        <w:t xml:space="preserve"> saving of 0.25% to ratepayers due to restraint in fee setting.</w:t>
      </w:r>
    </w:p>
    <w:p w14:paraId="29322B1E" w14:textId="77777777" w:rsidR="00A15773" w:rsidRPr="0034433B" w:rsidRDefault="00A15773" w:rsidP="00A15773">
      <w:pPr>
        <w:jc w:val="both"/>
        <w:rPr>
          <w:rFonts w:ascii="Arial" w:hAnsi="Arial" w:cs="Arial"/>
          <w:szCs w:val="24"/>
        </w:rPr>
      </w:pPr>
    </w:p>
    <w:p w14:paraId="04ACD905" w14:textId="77777777" w:rsidR="00A15773" w:rsidRPr="0034433B" w:rsidRDefault="00A15773" w:rsidP="00A15773">
      <w:pPr>
        <w:jc w:val="both"/>
        <w:rPr>
          <w:rFonts w:ascii="Arial" w:hAnsi="Arial" w:cs="Arial"/>
          <w:szCs w:val="24"/>
        </w:rPr>
      </w:pPr>
      <w:r w:rsidRPr="0034433B">
        <w:rPr>
          <w:rFonts w:ascii="Arial" w:hAnsi="Arial" w:cs="Arial"/>
          <w:szCs w:val="24"/>
        </w:rPr>
        <w:t>On first view, the City of Nedlands average rates rank highly when compared to the 30 other Local Governments in the metropolitan area, however it is important to understand the basis of the calculation and how the City can impact upon it.</w:t>
      </w:r>
    </w:p>
    <w:p w14:paraId="5EBC01C2" w14:textId="77777777" w:rsidR="00A15773" w:rsidRPr="0034433B" w:rsidRDefault="00A15773" w:rsidP="00A15773">
      <w:pPr>
        <w:jc w:val="both"/>
        <w:rPr>
          <w:rFonts w:ascii="Arial" w:hAnsi="Arial" w:cs="Arial"/>
          <w:szCs w:val="24"/>
        </w:rPr>
      </w:pPr>
    </w:p>
    <w:p w14:paraId="549C7E43" w14:textId="77777777" w:rsidR="005B367B" w:rsidRDefault="005B367B" w:rsidP="00A15773">
      <w:pPr>
        <w:jc w:val="both"/>
        <w:rPr>
          <w:rFonts w:ascii="Arial" w:hAnsi="Arial" w:cs="Arial"/>
          <w:szCs w:val="24"/>
        </w:rPr>
      </w:pPr>
    </w:p>
    <w:p w14:paraId="1EC70219" w14:textId="268EF011" w:rsidR="00A15773" w:rsidRPr="0034433B" w:rsidRDefault="00A15773" w:rsidP="00A15773">
      <w:pPr>
        <w:jc w:val="both"/>
        <w:rPr>
          <w:rFonts w:ascii="Arial" w:hAnsi="Arial" w:cs="Arial"/>
          <w:szCs w:val="24"/>
        </w:rPr>
      </w:pPr>
      <w:r w:rsidRPr="0034433B">
        <w:rPr>
          <w:rFonts w:ascii="Arial" w:hAnsi="Arial" w:cs="Arial"/>
          <w:szCs w:val="24"/>
        </w:rPr>
        <w:lastRenderedPageBreak/>
        <w:t>Rates are a calculated as; Gross Rental Value (GRV) * Rate in the dollar.  The GRV is annual rental value of a property determined by the Valuer General once every 3 years – GRV for the City of Nedlands is high (3rd highest in metro area) it is influenced by factors such as location, standard of building, size, amenity etc. The City cannot impact the calculation of GRV.</w:t>
      </w:r>
    </w:p>
    <w:p w14:paraId="53A8473B" w14:textId="77777777" w:rsidR="00A15773" w:rsidRPr="0034433B" w:rsidRDefault="00A15773" w:rsidP="00A15773">
      <w:pPr>
        <w:jc w:val="both"/>
        <w:rPr>
          <w:rFonts w:ascii="Arial" w:hAnsi="Arial" w:cs="Arial"/>
          <w:szCs w:val="24"/>
        </w:rPr>
      </w:pPr>
    </w:p>
    <w:p w14:paraId="79C18D94" w14:textId="769C79CE" w:rsidR="00A15773" w:rsidRPr="0034433B" w:rsidRDefault="00A15773" w:rsidP="00A15773">
      <w:pPr>
        <w:jc w:val="both"/>
        <w:rPr>
          <w:rFonts w:ascii="Arial" w:hAnsi="Arial" w:cs="Arial"/>
          <w:szCs w:val="24"/>
        </w:rPr>
      </w:pPr>
      <w:r w:rsidRPr="0034433B">
        <w:rPr>
          <w:rFonts w:ascii="Arial" w:hAnsi="Arial" w:cs="Arial"/>
          <w:szCs w:val="24"/>
        </w:rPr>
        <w:t>The only element of the calculation that is controllable by the City is the rate in the dollar:</w:t>
      </w:r>
    </w:p>
    <w:p w14:paraId="11615D3B" w14:textId="77777777" w:rsidR="00A15773" w:rsidRPr="0034433B" w:rsidRDefault="00A15773" w:rsidP="00A15773">
      <w:pPr>
        <w:jc w:val="both"/>
        <w:rPr>
          <w:rFonts w:ascii="Arial" w:hAnsi="Arial" w:cs="Arial"/>
          <w:szCs w:val="24"/>
        </w:rPr>
      </w:pPr>
    </w:p>
    <w:p w14:paraId="5F425AA7"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 xml:space="preserve">The City has the 4th lowest rate in the dollar of the entire metro area – this has been achieved by cost control and management, the most expensive area being 54% higher than the City of Nedlands. </w:t>
      </w:r>
    </w:p>
    <w:p w14:paraId="0F9C97AE" w14:textId="77777777" w:rsidR="00A15773" w:rsidRPr="0034433B" w:rsidRDefault="00A15773" w:rsidP="00A15773">
      <w:pPr>
        <w:jc w:val="both"/>
        <w:rPr>
          <w:rFonts w:ascii="Arial" w:hAnsi="Arial" w:cs="Arial"/>
          <w:szCs w:val="24"/>
        </w:rPr>
      </w:pPr>
    </w:p>
    <w:p w14:paraId="0573ADFB" w14:textId="77777777" w:rsidR="00A15773" w:rsidRPr="0034433B" w:rsidRDefault="00A15773" w:rsidP="00A15773">
      <w:pPr>
        <w:jc w:val="both"/>
        <w:rPr>
          <w:rFonts w:ascii="Arial" w:hAnsi="Arial" w:cs="Arial"/>
          <w:szCs w:val="24"/>
        </w:rPr>
      </w:pPr>
      <w:r w:rsidRPr="0034433B">
        <w:rPr>
          <w:rFonts w:ascii="Arial" w:hAnsi="Arial" w:cs="Arial"/>
          <w:szCs w:val="24"/>
        </w:rPr>
        <w:t>Whilst the City is as realistic as possible in budget setting, risk is managed through exercising caution in forecasting any predicted improvements into our figures.</w:t>
      </w:r>
    </w:p>
    <w:p w14:paraId="41E61966" w14:textId="77777777" w:rsidR="00A15773" w:rsidRPr="0034433B" w:rsidRDefault="00A15773" w:rsidP="00A15773">
      <w:pPr>
        <w:jc w:val="both"/>
        <w:rPr>
          <w:rFonts w:ascii="Arial" w:hAnsi="Arial" w:cs="Arial"/>
          <w:szCs w:val="24"/>
        </w:rPr>
      </w:pPr>
    </w:p>
    <w:p w14:paraId="33694622" w14:textId="77777777" w:rsidR="00A15773" w:rsidRPr="0034433B" w:rsidRDefault="00A15773" w:rsidP="00A15773">
      <w:pPr>
        <w:jc w:val="both"/>
        <w:rPr>
          <w:rFonts w:ascii="Arial" w:hAnsi="Arial" w:cs="Arial"/>
          <w:szCs w:val="24"/>
        </w:rPr>
      </w:pPr>
      <w:r w:rsidRPr="0034433B">
        <w:rPr>
          <w:rFonts w:ascii="Arial" w:hAnsi="Arial" w:cs="Arial"/>
          <w:szCs w:val="24"/>
        </w:rPr>
        <w:t>The budgeted rate setting statement forecasts a surplus of $14,961, with no additional borrowings.</w:t>
      </w:r>
    </w:p>
    <w:p w14:paraId="68B4454A" w14:textId="77777777" w:rsidR="00A15773" w:rsidRPr="0034433B" w:rsidRDefault="00A15773" w:rsidP="00A15773">
      <w:pPr>
        <w:jc w:val="both"/>
        <w:rPr>
          <w:rFonts w:ascii="Arial" w:hAnsi="Arial" w:cs="Arial"/>
          <w:szCs w:val="24"/>
        </w:rPr>
      </w:pPr>
    </w:p>
    <w:p w14:paraId="66D317E6" w14:textId="77777777" w:rsidR="00A15773" w:rsidRPr="001F09D0" w:rsidRDefault="00A15773" w:rsidP="00A15773">
      <w:pPr>
        <w:jc w:val="both"/>
        <w:rPr>
          <w:rFonts w:ascii="Arial" w:hAnsi="Arial" w:cs="Arial"/>
          <w:b/>
          <w:bCs/>
          <w:szCs w:val="24"/>
        </w:rPr>
      </w:pPr>
      <w:r w:rsidRPr="001F09D0">
        <w:rPr>
          <w:rFonts w:ascii="Arial" w:hAnsi="Arial" w:cs="Arial"/>
          <w:b/>
          <w:bCs/>
          <w:szCs w:val="24"/>
        </w:rPr>
        <w:t>Some of the initiatives included in our budget development include:</w:t>
      </w:r>
    </w:p>
    <w:p w14:paraId="4B48C199" w14:textId="77777777" w:rsidR="00A15773" w:rsidRPr="0034433B" w:rsidRDefault="00A15773" w:rsidP="00A15773">
      <w:pPr>
        <w:jc w:val="both"/>
        <w:rPr>
          <w:rFonts w:ascii="Arial" w:hAnsi="Arial" w:cs="Arial"/>
          <w:szCs w:val="24"/>
        </w:rPr>
      </w:pPr>
    </w:p>
    <w:p w14:paraId="4137EBC4"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 xml:space="preserve">Local Planning Scheme 3; </w:t>
      </w:r>
    </w:p>
    <w:p w14:paraId="195C883C"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Underground Power – commencing design on other areas in the City without underground power;</w:t>
      </w:r>
    </w:p>
    <w:p w14:paraId="0DE32AF6"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Business improvement initiatives – ensuring that our processes are as efficient as possible and aligned to policy;</w:t>
      </w:r>
    </w:p>
    <w:p w14:paraId="5EF3C594"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Regular business unit reviews, to match community demand;</w:t>
      </w:r>
    </w:p>
    <w:p w14:paraId="48EFB108"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 xml:space="preserve">Service reviews – in particular those that have been impacted by changing environmental factors; and </w:t>
      </w:r>
    </w:p>
    <w:p w14:paraId="2E6759D2"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 xml:space="preserve">Income generation – working with neighbouring Councils </w:t>
      </w:r>
      <w:proofErr w:type="spellStart"/>
      <w:r w:rsidRPr="0034433B">
        <w:rPr>
          <w:rFonts w:ascii="Arial" w:hAnsi="Arial" w:cs="Arial"/>
          <w:szCs w:val="24"/>
        </w:rPr>
        <w:t>ie</w:t>
      </w:r>
      <w:proofErr w:type="spellEnd"/>
      <w:r w:rsidRPr="0034433B">
        <w:rPr>
          <w:rFonts w:ascii="Arial" w:hAnsi="Arial" w:cs="Arial"/>
          <w:szCs w:val="24"/>
        </w:rPr>
        <w:t xml:space="preserve"> providing services through the City’s organisational capabilities, and land leasing.</w:t>
      </w:r>
    </w:p>
    <w:p w14:paraId="34FDD7B0" w14:textId="77777777" w:rsidR="00DB5774" w:rsidRPr="0034433B" w:rsidRDefault="00DB5774" w:rsidP="00A15773">
      <w:pPr>
        <w:rPr>
          <w:rFonts w:ascii="Arial" w:hAnsi="Arial" w:cs="Arial"/>
          <w:szCs w:val="24"/>
        </w:rPr>
      </w:pPr>
    </w:p>
    <w:p w14:paraId="310370BB" w14:textId="77777777" w:rsidR="00A15773" w:rsidRPr="001F09D0" w:rsidRDefault="00A15773" w:rsidP="00A15773">
      <w:pPr>
        <w:jc w:val="both"/>
        <w:rPr>
          <w:rFonts w:ascii="Arial" w:hAnsi="Arial" w:cs="Arial"/>
          <w:b/>
          <w:bCs/>
          <w:szCs w:val="24"/>
        </w:rPr>
      </w:pPr>
      <w:r w:rsidRPr="001F09D0">
        <w:rPr>
          <w:rFonts w:ascii="Arial" w:hAnsi="Arial" w:cs="Arial"/>
          <w:b/>
          <w:bCs/>
          <w:szCs w:val="24"/>
        </w:rPr>
        <w:t>Revenue</w:t>
      </w:r>
    </w:p>
    <w:p w14:paraId="6C088488" w14:textId="77777777" w:rsidR="00A15773" w:rsidRPr="0034433B" w:rsidRDefault="00A15773" w:rsidP="00A15773">
      <w:pPr>
        <w:jc w:val="both"/>
        <w:rPr>
          <w:rFonts w:ascii="Arial" w:hAnsi="Arial" w:cs="Arial"/>
          <w:szCs w:val="24"/>
        </w:rPr>
      </w:pPr>
    </w:p>
    <w:p w14:paraId="1DD14401" w14:textId="77777777" w:rsidR="00A15773" w:rsidRPr="0034433B" w:rsidRDefault="00A15773" w:rsidP="00A15773">
      <w:pPr>
        <w:jc w:val="both"/>
        <w:rPr>
          <w:rFonts w:ascii="Arial" w:hAnsi="Arial" w:cs="Arial"/>
          <w:szCs w:val="24"/>
        </w:rPr>
      </w:pPr>
      <w:r w:rsidRPr="0034433B">
        <w:rPr>
          <w:rFonts w:ascii="Arial" w:hAnsi="Arial" w:cs="Arial"/>
          <w:szCs w:val="24"/>
        </w:rPr>
        <w:t xml:space="preserve">The City’s revenue is derived from rates income, fees &amp; charges plus other revenue which includes interest earned.   The budget recommends a 2.95% rate increase, 1.25% to fund committed underground power projects and 1.70% to support our capital and operational activities – less than forecast CPI. </w:t>
      </w:r>
    </w:p>
    <w:p w14:paraId="002A91BD" w14:textId="77777777" w:rsidR="00A15773" w:rsidRPr="0034433B" w:rsidRDefault="00A15773" w:rsidP="00A15773">
      <w:pPr>
        <w:jc w:val="both"/>
        <w:rPr>
          <w:rFonts w:ascii="Arial" w:hAnsi="Arial" w:cs="Arial"/>
          <w:szCs w:val="24"/>
        </w:rPr>
      </w:pPr>
    </w:p>
    <w:p w14:paraId="7C25BC0D" w14:textId="77777777" w:rsidR="00A15773" w:rsidRPr="0034433B" w:rsidRDefault="00A15773" w:rsidP="00A15773">
      <w:pPr>
        <w:jc w:val="both"/>
        <w:rPr>
          <w:rFonts w:ascii="Arial" w:hAnsi="Arial" w:cs="Arial"/>
          <w:szCs w:val="24"/>
        </w:rPr>
      </w:pPr>
      <w:r w:rsidRPr="0034433B">
        <w:rPr>
          <w:rFonts w:ascii="Arial" w:hAnsi="Arial" w:cs="Arial"/>
          <w:szCs w:val="24"/>
        </w:rPr>
        <w:t xml:space="preserve">During 2018/19 the City earned revenue via service charges for underground power. when comparing the two budget years, other revenue income is lower by approx. $600,000 (impacted by service charges), however the City is expecting growth in other fees and charges and interest income. </w:t>
      </w:r>
    </w:p>
    <w:p w14:paraId="4EAC27FF" w14:textId="77777777" w:rsidR="00A15773" w:rsidRPr="0034433B" w:rsidRDefault="00A15773" w:rsidP="00A15773">
      <w:pPr>
        <w:jc w:val="both"/>
        <w:rPr>
          <w:rFonts w:ascii="Arial" w:hAnsi="Arial" w:cs="Arial"/>
          <w:szCs w:val="24"/>
        </w:rPr>
      </w:pPr>
    </w:p>
    <w:p w14:paraId="3D8751CE" w14:textId="77777777" w:rsidR="00A15773" w:rsidRPr="0034433B" w:rsidRDefault="00A15773" w:rsidP="00A15773">
      <w:pPr>
        <w:jc w:val="both"/>
        <w:rPr>
          <w:rFonts w:ascii="Arial" w:hAnsi="Arial" w:cs="Arial"/>
          <w:szCs w:val="24"/>
        </w:rPr>
      </w:pPr>
      <w:r w:rsidRPr="0034433B">
        <w:rPr>
          <w:rFonts w:ascii="Arial" w:hAnsi="Arial" w:cs="Arial"/>
          <w:szCs w:val="24"/>
        </w:rPr>
        <w:t>This year the City has maintained waste charges and a number of other fees at 2017/18 levels, the containing of waste fees also contributes to a saving of $70,000 for ratepayers in comparison to CPI increases.</w:t>
      </w:r>
    </w:p>
    <w:p w14:paraId="209E4FA0" w14:textId="12A4B220" w:rsidR="00A15773" w:rsidRDefault="00A15773" w:rsidP="00A15773">
      <w:pPr>
        <w:jc w:val="both"/>
        <w:rPr>
          <w:rFonts w:ascii="Arial" w:hAnsi="Arial" w:cs="Arial"/>
          <w:szCs w:val="24"/>
        </w:rPr>
      </w:pPr>
    </w:p>
    <w:p w14:paraId="53522AAC" w14:textId="77777777" w:rsidR="005B367B" w:rsidRPr="0034433B" w:rsidRDefault="005B367B" w:rsidP="00A15773">
      <w:pPr>
        <w:jc w:val="both"/>
        <w:rPr>
          <w:rFonts w:ascii="Arial" w:hAnsi="Arial" w:cs="Arial"/>
          <w:szCs w:val="24"/>
        </w:rPr>
      </w:pPr>
    </w:p>
    <w:p w14:paraId="1BE89515" w14:textId="77777777" w:rsidR="00A15773" w:rsidRPr="001F09D0" w:rsidRDefault="00A15773" w:rsidP="00A15773">
      <w:pPr>
        <w:jc w:val="both"/>
        <w:rPr>
          <w:rFonts w:ascii="Arial" w:hAnsi="Arial" w:cs="Arial"/>
          <w:b/>
          <w:bCs/>
          <w:szCs w:val="24"/>
        </w:rPr>
      </w:pPr>
      <w:r w:rsidRPr="001F09D0">
        <w:rPr>
          <w:rFonts w:ascii="Arial" w:hAnsi="Arial" w:cs="Arial"/>
          <w:b/>
          <w:bCs/>
          <w:szCs w:val="24"/>
        </w:rPr>
        <w:lastRenderedPageBreak/>
        <w:t>Operational Budget</w:t>
      </w:r>
    </w:p>
    <w:p w14:paraId="44AC1168" w14:textId="77777777" w:rsidR="00A15773" w:rsidRPr="0034433B" w:rsidRDefault="00A15773" w:rsidP="00A15773">
      <w:pPr>
        <w:jc w:val="both"/>
        <w:rPr>
          <w:rFonts w:ascii="Arial" w:hAnsi="Arial" w:cs="Arial"/>
          <w:szCs w:val="24"/>
        </w:rPr>
      </w:pPr>
    </w:p>
    <w:p w14:paraId="1824A743" w14:textId="77777777" w:rsidR="00A15773" w:rsidRPr="0034433B" w:rsidRDefault="00A15773" w:rsidP="00A15773">
      <w:pPr>
        <w:jc w:val="both"/>
        <w:rPr>
          <w:rFonts w:ascii="Arial" w:hAnsi="Arial" w:cs="Arial"/>
          <w:szCs w:val="24"/>
        </w:rPr>
      </w:pPr>
      <w:r w:rsidRPr="0034433B">
        <w:rPr>
          <w:rFonts w:ascii="Arial" w:hAnsi="Arial" w:cs="Arial"/>
          <w:szCs w:val="24"/>
        </w:rPr>
        <w:t>The City has implemented a zero-based approach to its budgets, where each expense item must be justified at the beginning of the period.  This is a natural progression to the work the City has been doing over the last few years, and the City review efficiencies across the business and question expenditure at every opportunity. The City continues to recognise savings, and limited the impact of increases across a number of areas through ongoing negotiation with suppliers including:</w:t>
      </w:r>
    </w:p>
    <w:p w14:paraId="51317F12" w14:textId="77777777" w:rsidR="00A15773" w:rsidRPr="0034433B" w:rsidRDefault="00A15773" w:rsidP="00A15773">
      <w:pPr>
        <w:jc w:val="both"/>
        <w:rPr>
          <w:rFonts w:ascii="Arial" w:hAnsi="Arial" w:cs="Arial"/>
          <w:szCs w:val="24"/>
        </w:rPr>
      </w:pPr>
    </w:p>
    <w:p w14:paraId="72E4A52F"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Technology providers;</w:t>
      </w:r>
    </w:p>
    <w:p w14:paraId="48A1FF80"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Insurance premiums;</w:t>
      </w:r>
    </w:p>
    <w:p w14:paraId="09D39C0F"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Employee costs; and</w:t>
      </w:r>
    </w:p>
    <w:p w14:paraId="161694AA"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Contracts and tenders.</w:t>
      </w:r>
    </w:p>
    <w:p w14:paraId="7B51ED7C" w14:textId="77777777" w:rsidR="00A15773" w:rsidRPr="0034433B" w:rsidRDefault="00A15773" w:rsidP="00A15773">
      <w:pPr>
        <w:jc w:val="both"/>
        <w:rPr>
          <w:rFonts w:ascii="Arial" w:hAnsi="Arial" w:cs="Arial"/>
          <w:szCs w:val="24"/>
        </w:rPr>
      </w:pPr>
    </w:p>
    <w:p w14:paraId="1110A2F0" w14:textId="74616BB0" w:rsidR="00A15773" w:rsidRDefault="00A15773" w:rsidP="00A15773">
      <w:pPr>
        <w:jc w:val="both"/>
        <w:rPr>
          <w:rFonts w:ascii="Arial" w:hAnsi="Arial" w:cs="Arial"/>
          <w:szCs w:val="24"/>
        </w:rPr>
      </w:pPr>
      <w:r w:rsidRPr="0034433B">
        <w:rPr>
          <w:rFonts w:ascii="Arial" w:hAnsi="Arial" w:cs="Arial"/>
          <w:szCs w:val="24"/>
        </w:rPr>
        <w:t xml:space="preserve">The City has been conservative in the setting of its operating expense budget and is recommending a budget (net of underground power and depreciation) of $27.3 million. </w:t>
      </w:r>
    </w:p>
    <w:p w14:paraId="586D327A" w14:textId="77777777" w:rsidR="00A15773" w:rsidRPr="0034433B" w:rsidRDefault="00A15773" w:rsidP="00A15773">
      <w:pPr>
        <w:jc w:val="both"/>
        <w:rPr>
          <w:rFonts w:ascii="Arial" w:hAnsi="Arial" w:cs="Arial"/>
          <w:szCs w:val="24"/>
        </w:rPr>
      </w:pPr>
    </w:p>
    <w:p w14:paraId="46479273" w14:textId="77777777" w:rsidR="00A15773" w:rsidRPr="0034433B" w:rsidRDefault="00A15773" w:rsidP="00A15773">
      <w:pPr>
        <w:jc w:val="both"/>
        <w:rPr>
          <w:rFonts w:ascii="Arial" w:hAnsi="Arial" w:cs="Arial"/>
          <w:szCs w:val="24"/>
        </w:rPr>
      </w:pPr>
      <w:r w:rsidRPr="0034433B">
        <w:rPr>
          <w:rFonts w:ascii="Arial" w:hAnsi="Arial" w:cs="Arial"/>
          <w:szCs w:val="24"/>
        </w:rPr>
        <w:t>Approximately 68% of the operational spend is non-discretionary, meaning that the City has existing services, contracts in place, or statutory commitments to those expenses and must bear the increases in these areas, for example:</w:t>
      </w:r>
    </w:p>
    <w:p w14:paraId="42CA27A2" w14:textId="77777777" w:rsidR="00A15773" w:rsidRPr="0034433B" w:rsidRDefault="00A15773" w:rsidP="00A15773">
      <w:pPr>
        <w:jc w:val="both"/>
        <w:rPr>
          <w:rFonts w:ascii="Arial" w:hAnsi="Arial" w:cs="Arial"/>
          <w:szCs w:val="24"/>
        </w:rPr>
      </w:pPr>
    </w:p>
    <w:p w14:paraId="605F543B"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 xml:space="preserve">Insurance premiums, the industry in general is predicting increases; </w:t>
      </w:r>
    </w:p>
    <w:p w14:paraId="442F483B"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Utilities &amp; Water – increase forecasted approx. 4 - 6%;</w:t>
      </w:r>
    </w:p>
    <w:p w14:paraId="64F2CF61" w14:textId="77777777" w:rsidR="00A15773" w:rsidRPr="0034433B" w:rsidRDefault="00A15773" w:rsidP="00A15773">
      <w:pPr>
        <w:pStyle w:val="ListParagraph"/>
        <w:ind w:left="567"/>
        <w:jc w:val="both"/>
        <w:rPr>
          <w:rFonts w:ascii="Arial" w:hAnsi="Arial" w:cs="Arial"/>
          <w:szCs w:val="24"/>
        </w:rPr>
      </w:pPr>
      <w:r w:rsidRPr="0034433B">
        <w:rPr>
          <w:rFonts w:ascii="Arial" w:hAnsi="Arial" w:cs="Arial"/>
          <w:szCs w:val="24"/>
        </w:rPr>
        <w:t>Interest on borrowing – higher due to additional loans for underground power projects; and</w:t>
      </w:r>
    </w:p>
    <w:p w14:paraId="520AB52C" w14:textId="70364FC1" w:rsidR="00A15773"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 xml:space="preserve">Roads funding. </w:t>
      </w:r>
    </w:p>
    <w:p w14:paraId="33629093" w14:textId="77777777" w:rsidR="00DB5774" w:rsidRDefault="00DB5774" w:rsidP="00A15773">
      <w:pPr>
        <w:jc w:val="both"/>
        <w:rPr>
          <w:rFonts w:ascii="Arial" w:hAnsi="Arial" w:cs="Arial"/>
          <w:b/>
          <w:bCs/>
          <w:szCs w:val="24"/>
        </w:rPr>
      </w:pPr>
    </w:p>
    <w:p w14:paraId="7FD53943" w14:textId="09483D41" w:rsidR="00A15773" w:rsidRPr="001F09D0" w:rsidRDefault="00A15773" w:rsidP="00A15773">
      <w:pPr>
        <w:jc w:val="both"/>
        <w:rPr>
          <w:rFonts w:ascii="Arial" w:hAnsi="Arial" w:cs="Arial"/>
          <w:b/>
          <w:bCs/>
          <w:szCs w:val="24"/>
        </w:rPr>
      </w:pPr>
      <w:r w:rsidRPr="001F09D0">
        <w:rPr>
          <w:rFonts w:ascii="Arial" w:hAnsi="Arial" w:cs="Arial"/>
          <w:b/>
          <w:bCs/>
          <w:szCs w:val="24"/>
        </w:rPr>
        <w:t>Capital Budget</w:t>
      </w:r>
    </w:p>
    <w:p w14:paraId="3202CF34" w14:textId="77777777" w:rsidR="00A15773" w:rsidRPr="0034433B" w:rsidRDefault="00A15773" w:rsidP="00A15773">
      <w:pPr>
        <w:jc w:val="both"/>
        <w:rPr>
          <w:rFonts w:ascii="Arial" w:hAnsi="Arial" w:cs="Arial"/>
          <w:szCs w:val="24"/>
        </w:rPr>
      </w:pPr>
    </w:p>
    <w:p w14:paraId="30D3CE24" w14:textId="77777777" w:rsidR="00A15773" w:rsidRPr="0034433B" w:rsidRDefault="00A15773" w:rsidP="00A15773">
      <w:pPr>
        <w:jc w:val="both"/>
        <w:rPr>
          <w:rFonts w:ascii="Arial" w:hAnsi="Arial" w:cs="Arial"/>
          <w:szCs w:val="24"/>
        </w:rPr>
      </w:pPr>
      <w:r w:rsidRPr="0034433B">
        <w:rPr>
          <w:rFonts w:ascii="Arial" w:hAnsi="Arial" w:cs="Arial"/>
          <w:szCs w:val="24"/>
        </w:rPr>
        <w:t xml:space="preserve">Total budgeted capital expenditure is $12.8 million which includes a forecast carry over from 2018/19 of approximately $4.6 million.  </w:t>
      </w:r>
    </w:p>
    <w:p w14:paraId="48980329" w14:textId="77777777" w:rsidR="00A15773" w:rsidRPr="0034433B" w:rsidRDefault="00A15773" w:rsidP="00A15773">
      <w:pPr>
        <w:jc w:val="both"/>
        <w:rPr>
          <w:rFonts w:ascii="Arial" w:hAnsi="Arial" w:cs="Arial"/>
          <w:szCs w:val="24"/>
        </w:rPr>
      </w:pPr>
    </w:p>
    <w:p w14:paraId="0ABE0BB2" w14:textId="77777777" w:rsidR="00A15773" w:rsidRPr="0034433B" w:rsidRDefault="00A15773" w:rsidP="00A15773">
      <w:pPr>
        <w:jc w:val="both"/>
        <w:rPr>
          <w:rFonts w:ascii="Arial" w:hAnsi="Arial" w:cs="Arial"/>
          <w:szCs w:val="24"/>
        </w:rPr>
      </w:pPr>
      <w:r w:rsidRPr="0034433B">
        <w:rPr>
          <w:rFonts w:ascii="Arial" w:hAnsi="Arial" w:cs="Arial"/>
          <w:szCs w:val="24"/>
        </w:rPr>
        <w:t xml:space="preserve">The recently reviewed and updated Strategic Community Plan identified that the community remains concerned about the City’s deteriorating assets, and that corrective action must take place to ensure the community’s vision can be realised.  The budgeted capital program recognises those concerns and includes a number of key projects consistent with our stated goal of bringing infrastructure to a condition of ‘good’ within 13 years. </w:t>
      </w:r>
    </w:p>
    <w:p w14:paraId="37D3704D" w14:textId="77777777" w:rsidR="00A15773" w:rsidRPr="0034433B" w:rsidRDefault="00A15773" w:rsidP="00A15773">
      <w:pPr>
        <w:jc w:val="both"/>
        <w:rPr>
          <w:rFonts w:ascii="Arial" w:hAnsi="Arial" w:cs="Arial"/>
          <w:szCs w:val="24"/>
        </w:rPr>
      </w:pPr>
      <w:r w:rsidRPr="0034433B">
        <w:rPr>
          <w:rFonts w:ascii="Arial" w:hAnsi="Arial" w:cs="Arial"/>
          <w:szCs w:val="24"/>
        </w:rPr>
        <w:tab/>
      </w:r>
    </w:p>
    <w:p w14:paraId="4587FC22" w14:textId="77777777" w:rsidR="00A15773" w:rsidRPr="0034433B" w:rsidRDefault="00A15773" w:rsidP="00A15773">
      <w:pPr>
        <w:jc w:val="both"/>
        <w:rPr>
          <w:rFonts w:ascii="Arial" w:hAnsi="Arial" w:cs="Arial"/>
          <w:szCs w:val="24"/>
        </w:rPr>
      </w:pPr>
      <w:r w:rsidRPr="0034433B">
        <w:rPr>
          <w:rFonts w:ascii="Arial" w:hAnsi="Arial" w:cs="Arial"/>
          <w:szCs w:val="24"/>
        </w:rPr>
        <w:t>The capital works are partially funded through the following sources:</w:t>
      </w:r>
    </w:p>
    <w:p w14:paraId="0CE08D1B" w14:textId="77777777" w:rsidR="00A15773" w:rsidRPr="0034433B" w:rsidRDefault="00A15773" w:rsidP="00A15773">
      <w:pPr>
        <w:jc w:val="both"/>
        <w:rPr>
          <w:rFonts w:ascii="Arial" w:hAnsi="Arial" w:cs="Arial"/>
          <w:szCs w:val="24"/>
        </w:rPr>
      </w:pPr>
    </w:p>
    <w:p w14:paraId="1D91F5BD" w14:textId="77777777" w:rsidR="00A15773" w:rsidRPr="0034433B"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 xml:space="preserve">a transfer from Reserves of $1.8m </w:t>
      </w:r>
    </w:p>
    <w:p w14:paraId="038D1E98" w14:textId="77777777" w:rsidR="00A15773" w:rsidRPr="001F09D0" w:rsidRDefault="00A15773" w:rsidP="00477078">
      <w:pPr>
        <w:pStyle w:val="ListParagraph"/>
        <w:numPr>
          <w:ilvl w:val="0"/>
          <w:numId w:val="39"/>
        </w:numPr>
        <w:ind w:left="567" w:hanging="567"/>
        <w:jc w:val="both"/>
        <w:rPr>
          <w:rFonts w:ascii="Arial" w:hAnsi="Arial" w:cs="Arial"/>
          <w:szCs w:val="24"/>
        </w:rPr>
      </w:pPr>
      <w:r w:rsidRPr="0034433B">
        <w:rPr>
          <w:rFonts w:ascii="Arial" w:hAnsi="Arial" w:cs="Arial"/>
          <w:szCs w:val="24"/>
        </w:rPr>
        <w:t>grants and contributions of $4.2m</w:t>
      </w:r>
    </w:p>
    <w:p w14:paraId="57DB52E8" w14:textId="77777777" w:rsidR="00A15773" w:rsidRDefault="00A15773" w:rsidP="00A15773">
      <w:pPr>
        <w:jc w:val="both"/>
        <w:rPr>
          <w:rFonts w:ascii="Arial" w:hAnsi="Arial" w:cs="Arial"/>
          <w:szCs w:val="24"/>
          <w:lang w:val="en-US"/>
        </w:rPr>
      </w:pPr>
    </w:p>
    <w:p w14:paraId="21DBB3FE" w14:textId="77777777" w:rsidR="005B367B" w:rsidRDefault="005B367B" w:rsidP="00A15773">
      <w:pPr>
        <w:jc w:val="both"/>
        <w:rPr>
          <w:rFonts w:ascii="Arial" w:hAnsi="Arial" w:cs="Arial"/>
          <w:szCs w:val="24"/>
          <w:lang w:val="en-US"/>
        </w:rPr>
      </w:pPr>
    </w:p>
    <w:p w14:paraId="6062FDAC" w14:textId="77777777" w:rsidR="005B367B" w:rsidRDefault="005B367B" w:rsidP="00A15773">
      <w:pPr>
        <w:jc w:val="both"/>
        <w:rPr>
          <w:rFonts w:ascii="Arial" w:hAnsi="Arial" w:cs="Arial"/>
          <w:szCs w:val="24"/>
          <w:lang w:val="en-US"/>
        </w:rPr>
      </w:pPr>
    </w:p>
    <w:p w14:paraId="3B73EF07" w14:textId="77777777" w:rsidR="005B367B" w:rsidRDefault="005B367B" w:rsidP="00A15773">
      <w:pPr>
        <w:jc w:val="both"/>
        <w:rPr>
          <w:rFonts w:ascii="Arial" w:hAnsi="Arial" w:cs="Arial"/>
          <w:szCs w:val="24"/>
          <w:lang w:val="en-US"/>
        </w:rPr>
      </w:pPr>
    </w:p>
    <w:p w14:paraId="170D6788" w14:textId="77777777" w:rsidR="005B367B" w:rsidRDefault="005B367B" w:rsidP="00A15773">
      <w:pPr>
        <w:jc w:val="both"/>
        <w:rPr>
          <w:rFonts w:ascii="Arial" w:hAnsi="Arial" w:cs="Arial"/>
          <w:szCs w:val="24"/>
          <w:lang w:val="en-US"/>
        </w:rPr>
      </w:pPr>
    </w:p>
    <w:p w14:paraId="14087623" w14:textId="69A5C1EC" w:rsidR="00A15773" w:rsidRDefault="00A15773" w:rsidP="00A15773">
      <w:pPr>
        <w:jc w:val="both"/>
        <w:rPr>
          <w:rFonts w:ascii="Arial" w:hAnsi="Arial" w:cs="Arial"/>
          <w:szCs w:val="24"/>
          <w:lang w:val="en-US"/>
        </w:rPr>
      </w:pPr>
      <w:r>
        <w:rPr>
          <w:rFonts w:ascii="Arial" w:hAnsi="Arial" w:cs="Arial"/>
          <w:szCs w:val="24"/>
          <w:lang w:val="en-US"/>
        </w:rPr>
        <w:lastRenderedPageBreak/>
        <w:t>Details of capital works program are included in the attachment to this report. In summary, capital projects totaling $12.8m planned for 2019/20 are:</w:t>
      </w:r>
    </w:p>
    <w:p w14:paraId="23A8C6C0" w14:textId="77777777" w:rsidR="00A15773" w:rsidRDefault="00A15773" w:rsidP="00A15773">
      <w:pPr>
        <w:jc w:val="both"/>
        <w:rPr>
          <w:rFonts w:ascii="Arial" w:hAnsi="Arial" w:cs="Arial"/>
          <w:sz w:val="22"/>
          <w:szCs w:val="32"/>
          <w:lang w:val="en-US"/>
        </w:rPr>
      </w:pPr>
    </w:p>
    <w:p w14:paraId="1CDD89C5" w14:textId="77777777" w:rsidR="00A15773" w:rsidRPr="00D2122F" w:rsidRDefault="00A15773" w:rsidP="00477078">
      <w:pPr>
        <w:pStyle w:val="ListParagraph"/>
        <w:numPr>
          <w:ilvl w:val="0"/>
          <w:numId w:val="39"/>
        </w:numPr>
        <w:ind w:left="567" w:hanging="567"/>
        <w:jc w:val="both"/>
        <w:rPr>
          <w:rFonts w:ascii="Arial" w:hAnsi="Arial" w:cs="Arial"/>
          <w:szCs w:val="24"/>
        </w:rPr>
      </w:pPr>
      <w:r w:rsidRPr="00D2122F">
        <w:rPr>
          <w:rFonts w:ascii="Arial" w:hAnsi="Arial" w:cs="Arial"/>
          <w:szCs w:val="24"/>
        </w:rPr>
        <w:t>Buildings</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sidRPr="00D2122F">
        <w:rPr>
          <w:rFonts w:ascii="Arial" w:hAnsi="Arial" w:cs="Arial"/>
          <w:szCs w:val="24"/>
        </w:rPr>
        <w:tab/>
        <w:t>$1.4m</w:t>
      </w:r>
      <w:r w:rsidRPr="00D2122F">
        <w:rPr>
          <w:rFonts w:ascii="Arial" w:hAnsi="Arial" w:cs="Arial"/>
          <w:szCs w:val="24"/>
        </w:rPr>
        <w:tab/>
      </w:r>
    </w:p>
    <w:p w14:paraId="79FB121F" w14:textId="77777777" w:rsidR="00A15773" w:rsidRPr="00D2122F" w:rsidRDefault="00A15773" w:rsidP="00477078">
      <w:pPr>
        <w:pStyle w:val="ListParagraph"/>
        <w:numPr>
          <w:ilvl w:val="0"/>
          <w:numId w:val="39"/>
        </w:numPr>
        <w:ind w:left="567" w:hanging="567"/>
        <w:jc w:val="both"/>
        <w:rPr>
          <w:rFonts w:ascii="Arial" w:hAnsi="Arial" w:cs="Arial"/>
          <w:szCs w:val="24"/>
        </w:rPr>
      </w:pPr>
      <w:r w:rsidRPr="00D2122F">
        <w:rPr>
          <w:rFonts w:ascii="Arial" w:hAnsi="Arial" w:cs="Arial"/>
          <w:szCs w:val="24"/>
        </w:rPr>
        <w:t>Plant and equipment</w:t>
      </w:r>
      <w:r w:rsidRPr="00D2122F">
        <w:rPr>
          <w:rFonts w:ascii="Arial" w:hAnsi="Arial" w:cs="Arial"/>
          <w:szCs w:val="24"/>
        </w:rPr>
        <w:tab/>
      </w:r>
      <w:r w:rsidRPr="00D2122F">
        <w:rPr>
          <w:rFonts w:ascii="Arial" w:hAnsi="Arial" w:cs="Arial"/>
          <w:szCs w:val="24"/>
        </w:rPr>
        <w:tab/>
      </w:r>
      <w:r>
        <w:rPr>
          <w:rFonts w:ascii="Arial" w:hAnsi="Arial" w:cs="Arial"/>
          <w:szCs w:val="24"/>
        </w:rPr>
        <w:tab/>
      </w:r>
      <w:r w:rsidRPr="00D2122F">
        <w:rPr>
          <w:rFonts w:ascii="Arial" w:hAnsi="Arial" w:cs="Arial"/>
          <w:szCs w:val="24"/>
        </w:rPr>
        <w:t>$0.9m</w:t>
      </w:r>
      <w:r w:rsidRPr="00D2122F">
        <w:rPr>
          <w:rFonts w:ascii="Arial" w:hAnsi="Arial" w:cs="Arial"/>
          <w:szCs w:val="24"/>
        </w:rPr>
        <w:tab/>
      </w:r>
    </w:p>
    <w:p w14:paraId="2FF31B03" w14:textId="77777777" w:rsidR="00A15773" w:rsidRPr="00D2122F" w:rsidRDefault="00A15773" w:rsidP="00477078">
      <w:pPr>
        <w:pStyle w:val="ListParagraph"/>
        <w:numPr>
          <w:ilvl w:val="0"/>
          <w:numId w:val="39"/>
        </w:numPr>
        <w:ind w:left="567" w:hanging="567"/>
        <w:jc w:val="both"/>
        <w:rPr>
          <w:rFonts w:ascii="Arial" w:hAnsi="Arial" w:cs="Arial"/>
          <w:szCs w:val="24"/>
        </w:rPr>
      </w:pPr>
      <w:r w:rsidRPr="00D2122F">
        <w:rPr>
          <w:rFonts w:ascii="Arial" w:hAnsi="Arial" w:cs="Arial"/>
          <w:szCs w:val="24"/>
        </w:rPr>
        <w:t>Roads</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sidRPr="00D2122F">
        <w:rPr>
          <w:rFonts w:ascii="Arial" w:hAnsi="Arial" w:cs="Arial"/>
          <w:szCs w:val="24"/>
        </w:rPr>
        <w:tab/>
        <w:t>$1.4m</w:t>
      </w:r>
      <w:r w:rsidRPr="00D2122F">
        <w:rPr>
          <w:rFonts w:ascii="Arial" w:hAnsi="Arial" w:cs="Arial"/>
          <w:szCs w:val="24"/>
        </w:rPr>
        <w:tab/>
      </w:r>
    </w:p>
    <w:p w14:paraId="1C5FFD5C" w14:textId="77777777" w:rsidR="00A15773" w:rsidRPr="00D2122F" w:rsidRDefault="00A15773" w:rsidP="00477078">
      <w:pPr>
        <w:pStyle w:val="ListParagraph"/>
        <w:numPr>
          <w:ilvl w:val="0"/>
          <w:numId w:val="39"/>
        </w:numPr>
        <w:ind w:left="567" w:hanging="567"/>
        <w:jc w:val="both"/>
        <w:rPr>
          <w:rFonts w:ascii="Arial" w:hAnsi="Arial" w:cs="Arial"/>
          <w:szCs w:val="24"/>
        </w:rPr>
      </w:pPr>
      <w:r w:rsidRPr="00D2122F">
        <w:rPr>
          <w:rFonts w:ascii="Arial" w:hAnsi="Arial" w:cs="Arial"/>
          <w:szCs w:val="24"/>
        </w:rPr>
        <w:t>Footpaths</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sidRPr="00D2122F">
        <w:rPr>
          <w:rFonts w:ascii="Arial" w:hAnsi="Arial" w:cs="Arial"/>
          <w:szCs w:val="24"/>
        </w:rPr>
        <w:tab/>
        <w:t>$0.2m</w:t>
      </w:r>
    </w:p>
    <w:p w14:paraId="29877FE6" w14:textId="77777777" w:rsidR="00A15773" w:rsidRPr="00D2122F" w:rsidRDefault="00A15773" w:rsidP="00477078">
      <w:pPr>
        <w:pStyle w:val="ListParagraph"/>
        <w:numPr>
          <w:ilvl w:val="0"/>
          <w:numId w:val="39"/>
        </w:numPr>
        <w:ind w:left="567" w:hanging="567"/>
        <w:jc w:val="both"/>
        <w:rPr>
          <w:rFonts w:ascii="Arial" w:hAnsi="Arial" w:cs="Arial"/>
          <w:szCs w:val="24"/>
        </w:rPr>
      </w:pPr>
      <w:r w:rsidRPr="00D2122F">
        <w:rPr>
          <w:rFonts w:ascii="Arial" w:hAnsi="Arial" w:cs="Arial"/>
          <w:szCs w:val="24"/>
        </w:rPr>
        <w:t>Drainage</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sidRPr="00D2122F">
        <w:rPr>
          <w:rFonts w:ascii="Arial" w:hAnsi="Arial" w:cs="Arial"/>
          <w:szCs w:val="24"/>
        </w:rPr>
        <w:tab/>
        <w:t>$0.3m</w:t>
      </w:r>
    </w:p>
    <w:p w14:paraId="4E426D5A" w14:textId="77777777" w:rsidR="00A15773" w:rsidRPr="00D2122F" w:rsidRDefault="00A15773" w:rsidP="00477078">
      <w:pPr>
        <w:pStyle w:val="ListParagraph"/>
        <w:numPr>
          <w:ilvl w:val="0"/>
          <w:numId w:val="39"/>
        </w:numPr>
        <w:ind w:left="567" w:hanging="567"/>
        <w:jc w:val="both"/>
        <w:rPr>
          <w:rFonts w:ascii="Arial" w:hAnsi="Arial" w:cs="Arial"/>
          <w:szCs w:val="24"/>
        </w:rPr>
      </w:pPr>
      <w:r w:rsidRPr="00D2122F">
        <w:rPr>
          <w:rFonts w:ascii="Arial" w:hAnsi="Arial" w:cs="Arial"/>
          <w:szCs w:val="24"/>
        </w:rPr>
        <w:t>Parks and Ovals</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t>$1.8m</w:t>
      </w:r>
    </w:p>
    <w:p w14:paraId="6569E485" w14:textId="77777777" w:rsidR="00A15773" w:rsidRPr="00D2122F" w:rsidRDefault="00A15773" w:rsidP="00477078">
      <w:pPr>
        <w:pStyle w:val="ListParagraph"/>
        <w:numPr>
          <w:ilvl w:val="0"/>
          <w:numId w:val="39"/>
        </w:numPr>
        <w:ind w:left="567" w:hanging="567"/>
        <w:jc w:val="both"/>
        <w:rPr>
          <w:rFonts w:ascii="Arial" w:hAnsi="Arial" w:cs="Arial"/>
          <w:szCs w:val="24"/>
        </w:rPr>
      </w:pPr>
      <w:r w:rsidRPr="00D2122F">
        <w:rPr>
          <w:rFonts w:ascii="Arial" w:hAnsi="Arial" w:cs="Arial"/>
          <w:szCs w:val="24"/>
        </w:rPr>
        <w:t>Street Furniture/Bus Shelters</w:t>
      </w:r>
      <w:r w:rsidRPr="00D2122F">
        <w:rPr>
          <w:rFonts w:ascii="Arial" w:hAnsi="Arial" w:cs="Arial"/>
          <w:szCs w:val="24"/>
        </w:rPr>
        <w:tab/>
        <w:t>$0.4m</w:t>
      </w:r>
    </w:p>
    <w:p w14:paraId="2A709F74" w14:textId="77777777" w:rsidR="00A15773" w:rsidRPr="00D2122F" w:rsidRDefault="00A15773" w:rsidP="00477078">
      <w:pPr>
        <w:pStyle w:val="ListParagraph"/>
        <w:numPr>
          <w:ilvl w:val="0"/>
          <w:numId w:val="39"/>
        </w:numPr>
        <w:ind w:left="567" w:hanging="567"/>
        <w:jc w:val="both"/>
        <w:rPr>
          <w:rFonts w:ascii="Arial" w:hAnsi="Arial" w:cs="Arial"/>
          <w:szCs w:val="24"/>
        </w:rPr>
      </w:pPr>
      <w:r w:rsidRPr="00D2122F">
        <w:rPr>
          <w:rFonts w:ascii="Arial" w:hAnsi="Arial" w:cs="Arial"/>
          <w:szCs w:val="24"/>
        </w:rPr>
        <w:t>Grant Funded Projects</w:t>
      </w:r>
      <w:r w:rsidRPr="00D2122F">
        <w:rPr>
          <w:rFonts w:ascii="Arial" w:hAnsi="Arial" w:cs="Arial"/>
          <w:szCs w:val="24"/>
        </w:rPr>
        <w:tab/>
      </w:r>
      <w:r w:rsidRPr="00D2122F">
        <w:rPr>
          <w:rFonts w:ascii="Arial" w:hAnsi="Arial" w:cs="Arial"/>
          <w:szCs w:val="24"/>
        </w:rPr>
        <w:tab/>
        <w:t>$5.5m</w:t>
      </w:r>
    </w:p>
    <w:p w14:paraId="3DA1F683" w14:textId="77777777" w:rsidR="00A15773" w:rsidRPr="00D2122F" w:rsidRDefault="00A15773" w:rsidP="00477078">
      <w:pPr>
        <w:pStyle w:val="ListParagraph"/>
        <w:numPr>
          <w:ilvl w:val="0"/>
          <w:numId w:val="39"/>
        </w:numPr>
        <w:ind w:left="567" w:hanging="567"/>
        <w:jc w:val="both"/>
        <w:rPr>
          <w:rFonts w:ascii="Arial" w:hAnsi="Arial" w:cs="Arial"/>
          <w:szCs w:val="24"/>
        </w:rPr>
      </w:pPr>
      <w:r w:rsidRPr="00D2122F">
        <w:rPr>
          <w:rFonts w:ascii="Arial" w:hAnsi="Arial" w:cs="Arial"/>
          <w:szCs w:val="24"/>
        </w:rPr>
        <w:t>Major Projects</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Pr>
          <w:rFonts w:ascii="Arial" w:hAnsi="Arial" w:cs="Arial"/>
          <w:szCs w:val="24"/>
        </w:rPr>
        <w:tab/>
      </w:r>
      <w:r w:rsidRPr="00D2122F">
        <w:rPr>
          <w:rFonts w:ascii="Arial" w:hAnsi="Arial" w:cs="Arial"/>
          <w:szCs w:val="24"/>
        </w:rPr>
        <w:t>$0.4m</w:t>
      </w:r>
    </w:p>
    <w:p w14:paraId="097AE379" w14:textId="77777777" w:rsidR="00A15773" w:rsidRPr="00D2122F" w:rsidRDefault="00A15773" w:rsidP="00477078">
      <w:pPr>
        <w:pStyle w:val="ListParagraph"/>
        <w:numPr>
          <w:ilvl w:val="0"/>
          <w:numId w:val="39"/>
        </w:numPr>
        <w:ind w:left="567" w:hanging="567"/>
        <w:jc w:val="both"/>
        <w:rPr>
          <w:rFonts w:ascii="Arial" w:hAnsi="Arial" w:cs="Arial"/>
          <w:szCs w:val="24"/>
        </w:rPr>
      </w:pPr>
      <w:r w:rsidRPr="00D2122F">
        <w:rPr>
          <w:rFonts w:ascii="Arial" w:hAnsi="Arial" w:cs="Arial"/>
          <w:szCs w:val="24"/>
        </w:rPr>
        <w:t xml:space="preserve">Off street Parking </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t>$0.4m</w:t>
      </w:r>
    </w:p>
    <w:p w14:paraId="4A75514E" w14:textId="77777777" w:rsidR="00A15773" w:rsidRPr="001F09D0" w:rsidRDefault="00A15773" w:rsidP="00477078">
      <w:pPr>
        <w:pStyle w:val="ListParagraph"/>
        <w:numPr>
          <w:ilvl w:val="0"/>
          <w:numId w:val="39"/>
        </w:numPr>
        <w:ind w:left="567" w:hanging="567"/>
        <w:jc w:val="both"/>
        <w:rPr>
          <w:rFonts w:ascii="Arial" w:hAnsi="Arial" w:cs="Arial"/>
          <w:szCs w:val="24"/>
        </w:rPr>
      </w:pPr>
      <w:r w:rsidRPr="00D2122F">
        <w:rPr>
          <w:rFonts w:ascii="Arial" w:hAnsi="Arial" w:cs="Arial"/>
          <w:szCs w:val="24"/>
        </w:rPr>
        <w:t>ICT &amp; Furniture</w:t>
      </w:r>
      <w:r w:rsidRPr="001F09D0">
        <w:rPr>
          <w:rFonts w:ascii="Arial" w:hAnsi="Arial" w:cs="Arial"/>
          <w:szCs w:val="24"/>
        </w:rPr>
        <w:t xml:space="preserve"> &amp; Fitting</w:t>
      </w:r>
      <w:r w:rsidRPr="001F09D0">
        <w:rPr>
          <w:rFonts w:ascii="Arial" w:hAnsi="Arial" w:cs="Arial"/>
          <w:szCs w:val="24"/>
        </w:rPr>
        <w:tab/>
      </w:r>
      <w:r w:rsidRPr="001F09D0">
        <w:rPr>
          <w:rFonts w:ascii="Arial" w:hAnsi="Arial" w:cs="Arial"/>
          <w:szCs w:val="24"/>
        </w:rPr>
        <w:tab/>
        <w:t>$0.4m</w:t>
      </w:r>
    </w:p>
    <w:p w14:paraId="11BCE798" w14:textId="77777777" w:rsidR="00A15773" w:rsidRDefault="00A15773" w:rsidP="00A15773">
      <w:pPr>
        <w:jc w:val="both"/>
        <w:rPr>
          <w:rFonts w:ascii="Arial" w:hAnsi="Arial" w:cs="Arial"/>
          <w:szCs w:val="24"/>
          <w:lang w:val="en-GB"/>
        </w:rPr>
      </w:pPr>
    </w:p>
    <w:p w14:paraId="170D65EC" w14:textId="77777777" w:rsidR="00A15773" w:rsidRDefault="00A15773" w:rsidP="00A15773">
      <w:pPr>
        <w:jc w:val="both"/>
        <w:rPr>
          <w:rFonts w:ascii="Arial" w:hAnsi="Arial" w:cs="Arial"/>
          <w:b/>
          <w:bCs/>
          <w:szCs w:val="24"/>
        </w:rPr>
      </w:pPr>
      <w:r>
        <w:rPr>
          <w:rFonts w:ascii="Arial" w:hAnsi="Arial" w:cs="Arial"/>
          <w:b/>
          <w:bCs/>
          <w:szCs w:val="24"/>
        </w:rPr>
        <w:t>Key Projects for 2019/2020</w:t>
      </w:r>
    </w:p>
    <w:p w14:paraId="780BCEF2" w14:textId="77777777" w:rsidR="00A15773" w:rsidRDefault="00A15773" w:rsidP="00A15773">
      <w:pPr>
        <w:jc w:val="both"/>
        <w:rPr>
          <w:rFonts w:ascii="Arial" w:hAnsi="Arial" w:cs="Arial"/>
          <w:szCs w:val="24"/>
        </w:rPr>
      </w:pPr>
    </w:p>
    <w:p w14:paraId="780F0D4D"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 xml:space="preserve">$0.30m - Continuation of upgrade to footpath along Stirling Highway </w:t>
      </w:r>
    </w:p>
    <w:p w14:paraId="747E38AF"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 xml:space="preserve">$0.05m - Upgrade to Railway Road Drainage to improve local flooding </w:t>
      </w:r>
    </w:p>
    <w:p w14:paraId="29517934"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$1.90m - Safe Active Streets Project (Broadway to Dalkeith Road)</w:t>
      </w:r>
    </w:p>
    <w:p w14:paraId="35A37B76"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$0.03m - Charles Court Reserve Upgrade of Public Toilets</w:t>
      </w:r>
    </w:p>
    <w:p w14:paraId="5BC420DA"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$0.42m - Charles Court Reserve (Design and Construct stage 4 of river wall)</w:t>
      </w:r>
    </w:p>
    <w:p w14:paraId="0E2D33E0"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$0.27m - Drabble House refurbishment to internal structure</w:t>
      </w:r>
    </w:p>
    <w:p w14:paraId="772BC255"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$0.39m - Allen Park Friends Cottage</w:t>
      </w:r>
    </w:p>
    <w:p w14:paraId="64CB2C4A"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$0.04m - Allen Park Upgrade of Bore and Pump</w:t>
      </w:r>
    </w:p>
    <w:p w14:paraId="616F04FF"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 xml:space="preserve">$0.14m - College Park upgrade to pine fencing </w:t>
      </w:r>
    </w:p>
    <w:p w14:paraId="7B1F9CF9"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$0.06m -College Park relocation of turf wickets and upgrade of synthetic wickets</w:t>
      </w:r>
    </w:p>
    <w:p w14:paraId="06D603B5"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$0.21m - Allen park Lower upgrade to sports lighting</w:t>
      </w:r>
    </w:p>
    <w:p w14:paraId="5B58E4FC"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$0.14m - Hollywood Reserve Upgrade to pathways</w:t>
      </w:r>
    </w:p>
    <w:p w14:paraId="7C557428"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Highway $0.27m</w:t>
      </w:r>
    </w:p>
    <w:p w14:paraId="75560FD9"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$0.19m - Point Resolution Reserve replace irrigation system &amp; hydro zoning</w:t>
      </w:r>
    </w:p>
    <w:p w14:paraId="01AAF8A3" w14:textId="77777777" w:rsidR="00A15773" w:rsidRDefault="00A15773" w:rsidP="00477078">
      <w:pPr>
        <w:pStyle w:val="ListParagraph"/>
        <w:numPr>
          <w:ilvl w:val="0"/>
          <w:numId w:val="39"/>
        </w:numPr>
        <w:ind w:left="567" w:hanging="567"/>
        <w:jc w:val="both"/>
        <w:rPr>
          <w:rFonts w:ascii="Arial" w:hAnsi="Arial" w:cs="Arial"/>
          <w:szCs w:val="24"/>
        </w:rPr>
      </w:pPr>
      <w:r>
        <w:rPr>
          <w:rFonts w:ascii="Arial" w:hAnsi="Arial" w:cs="Arial"/>
          <w:szCs w:val="24"/>
        </w:rPr>
        <w:t xml:space="preserve">$0.03m – School Circuit design </w:t>
      </w:r>
    </w:p>
    <w:p w14:paraId="171141FC" w14:textId="78499C5A" w:rsidR="00A15773" w:rsidRDefault="00A15773" w:rsidP="00A15773">
      <w:pPr>
        <w:jc w:val="both"/>
        <w:rPr>
          <w:rFonts w:ascii="Arial" w:eastAsiaTheme="minorHAnsi" w:hAnsi="Arial" w:cs="Arial"/>
          <w:sz w:val="22"/>
          <w:szCs w:val="32"/>
          <w:highlight w:val="yellow"/>
          <w:lang w:val="en-US"/>
        </w:rPr>
      </w:pPr>
    </w:p>
    <w:p w14:paraId="3B0021A1" w14:textId="77777777" w:rsidR="005B367B" w:rsidRDefault="005B367B" w:rsidP="00A15773">
      <w:pPr>
        <w:jc w:val="both"/>
        <w:rPr>
          <w:rFonts w:ascii="Arial" w:eastAsiaTheme="minorHAnsi" w:hAnsi="Arial" w:cs="Arial"/>
          <w:sz w:val="22"/>
          <w:szCs w:val="32"/>
          <w:highlight w:val="yellow"/>
          <w:lang w:val="en-US"/>
        </w:rPr>
      </w:pPr>
    </w:p>
    <w:p w14:paraId="0C1D1FF1" w14:textId="67512673" w:rsidR="00A15773" w:rsidRDefault="00A15773" w:rsidP="00A15773">
      <w:pPr>
        <w:jc w:val="both"/>
        <w:rPr>
          <w:rFonts w:ascii="Arial" w:hAnsi="Arial" w:cs="Arial"/>
          <w:szCs w:val="24"/>
          <w:lang w:val="en-US"/>
        </w:rPr>
      </w:pPr>
      <w:bookmarkStart w:id="75" w:name="OLE_LINK2"/>
      <w:bookmarkStart w:id="76" w:name="OLE_LINK1"/>
      <w:r>
        <w:rPr>
          <w:rFonts w:ascii="Arial" w:hAnsi="Arial" w:cs="Arial"/>
          <w:b/>
          <w:szCs w:val="24"/>
          <w:lang w:val="en-US"/>
        </w:rPr>
        <w:t>Background</w:t>
      </w:r>
    </w:p>
    <w:p w14:paraId="545F1E4A" w14:textId="77777777" w:rsidR="00A15773" w:rsidRDefault="00A15773" w:rsidP="00A15773">
      <w:pPr>
        <w:jc w:val="both"/>
        <w:rPr>
          <w:rFonts w:ascii="Arial" w:hAnsi="Arial" w:cs="Arial"/>
          <w:szCs w:val="24"/>
          <w:lang w:val="en-US"/>
        </w:rPr>
      </w:pPr>
    </w:p>
    <w:p w14:paraId="6019F07F" w14:textId="237E9CE3" w:rsidR="00A15773" w:rsidRDefault="00A15773" w:rsidP="00A15773">
      <w:pPr>
        <w:jc w:val="both"/>
        <w:rPr>
          <w:rFonts w:ascii="Arial" w:hAnsi="Arial" w:cs="Arial"/>
          <w:szCs w:val="24"/>
          <w:lang w:val="en-US"/>
        </w:rPr>
      </w:pPr>
      <w:r>
        <w:rPr>
          <w:rFonts w:ascii="Arial" w:hAnsi="Arial" w:cs="Arial"/>
          <w:szCs w:val="24"/>
          <w:lang w:val="en-US"/>
        </w:rPr>
        <w:t xml:space="preserve">The draft 2019/20 Annual Budget has been considered in stages over the past 3 months with a number of service reviews identified. </w:t>
      </w:r>
      <w:proofErr w:type="spellStart"/>
      <w:r>
        <w:rPr>
          <w:rFonts w:ascii="Arial" w:hAnsi="Arial" w:cs="Arial"/>
          <w:szCs w:val="24"/>
          <w:lang w:val="en-US"/>
        </w:rPr>
        <w:t>Councillors</w:t>
      </w:r>
      <w:proofErr w:type="spellEnd"/>
      <w:r>
        <w:rPr>
          <w:rFonts w:ascii="Arial" w:hAnsi="Arial" w:cs="Arial"/>
          <w:szCs w:val="24"/>
          <w:lang w:val="en-US"/>
        </w:rPr>
        <w:t xml:space="preserve"> have reviewed proposals presented by Administration at a series of budget workshops held in April, May and June.</w:t>
      </w:r>
    </w:p>
    <w:p w14:paraId="5D4A0384" w14:textId="77777777" w:rsidR="00A15773" w:rsidRDefault="00A15773" w:rsidP="00A15773">
      <w:pPr>
        <w:jc w:val="both"/>
        <w:rPr>
          <w:rFonts w:ascii="Arial" w:hAnsi="Arial" w:cs="Arial"/>
          <w:b/>
          <w:szCs w:val="24"/>
          <w:lang w:val="en-US"/>
        </w:rPr>
      </w:pPr>
    </w:p>
    <w:p w14:paraId="001817D0" w14:textId="77777777" w:rsidR="005B367B" w:rsidRDefault="005B367B" w:rsidP="00A15773">
      <w:pPr>
        <w:jc w:val="both"/>
        <w:rPr>
          <w:rFonts w:ascii="Arial" w:hAnsi="Arial" w:cs="Arial"/>
          <w:b/>
          <w:szCs w:val="24"/>
          <w:lang w:val="en-US"/>
        </w:rPr>
      </w:pPr>
    </w:p>
    <w:p w14:paraId="7F514215" w14:textId="77777777" w:rsidR="005B367B" w:rsidRDefault="005B367B" w:rsidP="00A15773">
      <w:pPr>
        <w:jc w:val="both"/>
        <w:rPr>
          <w:rFonts w:ascii="Arial" w:hAnsi="Arial" w:cs="Arial"/>
          <w:b/>
          <w:szCs w:val="24"/>
          <w:lang w:val="en-US"/>
        </w:rPr>
      </w:pPr>
    </w:p>
    <w:p w14:paraId="078AC614" w14:textId="77777777" w:rsidR="005B367B" w:rsidRDefault="005B367B" w:rsidP="00A15773">
      <w:pPr>
        <w:jc w:val="both"/>
        <w:rPr>
          <w:rFonts w:ascii="Arial" w:hAnsi="Arial" w:cs="Arial"/>
          <w:b/>
          <w:szCs w:val="24"/>
          <w:lang w:val="en-US"/>
        </w:rPr>
      </w:pPr>
    </w:p>
    <w:p w14:paraId="5F132331" w14:textId="77777777" w:rsidR="005B367B" w:rsidRDefault="005B367B" w:rsidP="00A15773">
      <w:pPr>
        <w:jc w:val="both"/>
        <w:rPr>
          <w:rFonts w:ascii="Arial" w:hAnsi="Arial" w:cs="Arial"/>
          <w:b/>
          <w:szCs w:val="24"/>
          <w:lang w:val="en-US"/>
        </w:rPr>
      </w:pPr>
    </w:p>
    <w:p w14:paraId="58F9FB12" w14:textId="77777777" w:rsidR="005B367B" w:rsidRDefault="005B367B" w:rsidP="00A15773">
      <w:pPr>
        <w:jc w:val="both"/>
        <w:rPr>
          <w:rFonts w:ascii="Arial" w:hAnsi="Arial" w:cs="Arial"/>
          <w:b/>
          <w:szCs w:val="24"/>
          <w:lang w:val="en-US"/>
        </w:rPr>
      </w:pPr>
    </w:p>
    <w:p w14:paraId="7B75BAF6" w14:textId="7C3A05B5" w:rsidR="00A15773" w:rsidRDefault="00A15773" w:rsidP="00A15773">
      <w:pPr>
        <w:jc w:val="both"/>
        <w:rPr>
          <w:rFonts w:ascii="Arial" w:hAnsi="Arial" w:cs="Arial"/>
          <w:b/>
          <w:szCs w:val="24"/>
          <w:lang w:val="en-US"/>
        </w:rPr>
      </w:pPr>
      <w:r>
        <w:rPr>
          <w:rFonts w:ascii="Arial" w:hAnsi="Arial" w:cs="Arial"/>
          <w:b/>
          <w:szCs w:val="24"/>
          <w:lang w:val="en-US"/>
        </w:rPr>
        <w:lastRenderedPageBreak/>
        <w:t>Strategic Plan</w:t>
      </w:r>
    </w:p>
    <w:p w14:paraId="6E9271AA" w14:textId="77777777" w:rsidR="00A15773" w:rsidRPr="00C16179" w:rsidRDefault="00A15773" w:rsidP="00A15773">
      <w:pPr>
        <w:jc w:val="both"/>
        <w:rPr>
          <w:rFonts w:ascii="Arial" w:hAnsi="Arial" w:cs="Arial"/>
          <w:szCs w:val="24"/>
          <w:lang w:val="en-US"/>
        </w:rPr>
      </w:pPr>
    </w:p>
    <w:bookmarkEnd w:id="75"/>
    <w:bookmarkEnd w:id="76"/>
    <w:p w14:paraId="031F822B" w14:textId="5CBA8318" w:rsidR="00A15773" w:rsidRPr="00C16179" w:rsidRDefault="00410D5D" w:rsidP="00A15773">
      <w:pPr>
        <w:jc w:val="both"/>
        <w:rPr>
          <w:rFonts w:ascii="Arial" w:hAnsi="Arial" w:cs="Arial"/>
          <w:szCs w:val="24"/>
          <w:lang w:val="en-US"/>
        </w:rPr>
      </w:pPr>
      <w:r>
        <w:rPr>
          <w:rFonts w:ascii="Arial" w:hAnsi="Arial" w:cs="Arial"/>
          <w:szCs w:val="24"/>
          <w:lang w:val="en-US"/>
        </w:rPr>
        <w:t>“</w:t>
      </w:r>
      <w:r w:rsidR="00A15773" w:rsidRPr="00C16179">
        <w:rPr>
          <w:rFonts w:ascii="Arial" w:hAnsi="Arial" w:cs="Arial"/>
          <w:szCs w:val="24"/>
          <w:lang w:val="en-US"/>
        </w:rPr>
        <w:t xml:space="preserve">Great </w:t>
      </w:r>
      <w:r w:rsidR="00A15773">
        <w:rPr>
          <w:rFonts w:ascii="Arial" w:hAnsi="Arial" w:cs="Arial"/>
          <w:szCs w:val="24"/>
          <w:lang w:val="en-US"/>
        </w:rPr>
        <w:t>Governance and Civic Leadership</w:t>
      </w:r>
    </w:p>
    <w:p w14:paraId="6AD16563" w14:textId="77777777" w:rsidR="00A15773" w:rsidRPr="00C16179" w:rsidRDefault="00A15773" w:rsidP="00A15773">
      <w:pPr>
        <w:jc w:val="both"/>
        <w:rPr>
          <w:rFonts w:ascii="Arial" w:hAnsi="Arial" w:cs="Arial"/>
          <w:szCs w:val="24"/>
          <w:lang w:val="en-US"/>
        </w:rPr>
      </w:pPr>
    </w:p>
    <w:p w14:paraId="7E2B88E4" w14:textId="2259B170" w:rsidR="00A15773" w:rsidRDefault="00A15773" w:rsidP="00A15773">
      <w:pPr>
        <w:jc w:val="both"/>
        <w:rPr>
          <w:rFonts w:ascii="Arial" w:hAnsi="Arial" w:cs="Arial"/>
          <w:szCs w:val="24"/>
          <w:lang w:val="en-US"/>
        </w:rPr>
      </w:pPr>
      <w:r w:rsidRPr="00C16179">
        <w:rPr>
          <w:rFonts w:ascii="Arial" w:hAnsi="Arial" w:cs="Arial"/>
          <w:szCs w:val="24"/>
          <w:lang w:val="en-US"/>
        </w:rPr>
        <w:t>We value</w:t>
      </w:r>
      <w:r>
        <w:rPr>
          <w:rFonts w:ascii="Arial" w:hAnsi="Arial" w:cs="Arial"/>
          <w:szCs w:val="24"/>
          <w:lang w:val="en-US"/>
        </w:rPr>
        <w:t xml:space="preserv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r w:rsidR="00410D5D">
        <w:rPr>
          <w:rFonts w:ascii="Arial" w:hAnsi="Arial" w:cs="Arial"/>
          <w:szCs w:val="24"/>
          <w:lang w:val="en-US"/>
        </w:rPr>
        <w:t>”</w:t>
      </w:r>
    </w:p>
    <w:p w14:paraId="672F8265" w14:textId="77777777" w:rsidR="00A15773" w:rsidRPr="00C16179" w:rsidRDefault="00A15773" w:rsidP="00A15773">
      <w:pPr>
        <w:jc w:val="both"/>
        <w:rPr>
          <w:rFonts w:ascii="Arial" w:hAnsi="Arial" w:cs="Arial"/>
          <w:szCs w:val="24"/>
          <w:lang w:val="en-US"/>
        </w:rPr>
      </w:pPr>
    </w:p>
    <w:p w14:paraId="24AA485E" w14:textId="77777777" w:rsidR="00A15773" w:rsidRDefault="00A15773" w:rsidP="00A15773">
      <w:pPr>
        <w:jc w:val="both"/>
        <w:rPr>
          <w:rFonts w:ascii="Arial" w:hAnsi="Arial" w:cs="Arial"/>
          <w:szCs w:val="24"/>
          <w:lang w:val="en-GB"/>
        </w:rPr>
      </w:pPr>
      <w:r>
        <w:rPr>
          <w:rFonts w:ascii="Arial" w:hAnsi="Arial" w:cs="Arial"/>
          <w:szCs w:val="24"/>
        </w:rPr>
        <w:t>The adoption of the annual budget addresses the operations and programs of the City of Nedlands as identified in the context of our 10-year Financial Plan and year one of a five-year capital works programme.</w:t>
      </w:r>
    </w:p>
    <w:p w14:paraId="33A6F24D" w14:textId="77777777" w:rsidR="00A15773" w:rsidRDefault="00A15773" w:rsidP="00A15773">
      <w:pPr>
        <w:jc w:val="both"/>
        <w:rPr>
          <w:rFonts w:ascii="Arial" w:hAnsi="Arial" w:cs="Arial"/>
          <w:szCs w:val="24"/>
          <w:lang w:val="en-US"/>
        </w:rPr>
      </w:pPr>
    </w:p>
    <w:p w14:paraId="26AA37A3" w14:textId="77777777" w:rsidR="00A15773" w:rsidRDefault="00A15773" w:rsidP="00A15773">
      <w:pPr>
        <w:jc w:val="both"/>
        <w:rPr>
          <w:rFonts w:ascii="Arial" w:hAnsi="Arial" w:cs="Arial"/>
          <w:b/>
          <w:szCs w:val="24"/>
          <w:lang w:val="en-US"/>
        </w:rPr>
      </w:pPr>
      <w:r>
        <w:rPr>
          <w:rFonts w:ascii="Arial" w:hAnsi="Arial" w:cs="Arial"/>
          <w:b/>
          <w:szCs w:val="24"/>
          <w:lang w:val="en-US"/>
        </w:rPr>
        <w:t>Legislation / Policy</w:t>
      </w:r>
    </w:p>
    <w:p w14:paraId="6B251C83" w14:textId="77777777" w:rsidR="00A15773" w:rsidRDefault="00A15773" w:rsidP="00A15773">
      <w:pPr>
        <w:jc w:val="both"/>
        <w:rPr>
          <w:rFonts w:ascii="Arial" w:hAnsi="Arial" w:cs="Arial"/>
          <w:b/>
          <w:szCs w:val="24"/>
          <w:lang w:val="en-US"/>
        </w:rPr>
      </w:pPr>
    </w:p>
    <w:p w14:paraId="09C3C58E" w14:textId="77777777" w:rsidR="00A15773" w:rsidRDefault="00A15773" w:rsidP="00A15773">
      <w:pPr>
        <w:jc w:val="both"/>
        <w:rPr>
          <w:rFonts w:ascii="Arial" w:hAnsi="Arial" w:cs="Arial"/>
          <w:szCs w:val="24"/>
          <w:lang w:val="en-US"/>
        </w:rPr>
      </w:pPr>
      <w:r>
        <w:rPr>
          <w:rFonts w:ascii="Arial" w:hAnsi="Arial" w:cs="Arial"/>
          <w:szCs w:val="24"/>
          <w:lang w:val="en-US"/>
        </w:rPr>
        <w:t xml:space="preserve">The </w:t>
      </w:r>
      <w:r>
        <w:rPr>
          <w:rFonts w:ascii="Arial" w:hAnsi="Arial" w:cs="Arial"/>
          <w:i/>
          <w:szCs w:val="24"/>
          <w:lang w:val="en-US"/>
        </w:rPr>
        <w:t>Local Government Act 1995 Part 6, Division 2</w:t>
      </w:r>
      <w:r>
        <w:rPr>
          <w:rFonts w:ascii="Arial" w:hAnsi="Arial" w:cs="Arial"/>
          <w:szCs w:val="24"/>
          <w:lang w:val="en-US"/>
        </w:rPr>
        <w:t xml:space="preserve"> applies to the preparation and adoption of the annual budget.  Council is required to adopt its budget for the 2019/20 Financial Year between 1 June 2018 and 31 August 2018.  The Act provides for Council to modify the advertised rates and minimum payments before adopting the Budget.</w:t>
      </w:r>
    </w:p>
    <w:p w14:paraId="367E84B8" w14:textId="77777777" w:rsidR="00A15773" w:rsidRDefault="00A15773" w:rsidP="00A15773">
      <w:pPr>
        <w:jc w:val="both"/>
        <w:rPr>
          <w:rFonts w:ascii="Arial" w:hAnsi="Arial" w:cs="Arial"/>
          <w:b/>
          <w:szCs w:val="24"/>
          <w:lang w:val="en-US"/>
        </w:rPr>
      </w:pPr>
    </w:p>
    <w:p w14:paraId="2EB66029" w14:textId="77777777" w:rsidR="00A15773" w:rsidRDefault="00A15773" w:rsidP="00A15773">
      <w:pPr>
        <w:jc w:val="both"/>
        <w:rPr>
          <w:rFonts w:ascii="Arial" w:hAnsi="Arial" w:cs="Arial"/>
          <w:b/>
          <w:szCs w:val="24"/>
          <w:lang w:val="en-US"/>
        </w:rPr>
      </w:pPr>
      <w:r>
        <w:rPr>
          <w:rFonts w:ascii="Arial" w:hAnsi="Arial" w:cs="Arial"/>
          <w:b/>
          <w:szCs w:val="24"/>
          <w:lang w:val="en-US"/>
        </w:rPr>
        <w:t>Risk Management</w:t>
      </w:r>
    </w:p>
    <w:p w14:paraId="2593CC27" w14:textId="77777777" w:rsidR="00A15773" w:rsidRDefault="00A15773" w:rsidP="00A15773">
      <w:pPr>
        <w:jc w:val="both"/>
        <w:rPr>
          <w:rFonts w:ascii="Arial" w:hAnsi="Arial" w:cs="Arial"/>
          <w:b/>
          <w:szCs w:val="24"/>
          <w:lang w:val="en-US"/>
        </w:rPr>
      </w:pPr>
    </w:p>
    <w:p w14:paraId="320BC40B" w14:textId="77777777" w:rsidR="00A15773" w:rsidRDefault="00A15773" w:rsidP="00A15773">
      <w:pPr>
        <w:jc w:val="both"/>
        <w:rPr>
          <w:rFonts w:ascii="Arial" w:hAnsi="Arial" w:cs="Arial"/>
          <w:b/>
          <w:szCs w:val="24"/>
          <w:lang w:val="en-US"/>
        </w:rPr>
      </w:pPr>
      <w:r>
        <w:rPr>
          <w:rFonts w:ascii="Arial" w:hAnsi="Arial" w:cs="Arial"/>
          <w:szCs w:val="24"/>
          <w:lang w:val="en-US"/>
        </w:rPr>
        <w:t>A risk management approach has been applied throughout the preparation of the 2019/20 Annual Budget to ensure the ongoing maintenance, upgrade or replacement of the City’s buildings and infrastructure and other assets.  A stronger focus on Asset Management is also improving the City’s ability to assess and deliver its future capital and maintenance needs.</w:t>
      </w:r>
    </w:p>
    <w:p w14:paraId="086CA59A" w14:textId="77777777" w:rsidR="00A15773" w:rsidRDefault="00A15773" w:rsidP="00A15773">
      <w:pPr>
        <w:jc w:val="both"/>
        <w:rPr>
          <w:rFonts w:ascii="Arial" w:hAnsi="Arial" w:cs="Arial"/>
          <w:szCs w:val="24"/>
          <w:lang w:val="en-US"/>
        </w:rPr>
      </w:pPr>
    </w:p>
    <w:p w14:paraId="4B19C2FC" w14:textId="77777777" w:rsidR="00A15773" w:rsidRPr="00DB5774" w:rsidRDefault="00A15773" w:rsidP="00A15773">
      <w:pPr>
        <w:jc w:val="both"/>
        <w:rPr>
          <w:rFonts w:ascii="Arial" w:hAnsi="Arial" w:cs="Arial"/>
          <w:b/>
          <w:szCs w:val="24"/>
          <w:lang w:val="en-US"/>
        </w:rPr>
      </w:pPr>
      <w:r w:rsidRPr="00DB5774">
        <w:rPr>
          <w:rFonts w:ascii="Arial" w:hAnsi="Arial" w:cs="Arial"/>
          <w:b/>
          <w:szCs w:val="24"/>
          <w:lang w:val="en-US"/>
        </w:rPr>
        <w:t>Key Relevant Previous Council Decisions:</w:t>
      </w:r>
    </w:p>
    <w:p w14:paraId="365A26AC" w14:textId="77777777" w:rsidR="00A15773" w:rsidRDefault="00A15773" w:rsidP="00A15773">
      <w:pPr>
        <w:jc w:val="both"/>
        <w:rPr>
          <w:rFonts w:ascii="Arial" w:hAnsi="Arial" w:cs="Arial"/>
          <w:szCs w:val="24"/>
          <w:lang w:val="en-US"/>
        </w:rPr>
      </w:pPr>
    </w:p>
    <w:p w14:paraId="3B8A6841" w14:textId="77777777" w:rsidR="00A15773" w:rsidRDefault="00A15773" w:rsidP="00477078">
      <w:pPr>
        <w:pStyle w:val="ListParagraph"/>
        <w:numPr>
          <w:ilvl w:val="0"/>
          <w:numId w:val="36"/>
        </w:numPr>
        <w:ind w:left="567" w:hanging="567"/>
        <w:contextualSpacing/>
        <w:jc w:val="both"/>
        <w:rPr>
          <w:rFonts w:ascii="Arial" w:hAnsi="Arial" w:cs="Arial"/>
          <w:szCs w:val="32"/>
          <w:lang w:val="en-US"/>
        </w:rPr>
      </w:pPr>
      <w:r>
        <w:rPr>
          <w:rFonts w:ascii="Arial" w:hAnsi="Arial" w:cs="Arial"/>
          <w:szCs w:val="32"/>
          <w:lang w:val="en-US"/>
        </w:rPr>
        <w:t>Adoption of the City’s Corporate Business Plan 2014 to 2018 at its meeting of 20 June 2013.</w:t>
      </w:r>
    </w:p>
    <w:p w14:paraId="47CE624D" w14:textId="77777777" w:rsidR="00A15773" w:rsidRDefault="00A15773" w:rsidP="00477078">
      <w:pPr>
        <w:pStyle w:val="ListParagraph"/>
        <w:numPr>
          <w:ilvl w:val="0"/>
          <w:numId w:val="36"/>
        </w:numPr>
        <w:ind w:left="567" w:hanging="567"/>
        <w:contextualSpacing/>
        <w:jc w:val="both"/>
        <w:rPr>
          <w:rFonts w:ascii="Arial" w:hAnsi="Arial" w:cs="Arial"/>
          <w:szCs w:val="32"/>
          <w:lang w:val="en-US"/>
        </w:rPr>
      </w:pPr>
      <w:r>
        <w:rPr>
          <w:rFonts w:ascii="Arial" w:hAnsi="Arial" w:cs="Arial"/>
          <w:szCs w:val="32"/>
          <w:lang w:val="en-US"/>
        </w:rPr>
        <w:t>Adoption of the City’s Strategic Community Plan “Nedlands 2028” at its meeting of 22</w:t>
      </w:r>
      <w:r>
        <w:rPr>
          <w:rFonts w:ascii="Arial" w:hAnsi="Arial" w:cs="Arial"/>
          <w:szCs w:val="32"/>
          <w:vertAlign w:val="superscript"/>
          <w:lang w:val="en-US"/>
        </w:rPr>
        <w:t>nd</w:t>
      </w:r>
      <w:r>
        <w:rPr>
          <w:rFonts w:ascii="Arial" w:hAnsi="Arial" w:cs="Arial"/>
          <w:szCs w:val="32"/>
          <w:lang w:val="en-US"/>
        </w:rPr>
        <w:t xml:space="preserve"> May 2018.</w:t>
      </w:r>
    </w:p>
    <w:p w14:paraId="539DF1E6" w14:textId="77777777" w:rsidR="00A15773" w:rsidRDefault="00A15773" w:rsidP="00A15773">
      <w:pPr>
        <w:jc w:val="both"/>
        <w:rPr>
          <w:rFonts w:ascii="Arial" w:hAnsi="Arial" w:cs="Arial"/>
          <w:sz w:val="22"/>
          <w:szCs w:val="32"/>
          <w:lang w:val="en-US"/>
        </w:rPr>
      </w:pPr>
    </w:p>
    <w:p w14:paraId="6D55DACB" w14:textId="77777777" w:rsidR="00A15773" w:rsidRDefault="00A15773" w:rsidP="00A15773">
      <w:pPr>
        <w:jc w:val="both"/>
        <w:rPr>
          <w:rFonts w:ascii="Arial" w:hAnsi="Arial" w:cs="Arial"/>
          <w:b/>
          <w:szCs w:val="24"/>
          <w:lang w:val="en-US"/>
        </w:rPr>
      </w:pPr>
      <w:r>
        <w:rPr>
          <w:rFonts w:ascii="Arial" w:hAnsi="Arial" w:cs="Arial"/>
          <w:b/>
          <w:szCs w:val="24"/>
          <w:lang w:val="en-US"/>
        </w:rPr>
        <w:t>Conclusion</w:t>
      </w:r>
    </w:p>
    <w:p w14:paraId="11B7A093" w14:textId="77777777" w:rsidR="00A15773" w:rsidRDefault="00A15773" w:rsidP="00A15773">
      <w:pPr>
        <w:jc w:val="both"/>
        <w:rPr>
          <w:rFonts w:ascii="Arial" w:hAnsi="Arial" w:cs="Arial"/>
          <w:szCs w:val="24"/>
          <w:lang w:val="en-US"/>
        </w:rPr>
      </w:pPr>
    </w:p>
    <w:p w14:paraId="4C97E092" w14:textId="77777777" w:rsidR="00A15773" w:rsidRDefault="00A15773" w:rsidP="00A15773">
      <w:pPr>
        <w:jc w:val="both"/>
        <w:rPr>
          <w:rFonts w:ascii="Arial" w:hAnsi="Arial" w:cs="Arial"/>
          <w:szCs w:val="24"/>
          <w:lang w:val="en-US"/>
        </w:rPr>
      </w:pPr>
      <w:r>
        <w:rPr>
          <w:rFonts w:ascii="Arial" w:hAnsi="Arial" w:cs="Arial"/>
          <w:szCs w:val="24"/>
          <w:lang w:val="en-US"/>
        </w:rPr>
        <w:t xml:space="preserve">The 2019/20 budget has been prepared in conjunction with the Corporate Business Plan that was developed to meet the expectations and commitments identified in the City’s Strategic Community Plan and supports </w:t>
      </w:r>
      <w:r>
        <w:rPr>
          <w:rFonts w:ascii="Arial" w:hAnsi="Arial" w:cs="Arial"/>
          <w:szCs w:val="24"/>
        </w:rPr>
        <w:t>a 2.95% rate increase.</w:t>
      </w:r>
    </w:p>
    <w:p w14:paraId="798F3194" w14:textId="77777777" w:rsidR="00A15773" w:rsidRDefault="00A15773" w:rsidP="00A15773">
      <w:pPr>
        <w:jc w:val="both"/>
        <w:rPr>
          <w:rFonts w:ascii="Arial" w:hAnsi="Arial" w:cs="Arial"/>
          <w:sz w:val="22"/>
          <w:szCs w:val="32"/>
          <w:lang w:val="en-US"/>
        </w:rPr>
      </w:pPr>
    </w:p>
    <w:p w14:paraId="056DF43A" w14:textId="77777777" w:rsidR="00A15773" w:rsidRPr="00DB5774" w:rsidRDefault="00A15773" w:rsidP="00A15773">
      <w:pPr>
        <w:jc w:val="both"/>
        <w:rPr>
          <w:rFonts w:ascii="Arial" w:hAnsi="Arial" w:cs="Arial"/>
          <w:b/>
          <w:sz w:val="28"/>
          <w:szCs w:val="28"/>
          <w:lang w:val="en-US"/>
        </w:rPr>
      </w:pPr>
      <w:r w:rsidRPr="00DB5774">
        <w:rPr>
          <w:rFonts w:ascii="Arial" w:hAnsi="Arial" w:cs="Arial"/>
          <w:b/>
          <w:sz w:val="28"/>
          <w:szCs w:val="28"/>
          <w:lang w:val="en-US"/>
        </w:rPr>
        <w:t>Consultation</w:t>
      </w:r>
    </w:p>
    <w:p w14:paraId="663F197A" w14:textId="77777777" w:rsidR="00A15773" w:rsidRDefault="00A15773" w:rsidP="00A15773">
      <w:pPr>
        <w:jc w:val="both"/>
        <w:rPr>
          <w:rFonts w:ascii="Arial" w:hAnsi="Arial" w:cs="Arial"/>
          <w:b/>
          <w:szCs w:val="24"/>
          <w:lang w:val="en-US"/>
        </w:rPr>
      </w:pPr>
    </w:p>
    <w:p w14:paraId="1DC1574E" w14:textId="77777777" w:rsidR="00A15773" w:rsidRDefault="00A15773" w:rsidP="00A15773">
      <w:pPr>
        <w:jc w:val="both"/>
        <w:rPr>
          <w:rFonts w:ascii="Arial" w:hAnsi="Arial" w:cs="Arial"/>
          <w:szCs w:val="24"/>
          <w:lang w:val="en-US"/>
        </w:rPr>
      </w:pPr>
      <w:r>
        <w:rPr>
          <w:rFonts w:ascii="Arial" w:hAnsi="Arial" w:cs="Arial"/>
          <w:szCs w:val="24"/>
          <w:lang w:val="en-US"/>
        </w:rPr>
        <w:t>Required by legislation:</w:t>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t xml:space="preserve">Yes </w:t>
      </w:r>
      <w:r>
        <w:rPr>
          <w:rFonts w:ascii="Arial" w:hAnsi="Arial" w:cs="Arial"/>
          <w:szCs w:val="24"/>
          <w:lang w:val="en-US"/>
        </w:rPr>
        <w:fldChar w:fldCharType="begin">
          <w:ffData>
            <w:name w:val="Check1"/>
            <w:enabled/>
            <w:calcOnExit w:val="0"/>
            <w:checkBox>
              <w:sizeAuto/>
              <w:default w:val="1"/>
            </w:checkBox>
          </w:ffData>
        </w:fldChar>
      </w:r>
      <w:r>
        <w:rPr>
          <w:rFonts w:ascii="Arial" w:hAnsi="Arial" w:cs="Arial"/>
          <w:szCs w:val="24"/>
          <w:lang w:val="en-US"/>
        </w:rPr>
        <w:instrText xml:space="preserve"> FORMCHECKBOX </w:instrText>
      </w:r>
      <w:r w:rsidR="00C8022A">
        <w:rPr>
          <w:rFonts w:ascii="Arial" w:hAnsi="Arial" w:cs="Arial"/>
          <w:szCs w:val="24"/>
          <w:lang w:val="en-US"/>
        </w:rPr>
      </w:r>
      <w:r w:rsidR="00C8022A">
        <w:rPr>
          <w:rFonts w:ascii="Arial" w:hAnsi="Arial" w:cs="Arial"/>
          <w:szCs w:val="24"/>
          <w:lang w:val="en-US"/>
        </w:rPr>
        <w:fldChar w:fldCharType="separate"/>
      </w:r>
      <w:r>
        <w:rPr>
          <w:rFonts w:ascii="Arial" w:hAnsi="Arial" w:cs="Arial"/>
          <w:szCs w:val="24"/>
          <w:lang w:val="en-US"/>
        </w:rPr>
        <w:fldChar w:fldCharType="end"/>
      </w:r>
      <w:r>
        <w:rPr>
          <w:rFonts w:ascii="Arial" w:hAnsi="Arial" w:cs="Arial"/>
          <w:szCs w:val="24"/>
          <w:lang w:val="en-US"/>
        </w:rPr>
        <w:tab/>
        <w:t xml:space="preserve">No </w:t>
      </w:r>
      <w:r>
        <w:rPr>
          <w:rFonts w:ascii="Arial" w:hAnsi="Arial" w:cs="Arial"/>
          <w:szCs w:val="24"/>
          <w:lang w:val="en-US"/>
        </w:rPr>
        <w:fldChar w:fldCharType="begin">
          <w:ffData>
            <w:name w:val="Check1"/>
            <w:enabled/>
            <w:calcOnExit w:val="0"/>
            <w:checkBox>
              <w:sizeAuto/>
              <w:default w:val="0"/>
            </w:checkBox>
          </w:ffData>
        </w:fldChar>
      </w:r>
      <w:r>
        <w:rPr>
          <w:rFonts w:ascii="Arial" w:hAnsi="Arial" w:cs="Arial"/>
          <w:szCs w:val="24"/>
          <w:lang w:val="en-US"/>
        </w:rPr>
        <w:instrText xml:space="preserve"> FORMCHECKBOX </w:instrText>
      </w:r>
      <w:r w:rsidR="00C8022A">
        <w:rPr>
          <w:rFonts w:ascii="Arial" w:hAnsi="Arial" w:cs="Arial"/>
          <w:szCs w:val="24"/>
          <w:lang w:val="en-US"/>
        </w:rPr>
      </w:r>
      <w:r w:rsidR="00C8022A">
        <w:rPr>
          <w:rFonts w:ascii="Arial" w:hAnsi="Arial" w:cs="Arial"/>
          <w:szCs w:val="24"/>
          <w:lang w:val="en-US"/>
        </w:rPr>
        <w:fldChar w:fldCharType="separate"/>
      </w:r>
      <w:r>
        <w:rPr>
          <w:rFonts w:ascii="Arial" w:hAnsi="Arial" w:cs="Arial"/>
          <w:szCs w:val="24"/>
          <w:lang w:val="en-GB"/>
        </w:rPr>
        <w:fldChar w:fldCharType="end"/>
      </w:r>
    </w:p>
    <w:p w14:paraId="1D3F1A17" w14:textId="77777777" w:rsidR="00A15773" w:rsidRDefault="00A15773" w:rsidP="00A15773">
      <w:pPr>
        <w:jc w:val="both"/>
        <w:rPr>
          <w:rFonts w:ascii="Arial" w:hAnsi="Arial" w:cs="Arial"/>
          <w:szCs w:val="24"/>
          <w:lang w:val="en-US"/>
        </w:rPr>
      </w:pPr>
      <w:r>
        <w:rPr>
          <w:rFonts w:ascii="Arial" w:hAnsi="Arial" w:cs="Arial"/>
          <w:szCs w:val="24"/>
          <w:lang w:val="en-US"/>
        </w:rPr>
        <w:t xml:space="preserve">Required by City of Nedlands policy: </w:t>
      </w:r>
      <w:r>
        <w:rPr>
          <w:rFonts w:ascii="Arial" w:hAnsi="Arial" w:cs="Arial"/>
          <w:szCs w:val="24"/>
          <w:lang w:val="en-US"/>
        </w:rPr>
        <w:tab/>
      </w:r>
      <w:r>
        <w:rPr>
          <w:rFonts w:ascii="Arial" w:hAnsi="Arial" w:cs="Arial"/>
          <w:szCs w:val="24"/>
          <w:lang w:val="en-US"/>
        </w:rPr>
        <w:tab/>
        <w:t xml:space="preserve">Yes </w:t>
      </w:r>
      <w:r>
        <w:rPr>
          <w:rFonts w:ascii="Arial" w:hAnsi="Arial" w:cs="Arial"/>
          <w:szCs w:val="24"/>
          <w:lang w:val="en-US"/>
        </w:rPr>
        <w:fldChar w:fldCharType="begin">
          <w:ffData>
            <w:name w:val="Check1"/>
            <w:enabled/>
            <w:calcOnExit w:val="0"/>
            <w:checkBox>
              <w:sizeAuto/>
              <w:default w:val="0"/>
            </w:checkBox>
          </w:ffData>
        </w:fldChar>
      </w:r>
      <w:r>
        <w:rPr>
          <w:rFonts w:ascii="Arial" w:hAnsi="Arial" w:cs="Arial"/>
          <w:szCs w:val="24"/>
          <w:lang w:val="en-US"/>
        </w:rPr>
        <w:instrText xml:space="preserve"> FORMCHECKBOX </w:instrText>
      </w:r>
      <w:r w:rsidR="00C8022A">
        <w:rPr>
          <w:rFonts w:ascii="Arial" w:hAnsi="Arial" w:cs="Arial"/>
          <w:szCs w:val="24"/>
          <w:lang w:val="en-US"/>
        </w:rPr>
      </w:r>
      <w:r w:rsidR="00C8022A">
        <w:rPr>
          <w:rFonts w:ascii="Arial" w:hAnsi="Arial" w:cs="Arial"/>
          <w:szCs w:val="24"/>
          <w:lang w:val="en-US"/>
        </w:rPr>
        <w:fldChar w:fldCharType="separate"/>
      </w:r>
      <w:r>
        <w:rPr>
          <w:rFonts w:ascii="Arial" w:hAnsi="Arial" w:cs="Arial"/>
          <w:szCs w:val="24"/>
          <w:lang w:val="en-GB"/>
        </w:rPr>
        <w:fldChar w:fldCharType="end"/>
      </w:r>
      <w:r>
        <w:rPr>
          <w:rFonts w:ascii="Arial" w:hAnsi="Arial" w:cs="Arial"/>
          <w:szCs w:val="24"/>
          <w:lang w:val="en-US"/>
        </w:rPr>
        <w:tab/>
        <w:t xml:space="preserve">No </w:t>
      </w:r>
      <w:r>
        <w:rPr>
          <w:rFonts w:ascii="Arial" w:hAnsi="Arial" w:cs="Arial"/>
          <w:szCs w:val="24"/>
          <w:lang w:val="en-US"/>
        </w:rPr>
        <w:fldChar w:fldCharType="begin">
          <w:ffData>
            <w:name w:val=""/>
            <w:enabled/>
            <w:calcOnExit w:val="0"/>
            <w:checkBox>
              <w:sizeAuto/>
              <w:default w:val="1"/>
            </w:checkBox>
          </w:ffData>
        </w:fldChar>
      </w:r>
      <w:r>
        <w:rPr>
          <w:rFonts w:ascii="Arial" w:hAnsi="Arial" w:cs="Arial"/>
          <w:szCs w:val="24"/>
          <w:lang w:val="en-US"/>
        </w:rPr>
        <w:instrText xml:space="preserve"> FORMCHECKBOX </w:instrText>
      </w:r>
      <w:r w:rsidR="00C8022A">
        <w:rPr>
          <w:rFonts w:ascii="Arial" w:hAnsi="Arial" w:cs="Arial"/>
          <w:szCs w:val="24"/>
          <w:lang w:val="en-US"/>
        </w:rPr>
      </w:r>
      <w:r w:rsidR="00C8022A">
        <w:rPr>
          <w:rFonts w:ascii="Arial" w:hAnsi="Arial" w:cs="Arial"/>
          <w:szCs w:val="24"/>
          <w:lang w:val="en-US"/>
        </w:rPr>
        <w:fldChar w:fldCharType="separate"/>
      </w:r>
      <w:r>
        <w:rPr>
          <w:rFonts w:ascii="Arial" w:hAnsi="Arial" w:cs="Arial"/>
          <w:szCs w:val="24"/>
          <w:lang w:val="en-US"/>
        </w:rPr>
        <w:fldChar w:fldCharType="end"/>
      </w:r>
    </w:p>
    <w:p w14:paraId="18D8942A" w14:textId="77777777" w:rsidR="00A15773" w:rsidRDefault="00A15773" w:rsidP="00A15773">
      <w:pPr>
        <w:jc w:val="both"/>
        <w:rPr>
          <w:rFonts w:ascii="Arial" w:hAnsi="Arial" w:cs="Arial"/>
          <w:szCs w:val="24"/>
          <w:lang w:val="en-US"/>
        </w:rPr>
      </w:pPr>
    </w:p>
    <w:p w14:paraId="47B8BE63" w14:textId="77777777" w:rsidR="00A15773" w:rsidRDefault="00A15773" w:rsidP="00A15773">
      <w:pPr>
        <w:jc w:val="both"/>
        <w:rPr>
          <w:rFonts w:ascii="Arial" w:hAnsi="Arial" w:cs="Arial"/>
          <w:szCs w:val="24"/>
          <w:lang w:val="en-US"/>
        </w:rPr>
      </w:pPr>
      <w:r>
        <w:rPr>
          <w:rFonts w:ascii="Arial" w:hAnsi="Arial" w:cs="Arial"/>
          <w:szCs w:val="24"/>
          <w:lang w:val="en-US"/>
        </w:rPr>
        <w:t xml:space="preserve">As required by the </w:t>
      </w:r>
      <w:r>
        <w:rPr>
          <w:rFonts w:ascii="Arial" w:hAnsi="Arial" w:cs="Arial"/>
          <w:i/>
          <w:szCs w:val="24"/>
          <w:lang w:val="en-US"/>
        </w:rPr>
        <w:t>Local Government Act 1995</w:t>
      </w:r>
      <w:r>
        <w:rPr>
          <w:rFonts w:ascii="Arial" w:hAnsi="Arial" w:cs="Arial"/>
          <w:szCs w:val="24"/>
          <w:lang w:val="en-US"/>
        </w:rPr>
        <w:t xml:space="preserve">, the City advertised proposed differential rates on 18 May 2018, inviting comments over a period of 21 days.  </w:t>
      </w:r>
      <w:r>
        <w:rPr>
          <w:rFonts w:ascii="Arial" w:hAnsi="Arial" w:cs="Arial"/>
          <w:szCs w:val="24"/>
          <w:lang w:val="en-US"/>
        </w:rPr>
        <w:lastRenderedPageBreak/>
        <w:t>The advertised rates proposed a 4.0% increase in rates compared to 2018/19.  The increase proposed in the final draft has been reduced to 2.95% in anticipation of further efficiencies in operations during the year.</w:t>
      </w:r>
    </w:p>
    <w:p w14:paraId="156CBF79" w14:textId="77777777" w:rsidR="00A15773" w:rsidRDefault="00A15773" w:rsidP="00A15773">
      <w:pPr>
        <w:jc w:val="both"/>
        <w:rPr>
          <w:rFonts w:ascii="Arial" w:hAnsi="Arial" w:cs="Arial"/>
          <w:b/>
          <w:szCs w:val="24"/>
          <w:lang w:val="en-US"/>
        </w:rPr>
      </w:pPr>
    </w:p>
    <w:p w14:paraId="2695BD83" w14:textId="77777777" w:rsidR="00A15773" w:rsidRPr="00DB5774" w:rsidRDefault="00A15773" w:rsidP="00A15773">
      <w:pPr>
        <w:jc w:val="both"/>
        <w:rPr>
          <w:rFonts w:ascii="Arial" w:hAnsi="Arial" w:cs="Arial"/>
          <w:b/>
          <w:sz w:val="28"/>
          <w:szCs w:val="28"/>
          <w:lang w:val="en-US"/>
        </w:rPr>
      </w:pPr>
      <w:r w:rsidRPr="00DB5774">
        <w:rPr>
          <w:rFonts w:ascii="Arial" w:hAnsi="Arial" w:cs="Arial"/>
          <w:b/>
          <w:sz w:val="28"/>
          <w:szCs w:val="28"/>
          <w:lang w:val="en-US"/>
        </w:rPr>
        <w:t>Budget/Financial Implications</w:t>
      </w:r>
    </w:p>
    <w:p w14:paraId="599422C7" w14:textId="77777777" w:rsidR="00A15773" w:rsidRDefault="00A15773" w:rsidP="00A15773">
      <w:pPr>
        <w:jc w:val="both"/>
        <w:rPr>
          <w:rFonts w:ascii="Arial" w:hAnsi="Arial" w:cs="Arial"/>
          <w:b/>
          <w:szCs w:val="24"/>
          <w:lang w:val="en-US"/>
        </w:rPr>
      </w:pPr>
    </w:p>
    <w:p w14:paraId="2307247B" w14:textId="77777777" w:rsidR="00A15773" w:rsidRDefault="00A15773" w:rsidP="00A15773">
      <w:pPr>
        <w:jc w:val="both"/>
        <w:rPr>
          <w:rFonts w:ascii="Arial" w:hAnsi="Arial" w:cs="Arial"/>
          <w:szCs w:val="24"/>
          <w:lang w:val="en-US"/>
        </w:rPr>
      </w:pPr>
      <w:r>
        <w:rPr>
          <w:rFonts w:ascii="Arial" w:hAnsi="Arial" w:cs="Arial"/>
          <w:szCs w:val="24"/>
          <w:lang w:val="en-US"/>
        </w:rPr>
        <w:t>Within current approved budget:</w:t>
      </w:r>
      <w:r>
        <w:rPr>
          <w:rFonts w:ascii="Arial" w:hAnsi="Arial" w:cs="Arial"/>
          <w:szCs w:val="24"/>
          <w:lang w:val="en-US"/>
        </w:rPr>
        <w:tab/>
      </w:r>
      <w:r>
        <w:rPr>
          <w:rFonts w:ascii="Arial" w:hAnsi="Arial" w:cs="Arial"/>
          <w:szCs w:val="24"/>
          <w:lang w:val="en-US"/>
        </w:rPr>
        <w:tab/>
      </w:r>
      <w:r>
        <w:rPr>
          <w:rFonts w:ascii="Arial" w:hAnsi="Arial" w:cs="Arial"/>
          <w:szCs w:val="24"/>
          <w:lang w:val="en-US"/>
        </w:rPr>
        <w:tab/>
        <w:t xml:space="preserve">Yes </w:t>
      </w:r>
      <w:r>
        <w:rPr>
          <w:rFonts w:ascii="Arial" w:hAnsi="Arial" w:cs="Arial"/>
          <w:szCs w:val="24"/>
          <w:lang w:val="en-US"/>
        </w:rPr>
        <w:fldChar w:fldCharType="begin">
          <w:ffData>
            <w:name w:val=""/>
            <w:enabled/>
            <w:calcOnExit w:val="0"/>
            <w:checkBox>
              <w:sizeAuto/>
              <w:default w:val="1"/>
            </w:checkBox>
          </w:ffData>
        </w:fldChar>
      </w:r>
      <w:r>
        <w:rPr>
          <w:rFonts w:ascii="Arial" w:hAnsi="Arial" w:cs="Arial"/>
          <w:szCs w:val="24"/>
          <w:lang w:val="en-US"/>
        </w:rPr>
        <w:instrText xml:space="preserve"> FORMCHECKBOX </w:instrText>
      </w:r>
      <w:r w:rsidR="00C8022A">
        <w:rPr>
          <w:rFonts w:ascii="Arial" w:hAnsi="Arial" w:cs="Arial"/>
          <w:szCs w:val="24"/>
          <w:lang w:val="en-US"/>
        </w:rPr>
      </w:r>
      <w:r w:rsidR="00C8022A">
        <w:rPr>
          <w:rFonts w:ascii="Arial" w:hAnsi="Arial" w:cs="Arial"/>
          <w:szCs w:val="24"/>
          <w:lang w:val="en-US"/>
        </w:rPr>
        <w:fldChar w:fldCharType="separate"/>
      </w:r>
      <w:r>
        <w:rPr>
          <w:rFonts w:ascii="Arial" w:hAnsi="Arial" w:cs="Arial"/>
          <w:szCs w:val="24"/>
          <w:lang w:val="en-US"/>
        </w:rPr>
        <w:fldChar w:fldCharType="end"/>
      </w:r>
      <w:r>
        <w:rPr>
          <w:rFonts w:ascii="Arial" w:hAnsi="Arial" w:cs="Arial"/>
          <w:szCs w:val="24"/>
          <w:lang w:val="en-US"/>
        </w:rPr>
        <w:tab/>
        <w:t xml:space="preserve">No </w:t>
      </w:r>
      <w:r>
        <w:rPr>
          <w:rFonts w:ascii="Arial" w:hAnsi="Arial" w:cs="Arial"/>
          <w:szCs w:val="24"/>
          <w:lang w:val="en-US"/>
        </w:rPr>
        <w:fldChar w:fldCharType="begin">
          <w:ffData>
            <w:name w:val=""/>
            <w:enabled/>
            <w:calcOnExit w:val="0"/>
            <w:checkBox>
              <w:sizeAuto/>
              <w:default w:val="0"/>
            </w:checkBox>
          </w:ffData>
        </w:fldChar>
      </w:r>
      <w:r>
        <w:rPr>
          <w:rFonts w:ascii="Arial" w:hAnsi="Arial" w:cs="Arial"/>
          <w:szCs w:val="24"/>
          <w:lang w:val="en-US"/>
        </w:rPr>
        <w:instrText xml:space="preserve"> FORMCHECKBOX </w:instrText>
      </w:r>
      <w:r w:rsidR="00C8022A">
        <w:rPr>
          <w:rFonts w:ascii="Arial" w:hAnsi="Arial" w:cs="Arial"/>
          <w:szCs w:val="24"/>
          <w:lang w:val="en-US"/>
        </w:rPr>
      </w:r>
      <w:r w:rsidR="00C8022A">
        <w:rPr>
          <w:rFonts w:ascii="Arial" w:hAnsi="Arial" w:cs="Arial"/>
          <w:szCs w:val="24"/>
          <w:lang w:val="en-US"/>
        </w:rPr>
        <w:fldChar w:fldCharType="separate"/>
      </w:r>
      <w:r>
        <w:rPr>
          <w:rFonts w:ascii="Arial" w:hAnsi="Arial" w:cs="Arial"/>
          <w:szCs w:val="24"/>
          <w:lang w:val="en-GB"/>
        </w:rPr>
        <w:fldChar w:fldCharType="end"/>
      </w:r>
    </w:p>
    <w:p w14:paraId="640F43A5" w14:textId="77777777" w:rsidR="00A15773" w:rsidRDefault="00A15773" w:rsidP="00A15773">
      <w:pPr>
        <w:jc w:val="both"/>
        <w:rPr>
          <w:rFonts w:ascii="Arial" w:hAnsi="Arial" w:cs="Arial"/>
          <w:szCs w:val="24"/>
          <w:lang w:val="en-US"/>
        </w:rPr>
      </w:pPr>
      <w:r>
        <w:rPr>
          <w:rFonts w:ascii="Arial" w:hAnsi="Arial" w:cs="Arial"/>
          <w:szCs w:val="24"/>
          <w:lang w:val="en-US"/>
        </w:rPr>
        <w:t xml:space="preserve">Requires further budget consideration: </w:t>
      </w:r>
      <w:r>
        <w:rPr>
          <w:rFonts w:ascii="Arial" w:hAnsi="Arial" w:cs="Arial"/>
          <w:szCs w:val="24"/>
          <w:lang w:val="en-US"/>
        </w:rPr>
        <w:tab/>
      </w:r>
      <w:r>
        <w:rPr>
          <w:rFonts w:ascii="Arial" w:hAnsi="Arial" w:cs="Arial"/>
          <w:szCs w:val="24"/>
          <w:lang w:val="en-US"/>
        </w:rPr>
        <w:tab/>
        <w:t xml:space="preserve">Yes </w:t>
      </w:r>
      <w:r>
        <w:rPr>
          <w:rFonts w:ascii="Arial" w:hAnsi="Arial" w:cs="Arial"/>
          <w:szCs w:val="24"/>
          <w:lang w:val="en-US"/>
        </w:rPr>
        <w:fldChar w:fldCharType="begin">
          <w:ffData>
            <w:name w:val=""/>
            <w:enabled/>
            <w:calcOnExit w:val="0"/>
            <w:checkBox>
              <w:sizeAuto/>
              <w:default w:val="1"/>
            </w:checkBox>
          </w:ffData>
        </w:fldChar>
      </w:r>
      <w:r>
        <w:rPr>
          <w:rFonts w:ascii="Arial" w:hAnsi="Arial" w:cs="Arial"/>
          <w:szCs w:val="24"/>
          <w:lang w:val="en-US"/>
        </w:rPr>
        <w:instrText xml:space="preserve"> FORMCHECKBOX </w:instrText>
      </w:r>
      <w:r w:rsidR="00C8022A">
        <w:rPr>
          <w:rFonts w:ascii="Arial" w:hAnsi="Arial" w:cs="Arial"/>
          <w:szCs w:val="24"/>
          <w:lang w:val="en-US"/>
        </w:rPr>
      </w:r>
      <w:r w:rsidR="00C8022A">
        <w:rPr>
          <w:rFonts w:ascii="Arial" w:hAnsi="Arial" w:cs="Arial"/>
          <w:szCs w:val="24"/>
          <w:lang w:val="en-US"/>
        </w:rPr>
        <w:fldChar w:fldCharType="separate"/>
      </w:r>
      <w:r>
        <w:rPr>
          <w:rFonts w:ascii="Arial" w:hAnsi="Arial" w:cs="Arial"/>
          <w:szCs w:val="24"/>
          <w:lang w:val="en-US"/>
        </w:rPr>
        <w:fldChar w:fldCharType="end"/>
      </w:r>
      <w:r>
        <w:rPr>
          <w:rFonts w:ascii="Arial" w:hAnsi="Arial" w:cs="Arial"/>
          <w:szCs w:val="24"/>
          <w:lang w:val="en-US"/>
        </w:rPr>
        <w:tab/>
        <w:t xml:space="preserve">No </w:t>
      </w:r>
      <w:r>
        <w:rPr>
          <w:rFonts w:ascii="Arial" w:hAnsi="Arial" w:cs="Arial"/>
          <w:szCs w:val="24"/>
          <w:lang w:val="en-US"/>
        </w:rPr>
        <w:fldChar w:fldCharType="begin">
          <w:ffData>
            <w:name w:val="Check1"/>
            <w:enabled/>
            <w:calcOnExit w:val="0"/>
            <w:checkBox>
              <w:sizeAuto/>
              <w:default w:val="0"/>
            </w:checkBox>
          </w:ffData>
        </w:fldChar>
      </w:r>
      <w:r>
        <w:rPr>
          <w:rFonts w:ascii="Arial" w:hAnsi="Arial" w:cs="Arial"/>
          <w:szCs w:val="24"/>
          <w:lang w:val="en-US"/>
        </w:rPr>
        <w:instrText xml:space="preserve"> FORMCHECKBOX </w:instrText>
      </w:r>
      <w:r w:rsidR="00C8022A">
        <w:rPr>
          <w:rFonts w:ascii="Arial" w:hAnsi="Arial" w:cs="Arial"/>
          <w:szCs w:val="24"/>
          <w:lang w:val="en-US"/>
        </w:rPr>
      </w:r>
      <w:r w:rsidR="00C8022A">
        <w:rPr>
          <w:rFonts w:ascii="Arial" w:hAnsi="Arial" w:cs="Arial"/>
          <w:szCs w:val="24"/>
          <w:lang w:val="en-US"/>
        </w:rPr>
        <w:fldChar w:fldCharType="separate"/>
      </w:r>
      <w:r>
        <w:rPr>
          <w:rFonts w:ascii="Arial" w:hAnsi="Arial" w:cs="Arial"/>
          <w:szCs w:val="24"/>
          <w:lang w:val="en-GB"/>
        </w:rPr>
        <w:fldChar w:fldCharType="end"/>
      </w:r>
    </w:p>
    <w:p w14:paraId="38A2FD4A" w14:textId="77777777" w:rsidR="00A15773" w:rsidRDefault="00A15773" w:rsidP="00A15773">
      <w:pPr>
        <w:jc w:val="both"/>
        <w:rPr>
          <w:rFonts w:ascii="Arial" w:hAnsi="Arial" w:cs="Arial"/>
          <w:szCs w:val="24"/>
          <w:lang w:val="en-US"/>
        </w:rPr>
      </w:pPr>
    </w:p>
    <w:p w14:paraId="5144D9B2" w14:textId="77777777" w:rsidR="00693CF5" w:rsidRDefault="00693CF5" w:rsidP="00693CF5">
      <w:pPr>
        <w:pStyle w:val="PlainText"/>
      </w:pPr>
      <w:r>
        <w:t>Following is an overview of the impact of the budget estimates on the City’s financial ratios</w:t>
      </w:r>
    </w:p>
    <w:p w14:paraId="58F296E0" w14:textId="6D92EE28" w:rsidR="00971EB7" w:rsidRDefault="00971EB7" w:rsidP="00C64435">
      <w:pPr>
        <w:pStyle w:val="PlainText"/>
        <w:jc w:val="center"/>
      </w:pPr>
    </w:p>
    <w:tbl>
      <w:tblPr>
        <w:tblStyle w:val="TableGrid"/>
        <w:tblW w:w="0" w:type="auto"/>
        <w:jc w:val="center"/>
        <w:tblLook w:val="04A0" w:firstRow="1" w:lastRow="0" w:firstColumn="1" w:lastColumn="0" w:noHBand="0" w:noVBand="1"/>
      </w:tblPr>
      <w:tblGrid>
        <w:gridCol w:w="3961"/>
        <w:gridCol w:w="1897"/>
        <w:gridCol w:w="2391"/>
      </w:tblGrid>
      <w:tr w:rsidR="006E1246" w14:paraId="766A9DFA" w14:textId="77777777" w:rsidTr="00BA107C">
        <w:trPr>
          <w:jc w:val="center"/>
        </w:trPr>
        <w:tc>
          <w:tcPr>
            <w:tcW w:w="3961" w:type="dxa"/>
          </w:tcPr>
          <w:p w14:paraId="55A053B9" w14:textId="0D855A76" w:rsidR="00971EB7" w:rsidRPr="00D27452" w:rsidRDefault="00971EB7" w:rsidP="00693CF5">
            <w:pPr>
              <w:pStyle w:val="PlainText"/>
              <w:rPr>
                <w:b/>
                <w:bCs/>
              </w:rPr>
            </w:pPr>
            <w:r w:rsidRPr="00D27452">
              <w:rPr>
                <w:b/>
                <w:bCs/>
              </w:rPr>
              <w:t>RATIO</w:t>
            </w:r>
          </w:p>
        </w:tc>
        <w:tc>
          <w:tcPr>
            <w:tcW w:w="0" w:type="auto"/>
          </w:tcPr>
          <w:p w14:paraId="02B8CD75" w14:textId="4CBA62D9" w:rsidR="00971EB7" w:rsidRPr="00D27452" w:rsidRDefault="00971EB7" w:rsidP="00693CF5">
            <w:pPr>
              <w:pStyle w:val="PlainText"/>
              <w:rPr>
                <w:b/>
                <w:bCs/>
              </w:rPr>
            </w:pPr>
            <w:r w:rsidRPr="00D27452">
              <w:rPr>
                <w:b/>
                <w:bCs/>
              </w:rPr>
              <w:t>BUDGET 19/20</w:t>
            </w:r>
          </w:p>
        </w:tc>
        <w:tc>
          <w:tcPr>
            <w:tcW w:w="0" w:type="auto"/>
          </w:tcPr>
          <w:p w14:paraId="06AEAE8A" w14:textId="679CB507" w:rsidR="00971EB7" w:rsidRPr="00D27452" w:rsidRDefault="00F42720" w:rsidP="00693CF5">
            <w:pPr>
              <w:pStyle w:val="PlainText"/>
              <w:rPr>
                <w:b/>
                <w:bCs/>
              </w:rPr>
            </w:pPr>
            <w:r w:rsidRPr="00D27452">
              <w:rPr>
                <w:b/>
                <w:bCs/>
              </w:rPr>
              <w:t>STANDARD</w:t>
            </w:r>
          </w:p>
        </w:tc>
      </w:tr>
      <w:tr w:rsidR="006E1246" w14:paraId="4B4F375D" w14:textId="77777777" w:rsidTr="00BA107C">
        <w:trPr>
          <w:jc w:val="center"/>
        </w:trPr>
        <w:tc>
          <w:tcPr>
            <w:tcW w:w="3961" w:type="dxa"/>
          </w:tcPr>
          <w:p w14:paraId="5EFBE574" w14:textId="46EBD44B" w:rsidR="002E1540" w:rsidRDefault="00DB51B9" w:rsidP="002E1540">
            <w:pPr>
              <w:pStyle w:val="PlainText"/>
            </w:pPr>
            <w:r>
              <w:rPr>
                <w:rFonts w:cs="Arial"/>
                <w:szCs w:val="32"/>
                <w:lang w:val="en-US"/>
              </w:rPr>
              <w:t>Current</w:t>
            </w:r>
          </w:p>
        </w:tc>
        <w:tc>
          <w:tcPr>
            <w:tcW w:w="0" w:type="auto"/>
          </w:tcPr>
          <w:p w14:paraId="009E7E84" w14:textId="123D0EDE" w:rsidR="002E1540" w:rsidRDefault="004815CD" w:rsidP="003E6D34">
            <w:pPr>
              <w:pStyle w:val="PlainText"/>
              <w:jc w:val="center"/>
            </w:pPr>
            <w:r>
              <w:t>0.77</w:t>
            </w:r>
          </w:p>
        </w:tc>
        <w:tc>
          <w:tcPr>
            <w:tcW w:w="0" w:type="auto"/>
          </w:tcPr>
          <w:p w14:paraId="5B684C98" w14:textId="31346277" w:rsidR="002E1540" w:rsidRDefault="008F74DE" w:rsidP="002E1540">
            <w:pPr>
              <w:pStyle w:val="PlainText"/>
            </w:pPr>
            <w:r>
              <w:t>1.0</w:t>
            </w:r>
          </w:p>
        </w:tc>
      </w:tr>
      <w:tr w:rsidR="00DE2BB9" w14:paraId="0BB8F8C8" w14:textId="77777777" w:rsidTr="00BA107C">
        <w:trPr>
          <w:jc w:val="center"/>
        </w:trPr>
        <w:tc>
          <w:tcPr>
            <w:tcW w:w="3961" w:type="dxa"/>
          </w:tcPr>
          <w:p w14:paraId="27A7AB54" w14:textId="3A6F2CA5" w:rsidR="009B7D29" w:rsidRDefault="009B7D29" w:rsidP="009B7D29">
            <w:pPr>
              <w:pStyle w:val="PlainText"/>
              <w:rPr>
                <w:rFonts w:cs="Arial"/>
                <w:szCs w:val="32"/>
                <w:lang w:val="en-US"/>
              </w:rPr>
            </w:pPr>
            <w:r w:rsidRPr="00E62A98">
              <w:rPr>
                <w:rFonts w:cs="Arial"/>
                <w:szCs w:val="32"/>
                <w:lang w:val="en-US"/>
              </w:rPr>
              <w:t>Debt</w:t>
            </w:r>
            <w:r w:rsidR="006C1AD3">
              <w:rPr>
                <w:rFonts w:cs="Arial"/>
                <w:szCs w:val="32"/>
                <w:lang w:val="en-US"/>
              </w:rPr>
              <w:t xml:space="preserve"> Servicing</w:t>
            </w:r>
          </w:p>
          <w:p w14:paraId="797303C8" w14:textId="7A5846F9" w:rsidR="006C1AD3" w:rsidRDefault="006C1AD3" w:rsidP="009B7D29">
            <w:pPr>
              <w:pStyle w:val="PlainText"/>
            </w:pPr>
          </w:p>
        </w:tc>
        <w:tc>
          <w:tcPr>
            <w:tcW w:w="0" w:type="auto"/>
          </w:tcPr>
          <w:p w14:paraId="4C64F6FB" w14:textId="77E68330" w:rsidR="009B7D29" w:rsidRDefault="009B7D29" w:rsidP="003E6D34">
            <w:pPr>
              <w:pStyle w:val="PlainText"/>
              <w:jc w:val="center"/>
            </w:pPr>
            <w:r>
              <w:t>4.3</w:t>
            </w:r>
          </w:p>
        </w:tc>
        <w:tc>
          <w:tcPr>
            <w:tcW w:w="0" w:type="auto"/>
          </w:tcPr>
          <w:p w14:paraId="151A93DA" w14:textId="77777777" w:rsidR="009B7D29" w:rsidRDefault="007B05C9" w:rsidP="009B7D29">
            <w:pPr>
              <w:pStyle w:val="PlainText"/>
            </w:pPr>
            <w:r>
              <w:t xml:space="preserve">Basic </w:t>
            </w:r>
            <w:r w:rsidR="009B7D29">
              <w:t>&gt;2</w:t>
            </w:r>
          </w:p>
          <w:p w14:paraId="5863E79B" w14:textId="1085CF03" w:rsidR="007B05C9" w:rsidRDefault="007B05C9" w:rsidP="009B7D29">
            <w:pPr>
              <w:pStyle w:val="PlainText"/>
            </w:pPr>
            <w:r>
              <w:t xml:space="preserve">Adv. </w:t>
            </w:r>
            <w:r w:rsidR="00DE2BB9">
              <w:t xml:space="preserve">  </w:t>
            </w:r>
            <w:r w:rsidR="001A20F2">
              <w:t>&gt;5</w:t>
            </w:r>
          </w:p>
        </w:tc>
      </w:tr>
      <w:tr w:rsidR="00DE2BB9" w14:paraId="23A84AEF" w14:textId="77777777" w:rsidTr="00BA107C">
        <w:trPr>
          <w:jc w:val="center"/>
        </w:trPr>
        <w:tc>
          <w:tcPr>
            <w:tcW w:w="3961" w:type="dxa"/>
          </w:tcPr>
          <w:p w14:paraId="755D645B" w14:textId="0F8E8710" w:rsidR="009B7D29" w:rsidRDefault="00DE2BB9" w:rsidP="009B7D29">
            <w:pPr>
              <w:pStyle w:val="PlainText"/>
            </w:pPr>
            <w:r>
              <w:rPr>
                <w:rFonts w:cs="Arial"/>
                <w:szCs w:val="32"/>
                <w:lang w:val="en-US"/>
              </w:rPr>
              <w:t xml:space="preserve">Own Source Revenue </w:t>
            </w:r>
            <w:r w:rsidR="009B7D29" w:rsidRPr="00E62A98">
              <w:rPr>
                <w:rFonts w:cs="Arial"/>
                <w:szCs w:val="32"/>
                <w:lang w:val="en-US"/>
              </w:rPr>
              <w:t>Coverage</w:t>
            </w:r>
          </w:p>
        </w:tc>
        <w:tc>
          <w:tcPr>
            <w:tcW w:w="0" w:type="auto"/>
          </w:tcPr>
          <w:p w14:paraId="1ADFDC24" w14:textId="7F9D24BA" w:rsidR="009B7D29" w:rsidRDefault="009B7D29" w:rsidP="003E6D34">
            <w:pPr>
              <w:pStyle w:val="PlainText"/>
              <w:jc w:val="center"/>
            </w:pPr>
            <w:r>
              <w:t>106%</w:t>
            </w:r>
          </w:p>
        </w:tc>
        <w:tc>
          <w:tcPr>
            <w:tcW w:w="0" w:type="auto"/>
          </w:tcPr>
          <w:p w14:paraId="190D05E8" w14:textId="6E24B021" w:rsidR="009B7D29" w:rsidRDefault="0085391C" w:rsidP="009B7D29">
            <w:pPr>
              <w:pStyle w:val="PlainText"/>
            </w:pPr>
            <w:r>
              <w:t xml:space="preserve">Adv. </w:t>
            </w:r>
            <w:r w:rsidR="00DE2BB9">
              <w:t xml:space="preserve">  </w:t>
            </w:r>
            <w:r w:rsidR="009B7D29">
              <w:t xml:space="preserve">&gt;90% </w:t>
            </w:r>
          </w:p>
        </w:tc>
      </w:tr>
      <w:tr w:rsidR="00DE2BB9" w14:paraId="28F89A17" w14:textId="77777777" w:rsidTr="00BA107C">
        <w:trPr>
          <w:jc w:val="center"/>
        </w:trPr>
        <w:tc>
          <w:tcPr>
            <w:tcW w:w="3961" w:type="dxa"/>
          </w:tcPr>
          <w:p w14:paraId="5B7628C8" w14:textId="11984B16" w:rsidR="009B7D29" w:rsidRDefault="006E1246" w:rsidP="009B7D29">
            <w:pPr>
              <w:pStyle w:val="PlainText"/>
            </w:pPr>
            <w:r>
              <w:rPr>
                <w:rFonts w:cs="Arial"/>
                <w:szCs w:val="32"/>
                <w:lang w:val="en-US"/>
              </w:rPr>
              <w:t xml:space="preserve">Operating Surplus </w:t>
            </w:r>
          </w:p>
        </w:tc>
        <w:tc>
          <w:tcPr>
            <w:tcW w:w="0" w:type="auto"/>
          </w:tcPr>
          <w:p w14:paraId="5F075CE4" w14:textId="718ED8C6" w:rsidR="009B7D29" w:rsidRDefault="004E474B" w:rsidP="003E6D34">
            <w:pPr>
              <w:pStyle w:val="PlainText"/>
              <w:jc w:val="center"/>
            </w:pPr>
            <w:r>
              <w:t>0.115</w:t>
            </w:r>
          </w:p>
        </w:tc>
        <w:tc>
          <w:tcPr>
            <w:tcW w:w="0" w:type="auto"/>
          </w:tcPr>
          <w:p w14:paraId="1C879BAD" w14:textId="77777777" w:rsidR="009B7D29" w:rsidRDefault="009B7D29" w:rsidP="009B7D29">
            <w:pPr>
              <w:pStyle w:val="PlainText"/>
            </w:pPr>
            <w:r>
              <w:t>Basic 0.01 to 0.15</w:t>
            </w:r>
          </w:p>
          <w:p w14:paraId="388387AC" w14:textId="4DBF6B24" w:rsidR="009B7D29" w:rsidRDefault="009B7D29" w:rsidP="009B7D29">
            <w:pPr>
              <w:pStyle w:val="PlainText"/>
            </w:pPr>
            <w:r>
              <w:t>Adv. &gt;0.15</w:t>
            </w:r>
          </w:p>
        </w:tc>
      </w:tr>
      <w:tr w:rsidR="00DE2BB9" w14:paraId="181F0002" w14:textId="77777777" w:rsidTr="00BA107C">
        <w:trPr>
          <w:jc w:val="center"/>
        </w:trPr>
        <w:tc>
          <w:tcPr>
            <w:tcW w:w="3961" w:type="dxa"/>
          </w:tcPr>
          <w:p w14:paraId="1C78C41D" w14:textId="2B9F06F6" w:rsidR="009B7D29" w:rsidRDefault="009B7D29" w:rsidP="009B7D29">
            <w:pPr>
              <w:pStyle w:val="PlainText"/>
            </w:pPr>
            <w:r w:rsidRPr="00E62A98">
              <w:rPr>
                <w:rFonts w:cs="Arial"/>
                <w:szCs w:val="32"/>
                <w:lang w:val="en-US"/>
              </w:rPr>
              <w:t>Asset Sustainability</w:t>
            </w:r>
          </w:p>
        </w:tc>
        <w:tc>
          <w:tcPr>
            <w:tcW w:w="0" w:type="auto"/>
          </w:tcPr>
          <w:p w14:paraId="600858F6" w14:textId="37E82B4D" w:rsidR="009B7D29" w:rsidRDefault="003F7A5F" w:rsidP="003E6D34">
            <w:pPr>
              <w:pStyle w:val="PlainText"/>
              <w:jc w:val="center"/>
            </w:pPr>
            <w:r>
              <w:t>187%</w:t>
            </w:r>
          </w:p>
        </w:tc>
        <w:tc>
          <w:tcPr>
            <w:tcW w:w="0" w:type="auto"/>
          </w:tcPr>
          <w:p w14:paraId="550B3A09" w14:textId="1F7945C3" w:rsidR="009B7D29" w:rsidRDefault="000D02B3" w:rsidP="009B7D29">
            <w:pPr>
              <w:pStyle w:val="PlainText"/>
            </w:pPr>
            <w:r>
              <w:t>Std</w:t>
            </w:r>
            <w:r w:rsidR="00687F47">
              <w:t>.</w:t>
            </w:r>
            <w:r>
              <w:t xml:space="preserve"> 90%</w:t>
            </w:r>
          </w:p>
          <w:p w14:paraId="3B49C533" w14:textId="0A761D63" w:rsidR="009B7D29" w:rsidRDefault="00756769" w:rsidP="009B7D29">
            <w:pPr>
              <w:pStyle w:val="PlainText"/>
            </w:pPr>
            <w:proofErr w:type="spellStart"/>
            <w:r>
              <w:t>Imprvg</w:t>
            </w:r>
            <w:proofErr w:type="spellEnd"/>
            <w:r w:rsidR="00687F47">
              <w:t>.</w:t>
            </w:r>
            <w:r>
              <w:t xml:space="preserve"> 90% - 110%</w:t>
            </w:r>
          </w:p>
        </w:tc>
      </w:tr>
    </w:tbl>
    <w:p w14:paraId="38C76C1E" w14:textId="77777777" w:rsidR="00971EB7" w:rsidRDefault="00971EB7" w:rsidP="00693CF5">
      <w:pPr>
        <w:pStyle w:val="PlainText"/>
      </w:pPr>
    </w:p>
    <w:p w14:paraId="0720FA83" w14:textId="138AB47D" w:rsidR="00CD5B3B" w:rsidRDefault="00CD5B3B" w:rsidP="00CD5B3B">
      <w:pPr>
        <w:pStyle w:val="PlainText"/>
        <w:jc w:val="both"/>
      </w:pPr>
      <w:r w:rsidRPr="00BA107C">
        <w:t xml:space="preserve">Current </w:t>
      </w:r>
      <w:r>
        <w:t xml:space="preserve">(current assets over current liabilities - liquidity) – this ratio refers to how quickly and cheaply an asset can be converted into cash. This is a modified commercial ratio designed to focus on the liquidity position of a local government that has arisen from past year’s transactions. This ratio provides information on the ability of a local government to meet its short-term financial obligations out of unrestricted current assets. </w:t>
      </w:r>
    </w:p>
    <w:p w14:paraId="4B3AE851" w14:textId="2DEF3B27" w:rsidR="00F261ED" w:rsidRDefault="00F261ED" w:rsidP="00CD5B3B">
      <w:pPr>
        <w:pStyle w:val="PlainText"/>
        <w:jc w:val="both"/>
      </w:pPr>
    </w:p>
    <w:p w14:paraId="79AD93C9" w14:textId="487F84C0" w:rsidR="00BB60CF" w:rsidRPr="00446958" w:rsidRDefault="00CD5B3B" w:rsidP="00F56F9E">
      <w:pPr>
        <w:pStyle w:val="PlainText"/>
        <w:jc w:val="both"/>
      </w:pPr>
      <w:r>
        <w:t>The City’s current position is lower than standard i.e. 0.77 rather than 1</w:t>
      </w:r>
      <w:r w:rsidR="00505F2E">
        <w:t>.  The</w:t>
      </w:r>
      <w:r>
        <w:t xml:space="preserve"> </w:t>
      </w:r>
      <w:r w:rsidR="00BB60CF" w:rsidRPr="00446958">
        <w:t>Current asset ratio has been impacted by a reduction in revenue of $2.5m (as a result of the underground power projects) and a reduction in expenses of $1.2</w:t>
      </w:r>
      <w:r w:rsidR="00505F2E">
        <w:t>M</w:t>
      </w:r>
      <w:r w:rsidR="00BB60CF" w:rsidRPr="00446958">
        <w:t>.  Accounting Standards required that Underground power projects are treated as operational and will therefore impact this ratio, we expect in the years that there are no undergr</w:t>
      </w:r>
      <w:r w:rsidR="00BB60CF" w:rsidRPr="00F56F9E">
        <w:t>ound power projects that this ratio will be at or above the standard level.</w:t>
      </w:r>
    </w:p>
    <w:p w14:paraId="3CC24485" w14:textId="77777777" w:rsidR="00CD5B3B" w:rsidRDefault="00CD5B3B" w:rsidP="00CD5B3B">
      <w:pPr>
        <w:pStyle w:val="PlainText"/>
        <w:jc w:val="both"/>
      </w:pPr>
    </w:p>
    <w:p w14:paraId="4FF47576" w14:textId="48181EA2" w:rsidR="00693CF5" w:rsidRDefault="00693CF5" w:rsidP="00D27452">
      <w:pPr>
        <w:pStyle w:val="PlainText"/>
        <w:jc w:val="both"/>
      </w:pPr>
      <w:r w:rsidRPr="00BA107C">
        <w:t xml:space="preserve">Operating </w:t>
      </w:r>
      <w:r w:rsidR="00CD5B3B" w:rsidRPr="00BA107C">
        <w:t>S</w:t>
      </w:r>
      <w:r w:rsidRPr="00BA107C">
        <w:t>urplus</w:t>
      </w:r>
      <w:r w:rsidR="0085391C">
        <w:t xml:space="preserve"> (financial performance)</w:t>
      </w:r>
      <w:r>
        <w:t xml:space="preserve"> - is an indicator of the extent to which revenue raised covers operational expenses only or is available to cover capital programs or debt repayments.  The above result is towards the upper end of the target range and indicates healthy revenue generation to meet capital programs without compromising service levels to ratepayers</w:t>
      </w:r>
      <w:r w:rsidR="00100DB1">
        <w:t>.</w:t>
      </w:r>
      <w:r>
        <w:t xml:space="preserve"> </w:t>
      </w:r>
    </w:p>
    <w:p w14:paraId="704B1C23" w14:textId="77777777" w:rsidR="00693CF5" w:rsidRDefault="00693CF5" w:rsidP="00D27452">
      <w:pPr>
        <w:pStyle w:val="PlainText"/>
        <w:jc w:val="both"/>
      </w:pPr>
    </w:p>
    <w:p w14:paraId="0C83569D" w14:textId="77777777" w:rsidR="00693CF5" w:rsidRDefault="00693CF5" w:rsidP="00D27452">
      <w:pPr>
        <w:pStyle w:val="PlainText"/>
        <w:jc w:val="both"/>
      </w:pPr>
      <w:r w:rsidRPr="00BA107C">
        <w:t xml:space="preserve">Debt Servicing </w:t>
      </w:r>
      <w:r>
        <w:t>- the ability to cover debt obligations.  The City’s strategy in this budget year is to manage debt and not to incur additional debt, the result of this ratio indicates the City’s ability to cover comfortably its principal and interest obligations.</w:t>
      </w:r>
    </w:p>
    <w:p w14:paraId="259E8E18" w14:textId="77777777" w:rsidR="00693CF5" w:rsidRDefault="00693CF5" w:rsidP="00D27452">
      <w:pPr>
        <w:pStyle w:val="PlainText"/>
        <w:jc w:val="both"/>
      </w:pPr>
    </w:p>
    <w:p w14:paraId="4EBDE604" w14:textId="05A2F270" w:rsidR="00693CF5" w:rsidRDefault="00693CF5" w:rsidP="00D27452">
      <w:pPr>
        <w:pStyle w:val="PlainText"/>
        <w:jc w:val="both"/>
      </w:pPr>
      <w:r w:rsidRPr="00BA107C">
        <w:lastRenderedPageBreak/>
        <w:t>Own Source Revenue</w:t>
      </w:r>
      <w:r w:rsidR="00DE2BB9" w:rsidRPr="00BA107C">
        <w:t xml:space="preserve"> Coverage</w:t>
      </w:r>
      <w:r w:rsidRPr="00BA107C">
        <w:t xml:space="preserve"> </w:t>
      </w:r>
      <w:r>
        <w:t>- this ratio is the measurement of a local government’s ability to cover its costs through its own revenue efforts, the results indicate sound management of the City’s resources</w:t>
      </w:r>
      <w:r w:rsidR="00AC3DF9">
        <w:t>.</w:t>
      </w:r>
    </w:p>
    <w:p w14:paraId="662E033D" w14:textId="77777777" w:rsidR="00693CF5" w:rsidRDefault="00693CF5" w:rsidP="00D27452">
      <w:pPr>
        <w:pStyle w:val="PlainText"/>
        <w:jc w:val="both"/>
      </w:pPr>
    </w:p>
    <w:p w14:paraId="2803B0EB" w14:textId="4DD223F9" w:rsidR="00693CF5" w:rsidRDefault="00066183" w:rsidP="00EB6DCE">
      <w:pPr>
        <w:pStyle w:val="PlainText"/>
        <w:jc w:val="both"/>
      </w:pPr>
      <w:r w:rsidRPr="00BA107C">
        <w:t>Asset Sustainability</w:t>
      </w:r>
      <w:r w:rsidR="008D00BD">
        <w:t xml:space="preserve"> – this rat</w:t>
      </w:r>
      <w:r w:rsidR="000E42DB">
        <w:t>io</w:t>
      </w:r>
      <w:r w:rsidR="0014173B">
        <w:t xml:space="preserve"> </w:t>
      </w:r>
      <w:r w:rsidR="00917FB1">
        <w:t xml:space="preserve">indicates whether </w:t>
      </w:r>
      <w:r w:rsidR="003B5224">
        <w:t xml:space="preserve">a local government is replacing or renewing existing non-financial assets at the same rate that its overall </w:t>
      </w:r>
      <w:r w:rsidR="00592BBC">
        <w:t>asset stock is wearing out.</w:t>
      </w:r>
      <w:r w:rsidR="00B83882">
        <w:t xml:space="preserve"> The results indicate that the City </w:t>
      </w:r>
      <w:r w:rsidR="0014173B">
        <w:t>is</w:t>
      </w:r>
      <w:r w:rsidR="00B83882">
        <w:t xml:space="preserve"> </w:t>
      </w:r>
      <w:r w:rsidR="000A7634">
        <w:t xml:space="preserve">replacing or renewing </w:t>
      </w:r>
      <w:r w:rsidR="008B2674">
        <w:t xml:space="preserve">existing non-financial assets at a higher </w:t>
      </w:r>
      <w:r w:rsidR="008E53B8">
        <w:t xml:space="preserve">rate than </w:t>
      </w:r>
      <w:r w:rsidR="004523DC">
        <w:t xml:space="preserve">‘improving’ in line with the City’s strategy to ensure that City assets are maintained in </w:t>
      </w:r>
      <w:r w:rsidR="001D1751">
        <w:t xml:space="preserve">a good condition to meet the </w:t>
      </w:r>
      <w:r w:rsidR="007D0876">
        <w:t xml:space="preserve">service </w:t>
      </w:r>
      <w:r w:rsidR="001D1751">
        <w:t>requirements and minimise maintenance cost.</w:t>
      </w:r>
      <w:r w:rsidR="00B50F74">
        <w:t xml:space="preserve">  This reflects the current surge in asset improvement </w:t>
      </w:r>
      <w:r w:rsidR="00491009">
        <w:t xml:space="preserve">efforts in accordance with the </w:t>
      </w:r>
      <w:r w:rsidR="00BA107C">
        <w:t>Long-Term</w:t>
      </w:r>
      <w:r w:rsidR="00491009">
        <w:t xml:space="preserve"> Financial Plan.</w:t>
      </w:r>
    </w:p>
    <w:p w14:paraId="6C2A38B3" w14:textId="77777777" w:rsidR="00EC3569" w:rsidRDefault="00EC3569" w:rsidP="00114B21">
      <w:pPr>
        <w:jc w:val="both"/>
        <w:rPr>
          <w:rFonts w:ascii="Arial" w:hAnsi="Arial" w:cs="Arial"/>
          <w:szCs w:val="32"/>
          <w:lang w:val="en-US"/>
        </w:rPr>
      </w:pPr>
    </w:p>
    <w:p w14:paraId="41B96FA1" w14:textId="77777777" w:rsidR="00EC3569" w:rsidRDefault="00EC3569" w:rsidP="00114B21">
      <w:pPr>
        <w:jc w:val="both"/>
        <w:rPr>
          <w:rFonts w:ascii="Arial" w:hAnsi="Arial" w:cs="Arial"/>
          <w:szCs w:val="32"/>
          <w:lang w:val="en-US"/>
        </w:rPr>
      </w:pPr>
    </w:p>
    <w:p w14:paraId="67C4BCD1" w14:textId="77777777" w:rsidR="00EC3569" w:rsidRDefault="00EC3569" w:rsidP="00114B21">
      <w:pPr>
        <w:jc w:val="both"/>
        <w:rPr>
          <w:rFonts w:ascii="Arial" w:hAnsi="Arial" w:cs="Arial"/>
          <w:szCs w:val="32"/>
          <w:lang w:val="en-US"/>
        </w:rPr>
      </w:pPr>
    </w:p>
    <w:p w14:paraId="1783F816" w14:textId="77777777" w:rsidR="005B3D0D" w:rsidRDefault="005B3D0D" w:rsidP="00114B21">
      <w:pPr>
        <w:jc w:val="both"/>
        <w:rPr>
          <w:rFonts w:ascii="Arial" w:hAnsi="Arial" w:cs="Arial"/>
          <w:szCs w:val="32"/>
          <w:lang w:val="en-US"/>
        </w:rPr>
      </w:pPr>
    </w:p>
    <w:p w14:paraId="361558D5" w14:textId="77777777" w:rsidR="00114B21" w:rsidRDefault="00114B21" w:rsidP="00114B21">
      <w:pPr>
        <w:jc w:val="both"/>
        <w:rPr>
          <w:rFonts w:ascii="Arial" w:hAnsi="Arial" w:cs="Arial"/>
          <w:b/>
          <w:szCs w:val="32"/>
          <w:lang w:val="en-US"/>
        </w:rPr>
      </w:pPr>
    </w:p>
    <w:p w14:paraId="6BFDB725" w14:textId="77777777" w:rsidR="00114B21" w:rsidRDefault="00114B21" w:rsidP="00114B21">
      <w:pPr>
        <w:jc w:val="both"/>
        <w:rPr>
          <w:rFonts w:ascii="Arial" w:hAnsi="Arial" w:cs="Arial"/>
          <w:b/>
          <w:szCs w:val="32"/>
          <w:lang w:val="en-US"/>
        </w:rPr>
      </w:pPr>
    </w:p>
    <w:p w14:paraId="2B5A71B7" w14:textId="77777777" w:rsidR="00DA6501" w:rsidRDefault="00DA6501"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2" w14:textId="24BE1AE1" w:rsidR="006053A2" w:rsidRDefault="006053A2" w:rsidP="00A2325A">
      <w:pPr>
        <w:pStyle w:val="Heading2"/>
        <w:numPr>
          <w:ilvl w:val="0"/>
          <w:numId w:val="0"/>
        </w:numPr>
        <w:spacing w:before="0" w:after="0"/>
        <w:rPr>
          <w:rFonts w:ascii="Arial" w:hAnsi="Arial" w:cs="Arial"/>
          <w:szCs w:val="24"/>
        </w:rPr>
      </w:pPr>
    </w:p>
    <w:p w14:paraId="200BC0A3"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4" w14:textId="0E448835" w:rsidR="00012C59" w:rsidRPr="009E6115" w:rsidRDefault="00B26BE4"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77" w:name="_Toc267402111"/>
      <w:r>
        <w:rPr>
          <w:rFonts w:ascii="Arial" w:hAnsi="Arial" w:cs="Arial"/>
          <w:caps w:val="0"/>
          <w:sz w:val="24"/>
          <w:szCs w:val="24"/>
          <w:u w:val="none"/>
        </w:rPr>
        <w:br w:type="page"/>
      </w:r>
      <w:bookmarkStart w:id="78" w:name="_Toc12971022"/>
      <w:r w:rsidR="00012C59" w:rsidRPr="009E6115">
        <w:rPr>
          <w:rFonts w:ascii="Arial" w:hAnsi="Arial" w:cs="Arial"/>
          <w:caps w:val="0"/>
          <w:sz w:val="24"/>
          <w:szCs w:val="24"/>
          <w:u w:val="none"/>
        </w:rPr>
        <w:lastRenderedPageBreak/>
        <w:t>Elected Members Notices of Motions of Which Previous Notice Has Been Given</w:t>
      </w:r>
      <w:bookmarkEnd w:id="77"/>
      <w:bookmarkEnd w:id="78"/>
    </w:p>
    <w:p w14:paraId="200BC0A5" w14:textId="77777777" w:rsidR="00012C59" w:rsidRPr="009E6115" w:rsidRDefault="00012C59" w:rsidP="00012C59">
      <w:pPr>
        <w:tabs>
          <w:tab w:val="left" w:pos="720"/>
          <w:tab w:val="left" w:pos="1440"/>
          <w:tab w:val="left" w:pos="2410"/>
          <w:tab w:val="left" w:pos="2977"/>
          <w:tab w:val="right" w:pos="8505"/>
        </w:tabs>
        <w:rPr>
          <w:rFonts w:ascii="Arial" w:hAnsi="Arial" w:cs="Arial"/>
          <w:szCs w:val="24"/>
        </w:rPr>
      </w:pPr>
    </w:p>
    <w:p w14:paraId="200BC0A6" w14:textId="77777777" w:rsidR="00012C59" w:rsidRPr="009E6115" w:rsidRDefault="00012C59"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Councillor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A8" w14:textId="77777777" w:rsidR="006053A2" w:rsidRPr="009E6115" w:rsidRDefault="006053A2" w:rsidP="00012C59">
      <w:pPr>
        <w:tabs>
          <w:tab w:val="left" w:pos="720"/>
          <w:tab w:val="left" w:pos="1440"/>
          <w:tab w:val="left" w:pos="2410"/>
          <w:tab w:val="left" w:pos="2977"/>
          <w:tab w:val="right" w:pos="8505"/>
        </w:tabs>
        <w:rPr>
          <w:rFonts w:ascii="Arial" w:hAnsi="Arial" w:cs="Arial"/>
          <w:szCs w:val="24"/>
        </w:rPr>
      </w:pPr>
    </w:p>
    <w:p w14:paraId="200BC0A9" w14:textId="4A46A9C2" w:rsidR="00012C59" w:rsidRPr="00FF1887" w:rsidRDefault="00012C59" w:rsidP="00FF1887">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9" w:name="_Toc265248155"/>
      <w:bookmarkStart w:id="80" w:name="_Toc267402112"/>
      <w:bookmarkStart w:id="81" w:name="_Toc12971023"/>
      <w:r w:rsidRPr="006053A2">
        <w:rPr>
          <w:rFonts w:ascii="Arial" w:hAnsi="Arial" w:cs="Arial"/>
          <w:sz w:val="24"/>
          <w:szCs w:val="24"/>
          <w:u w:val="none"/>
        </w:rPr>
        <w:t xml:space="preserve">Councillor </w:t>
      </w:r>
      <w:r w:rsidR="00A2325A">
        <w:rPr>
          <w:rFonts w:ascii="Arial" w:hAnsi="Arial" w:cs="Arial"/>
          <w:sz w:val="24"/>
          <w:szCs w:val="24"/>
          <w:u w:val="none"/>
        </w:rPr>
        <w:t>Wetherall</w:t>
      </w:r>
      <w:r w:rsidRPr="006053A2">
        <w:rPr>
          <w:rFonts w:ascii="Arial" w:hAnsi="Arial" w:cs="Arial"/>
          <w:sz w:val="24"/>
          <w:szCs w:val="24"/>
          <w:u w:val="none"/>
        </w:rPr>
        <w:t xml:space="preserve"> – </w:t>
      </w:r>
      <w:bookmarkEnd w:id="79"/>
      <w:bookmarkEnd w:id="80"/>
      <w:r w:rsidR="00A2325A">
        <w:rPr>
          <w:rFonts w:ascii="Arial" w:hAnsi="Arial" w:cs="Arial"/>
          <w:sz w:val="24"/>
          <w:szCs w:val="24"/>
          <w:u w:val="none"/>
        </w:rPr>
        <w:t>Residential Development Local Planning Policy</w:t>
      </w:r>
      <w:bookmarkEnd w:id="81"/>
    </w:p>
    <w:p w14:paraId="200BC0AA" w14:textId="77777777" w:rsidR="00012C59" w:rsidRPr="000F4521" w:rsidRDefault="00012C59" w:rsidP="00012C59">
      <w:pPr>
        <w:tabs>
          <w:tab w:val="left" w:pos="720"/>
          <w:tab w:val="left" w:pos="1440"/>
          <w:tab w:val="left" w:pos="2410"/>
          <w:tab w:val="left" w:pos="2977"/>
          <w:tab w:val="right" w:pos="8505"/>
        </w:tabs>
        <w:rPr>
          <w:rFonts w:ascii="Arial" w:hAnsi="Arial" w:cs="Arial"/>
          <w:szCs w:val="24"/>
        </w:rPr>
      </w:pPr>
    </w:p>
    <w:p w14:paraId="200BC0AB" w14:textId="4F0F0322" w:rsidR="00012C59" w:rsidRDefault="00012C59" w:rsidP="006053A2">
      <w:pPr>
        <w:pStyle w:val="BodyTextIndent"/>
        <w:tabs>
          <w:tab w:val="clear" w:pos="720"/>
        </w:tabs>
        <w:ind w:left="0"/>
        <w:rPr>
          <w:rFonts w:ascii="Arial" w:hAnsi="Arial" w:cs="Arial"/>
          <w:szCs w:val="24"/>
        </w:rPr>
      </w:pPr>
      <w:r>
        <w:rPr>
          <w:rFonts w:ascii="Arial" w:hAnsi="Arial" w:cs="Arial"/>
          <w:szCs w:val="24"/>
        </w:rPr>
        <w:t xml:space="preserve">At the Council meeting on </w:t>
      </w:r>
      <w:r w:rsidR="00A2325A">
        <w:rPr>
          <w:rFonts w:ascii="Arial" w:hAnsi="Arial" w:cs="Arial"/>
          <w:szCs w:val="24"/>
        </w:rPr>
        <w:t>28 May 2019</w:t>
      </w:r>
      <w:r>
        <w:rPr>
          <w:rFonts w:ascii="Arial" w:hAnsi="Arial" w:cs="Arial"/>
          <w:szCs w:val="24"/>
        </w:rPr>
        <w:t xml:space="preserve"> </w:t>
      </w:r>
      <w:r w:rsidR="00714DCA">
        <w:rPr>
          <w:rFonts w:ascii="Arial" w:hAnsi="Arial" w:cs="Arial"/>
          <w:szCs w:val="24"/>
        </w:rPr>
        <w:t xml:space="preserve">Councillor </w:t>
      </w:r>
      <w:r w:rsidR="00A2325A">
        <w:rPr>
          <w:rFonts w:ascii="Arial" w:hAnsi="Arial" w:cs="Arial"/>
          <w:szCs w:val="24"/>
        </w:rPr>
        <w:t>Wetherall</w:t>
      </w:r>
      <w:r w:rsidRPr="000F4521">
        <w:rPr>
          <w:rFonts w:ascii="Arial" w:hAnsi="Arial" w:cs="Arial"/>
          <w:szCs w:val="24"/>
        </w:rPr>
        <w:t xml:space="preserve"> gave notice of </w:t>
      </w:r>
      <w:r w:rsidR="00A2325A">
        <w:rPr>
          <w:rFonts w:ascii="Arial" w:hAnsi="Arial" w:cs="Arial"/>
          <w:szCs w:val="24"/>
        </w:rPr>
        <w:t>his</w:t>
      </w:r>
      <w:r w:rsidRPr="000F4521">
        <w:rPr>
          <w:rFonts w:ascii="Arial" w:hAnsi="Arial" w:cs="Arial"/>
          <w:szCs w:val="24"/>
        </w:rPr>
        <w:t xml:space="preserve"> intention to move the following at </w:t>
      </w:r>
      <w:r>
        <w:rPr>
          <w:rFonts w:ascii="Arial" w:hAnsi="Arial" w:cs="Arial"/>
          <w:szCs w:val="24"/>
        </w:rPr>
        <w:t>this meeting</w:t>
      </w:r>
      <w:r w:rsidRPr="000F4521">
        <w:rPr>
          <w:rFonts w:ascii="Arial" w:hAnsi="Arial" w:cs="Arial"/>
          <w:szCs w:val="24"/>
        </w:rPr>
        <w:t>.</w:t>
      </w:r>
    </w:p>
    <w:p w14:paraId="200BC0AC" w14:textId="538D1CA9" w:rsidR="00012C59" w:rsidRDefault="00012C59" w:rsidP="006053A2">
      <w:pPr>
        <w:pStyle w:val="BodyTextIndent"/>
        <w:tabs>
          <w:tab w:val="clear" w:pos="720"/>
        </w:tabs>
        <w:ind w:left="0"/>
        <w:rPr>
          <w:rFonts w:ascii="Arial" w:hAnsi="Arial" w:cs="Arial"/>
          <w:szCs w:val="24"/>
        </w:rPr>
      </w:pPr>
    </w:p>
    <w:p w14:paraId="46B6ED8F" w14:textId="0B0D0A48" w:rsidR="00FF60BD" w:rsidRDefault="00FF60BD" w:rsidP="00FF60BD">
      <w:pPr>
        <w:pStyle w:val="BodyTextIndent"/>
        <w:tabs>
          <w:tab w:val="clear" w:pos="720"/>
        </w:tabs>
        <w:ind w:left="-851"/>
        <w:rPr>
          <w:rFonts w:ascii="Arial" w:hAnsi="Arial" w:cs="Arial"/>
          <w:szCs w:val="24"/>
        </w:rPr>
      </w:pPr>
      <w:r>
        <w:rPr>
          <w:rFonts w:ascii="Arial" w:hAnsi="Arial" w:cs="Arial"/>
          <w:szCs w:val="24"/>
        </w:rPr>
        <w:t>Councillor Mangano retired from the meeting at 9.06 pm</w:t>
      </w:r>
    </w:p>
    <w:p w14:paraId="79ABC083" w14:textId="566115FE" w:rsidR="00FF60BD" w:rsidRDefault="00FF60BD" w:rsidP="00FF60BD">
      <w:pPr>
        <w:pStyle w:val="BodyTextIndent"/>
        <w:tabs>
          <w:tab w:val="clear" w:pos="720"/>
        </w:tabs>
        <w:ind w:left="-851"/>
        <w:rPr>
          <w:rFonts w:ascii="Arial" w:hAnsi="Arial" w:cs="Arial"/>
          <w:szCs w:val="24"/>
        </w:rPr>
      </w:pPr>
      <w:r>
        <w:rPr>
          <w:rFonts w:ascii="Arial" w:hAnsi="Arial" w:cs="Arial"/>
          <w:szCs w:val="24"/>
        </w:rPr>
        <w:t>Councillor McManus left the room at 9.06 pm.</w:t>
      </w:r>
    </w:p>
    <w:p w14:paraId="27CC3C86" w14:textId="4AEBFC3F" w:rsidR="00FF60BD" w:rsidRDefault="00FF60BD" w:rsidP="006053A2">
      <w:pPr>
        <w:pStyle w:val="BodyTextIndent"/>
        <w:tabs>
          <w:tab w:val="clear" w:pos="720"/>
        </w:tabs>
        <w:ind w:left="0"/>
        <w:rPr>
          <w:rFonts w:ascii="Arial" w:hAnsi="Arial" w:cs="Arial"/>
          <w:szCs w:val="24"/>
        </w:rPr>
      </w:pPr>
    </w:p>
    <w:p w14:paraId="2A64D0E2" w14:textId="685CD0DA" w:rsidR="00DB5774" w:rsidRPr="006D752D" w:rsidRDefault="003E2792" w:rsidP="00D502E9">
      <w:pPr>
        <w:jc w:val="both"/>
        <w:rPr>
          <w:rFonts w:ascii="Arial" w:hAnsi="Arial" w:cs="Arial"/>
          <w:szCs w:val="24"/>
        </w:rPr>
      </w:pPr>
      <w:r>
        <w:rPr>
          <w:rFonts w:ascii="Arial" w:eastAsia="Calibri" w:hAnsi="Arial" w:cs="Arial"/>
          <w:b/>
          <w:noProof/>
          <w:color w:val="000000"/>
          <w:sz w:val="28"/>
          <w:szCs w:val="28"/>
        </w:rPr>
        <mc:AlternateContent>
          <mc:Choice Requires="wps">
            <w:drawing>
              <wp:anchor distT="0" distB="0" distL="114300" distR="114300" simplePos="0" relativeHeight="251734016" behindDoc="1" locked="0" layoutInCell="1" allowOverlap="1" wp14:anchorId="1FC7A32D" wp14:editId="70EA8160">
                <wp:simplePos x="0" y="0"/>
                <wp:positionH relativeFrom="column">
                  <wp:posOffset>-989</wp:posOffset>
                </wp:positionH>
                <wp:positionV relativeFrom="paragraph">
                  <wp:posOffset>3022</wp:posOffset>
                </wp:positionV>
                <wp:extent cx="5318125" cy="5272269"/>
                <wp:effectExtent l="0" t="0" r="0" b="5080"/>
                <wp:wrapNone/>
                <wp:docPr id="41" name="Rectangle 41"/>
                <wp:cNvGraphicFramePr/>
                <a:graphic xmlns:a="http://schemas.openxmlformats.org/drawingml/2006/main">
                  <a:graphicData uri="http://schemas.microsoft.com/office/word/2010/wordprocessingShape">
                    <wps:wsp>
                      <wps:cNvSpPr/>
                      <wps:spPr>
                        <a:xfrm>
                          <a:off x="0" y="0"/>
                          <a:ext cx="5318125" cy="527226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3C8471" id="Rectangle 41" o:spid="_x0000_s1026" style="position:absolute;margin-left:-.1pt;margin-top:.25pt;width:418.75pt;height:415.15pt;z-index:-251582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jjoQIAAKsFAAAOAAAAZHJzL2Uyb0RvYy54bWysVEtv2zAMvg/YfxB0X+14SR9BnSJo0WFA&#10;txZth54VWYoNSKImKXGyXz9KctzHih2GXWSRIj+Sn0meX+y0IlvhfAemppOjkhJhODSdWdf0x+P1&#10;p1NKfGCmYQqMqOleeHqx+PjhvLdzUUELqhGOIIjx897WtA3BzovC81Zo5o/ACoOPEpxmAUW3LhrH&#10;ekTXqqjK8rjowTXWARfeo/YqP9JFwpdS8HArpReBqJpibiGdLp2reBaLczZfO2bbjg9psH/IQrPO&#10;YNAR6ooFRjau+wNKd9yBBxmOOOgCpOy4SDVgNZPyTTUPLbMi1YLkeDvS5P8fLP++vXOka2o6nVBi&#10;mMZ/dI+sMbNWgqAOCeqtn6Pdg71zg+TxGqvdSafjF+sgu0TqfiRV7ALhqJx9npxOqhklHN9m1UlV&#10;HZ9F1OLZ3TofvgjQJF5q6jB+IpNtb3zIpgeTGM2D6prrTqkkxE4Rl8qRLcN/vFpPkqva6G/QZN3J&#10;rCzTn8aQqbGieUrgFZIyEc9ARM5Bo6aI1ed60y3slYh2ytwLicRhhVWKOCLnoIxzYUJOxresEVkd&#10;U3k/lwQYkSXGH7EHgNdFHrBzloN9dBWp40fn8m+JZefRI0UGE0Zn3Rlw7wEorGqInO0PJGVqIksr&#10;aPbYVg7yvHnLrzv8tTfMhzvmcMBwFHFphFs8pIK+pjDcKGnB/XpPH+2x7/GVkh4Htqb+54Y5QYn6&#10;anAizibTaZzwJExnJxUK7uXL6uWL2ehLwH7Bpsfs0jXaB3W4Sgf6CXfLMkbFJ2Y4xq4pD+4gXIa8&#10;SHA7cbFcJjOcasvCjXmwPIJHVmPrPu6emLNDfwccje9wGG42f9Pm2TZ6GlhuAsguzcAzrwPfuBFS&#10;Ew/bK66cl3Kyet6xi98AAAD//wMAUEsDBBQABgAIAAAAIQA2/x3G2wAAAAYBAAAPAAAAZHJzL2Rv&#10;d25yZXYueG1sTI4xb8IwFIT3SvwH61XqBk5BtFaaF0QrtV1YgA4dTfwaR8TPITYh/fc1E93udKe7&#10;r1iNrhUD9aHxjPA4y0AQV940XCN87d+nCkSImo1uPRPCLwVYlZO7QufGX3hLwy7WIo1wyDWCjbHL&#10;pQyVJafDzHfEKfvxvdMx2b6WpteXNO5aOc+yJ+l0w+nB6o7eLFXH3dkhhM/l975SJ3WsP17VYO12&#10;LTcW8eF+XL+AiDTGWxmu+AkdysR08Gc2QbQI03kqIixBpFAtnhcgDleRKZBlIf/jl38AAAD//wMA&#10;UEsBAi0AFAAGAAgAAAAhALaDOJL+AAAA4QEAABMAAAAAAAAAAAAAAAAAAAAAAFtDb250ZW50X1R5&#10;cGVzXS54bWxQSwECLQAUAAYACAAAACEAOP0h/9YAAACUAQAACwAAAAAAAAAAAAAAAAAvAQAAX3Jl&#10;bHMvLnJlbHNQSwECLQAUAAYACAAAACEAcIEI46ECAACrBQAADgAAAAAAAAAAAAAAAAAuAgAAZHJz&#10;L2Uyb0RvYy54bWxQSwECLQAUAAYACAAAACEANv8dxtsAAAAGAQAADwAAAAAAAAAAAAAAAAD7BAAA&#10;ZHJzL2Rvd25yZXYueG1sUEsFBgAAAAAEAAQA8wAAAAMGAAAAAA==&#10;" fillcolor="#bfbfbf [2412]" stroked="f" strokeweight="2pt"/>
            </w:pict>
          </mc:Fallback>
        </mc:AlternateContent>
      </w:r>
      <w:r w:rsidR="00DB5774" w:rsidRPr="006D752D">
        <w:rPr>
          <w:rFonts w:ascii="Arial" w:hAnsi="Arial" w:cs="Arial"/>
          <w:szCs w:val="24"/>
        </w:rPr>
        <w:t xml:space="preserve">Moved – Councillor </w:t>
      </w:r>
      <w:r w:rsidR="00FF60BD">
        <w:rPr>
          <w:rFonts w:ascii="Arial" w:hAnsi="Arial" w:cs="Arial"/>
          <w:szCs w:val="24"/>
        </w:rPr>
        <w:t>Wetherall</w:t>
      </w:r>
    </w:p>
    <w:p w14:paraId="78AE3F3F" w14:textId="63B1AAD8" w:rsidR="00DB5774" w:rsidRPr="006D752D" w:rsidRDefault="00DB5774" w:rsidP="00D502E9">
      <w:pPr>
        <w:jc w:val="both"/>
        <w:rPr>
          <w:rFonts w:ascii="Arial" w:hAnsi="Arial" w:cs="Arial"/>
          <w:szCs w:val="24"/>
        </w:rPr>
      </w:pPr>
      <w:r w:rsidRPr="006D752D">
        <w:rPr>
          <w:rFonts w:ascii="Arial" w:hAnsi="Arial" w:cs="Arial"/>
          <w:szCs w:val="24"/>
        </w:rPr>
        <w:t xml:space="preserve">Seconded – Councillor </w:t>
      </w:r>
      <w:r w:rsidR="00FF60BD">
        <w:rPr>
          <w:rFonts w:ascii="Arial" w:hAnsi="Arial" w:cs="Arial"/>
          <w:szCs w:val="24"/>
        </w:rPr>
        <w:t>Shaw</w:t>
      </w:r>
    </w:p>
    <w:p w14:paraId="4FBD4939" w14:textId="47158DAF" w:rsidR="00DB5774" w:rsidRPr="006D752D" w:rsidRDefault="00DB5774" w:rsidP="00D502E9">
      <w:pPr>
        <w:jc w:val="both"/>
        <w:rPr>
          <w:rFonts w:ascii="Arial" w:hAnsi="Arial" w:cs="Arial"/>
          <w:szCs w:val="24"/>
        </w:rPr>
      </w:pPr>
    </w:p>
    <w:p w14:paraId="00F282DE" w14:textId="197CEB55" w:rsidR="003A6E13" w:rsidRPr="003A6E13" w:rsidRDefault="00A2325A" w:rsidP="003A6E13">
      <w:pPr>
        <w:jc w:val="both"/>
        <w:rPr>
          <w:rFonts w:ascii="Arial" w:hAnsi="Arial" w:cs="Arial"/>
          <w:b/>
          <w:bCs/>
          <w:color w:val="000000"/>
          <w:szCs w:val="24"/>
        </w:rPr>
      </w:pPr>
      <w:r w:rsidRPr="00A84ECC">
        <w:rPr>
          <w:rFonts w:ascii="Arial" w:hAnsi="Arial" w:cs="Arial"/>
          <w:b/>
          <w:bCs/>
          <w:color w:val="000000"/>
          <w:szCs w:val="21"/>
        </w:rPr>
        <w:t>Council</w:t>
      </w:r>
      <w:r w:rsidR="003A6E13" w:rsidRPr="003A6E13">
        <w:rPr>
          <w:rFonts w:ascii="Arial" w:hAnsi="Arial" w:cs="Arial"/>
          <w:b/>
          <w:bCs/>
          <w:color w:val="000000"/>
          <w:szCs w:val="24"/>
        </w:rPr>
        <w:t>:</w:t>
      </w:r>
    </w:p>
    <w:p w14:paraId="72931CD7" w14:textId="7DC5F69F" w:rsidR="003A6E13" w:rsidRPr="003A6E13" w:rsidRDefault="003A6E13" w:rsidP="003A6E13">
      <w:pPr>
        <w:jc w:val="both"/>
        <w:rPr>
          <w:rFonts w:ascii="Arial" w:hAnsi="Arial" w:cs="Arial"/>
          <w:b/>
          <w:bCs/>
          <w:color w:val="000000"/>
          <w:szCs w:val="24"/>
        </w:rPr>
      </w:pPr>
      <w:r w:rsidRPr="003A6E13">
        <w:rPr>
          <w:rFonts w:ascii="Arial" w:hAnsi="Arial" w:cs="Arial"/>
          <w:b/>
          <w:bCs/>
          <w:color w:val="000000"/>
          <w:szCs w:val="24"/>
        </w:rPr>
        <w:t> </w:t>
      </w:r>
    </w:p>
    <w:p w14:paraId="7B041EE7" w14:textId="5CD8090D" w:rsidR="00C73553" w:rsidRPr="00C73553" w:rsidRDefault="00C73553" w:rsidP="00477078">
      <w:pPr>
        <w:pStyle w:val="ListParagraph"/>
        <w:numPr>
          <w:ilvl w:val="0"/>
          <w:numId w:val="37"/>
        </w:numPr>
        <w:ind w:left="567" w:hanging="567"/>
        <w:contextualSpacing/>
        <w:jc w:val="both"/>
        <w:rPr>
          <w:rFonts w:ascii="Arial" w:hAnsi="Arial" w:cs="Arial"/>
          <w:b/>
          <w:bCs/>
          <w:color w:val="000000"/>
          <w:szCs w:val="24"/>
        </w:rPr>
      </w:pPr>
      <w:r w:rsidRPr="00C73553">
        <w:rPr>
          <w:rFonts w:ascii="Arial" w:hAnsi="Arial" w:cs="Arial"/>
          <w:b/>
          <w:color w:val="000000"/>
          <w:szCs w:val="21"/>
        </w:rPr>
        <w:t>resolves that, notwithstanding the removal of building height provisions from transitioning from T</w:t>
      </w:r>
      <w:r w:rsidR="00BA107C">
        <w:rPr>
          <w:rFonts w:ascii="Arial" w:hAnsi="Arial" w:cs="Arial"/>
          <w:b/>
          <w:color w:val="000000"/>
          <w:szCs w:val="21"/>
        </w:rPr>
        <w:t xml:space="preserve">own Planning Scheme </w:t>
      </w:r>
      <w:r w:rsidRPr="00C73553">
        <w:rPr>
          <w:rFonts w:ascii="Arial" w:hAnsi="Arial" w:cs="Arial"/>
          <w:b/>
          <w:color w:val="000000"/>
          <w:szCs w:val="21"/>
        </w:rPr>
        <w:t>2 to L</w:t>
      </w:r>
      <w:r w:rsidR="00BA107C">
        <w:rPr>
          <w:rFonts w:ascii="Arial" w:hAnsi="Arial" w:cs="Arial"/>
          <w:b/>
          <w:color w:val="000000"/>
          <w:szCs w:val="21"/>
        </w:rPr>
        <w:t xml:space="preserve">ocal Planning Scheme </w:t>
      </w:r>
      <w:r w:rsidRPr="00C73553">
        <w:rPr>
          <w:rFonts w:ascii="Arial" w:hAnsi="Arial" w:cs="Arial"/>
          <w:b/>
          <w:color w:val="000000"/>
          <w:szCs w:val="21"/>
        </w:rPr>
        <w:t>3, the height limits in Clause 2 below are to be taken as default policy provision for residential developments up to and including single and grouped dwellings</w:t>
      </w:r>
      <w:r>
        <w:rPr>
          <w:rFonts w:ascii="Arial" w:hAnsi="Arial" w:cs="Arial"/>
          <w:b/>
          <w:color w:val="000000"/>
          <w:szCs w:val="21"/>
        </w:rPr>
        <w:t>; and</w:t>
      </w:r>
      <w:r w:rsidRPr="00C73553">
        <w:rPr>
          <w:rFonts w:ascii="Arial" w:hAnsi="Arial" w:cs="Arial"/>
          <w:b/>
          <w:color w:val="000000"/>
          <w:szCs w:val="21"/>
        </w:rPr>
        <w:t xml:space="preserve">  </w:t>
      </w:r>
      <w:r w:rsidRPr="00C73553">
        <w:rPr>
          <w:rFonts w:ascii="Arial" w:hAnsi="Arial" w:cs="Arial"/>
          <w:b/>
          <w:bCs/>
          <w:color w:val="000000"/>
          <w:szCs w:val="24"/>
        </w:rPr>
        <w:t xml:space="preserve"> </w:t>
      </w:r>
    </w:p>
    <w:p w14:paraId="272B1A97" w14:textId="77777777" w:rsidR="003A6E13" w:rsidRPr="003A6E13" w:rsidRDefault="003A6E13" w:rsidP="003A6E13">
      <w:pPr>
        <w:jc w:val="both"/>
        <w:rPr>
          <w:rFonts w:ascii="Arial" w:hAnsi="Arial" w:cs="Arial"/>
          <w:b/>
          <w:bCs/>
          <w:color w:val="000000"/>
          <w:szCs w:val="24"/>
        </w:rPr>
      </w:pPr>
    </w:p>
    <w:p w14:paraId="10240659" w14:textId="274EBA63" w:rsidR="00A2325A" w:rsidRPr="00A84ECC" w:rsidRDefault="00A2325A" w:rsidP="00477078">
      <w:pPr>
        <w:pStyle w:val="ListParagraph"/>
        <w:numPr>
          <w:ilvl w:val="0"/>
          <w:numId w:val="37"/>
        </w:numPr>
        <w:ind w:left="567" w:hanging="567"/>
        <w:contextualSpacing/>
        <w:jc w:val="both"/>
        <w:rPr>
          <w:rFonts w:ascii="Arial" w:hAnsi="Arial" w:cs="Arial"/>
          <w:b/>
          <w:color w:val="000000"/>
          <w:szCs w:val="21"/>
        </w:rPr>
      </w:pPr>
      <w:r w:rsidRPr="00A84ECC">
        <w:rPr>
          <w:rFonts w:ascii="Arial" w:hAnsi="Arial" w:cs="Arial"/>
          <w:b/>
          <w:bCs/>
          <w:color w:val="000000"/>
          <w:szCs w:val="21"/>
        </w:rPr>
        <w:t>determines that the Residential Development Local Planning Policy should specify height limits for single and grouped dwellings in the residential zone as follows:</w:t>
      </w:r>
    </w:p>
    <w:p w14:paraId="511448BE" w14:textId="0DD908ED" w:rsidR="00A2325A" w:rsidRPr="00A84ECC" w:rsidRDefault="00A2325A" w:rsidP="00A2325A">
      <w:pPr>
        <w:jc w:val="both"/>
        <w:rPr>
          <w:rFonts w:ascii="Arial" w:hAnsi="Arial" w:cs="Arial"/>
          <w:b/>
          <w:color w:val="000000"/>
          <w:szCs w:val="21"/>
        </w:rPr>
      </w:pPr>
      <w:r w:rsidRPr="00A84ECC">
        <w:rPr>
          <w:rFonts w:ascii="Arial" w:hAnsi="Arial" w:cs="Arial"/>
          <w:b/>
          <w:bCs/>
          <w:color w:val="000000"/>
          <w:szCs w:val="21"/>
        </w:rPr>
        <w:t> </w:t>
      </w:r>
    </w:p>
    <w:p w14:paraId="64A6E26D" w14:textId="2986C42C" w:rsidR="003A6E13" w:rsidRPr="003A6E13" w:rsidRDefault="003A6E13" w:rsidP="00477078">
      <w:pPr>
        <w:pStyle w:val="ListParagraph"/>
        <w:numPr>
          <w:ilvl w:val="0"/>
          <w:numId w:val="38"/>
        </w:numPr>
        <w:ind w:left="1134"/>
        <w:contextualSpacing/>
        <w:jc w:val="both"/>
        <w:rPr>
          <w:rFonts w:ascii="Arial" w:eastAsiaTheme="minorHAnsi" w:hAnsi="Arial" w:cs="Arial"/>
          <w:b/>
          <w:bCs/>
          <w:szCs w:val="24"/>
        </w:rPr>
      </w:pPr>
      <w:r w:rsidRPr="003A6E13">
        <w:rPr>
          <w:rFonts w:ascii="Arial" w:hAnsi="Arial" w:cs="Arial"/>
          <w:b/>
          <w:bCs/>
          <w:szCs w:val="24"/>
        </w:rPr>
        <w:t>Maximum Building Heights</w:t>
      </w:r>
    </w:p>
    <w:p w14:paraId="32208382" w14:textId="77777777" w:rsidR="003A6E13" w:rsidRPr="003A6E13" w:rsidRDefault="003A6E13" w:rsidP="003A6E13">
      <w:pPr>
        <w:pStyle w:val="ListParagraph"/>
        <w:ind w:left="1134"/>
        <w:contextualSpacing/>
        <w:jc w:val="both"/>
        <w:rPr>
          <w:rFonts w:ascii="Arial" w:eastAsiaTheme="minorHAnsi" w:hAnsi="Arial" w:cs="Arial"/>
          <w:b/>
          <w:bCs/>
          <w:szCs w:val="24"/>
        </w:rPr>
      </w:pPr>
    </w:p>
    <w:p w14:paraId="71495054" w14:textId="77777777" w:rsidR="003A6E13" w:rsidRPr="003A6E13" w:rsidRDefault="003A6E13" w:rsidP="00477078">
      <w:pPr>
        <w:pStyle w:val="ListParagraph"/>
        <w:numPr>
          <w:ilvl w:val="1"/>
          <w:numId w:val="38"/>
        </w:numPr>
        <w:ind w:left="1701" w:hanging="567"/>
        <w:contextualSpacing/>
        <w:jc w:val="both"/>
        <w:rPr>
          <w:rFonts w:ascii="Arial" w:hAnsi="Arial" w:cs="Arial"/>
          <w:b/>
          <w:bCs/>
          <w:szCs w:val="24"/>
        </w:rPr>
      </w:pPr>
      <w:r w:rsidRPr="003A6E13">
        <w:rPr>
          <w:rFonts w:ascii="Arial" w:hAnsi="Arial" w:cs="Arial"/>
          <w:b/>
          <w:bCs/>
          <w:szCs w:val="24"/>
        </w:rPr>
        <w:t xml:space="preserve">Top of external wall (roof above)                  </w:t>
      </w:r>
      <w:r w:rsidRPr="003A6E13">
        <w:rPr>
          <w:rFonts w:ascii="Arial" w:hAnsi="Arial" w:cs="Arial"/>
          <w:b/>
          <w:bCs/>
          <w:szCs w:val="24"/>
        </w:rPr>
        <w:tab/>
        <w:t>8.5m</w:t>
      </w:r>
    </w:p>
    <w:p w14:paraId="249B9377" w14:textId="77777777" w:rsidR="003A6E13" w:rsidRPr="003A6E13" w:rsidRDefault="003A6E13" w:rsidP="00477078">
      <w:pPr>
        <w:pStyle w:val="ListParagraph"/>
        <w:numPr>
          <w:ilvl w:val="1"/>
          <w:numId w:val="38"/>
        </w:numPr>
        <w:ind w:left="1701" w:hanging="567"/>
        <w:contextualSpacing/>
        <w:jc w:val="both"/>
        <w:rPr>
          <w:rFonts w:ascii="Arial" w:hAnsi="Arial" w:cs="Arial"/>
          <w:b/>
          <w:bCs/>
          <w:szCs w:val="24"/>
        </w:rPr>
      </w:pPr>
      <w:r w:rsidRPr="003A6E13">
        <w:rPr>
          <w:rFonts w:ascii="Arial" w:hAnsi="Arial" w:cs="Arial"/>
          <w:b/>
          <w:bCs/>
          <w:szCs w:val="24"/>
        </w:rPr>
        <w:t>Top of external wall (concealed roof)           </w:t>
      </w:r>
      <w:r w:rsidRPr="003A6E13">
        <w:rPr>
          <w:rFonts w:ascii="Arial" w:hAnsi="Arial" w:cs="Arial"/>
          <w:b/>
          <w:bCs/>
          <w:szCs w:val="24"/>
        </w:rPr>
        <w:tab/>
        <w:t>8.5m</w:t>
      </w:r>
    </w:p>
    <w:p w14:paraId="7F74F3E6" w14:textId="77777777" w:rsidR="003A6E13" w:rsidRPr="003A6E13" w:rsidRDefault="003A6E13" w:rsidP="003A6E13">
      <w:pPr>
        <w:ind w:left="360"/>
        <w:jc w:val="both"/>
        <w:rPr>
          <w:rFonts w:ascii="Arial" w:hAnsi="Arial" w:cs="Arial"/>
          <w:b/>
          <w:bCs/>
          <w:szCs w:val="24"/>
        </w:rPr>
      </w:pPr>
    </w:p>
    <w:p w14:paraId="44BDBD2F" w14:textId="599FE409" w:rsidR="003A6E13" w:rsidRDefault="003A6E13" w:rsidP="00477078">
      <w:pPr>
        <w:pStyle w:val="ListParagraph"/>
        <w:numPr>
          <w:ilvl w:val="0"/>
          <w:numId w:val="38"/>
        </w:numPr>
        <w:ind w:left="1080"/>
        <w:contextualSpacing/>
        <w:jc w:val="both"/>
        <w:rPr>
          <w:rFonts w:ascii="Arial" w:hAnsi="Arial" w:cs="Arial"/>
          <w:b/>
          <w:bCs/>
          <w:szCs w:val="24"/>
        </w:rPr>
      </w:pPr>
      <w:r w:rsidRPr="003A6E13">
        <w:rPr>
          <w:rFonts w:ascii="Arial" w:hAnsi="Arial" w:cs="Arial"/>
          <w:b/>
          <w:bCs/>
          <w:szCs w:val="24"/>
        </w:rPr>
        <w:t xml:space="preserve">Top of pitched roof </w:t>
      </w:r>
      <w:r w:rsidRPr="003A6E13">
        <w:rPr>
          <w:rFonts w:ascii="Arial" w:hAnsi="Arial" w:cs="Arial"/>
          <w:b/>
          <w:bCs/>
          <w:szCs w:val="24"/>
        </w:rPr>
        <w:tab/>
      </w:r>
      <w:r w:rsidRPr="003A6E13">
        <w:rPr>
          <w:rFonts w:ascii="Arial" w:hAnsi="Arial" w:cs="Arial"/>
          <w:b/>
          <w:bCs/>
          <w:szCs w:val="24"/>
        </w:rPr>
        <w:tab/>
      </w:r>
      <w:r w:rsidRPr="003A6E13">
        <w:rPr>
          <w:rFonts w:ascii="Arial" w:hAnsi="Arial" w:cs="Arial"/>
          <w:b/>
          <w:bCs/>
          <w:szCs w:val="24"/>
        </w:rPr>
        <w:tab/>
      </w:r>
      <w:r w:rsidRPr="003A6E13">
        <w:rPr>
          <w:rFonts w:ascii="Arial" w:hAnsi="Arial" w:cs="Arial"/>
          <w:b/>
          <w:bCs/>
          <w:szCs w:val="24"/>
        </w:rPr>
        <w:tab/>
        <w:t xml:space="preserve"> </w:t>
      </w:r>
      <w:r w:rsidR="003A6797">
        <w:rPr>
          <w:rFonts w:ascii="Arial" w:hAnsi="Arial" w:cs="Arial"/>
          <w:b/>
          <w:bCs/>
          <w:szCs w:val="24"/>
        </w:rPr>
        <w:tab/>
      </w:r>
      <w:r w:rsidRPr="003A6E13">
        <w:rPr>
          <w:rFonts w:ascii="Arial" w:hAnsi="Arial" w:cs="Arial"/>
          <w:b/>
          <w:bCs/>
          <w:szCs w:val="24"/>
        </w:rPr>
        <w:t xml:space="preserve">  </w:t>
      </w:r>
      <w:r w:rsidRPr="003A6E13">
        <w:rPr>
          <w:rFonts w:ascii="Arial" w:hAnsi="Arial" w:cs="Arial"/>
          <w:b/>
          <w:bCs/>
          <w:szCs w:val="24"/>
        </w:rPr>
        <w:tab/>
        <w:t>10.0m</w:t>
      </w:r>
    </w:p>
    <w:p w14:paraId="3E0F8D04" w14:textId="3FD245F6" w:rsidR="003A6E13" w:rsidRDefault="003A6E13" w:rsidP="003A6E13">
      <w:pPr>
        <w:ind w:left="360" w:firstLine="720"/>
        <w:jc w:val="both"/>
        <w:rPr>
          <w:rFonts w:ascii="Arial" w:hAnsi="Arial" w:cs="Arial"/>
          <w:b/>
          <w:bCs/>
          <w:szCs w:val="24"/>
        </w:rPr>
      </w:pPr>
      <w:r w:rsidRPr="003A6E13">
        <w:rPr>
          <w:rFonts w:ascii="Arial" w:hAnsi="Arial" w:cs="Arial"/>
          <w:b/>
          <w:bCs/>
          <w:szCs w:val="24"/>
        </w:rPr>
        <w:t>Gable walls above eaves height:</w:t>
      </w:r>
    </w:p>
    <w:p w14:paraId="00D2BA46" w14:textId="77777777" w:rsidR="003A6E13" w:rsidRPr="003A6E13" w:rsidRDefault="003A6E13" w:rsidP="003A6E13">
      <w:pPr>
        <w:ind w:left="360" w:firstLine="720"/>
        <w:jc w:val="both"/>
        <w:rPr>
          <w:rFonts w:ascii="Arial" w:hAnsi="Arial" w:cs="Arial"/>
          <w:b/>
          <w:bCs/>
          <w:szCs w:val="24"/>
        </w:rPr>
      </w:pPr>
    </w:p>
    <w:p w14:paraId="75A19D3B" w14:textId="77777777" w:rsidR="003A6E13" w:rsidRPr="003A6E13" w:rsidRDefault="003A6E13" w:rsidP="003A6E13">
      <w:pPr>
        <w:ind w:left="1134"/>
        <w:jc w:val="both"/>
        <w:rPr>
          <w:rFonts w:ascii="Arial" w:hAnsi="Arial" w:cs="Arial"/>
          <w:b/>
          <w:bCs/>
          <w:szCs w:val="24"/>
        </w:rPr>
      </w:pPr>
      <w:r w:rsidRPr="003A6E13">
        <w:rPr>
          <w:rFonts w:ascii="Arial" w:hAnsi="Arial" w:cs="Arial"/>
          <w:b/>
          <w:bCs/>
          <w:szCs w:val="24"/>
        </w:rPr>
        <w:t>Less than 9m long: exempted</w:t>
      </w:r>
    </w:p>
    <w:p w14:paraId="7C4DBF6F" w14:textId="11434FFE" w:rsidR="00A2325A" w:rsidRPr="003A6E13" w:rsidRDefault="00A2325A" w:rsidP="003A6E13">
      <w:pPr>
        <w:ind w:left="1134"/>
        <w:jc w:val="both"/>
        <w:rPr>
          <w:rFonts w:ascii="Arial" w:hAnsi="Arial" w:cs="Arial"/>
          <w:b/>
          <w:szCs w:val="24"/>
        </w:rPr>
      </w:pPr>
      <w:r w:rsidRPr="003A6E13">
        <w:rPr>
          <w:rFonts w:ascii="Arial" w:hAnsi="Arial" w:cs="Arial"/>
          <w:b/>
          <w:szCs w:val="24"/>
        </w:rPr>
        <w:t xml:space="preserve">Greater than 9m long: add one third of the height of the gable, between the eaves and the apex of the gable wall, to the </w:t>
      </w:r>
      <w:proofErr w:type="gramStart"/>
      <w:r w:rsidRPr="003A6E13">
        <w:rPr>
          <w:rFonts w:ascii="Arial" w:hAnsi="Arial" w:cs="Arial"/>
          <w:b/>
          <w:szCs w:val="24"/>
        </w:rPr>
        <w:t>eaves</w:t>
      </w:r>
      <w:proofErr w:type="gramEnd"/>
      <w:r w:rsidRPr="003A6E13">
        <w:rPr>
          <w:rFonts w:ascii="Arial" w:hAnsi="Arial" w:cs="Arial"/>
          <w:b/>
          <w:szCs w:val="24"/>
        </w:rPr>
        <w:t xml:space="preserve"> height.</w:t>
      </w:r>
    </w:p>
    <w:p w14:paraId="4DB60BD2" w14:textId="5E6078EC" w:rsidR="00A2325A" w:rsidRPr="003A6E13" w:rsidRDefault="00A2325A" w:rsidP="003A6E13">
      <w:pPr>
        <w:ind w:left="360"/>
        <w:jc w:val="both"/>
        <w:rPr>
          <w:rFonts w:ascii="Arial" w:hAnsi="Arial" w:cs="Arial"/>
          <w:b/>
          <w:szCs w:val="24"/>
        </w:rPr>
      </w:pPr>
    </w:p>
    <w:p w14:paraId="5FD9182E" w14:textId="0921C75F" w:rsidR="003A6E13" w:rsidRDefault="003A6E13" w:rsidP="00477078">
      <w:pPr>
        <w:pStyle w:val="ListParagraph"/>
        <w:numPr>
          <w:ilvl w:val="0"/>
          <w:numId w:val="38"/>
        </w:numPr>
        <w:ind w:left="1080"/>
        <w:contextualSpacing/>
        <w:jc w:val="both"/>
        <w:rPr>
          <w:rFonts w:ascii="Arial" w:hAnsi="Arial" w:cs="Arial"/>
          <w:b/>
          <w:bCs/>
          <w:szCs w:val="24"/>
        </w:rPr>
      </w:pPr>
      <w:r w:rsidRPr="003A6E13">
        <w:rPr>
          <w:rFonts w:ascii="Arial" w:hAnsi="Arial" w:cs="Arial"/>
          <w:b/>
          <w:bCs/>
          <w:szCs w:val="24"/>
        </w:rPr>
        <w:t>Applies to ridges greater than 6m long. Short ridges: add 0.5m height for each 2m reduction in length.</w:t>
      </w:r>
    </w:p>
    <w:p w14:paraId="6FEA3537" w14:textId="77777777" w:rsidR="005B367B" w:rsidRDefault="005B367B" w:rsidP="005B367B">
      <w:pPr>
        <w:pStyle w:val="ListParagraph"/>
        <w:ind w:left="1080"/>
        <w:contextualSpacing/>
        <w:jc w:val="both"/>
        <w:rPr>
          <w:rFonts w:ascii="Arial" w:hAnsi="Arial" w:cs="Arial"/>
          <w:b/>
          <w:bCs/>
          <w:szCs w:val="24"/>
        </w:rPr>
      </w:pPr>
    </w:p>
    <w:p w14:paraId="0ED1E4A5" w14:textId="3047B91B" w:rsidR="00FF60BD" w:rsidRDefault="00FF60BD" w:rsidP="00FF60BD">
      <w:pPr>
        <w:ind w:left="-851"/>
        <w:contextualSpacing/>
        <w:jc w:val="both"/>
        <w:rPr>
          <w:rFonts w:ascii="Arial" w:hAnsi="Arial" w:cs="Arial"/>
          <w:szCs w:val="24"/>
        </w:rPr>
      </w:pPr>
      <w:r>
        <w:rPr>
          <w:rFonts w:ascii="Arial" w:hAnsi="Arial" w:cs="Arial"/>
          <w:szCs w:val="24"/>
        </w:rPr>
        <w:lastRenderedPageBreak/>
        <w:t>Councillor McManus returned to the room at 9.07 pm.</w:t>
      </w:r>
    </w:p>
    <w:p w14:paraId="16A1CC63" w14:textId="3A325CBA" w:rsidR="00FF60BD" w:rsidRPr="00FF60BD" w:rsidRDefault="00FF60BD" w:rsidP="00FF60BD">
      <w:pPr>
        <w:ind w:left="-851"/>
        <w:contextualSpacing/>
        <w:jc w:val="both"/>
        <w:rPr>
          <w:rFonts w:ascii="Arial" w:hAnsi="Arial" w:cs="Arial"/>
          <w:szCs w:val="24"/>
        </w:rPr>
      </w:pPr>
    </w:p>
    <w:p w14:paraId="200BC0AD" w14:textId="4A950571" w:rsidR="00012C59" w:rsidRPr="00714DCA" w:rsidRDefault="003E2792" w:rsidP="006053A2">
      <w:pPr>
        <w:pStyle w:val="BodyTextIndent"/>
        <w:tabs>
          <w:tab w:val="clear" w:pos="720"/>
        </w:tabs>
        <w:ind w:left="0"/>
        <w:rPr>
          <w:rFonts w:ascii="Arial" w:hAnsi="Arial" w:cs="Arial"/>
          <w:b/>
          <w:szCs w:val="24"/>
        </w:rPr>
      </w:pPr>
      <w:r>
        <w:rPr>
          <w:rFonts w:ascii="Arial" w:eastAsia="Calibri" w:hAnsi="Arial" w:cs="Arial"/>
          <w:b/>
          <w:noProof/>
          <w:color w:val="000000"/>
          <w:sz w:val="28"/>
          <w:szCs w:val="28"/>
        </w:rPr>
        <mc:AlternateContent>
          <mc:Choice Requires="wps">
            <w:drawing>
              <wp:anchor distT="0" distB="0" distL="114300" distR="114300" simplePos="0" relativeHeight="251736064" behindDoc="1" locked="0" layoutInCell="1" allowOverlap="1" wp14:anchorId="5E0DD307" wp14:editId="699CE6F5">
                <wp:simplePos x="0" y="0"/>
                <wp:positionH relativeFrom="column">
                  <wp:posOffset>-989</wp:posOffset>
                </wp:positionH>
                <wp:positionV relativeFrom="paragraph">
                  <wp:posOffset>147191</wp:posOffset>
                </wp:positionV>
                <wp:extent cx="5318125" cy="439814"/>
                <wp:effectExtent l="0" t="0" r="0" b="0"/>
                <wp:wrapNone/>
                <wp:docPr id="43" name="Rectangle 43"/>
                <wp:cNvGraphicFramePr/>
                <a:graphic xmlns:a="http://schemas.openxmlformats.org/drawingml/2006/main">
                  <a:graphicData uri="http://schemas.microsoft.com/office/word/2010/wordprocessingShape">
                    <wps:wsp>
                      <wps:cNvSpPr/>
                      <wps:spPr>
                        <a:xfrm>
                          <a:off x="0" y="0"/>
                          <a:ext cx="5318125" cy="43981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BCE6E" id="Rectangle 43" o:spid="_x0000_s1026" style="position:absolute;margin-left:-.1pt;margin-top:11.6pt;width:418.75pt;height:34.65pt;z-index:-251580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p/oQIAAKoFAAAOAAAAZHJzL2Uyb0RvYy54bWysVE1v2zAMvQ/YfxB0X22nydoGdYqgRYcB&#10;3Vq0HXpWZCk2IImapMTJfv0oyXE/Vuww7CKLFPlIPpM8v9hpRbbC+Q5MTaujkhJhODSdWdf0x+P1&#10;p1NKfGCmYQqMqOleeHqx+PjhvLdzMYEWVCMcQRDj572taRuCnReF563QzB+BFQYfJTjNAopuXTSO&#10;9YiuVTEpy89FD66xDrjwHrVX+ZEuEr6UgodbKb0IRNUUcwvpdOlcxbNYnLP52jHbdnxIg/1DFpp1&#10;BoOOUFcsMLJx3R9QuuMOPMhwxEEXIGXHRaoBq6nKN9U8tMyKVAuS4+1Ik/9/sPz79s6Rrqnp9JgS&#10;wzT+o3tkjZm1EgR1SFBv/RztHuydGySP11jtTjodv1gH2SVS9yOpYhcIR+XsuDqtJjNKOL5Nj89O&#10;q2kELZ69rfPhiwBN4qWmDsMnLtn2xodsejCJwTyorrnulEpCbBRxqRzZMvzFq3WVXNVGf4Mm605m&#10;ZZl+NIZMfRXNUwKvkJSJeAYicg4aNUUsPpebbmGvRLRT5l5I5A0LnKSII3IOyjgXJuRkfMsakdUx&#10;lfdzSYARWWL8EXsAeF3kATtnOdhHV5EafnQu/5ZYdh49UmQwYXTWnQH3HoDCqobI2f5AUqYmsrSC&#10;Zo9d5SCPm7f8usNfe8N8uGMO5wsnEXdGuMVDKuhrCsONkhbcr/f00R7bHl8p6XFea+p/bpgTlKiv&#10;BgfirJpO44AnYTo7maDgXr6sXr6Yjb4E7JcKt5Pl6RrtgzpcpQP9hKtlGaPiEzMcY9eUB3cQLkPe&#10;I7icuFgukxkOtWXhxjxYHsEjq7F1H3dPzNmhvwNOxnc4zDabv2nzbBs9DSw3AWSXZuCZ14FvXAip&#10;iYflFTfOSzlZPa/YxW8AAAD//wMAUEsDBBQABgAIAAAAIQB4cnTe3AAAAAcBAAAPAAAAZHJzL2Rv&#10;d25yZXYueG1sTI4xT8MwFIR3JP6D9ZDYWodEBRPyUhUkYGFpy8Doxo84amyH2E3Dv+cxwXQ63enu&#10;q9az68VEY+yCR7hZZiDIN8F0vkV43z8vFIiYtDe6D54QvinCur68qHRpwtlvadqlVvCIj6VGsCkN&#10;pZSxseR0XIaBPGefYXQ6sR1baUZ95nHXyzzLbqXTnecHqwd6stQcdyeHEF9XH/tGfalj+/KoJmu3&#10;G/lmEa+v5s0DiERz+ivDLz6jQ81Mh3DyJooeYZFzESEvWDlWxV0B4oBwn69A1pX8z1//AAAA//8D&#10;AFBLAQItABQABgAIAAAAIQC2gziS/gAAAOEBAAATAAAAAAAAAAAAAAAAAAAAAABbQ29udGVudF9U&#10;eXBlc10ueG1sUEsBAi0AFAAGAAgAAAAhADj9If/WAAAAlAEAAAsAAAAAAAAAAAAAAAAALwEAAF9y&#10;ZWxzLy5yZWxzUEsBAi0AFAAGAAgAAAAhAMUain+hAgAAqgUAAA4AAAAAAAAAAAAAAAAALgIAAGRy&#10;cy9lMm9Eb2MueG1sUEsBAi0AFAAGAAgAAAAhAHhydN7cAAAABwEAAA8AAAAAAAAAAAAAAAAA+wQA&#10;AGRycy9kb3ducmV2LnhtbFBLBQYAAAAABAAEAPMAAAAEBgAAAAA=&#10;" fillcolor="#bfbfbf [2412]" stroked="f" strokeweight="2pt"/>
            </w:pict>
          </mc:Fallback>
        </mc:AlternateContent>
      </w:r>
    </w:p>
    <w:p w14:paraId="23E36239" w14:textId="503C42BB" w:rsidR="00DB5774" w:rsidRPr="006D752D" w:rsidRDefault="00570BB7" w:rsidP="00DB5774">
      <w:pPr>
        <w:jc w:val="right"/>
        <w:rPr>
          <w:rFonts w:ascii="Arial" w:hAnsi="Arial" w:cs="Arial"/>
          <w:b/>
          <w:szCs w:val="24"/>
        </w:rPr>
      </w:pPr>
      <w:r>
        <w:rPr>
          <w:rFonts w:ascii="Arial" w:hAnsi="Arial" w:cs="Arial"/>
          <w:b/>
          <w:szCs w:val="24"/>
        </w:rPr>
        <w:t>CARRIED 10/1</w:t>
      </w:r>
    </w:p>
    <w:p w14:paraId="653BFA59" w14:textId="28C19984" w:rsidR="00DB5774" w:rsidRPr="006D752D" w:rsidRDefault="00DB5774" w:rsidP="00DB5774">
      <w:pPr>
        <w:jc w:val="right"/>
        <w:rPr>
          <w:rFonts w:ascii="Arial" w:hAnsi="Arial" w:cs="Arial"/>
          <w:b/>
          <w:szCs w:val="24"/>
        </w:rPr>
      </w:pPr>
      <w:r w:rsidRPr="006D752D">
        <w:rPr>
          <w:rFonts w:ascii="Arial" w:hAnsi="Arial" w:cs="Arial"/>
          <w:b/>
          <w:szCs w:val="24"/>
        </w:rPr>
        <w:t xml:space="preserve">(Against: </w:t>
      </w:r>
      <w:r w:rsidR="00570BB7">
        <w:rPr>
          <w:rFonts w:ascii="Arial" w:hAnsi="Arial" w:cs="Arial"/>
          <w:b/>
          <w:szCs w:val="24"/>
        </w:rPr>
        <w:t>Mayor Hipkins</w:t>
      </w:r>
      <w:r w:rsidRPr="006D752D">
        <w:rPr>
          <w:rFonts w:ascii="Arial" w:hAnsi="Arial" w:cs="Arial"/>
          <w:b/>
          <w:szCs w:val="24"/>
        </w:rPr>
        <w:t>)</w:t>
      </w:r>
    </w:p>
    <w:p w14:paraId="199FABFC" w14:textId="51FEA893" w:rsidR="003A6E13" w:rsidRDefault="003A6E13"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3195F827" w14:textId="77777777" w:rsidR="003E2792" w:rsidRDefault="003E279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FCF07ED" w14:textId="77777777" w:rsidR="00A2325A" w:rsidRDefault="00A2325A"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Justification</w:t>
      </w:r>
    </w:p>
    <w:p w14:paraId="646FDAD9" w14:textId="77777777" w:rsidR="00A2325A" w:rsidRDefault="00A2325A"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2A1C004" w14:textId="1CE50B3D" w:rsidR="003A6E13" w:rsidRPr="003A6E13" w:rsidRDefault="003A6E13"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3A6E13">
        <w:rPr>
          <w:rFonts w:ascii="Arial" w:hAnsi="Arial" w:cs="Arial"/>
          <w:color w:val="000000"/>
          <w:szCs w:val="24"/>
        </w:rPr>
        <w:t xml:space="preserve">The intention of this Notice of Motion is to ensure the height limits for residences that have been in place since 1985 continue unchanged, </w:t>
      </w:r>
      <w:proofErr w:type="spellStart"/>
      <w:r w:rsidRPr="003A6E13">
        <w:rPr>
          <w:rFonts w:ascii="Arial" w:hAnsi="Arial" w:cs="Arial"/>
          <w:color w:val="000000"/>
          <w:szCs w:val="24"/>
        </w:rPr>
        <w:t>nothwithstanding</w:t>
      </w:r>
      <w:proofErr w:type="spellEnd"/>
      <w:r w:rsidRPr="003A6E13">
        <w:rPr>
          <w:rFonts w:ascii="Arial" w:hAnsi="Arial" w:cs="Arial"/>
          <w:color w:val="000000"/>
          <w:szCs w:val="24"/>
        </w:rPr>
        <w:t xml:space="preserve"> any new flexibility and/or constraints arising from adoption of the new </w:t>
      </w:r>
      <w:r w:rsidR="00BA107C">
        <w:rPr>
          <w:rFonts w:ascii="Arial" w:hAnsi="Arial" w:cs="Arial"/>
          <w:color w:val="000000"/>
          <w:szCs w:val="24"/>
        </w:rPr>
        <w:t>Local Planning Scheme 3</w:t>
      </w:r>
      <w:r w:rsidRPr="003A6E13">
        <w:rPr>
          <w:rFonts w:ascii="Arial" w:hAnsi="Arial" w:cs="Arial"/>
          <w:color w:val="000000"/>
          <w:szCs w:val="24"/>
        </w:rPr>
        <w:t xml:space="preserve"> by the </w:t>
      </w:r>
      <w:r w:rsidR="00BA107C">
        <w:rPr>
          <w:rFonts w:ascii="Arial" w:hAnsi="Arial" w:cs="Arial"/>
          <w:color w:val="000000"/>
          <w:szCs w:val="24"/>
        </w:rPr>
        <w:t>City of Nedlands</w:t>
      </w:r>
      <w:r w:rsidRPr="003A6E13">
        <w:rPr>
          <w:rFonts w:ascii="Arial" w:hAnsi="Arial" w:cs="Arial"/>
          <w:color w:val="000000"/>
          <w:szCs w:val="24"/>
        </w:rPr>
        <w:t>.</w:t>
      </w:r>
    </w:p>
    <w:p w14:paraId="5250413A" w14:textId="77777777" w:rsidR="003A6E13" w:rsidRPr="003A6E13" w:rsidRDefault="003A6E13"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p>
    <w:p w14:paraId="6BE33DDC" w14:textId="2D8F1FD1" w:rsidR="003A6E13" w:rsidRPr="003A6E13" w:rsidRDefault="003A6E13"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3A6E13">
        <w:rPr>
          <w:rFonts w:ascii="Arial" w:hAnsi="Arial" w:cs="Arial"/>
          <w:color w:val="000000"/>
          <w:szCs w:val="24"/>
        </w:rPr>
        <w:t xml:space="preserve">It means proprietors will have the same opportunity to develop their dwellings as others have had over the past ≈35 years.  There would seem to be no justification given for the reduction in height proposed at the Special Meeting of Council </w:t>
      </w:r>
      <w:r w:rsidR="00BA107C">
        <w:rPr>
          <w:rFonts w:ascii="Arial" w:hAnsi="Arial" w:cs="Arial"/>
          <w:color w:val="000000"/>
          <w:szCs w:val="24"/>
        </w:rPr>
        <w:t>2 May 2019</w:t>
      </w:r>
      <w:r w:rsidRPr="003A6E13">
        <w:rPr>
          <w:rFonts w:ascii="Arial" w:hAnsi="Arial" w:cs="Arial"/>
          <w:color w:val="000000"/>
          <w:szCs w:val="24"/>
        </w:rPr>
        <w:t>, and that resolution has and will disadvantage ratepayers unnecessarily.</w:t>
      </w:r>
    </w:p>
    <w:p w14:paraId="07C9216D" w14:textId="77777777" w:rsidR="003A6E13" w:rsidRPr="003A6E13" w:rsidRDefault="003A6E13"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p>
    <w:p w14:paraId="322BA92C" w14:textId="360BD1AC" w:rsidR="00A2325A" w:rsidRPr="00152E6C" w:rsidRDefault="00A2325A"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152E6C">
        <w:rPr>
          <w:rFonts w:ascii="Arial" w:hAnsi="Arial" w:cs="Arial"/>
          <w:color w:val="000000"/>
          <w:szCs w:val="24"/>
        </w:rPr>
        <w:t xml:space="preserve">Since 1985, Town Planning Scheme No. 2 has allowed an 8.5m wall and 10m building height for all development types (residential and commercial). These TPS2 heights were established prior to the R-Codes. This arrangement has worked well in the City of Nedlands </w:t>
      </w:r>
      <w:r w:rsidRPr="003A6E13">
        <w:rPr>
          <w:rFonts w:ascii="Arial" w:hAnsi="Arial" w:cs="Arial"/>
          <w:color w:val="000000"/>
          <w:szCs w:val="24"/>
        </w:rPr>
        <w:t>where architecturally designed homes of significance have been constructed anew or following extensive renovations for many years</w:t>
      </w:r>
      <w:r w:rsidRPr="00152E6C">
        <w:rPr>
          <w:rFonts w:ascii="Arial" w:hAnsi="Arial" w:cs="Arial"/>
          <w:color w:val="000000"/>
          <w:szCs w:val="24"/>
        </w:rPr>
        <w:t>.</w:t>
      </w:r>
    </w:p>
    <w:p w14:paraId="0030B670" w14:textId="02FC58FC" w:rsidR="003A6E13" w:rsidRPr="003A6E13" w:rsidRDefault="00A2325A" w:rsidP="00BA107C">
      <w:pPr>
        <w:jc w:val="both"/>
        <w:rPr>
          <w:rFonts w:ascii="Arial" w:hAnsi="Arial" w:cs="Arial"/>
          <w:color w:val="000000"/>
          <w:szCs w:val="24"/>
        </w:rPr>
      </w:pPr>
      <w:r w:rsidRPr="00152E6C">
        <w:rPr>
          <w:rFonts w:ascii="Arial" w:hAnsi="Arial" w:cs="Arial"/>
          <w:color w:val="000000"/>
          <w:szCs w:val="24"/>
        </w:rPr>
        <w:t> </w:t>
      </w:r>
      <w:r w:rsidR="003A6E13" w:rsidRPr="003A6E13">
        <w:rPr>
          <w:rFonts w:ascii="Arial" w:hAnsi="Arial" w:cs="Arial"/>
          <w:color w:val="000000"/>
          <w:szCs w:val="24"/>
        </w:rPr>
        <w:t xml:space="preserve"> </w:t>
      </w:r>
    </w:p>
    <w:p w14:paraId="200DB8C9" w14:textId="3307118A" w:rsidR="00A2325A" w:rsidRPr="00152E6C" w:rsidRDefault="00A2325A"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152E6C">
        <w:rPr>
          <w:rFonts w:ascii="Arial" w:hAnsi="Arial" w:cs="Arial"/>
          <w:color w:val="000000"/>
          <w:szCs w:val="24"/>
        </w:rPr>
        <w:t>Under the new L</w:t>
      </w:r>
      <w:r w:rsidR="00BA107C">
        <w:rPr>
          <w:rFonts w:ascii="Arial" w:hAnsi="Arial" w:cs="Arial"/>
          <w:color w:val="000000"/>
          <w:szCs w:val="24"/>
        </w:rPr>
        <w:t xml:space="preserve">ocal Planning Scheme </w:t>
      </w:r>
      <w:r w:rsidRPr="00152E6C">
        <w:rPr>
          <w:rFonts w:ascii="Arial" w:hAnsi="Arial" w:cs="Arial"/>
          <w:color w:val="000000"/>
          <w:szCs w:val="24"/>
        </w:rPr>
        <w:t>3, maximum height limits for residential development default to those specified in the R-Codes, resulting in lower maximum heights of 6m and 9m respectively. This change will create anomalies in the streetscape with differing two-story building heights as well as an increased number of referrals of development applications to Council for determination.</w:t>
      </w:r>
    </w:p>
    <w:p w14:paraId="4976AAA5" w14:textId="4ABAA33B" w:rsidR="00A2325A" w:rsidRPr="00152E6C" w:rsidRDefault="00A2325A"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p>
    <w:p w14:paraId="12DD1104" w14:textId="2B723C1B" w:rsidR="003A6E13" w:rsidRPr="003A6E13" w:rsidRDefault="003A6E13"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3A6E13">
        <w:rPr>
          <w:rFonts w:ascii="Arial" w:hAnsi="Arial" w:cs="Arial"/>
          <w:color w:val="000000"/>
          <w:szCs w:val="24"/>
        </w:rPr>
        <w:t>The abrupt reduction in residential building heights in a wealthy L</w:t>
      </w:r>
      <w:r w:rsidR="00BA107C">
        <w:rPr>
          <w:rFonts w:ascii="Arial" w:hAnsi="Arial" w:cs="Arial"/>
          <w:color w:val="000000"/>
          <w:szCs w:val="24"/>
        </w:rPr>
        <w:t>ocal Government</w:t>
      </w:r>
      <w:r w:rsidRPr="003A6E13">
        <w:rPr>
          <w:rFonts w:ascii="Arial" w:hAnsi="Arial" w:cs="Arial"/>
          <w:color w:val="000000"/>
          <w:szCs w:val="24"/>
        </w:rPr>
        <w:t xml:space="preserve"> area where larger than average homes have been the norm for ≈35 years will create in effect two classes of residence thereby on average reducing the values of new affected properties.  Reduced height may also result in lower internal ceiling heights (more boxy rooms) with less efficient ventilation and sense of space.  Neither outcome is desirable in a region where many proprietors wish to build homes of significance and individuality. There seems to be only disadvantage for CON ratepayers in imposing the lower height restriction. All major capital cities have locations where grand homes may be built.  </w:t>
      </w:r>
    </w:p>
    <w:p w14:paraId="2C2E015F" w14:textId="7514E739" w:rsidR="00A2325A" w:rsidRPr="00152E6C" w:rsidRDefault="00A2325A"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p>
    <w:p w14:paraId="7BF7687C" w14:textId="77777777" w:rsidR="00A2325A" w:rsidRPr="00152E6C" w:rsidRDefault="00A2325A"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152E6C">
        <w:rPr>
          <w:rFonts w:ascii="Arial" w:hAnsi="Arial" w:cs="Arial"/>
          <w:color w:val="000000"/>
          <w:szCs w:val="24"/>
        </w:rPr>
        <w:t>There is now discretion for decision makers to vary the maximum heights specified in the R-Codes under LPS3, unlike the situation under TPS2.</w:t>
      </w:r>
    </w:p>
    <w:p w14:paraId="115B0499" w14:textId="7FF7E83D" w:rsidR="003A6E13" w:rsidRPr="003A6E13" w:rsidRDefault="00A2325A" w:rsidP="00BA107C">
      <w:pPr>
        <w:jc w:val="both"/>
        <w:rPr>
          <w:rFonts w:ascii="Arial" w:hAnsi="Arial" w:cs="Arial"/>
          <w:color w:val="000000"/>
          <w:szCs w:val="24"/>
        </w:rPr>
      </w:pPr>
      <w:r w:rsidRPr="00152E6C">
        <w:rPr>
          <w:rFonts w:ascii="Arial" w:hAnsi="Arial" w:cs="Arial"/>
          <w:color w:val="000000"/>
          <w:szCs w:val="24"/>
        </w:rPr>
        <w:t> </w:t>
      </w:r>
      <w:r w:rsidR="003A6E13" w:rsidRPr="003A6E13">
        <w:rPr>
          <w:rFonts w:ascii="Arial" w:hAnsi="Arial" w:cs="Arial"/>
          <w:color w:val="000000"/>
          <w:szCs w:val="24"/>
        </w:rPr>
        <w:t xml:space="preserve"> </w:t>
      </w:r>
    </w:p>
    <w:p w14:paraId="3F13F6FE" w14:textId="2E444175" w:rsidR="00A2325A" w:rsidRDefault="00BA107C"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color w:val="000000"/>
          <w:szCs w:val="24"/>
        </w:rPr>
        <w:lastRenderedPageBreak/>
        <w:t>T</w:t>
      </w:r>
      <w:r w:rsidR="00A2325A" w:rsidRPr="00152E6C">
        <w:rPr>
          <w:rFonts w:ascii="Arial" w:hAnsi="Arial" w:cs="Arial"/>
          <w:color w:val="000000"/>
          <w:szCs w:val="24"/>
        </w:rPr>
        <w:t>his Motion, if successful, should be treated as the Council’s position on the matter when it considers submissions on the recently advertised Residential Development L</w:t>
      </w:r>
      <w:r>
        <w:rPr>
          <w:rFonts w:ascii="Arial" w:hAnsi="Arial" w:cs="Arial"/>
          <w:color w:val="000000"/>
          <w:szCs w:val="24"/>
        </w:rPr>
        <w:t>ocal Planning Policy</w:t>
      </w:r>
      <w:r w:rsidR="00A2325A" w:rsidRPr="00152E6C">
        <w:rPr>
          <w:rFonts w:ascii="Arial" w:hAnsi="Arial" w:cs="Arial"/>
          <w:color w:val="000000"/>
          <w:szCs w:val="24"/>
        </w:rPr>
        <w:t>.</w:t>
      </w:r>
    </w:p>
    <w:p w14:paraId="7BF755AC" w14:textId="77777777" w:rsidR="00A2325A" w:rsidRDefault="00A2325A"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2D90778" w14:textId="77777777" w:rsidR="003A6E13" w:rsidRDefault="003A6E13"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A9E9ACC" w14:textId="77777777" w:rsidR="00A2325A" w:rsidRDefault="00A2325A"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11A572EE" w14:textId="77777777" w:rsidR="00A2325A" w:rsidRDefault="00A2325A"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65EB099" w14:textId="32D8CFBC" w:rsidR="006C1697" w:rsidRDefault="00A2325A" w:rsidP="00BA107C">
      <w:pPr>
        <w:pStyle w:val="PlainText"/>
      </w:pPr>
      <w:r>
        <w:t>Administration support this Notice of Motion as it aligns with the original recommendation to Council.</w:t>
      </w:r>
    </w:p>
    <w:p w14:paraId="42A62F65" w14:textId="77777777" w:rsidR="00570BB7" w:rsidRDefault="00570BB7" w:rsidP="00BA107C">
      <w:pPr>
        <w:pStyle w:val="PlainText"/>
        <w:rPr>
          <w:rFonts w:cs="Arial"/>
          <w:b/>
          <w:kern w:val="28"/>
          <w:szCs w:val="24"/>
        </w:rPr>
      </w:pPr>
    </w:p>
    <w:p w14:paraId="32E17A92" w14:textId="77777777" w:rsidR="00570BB7" w:rsidRDefault="00570BB7">
      <w:pPr>
        <w:rPr>
          <w:rFonts w:ascii="Arial" w:hAnsi="Arial" w:cs="Arial"/>
          <w:b/>
          <w:kern w:val="28"/>
          <w:szCs w:val="24"/>
        </w:rPr>
      </w:pPr>
      <w:r>
        <w:rPr>
          <w:rFonts w:ascii="Arial" w:hAnsi="Arial" w:cs="Arial"/>
          <w:szCs w:val="24"/>
        </w:rPr>
        <w:br w:type="page"/>
      </w:r>
    </w:p>
    <w:p w14:paraId="0EE5BA46" w14:textId="7C751632" w:rsidR="006C1697" w:rsidRPr="00FF1887" w:rsidRDefault="006C1697" w:rsidP="006C1697">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82" w:name="_Toc12971024"/>
      <w:r w:rsidRPr="006053A2">
        <w:rPr>
          <w:rFonts w:ascii="Arial" w:hAnsi="Arial" w:cs="Arial"/>
          <w:sz w:val="24"/>
          <w:szCs w:val="24"/>
          <w:u w:val="none"/>
        </w:rPr>
        <w:lastRenderedPageBreak/>
        <w:t xml:space="preserve">Councillor </w:t>
      </w:r>
      <w:r>
        <w:rPr>
          <w:rFonts w:ascii="Arial" w:hAnsi="Arial" w:cs="Arial"/>
          <w:sz w:val="24"/>
          <w:szCs w:val="24"/>
          <w:u w:val="none"/>
        </w:rPr>
        <w:t xml:space="preserve">Mangano </w:t>
      </w:r>
      <w:r w:rsidRPr="006053A2">
        <w:rPr>
          <w:rFonts w:ascii="Arial" w:hAnsi="Arial" w:cs="Arial"/>
          <w:sz w:val="24"/>
          <w:szCs w:val="24"/>
          <w:u w:val="none"/>
        </w:rPr>
        <w:t xml:space="preserve">– </w:t>
      </w:r>
      <w:r>
        <w:rPr>
          <w:rFonts w:ascii="Arial" w:hAnsi="Arial" w:cs="Arial"/>
          <w:sz w:val="24"/>
          <w:szCs w:val="24"/>
          <w:u w:val="none"/>
        </w:rPr>
        <w:t>External Windows of the Administration Building</w:t>
      </w:r>
      <w:bookmarkEnd w:id="82"/>
    </w:p>
    <w:p w14:paraId="4C05A05C" w14:textId="67621285" w:rsidR="006C1697" w:rsidRDefault="006C1697" w:rsidP="00A2325A">
      <w:pPr>
        <w:pStyle w:val="PlainText"/>
      </w:pPr>
    </w:p>
    <w:p w14:paraId="05900E09" w14:textId="301F639A" w:rsidR="006C1697" w:rsidRDefault="006C1697" w:rsidP="006C1697">
      <w:pPr>
        <w:pStyle w:val="BodyTextIndent"/>
        <w:tabs>
          <w:tab w:val="clear" w:pos="720"/>
        </w:tabs>
        <w:ind w:left="0"/>
        <w:rPr>
          <w:rFonts w:ascii="Arial" w:hAnsi="Arial" w:cs="Arial"/>
          <w:szCs w:val="24"/>
        </w:rPr>
      </w:pPr>
      <w:r>
        <w:rPr>
          <w:rFonts w:ascii="Arial" w:hAnsi="Arial" w:cs="Arial"/>
          <w:szCs w:val="24"/>
        </w:rPr>
        <w:t>On the 11 June 2019 Councillor Mangano</w:t>
      </w:r>
      <w:r w:rsidRPr="000F4521">
        <w:rPr>
          <w:rFonts w:ascii="Arial" w:hAnsi="Arial" w:cs="Arial"/>
          <w:szCs w:val="24"/>
        </w:rPr>
        <w:t xml:space="preserve"> gave notice of </w:t>
      </w:r>
      <w:r>
        <w:rPr>
          <w:rFonts w:ascii="Arial" w:hAnsi="Arial" w:cs="Arial"/>
          <w:szCs w:val="24"/>
        </w:rPr>
        <w:t>his</w:t>
      </w:r>
      <w:r w:rsidRPr="000F4521">
        <w:rPr>
          <w:rFonts w:ascii="Arial" w:hAnsi="Arial" w:cs="Arial"/>
          <w:szCs w:val="24"/>
        </w:rPr>
        <w:t xml:space="preserve"> intention to move the following at </w:t>
      </w:r>
      <w:r>
        <w:rPr>
          <w:rFonts w:ascii="Arial" w:hAnsi="Arial" w:cs="Arial"/>
          <w:szCs w:val="24"/>
        </w:rPr>
        <w:t>this meeting</w:t>
      </w:r>
      <w:r w:rsidRPr="000F4521">
        <w:rPr>
          <w:rFonts w:ascii="Arial" w:hAnsi="Arial" w:cs="Arial"/>
          <w:szCs w:val="24"/>
        </w:rPr>
        <w:t>.</w:t>
      </w:r>
    </w:p>
    <w:p w14:paraId="5F07C6ED" w14:textId="77777777" w:rsidR="00DB5774" w:rsidRPr="006D752D" w:rsidRDefault="00DB5774" w:rsidP="00D502E9">
      <w:pPr>
        <w:jc w:val="both"/>
        <w:rPr>
          <w:rFonts w:ascii="Arial" w:hAnsi="Arial" w:cs="Arial"/>
          <w:szCs w:val="24"/>
        </w:rPr>
      </w:pPr>
    </w:p>
    <w:p w14:paraId="6201BDB6" w14:textId="77777777" w:rsidR="006C1697" w:rsidRPr="00194E9E" w:rsidRDefault="006C1697" w:rsidP="006C1697">
      <w:pPr>
        <w:pStyle w:val="PlainText"/>
      </w:pPr>
      <w:r w:rsidRPr="00194E9E">
        <w:t>Council resolves to repaint the external windows of the Administration building by 31</w:t>
      </w:r>
      <w:r w:rsidRPr="00194E9E">
        <w:rPr>
          <w:vertAlign w:val="superscript"/>
        </w:rPr>
        <w:t>st</w:t>
      </w:r>
      <w:r w:rsidRPr="00194E9E">
        <w:t xml:space="preserve"> July 2019.</w:t>
      </w:r>
    </w:p>
    <w:p w14:paraId="77D7D564" w14:textId="71E70EF3" w:rsidR="006C1697" w:rsidRDefault="006C1697" w:rsidP="006C1697">
      <w:pPr>
        <w:pStyle w:val="PlainText"/>
      </w:pPr>
    </w:p>
    <w:p w14:paraId="48356787" w14:textId="2BCE103D" w:rsidR="009767CB" w:rsidRPr="009767CB" w:rsidRDefault="009767CB" w:rsidP="006C1697">
      <w:pPr>
        <w:pStyle w:val="PlainText"/>
        <w:rPr>
          <w:b/>
          <w:bCs/>
        </w:rPr>
      </w:pPr>
      <w:r>
        <w:rPr>
          <w:rFonts w:cs="Arial"/>
          <w:b/>
          <w:bCs/>
          <w:szCs w:val="24"/>
        </w:rPr>
        <w:t>Please note t</w:t>
      </w:r>
      <w:r w:rsidRPr="009767CB">
        <w:rPr>
          <w:rFonts w:cs="Arial"/>
          <w:b/>
          <w:bCs/>
          <w:szCs w:val="24"/>
        </w:rPr>
        <w:t>his motion lapsed due to Councillor Mangano not being present to move this motion</w:t>
      </w:r>
      <w:r>
        <w:rPr>
          <w:rFonts w:cs="Arial"/>
          <w:b/>
          <w:bCs/>
          <w:szCs w:val="24"/>
        </w:rPr>
        <w:t>.</w:t>
      </w:r>
    </w:p>
    <w:p w14:paraId="58E43E99" w14:textId="77777777" w:rsidR="009767CB" w:rsidRDefault="009767CB" w:rsidP="006C1697">
      <w:pPr>
        <w:pStyle w:val="PlainText"/>
      </w:pPr>
    </w:p>
    <w:p w14:paraId="6EE382BD" w14:textId="77777777" w:rsidR="006C1697" w:rsidRDefault="006C1697" w:rsidP="006C1697">
      <w:pPr>
        <w:pStyle w:val="PlainText"/>
      </w:pPr>
    </w:p>
    <w:p w14:paraId="19EEB510" w14:textId="0E131E2F" w:rsidR="006C1697" w:rsidRDefault="006C1697" w:rsidP="006C1697">
      <w:pPr>
        <w:pStyle w:val="PlainText"/>
      </w:pPr>
      <w:r>
        <w:t>Justification</w:t>
      </w:r>
    </w:p>
    <w:p w14:paraId="0E79B1F7" w14:textId="77777777" w:rsidR="006C1697" w:rsidRDefault="006C1697" w:rsidP="006C1697">
      <w:pPr>
        <w:pStyle w:val="PlainText"/>
      </w:pPr>
    </w:p>
    <w:p w14:paraId="5F1F2F03" w14:textId="6DAD0FBE" w:rsidR="006C1697" w:rsidRDefault="006C1697" w:rsidP="006C1697">
      <w:pPr>
        <w:pStyle w:val="PlainText"/>
        <w:jc w:val="both"/>
      </w:pPr>
      <w:r>
        <w:t>The recent eaves and gutter replacement leaves the external windows as the only part of the exterior of the building to be repainted. The paint on these windows is very deteriorated and the timber is exposed and being weathered by the lack of protection. As this is a relatively minor maintenance cost it is recommended this proceed to prevent further deterioration of these windows which will increase the cost to repaint in the future.</w:t>
      </w:r>
    </w:p>
    <w:p w14:paraId="5AD7B30A" w14:textId="13AA3BDB" w:rsidR="006C1697" w:rsidRDefault="006C1697"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4C70054" w14:textId="77777777" w:rsidR="00DB5774" w:rsidRDefault="00DB5774"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1AEAEA7" w14:textId="26F4EFAB" w:rsidR="006C1697" w:rsidRDefault="006C1697"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1D9B45B2" w14:textId="1FFC7D9F" w:rsidR="006C1697" w:rsidRDefault="006C1697"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722090E" w14:textId="77777777" w:rsidR="006C1697" w:rsidRDefault="006C1697" w:rsidP="006C1697">
      <w:pPr>
        <w:jc w:val="both"/>
        <w:rPr>
          <w:rFonts w:ascii="Arial" w:hAnsi="Arial" w:cs="Arial"/>
          <w:szCs w:val="24"/>
        </w:rPr>
      </w:pPr>
      <w:r>
        <w:rPr>
          <w:rFonts w:ascii="Arial" w:hAnsi="Arial" w:cs="Arial"/>
          <w:szCs w:val="24"/>
        </w:rPr>
        <w:t>Maintenance, including re-painting, of the timber windows at the City’s Administration Centre has been included in the 19/20 budget, which is subject to Council approval. With respect to completing these works with a deadline of 31</w:t>
      </w:r>
      <w:r>
        <w:rPr>
          <w:rFonts w:ascii="Arial" w:hAnsi="Arial" w:cs="Arial"/>
          <w:szCs w:val="24"/>
          <w:vertAlign w:val="superscript"/>
        </w:rPr>
        <w:t>st</w:t>
      </w:r>
      <w:r>
        <w:rPr>
          <w:rFonts w:ascii="Arial" w:hAnsi="Arial" w:cs="Arial"/>
          <w:szCs w:val="24"/>
        </w:rPr>
        <w:t xml:space="preserve"> July 2019 – external works of this nature are weather dependant, with July being prone to heavy mid-winter rains.  The length of the works will be extended in cold weather with longer drying times, and the work will rely on the availability of dry periods.   As such it may not be feasible to undertake the works in full by the date requested, provided that sufficient budget is also approved by Council. </w:t>
      </w:r>
    </w:p>
    <w:p w14:paraId="346C0CC9" w14:textId="77777777" w:rsidR="006C1697" w:rsidRDefault="006C1697"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D7178A1" w14:textId="77777777" w:rsidR="006C1697" w:rsidRDefault="006C1697"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B4" w14:textId="586CF78F" w:rsidR="00714DCA" w:rsidRPr="006053A2" w:rsidRDefault="00714DCA"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3" w:name="_Toc267402117"/>
      <w:bookmarkStart w:id="84" w:name="_Toc12971025"/>
      <w:r w:rsidRPr="009E6115">
        <w:rPr>
          <w:rFonts w:ascii="Arial" w:hAnsi="Arial" w:cs="Arial"/>
          <w:caps w:val="0"/>
          <w:sz w:val="24"/>
          <w:szCs w:val="24"/>
          <w:u w:val="none"/>
        </w:rPr>
        <w:t xml:space="preserve">Elected </w:t>
      </w:r>
      <w:r w:rsidR="000B309E" w:rsidRPr="009E6115">
        <w:rPr>
          <w:rFonts w:ascii="Arial" w:hAnsi="Arial" w:cs="Arial"/>
          <w:caps w:val="0"/>
          <w:sz w:val="24"/>
          <w:szCs w:val="24"/>
          <w:u w:val="none"/>
        </w:rPr>
        <w:t xml:space="preserve">members notices of motion given at the meeting for consideration at the following ordinary meeting on </w:t>
      </w:r>
      <w:bookmarkEnd w:id="83"/>
      <w:r w:rsidR="00A2325A">
        <w:rPr>
          <w:rFonts w:ascii="Arial" w:hAnsi="Arial" w:cs="Arial"/>
          <w:caps w:val="0"/>
          <w:sz w:val="24"/>
          <w:szCs w:val="24"/>
          <w:u w:val="none"/>
        </w:rPr>
        <w:t>23 July 2019</w:t>
      </w:r>
      <w:bookmarkEnd w:id="84"/>
    </w:p>
    <w:p w14:paraId="200BC0B5" w14:textId="77777777" w:rsidR="00714DCA" w:rsidRPr="009E6115" w:rsidRDefault="00714DCA" w:rsidP="00714DCA">
      <w:pPr>
        <w:tabs>
          <w:tab w:val="left" w:pos="720"/>
          <w:tab w:val="left" w:pos="1440"/>
          <w:tab w:val="left" w:pos="2410"/>
          <w:tab w:val="left" w:pos="2977"/>
          <w:tab w:val="right" w:pos="8505"/>
        </w:tabs>
        <w:rPr>
          <w:rFonts w:ascii="Arial" w:hAnsi="Arial" w:cs="Arial"/>
          <w:szCs w:val="24"/>
        </w:rPr>
      </w:pPr>
    </w:p>
    <w:p w14:paraId="200BC0B6" w14:textId="77777777" w:rsidR="00714DCA" w:rsidRPr="009E6115" w:rsidRDefault="00714DCA"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Councillor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6053A2">
      <w:pPr>
        <w:tabs>
          <w:tab w:val="left" w:pos="1440"/>
          <w:tab w:val="left" w:pos="2410"/>
          <w:tab w:val="left" w:pos="2977"/>
          <w:tab w:val="right" w:pos="8505"/>
        </w:tabs>
        <w:jc w:val="both"/>
        <w:rPr>
          <w:rFonts w:ascii="Arial" w:hAnsi="Arial" w:cs="Arial"/>
          <w:szCs w:val="24"/>
        </w:rPr>
      </w:pPr>
    </w:p>
    <w:p w14:paraId="200BC0B8" w14:textId="5EBAAF6C" w:rsidR="00714DCA" w:rsidRPr="009E6115" w:rsidRDefault="00714DCA" w:rsidP="006053A2">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A2325A">
        <w:rPr>
          <w:rFonts w:ascii="Arial" w:hAnsi="Arial" w:cs="Arial"/>
          <w:szCs w:val="24"/>
        </w:rPr>
        <w:t>23 July 2019</w:t>
      </w:r>
      <w:r w:rsidRPr="009E6115">
        <w:rPr>
          <w:rFonts w:ascii="Arial" w:hAnsi="Arial" w:cs="Arial"/>
          <w:szCs w:val="24"/>
        </w:rPr>
        <w:t xml:space="preserve"> to be tabled at this point in accordance with Clause 3.9(2) of Council’s Local Law Relating to Standing Orders.</w:t>
      </w:r>
    </w:p>
    <w:p w14:paraId="200BC0B9" w14:textId="616439BB" w:rsidR="00714DCA" w:rsidRDefault="00714DCA" w:rsidP="00DB577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D07A302" w14:textId="2F1BC09C" w:rsidR="00DB5774" w:rsidRDefault="00DB5774" w:rsidP="00DB577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6B8ECCC" w14:textId="77777777" w:rsidR="00DB5774" w:rsidRDefault="00DB5774" w:rsidP="00DB577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BA" w14:textId="77777777" w:rsidR="00A53BD3" w:rsidRPr="00180419" w:rsidRDefault="00A53BD3"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B"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5" w:name="_Toc12971026"/>
      <w:r w:rsidRPr="00180419">
        <w:rPr>
          <w:rFonts w:ascii="Arial" w:hAnsi="Arial" w:cs="Arial"/>
          <w:caps w:val="0"/>
          <w:sz w:val="24"/>
          <w:szCs w:val="24"/>
          <w:u w:val="none"/>
        </w:rPr>
        <w:t xml:space="preserve">Urgent Business Approved By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85"/>
    </w:p>
    <w:p w14:paraId="200BC0BC"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200BC0BD" w14:textId="45844067" w:rsidR="00D05D60" w:rsidRPr="00180419" w:rsidRDefault="00DB5774" w:rsidP="006053A2">
      <w:pPr>
        <w:numPr>
          <w:ilvl w:val="12"/>
          <w:numId w:val="0"/>
        </w:numPr>
        <w:tabs>
          <w:tab w:val="left" w:pos="1440"/>
          <w:tab w:val="left" w:pos="2410"/>
          <w:tab w:val="left" w:pos="2977"/>
          <w:tab w:val="right" w:pos="8335"/>
          <w:tab w:val="right" w:pos="8505"/>
        </w:tabs>
        <w:jc w:val="both"/>
        <w:rPr>
          <w:rFonts w:ascii="Arial" w:hAnsi="Arial" w:cs="Arial"/>
          <w:szCs w:val="24"/>
        </w:rPr>
      </w:pPr>
      <w:bookmarkStart w:id="86" w:name="OLE_LINK10"/>
      <w:bookmarkStart w:id="87" w:name="OLE_LINK11"/>
      <w:r>
        <w:rPr>
          <w:rFonts w:ascii="Arial" w:hAnsi="Arial" w:cs="Arial"/>
          <w:szCs w:val="24"/>
        </w:rPr>
        <w:t>Nil.</w:t>
      </w:r>
    </w:p>
    <w:bookmarkEnd w:id="86"/>
    <w:bookmarkEnd w:id="87"/>
    <w:p w14:paraId="200BC0BE" w14:textId="3AE8BBD8"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D7B1FBE" w14:textId="77777777" w:rsidR="00A2325A" w:rsidRDefault="00A2325A" w:rsidP="00765E9D">
      <w:pPr>
        <w:tabs>
          <w:tab w:val="left" w:pos="720"/>
          <w:tab w:val="left" w:pos="1440"/>
          <w:tab w:val="left" w:pos="2410"/>
          <w:tab w:val="left" w:pos="2977"/>
          <w:tab w:val="right" w:pos="8505"/>
        </w:tabs>
        <w:ind w:left="720"/>
        <w:jc w:val="both"/>
        <w:rPr>
          <w:rFonts w:ascii="Arial" w:hAnsi="Arial" w:cs="Arial"/>
          <w:szCs w:val="24"/>
        </w:rPr>
      </w:pPr>
    </w:p>
    <w:p w14:paraId="200BC0BF"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8" w:name="_Toc12971027"/>
      <w:r w:rsidRPr="00180419">
        <w:rPr>
          <w:rFonts w:ascii="Arial" w:hAnsi="Arial" w:cs="Arial"/>
          <w:caps w:val="0"/>
          <w:sz w:val="24"/>
          <w:szCs w:val="24"/>
          <w:u w:val="none"/>
        </w:rPr>
        <w:t>Confidential Items</w:t>
      </w:r>
      <w:bookmarkEnd w:id="88"/>
    </w:p>
    <w:p w14:paraId="200BC0C0"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C1" w14:textId="448D6E98" w:rsidR="00D05D60" w:rsidRPr="00180419" w:rsidRDefault="00DB5774"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00BC0C2" w14:textId="77777777" w:rsidR="00D05D60" w:rsidRDefault="00D05D60" w:rsidP="00765E9D">
      <w:pPr>
        <w:pStyle w:val="CouncilHeading"/>
        <w:ind w:left="720"/>
        <w:rPr>
          <w:rFonts w:ascii="Arial" w:hAnsi="Arial" w:cs="Arial"/>
          <w:szCs w:val="24"/>
          <w:u w:val="none"/>
        </w:rPr>
      </w:pPr>
    </w:p>
    <w:p w14:paraId="200BC0C3" w14:textId="77777777" w:rsidR="00465A04" w:rsidRPr="00180419" w:rsidRDefault="00465A04" w:rsidP="00765E9D">
      <w:pPr>
        <w:pStyle w:val="CouncilHeading"/>
        <w:ind w:left="720"/>
        <w:rPr>
          <w:rFonts w:ascii="Arial" w:hAnsi="Arial" w:cs="Arial"/>
          <w:szCs w:val="24"/>
          <w:u w:val="none"/>
        </w:rPr>
      </w:pPr>
    </w:p>
    <w:p w14:paraId="200BC0C4" w14:textId="77777777"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89" w:name="_Toc12971028"/>
      <w:r w:rsidRPr="00180419">
        <w:rPr>
          <w:rFonts w:ascii="Arial" w:hAnsi="Arial" w:cs="Arial"/>
          <w:caps w:val="0"/>
          <w:sz w:val="24"/>
          <w:szCs w:val="24"/>
          <w:u w:val="none"/>
        </w:rPr>
        <w:t>Declaration of Closure</w:t>
      </w:r>
      <w:bookmarkEnd w:id="89"/>
    </w:p>
    <w:p w14:paraId="200BC0C5" w14:textId="77777777" w:rsidR="00D05D60" w:rsidRPr="00180419" w:rsidRDefault="00D05D60" w:rsidP="006053A2">
      <w:pPr>
        <w:ind w:left="-567"/>
        <w:jc w:val="both"/>
        <w:rPr>
          <w:rFonts w:ascii="Arial" w:hAnsi="Arial" w:cs="Arial"/>
          <w:szCs w:val="24"/>
        </w:rPr>
      </w:pPr>
    </w:p>
    <w:p w14:paraId="200BC0C6" w14:textId="305B98F7"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declare</w:t>
      </w:r>
      <w:r w:rsidR="00DB5774">
        <w:rPr>
          <w:rFonts w:ascii="Arial" w:hAnsi="Arial" w:cs="Arial"/>
          <w:szCs w:val="24"/>
        </w:rPr>
        <w:t>d</w:t>
      </w:r>
      <w:r w:rsidRPr="00180419">
        <w:rPr>
          <w:rFonts w:ascii="Arial" w:hAnsi="Arial" w:cs="Arial"/>
          <w:szCs w:val="24"/>
        </w:rPr>
        <w:t xml:space="preserve"> the meeting closed</w:t>
      </w:r>
      <w:r w:rsidR="00DB5774">
        <w:rPr>
          <w:rFonts w:ascii="Arial" w:hAnsi="Arial" w:cs="Arial"/>
          <w:szCs w:val="24"/>
        </w:rPr>
        <w:t xml:space="preserve"> at </w:t>
      </w:r>
      <w:r w:rsidR="00570BB7">
        <w:rPr>
          <w:rFonts w:ascii="Arial" w:hAnsi="Arial" w:cs="Arial"/>
          <w:szCs w:val="24"/>
        </w:rPr>
        <w:t>9.30</w:t>
      </w:r>
      <w:r w:rsidR="00DB5774">
        <w:rPr>
          <w:rFonts w:ascii="Arial" w:hAnsi="Arial" w:cs="Arial"/>
          <w:szCs w:val="24"/>
        </w:rPr>
        <w:t xml:space="preserve"> pm</w:t>
      </w:r>
      <w:r w:rsidRPr="00180419">
        <w:rPr>
          <w:rFonts w:ascii="Arial" w:hAnsi="Arial" w:cs="Arial"/>
          <w:szCs w:val="24"/>
        </w:rPr>
        <w:t>.</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162798">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78A8D" w14:textId="77777777" w:rsidR="009767CB" w:rsidRDefault="009767CB" w:rsidP="00D05D60">
      <w:pPr>
        <w:pStyle w:val="TOC3"/>
      </w:pPr>
      <w:r>
        <w:separator/>
      </w:r>
    </w:p>
  </w:endnote>
  <w:endnote w:type="continuationSeparator" w:id="0">
    <w:p w14:paraId="6805117B" w14:textId="77777777" w:rsidR="009767CB" w:rsidRDefault="009767CB" w:rsidP="00D05D60">
      <w:pPr>
        <w:pStyle w:val="TOC3"/>
      </w:pPr>
      <w:r>
        <w:continuationSeparator/>
      </w:r>
    </w:p>
  </w:endnote>
  <w:endnote w:type="continuationNotice" w:id="1">
    <w:p w14:paraId="34AF5097" w14:textId="77777777" w:rsidR="009767CB" w:rsidRDefault="00976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ill Sans MT">
    <w:altName w:val="Calibri"/>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4" w14:textId="77777777" w:rsidR="009767CB" w:rsidRDefault="00976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9767CB" w:rsidRDefault="00976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6" w14:textId="640CB18F" w:rsidR="009767CB" w:rsidRPr="00180419" w:rsidRDefault="009767C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9767CB" w:rsidRPr="00180419" w:rsidRDefault="009767CB">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9" w14:textId="440C578E" w:rsidR="009767CB" w:rsidRPr="00180419" w:rsidRDefault="009767CB">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9767CB" w:rsidRPr="00180419" w:rsidRDefault="009767CB">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D" w14:textId="77777777" w:rsidR="009767CB" w:rsidRDefault="00976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9767CB" w:rsidRDefault="009767C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F" w14:textId="14AD7FAC" w:rsidR="009767CB" w:rsidRPr="00180419" w:rsidRDefault="009767C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9767CB" w:rsidRPr="00180419" w:rsidRDefault="009767CB">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E1" w14:textId="3F629007" w:rsidR="009767CB" w:rsidRPr="00180419" w:rsidRDefault="009767C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9767CB" w:rsidRPr="00180419" w:rsidRDefault="009767CB">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6821" w14:textId="77777777" w:rsidR="009767CB" w:rsidRDefault="009767CB" w:rsidP="00D05D60">
      <w:pPr>
        <w:pStyle w:val="TOC3"/>
      </w:pPr>
      <w:r>
        <w:separator/>
      </w:r>
    </w:p>
  </w:footnote>
  <w:footnote w:type="continuationSeparator" w:id="0">
    <w:p w14:paraId="7EE4308D" w14:textId="77777777" w:rsidR="009767CB" w:rsidRDefault="009767CB" w:rsidP="00D05D60">
      <w:pPr>
        <w:pStyle w:val="TOC3"/>
      </w:pPr>
      <w:r>
        <w:continuationSeparator/>
      </w:r>
    </w:p>
  </w:footnote>
  <w:footnote w:type="continuationNotice" w:id="1">
    <w:p w14:paraId="6D2015A7" w14:textId="77777777" w:rsidR="009767CB" w:rsidRDefault="00976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E6F8" w14:textId="7F9484BA" w:rsidR="009767CB" w:rsidRDefault="009767C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B" w14:textId="7E1B2A76" w:rsidR="009767CB" w:rsidRPr="00180419" w:rsidRDefault="009767CB" w:rsidP="00180419">
    <w:pPr>
      <w:pStyle w:val="Header"/>
      <w:jc w:val="right"/>
      <w:rPr>
        <w:rFonts w:ascii="Arial" w:hAnsi="Arial"/>
        <w:sz w:val="22"/>
      </w:rPr>
    </w:pPr>
    <w:r w:rsidRPr="00180419">
      <w:rPr>
        <w:rFonts w:ascii="Arial" w:hAnsi="Arial"/>
        <w:sz w:val="22"/>
      </w:rPr>
      <w:t xml:space="preserve">Council </w:t>
    </w:r>
    <w:r>
      <w:rPr>
        <w:rFonts w:ascii="Arial" w:hAnsi="Arial"/>
        <w:sz w:val="22"/>
      </w:rPr>
      <w:t>Minutes</w:t>
    </w:r>
    <w:r w:rsidRPr="007A451F">
      <w:rPr>
        <w:rFonts w:ascii="Arial" w:hAnsi="Arial"/>
        <w:sz w:val="20"/>
      </w:rPr>
      <w:t xml:space="preserve"> </w:t>
    </w:r>
    <w:r w:rsidRPr="007A451F">
      <w:rPr>
        <w:rFonts w:ascii="Arial" w:hAnsi="Arial" w:cs="Arial"/>
        <w:sz w:val="22"/>
        <w:szCs w:val="24"/>
      </w:rPr>
      <w:t>25 June 2019</w:t>
    </w:r>
  </w:p>
  <w:p w14:paraId="200BC0DC" w14:textId="77777777" w:rsidR="009767CB" w:rsidRDefault="00976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D6EC" w14:textId="77777777" w:rsidR="009767CB" w:rsidRDefault="00976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3619"/>
    <w:multiLevelType w:val="hybridMultilevel"/>
    <w:tmpl w:val="1DA2133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4915B52"/>
    <w:multiLevelType w:val="hybridMultilevel"/>
    <w:tmpl w:val="68B4386A"/>
    <w:lvl w:ilvl="0" w:tplc="AFF27020">
      <w:start w:val="1"/>
      <w:numFmt w:val="decimal"/>
      <w:lvlText w:val="%1."/>
      <w:lvlJc w:val="left"/>
      <w:pPr>
        <w:ind w:left="720" w:hanging="360"/>
      </w:pPr>
      <w:rPr>
        <w:rFonts w:ascii="Arial" w:hAnsi="Arial" w:cs="Arial" w:hint="default"/>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4DD3177"/>
    <w:multiLevelType w:val="hybridMultilevel"/>
    <w:tmpl w:val="B68A4FD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 w15:restartNumberingAfterBreak="0">
    <w:nsid w:val="0558404A"/>
    <w:multiLevelType w:val="hybridMultilevel"/>
    <w:tmpl w:val="2B664572"/>
    <w:lvl w:ilvl="0" w:tplc="08090001">
      <w:start w:val="1"/>
      <w:numFmt w:val="bullet"/>
      <w:lvlText w:val=""/>
      <w:lvlJc w:val="left"/>
      <w:pPr>
        <w:ind w:left="720" w:hanging="360"/>
      </w:pPr>
      <w:rPr>
        <w:rFonts w:ascii="Symbol" w:hAnsi="Symbol" w:hint="default"/>
      </w:rPr>
    </w:lvl>
    <w:lvl w:ilvl="1" w:tplc="61DEF320">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654A2F"/>
    <w:multiLevelType w:val="hybridMultilevel"/>
    <w:tmpl w:val="68B4386A"/>
    <w:lvl w:ilvl="0" w:tplc="AFF27020">
      <w:start w:val="1"/>
      <w:numFmt w:val="decimal"/>
      <w:lvlText w:val="%1."/>
      <w:lvlJc w:val="left"/>
      <w:pPr>
        <w:ind w:left="720" w:hanging="360"/>
      </w:pPr>
      <w:rPr>
        <w:rFonts w:ascii="Arial" w:hAnsi="Arial" w:cs="Arial" w:hint="default"/>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9581ADA"/>
    <w:multiLevelType w:val="hybridMultilevel"/>
    <w:tmpl w:val="B3EE6402"/>
    <w:lvl w:ilvl="0" w:tplc="F71480D0">
      <w:start w:val="1"/>
      <w:numFmt w:val="decimal"/>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C833DB0"/>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7945B9"/>
    <w:multiLevelType w:val="hybridMultilevel"/>
    <w:tmpl w:val="49001852"/>
    <w:lvl w:ilvl="0" w:tplc="32CE784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0F12217"/>
    <w:multiLevelType w:val="hybridMultilevel"/>
    <w:tmpl w:val="E82A3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011B0C"/>
    <w:multiLevelType w:val="hybridMultilevel"/>
    <w:tmpl w:val="30F0F02E"/>
    <w:lvl w:ilvl="0" w:tplc="25CA369A">
      <w:start w:val="1"/>
      <w:numFmt w:val="lowerLetter"/>
      <w:lvlText w:val="%1."/>
      <w:lvlJc w:val="left"/>
      <w:pPr>
        <w:ind w:left="1070" w:hanging="360"/>
      </w:pPr>
    </w:lvl>
    <w:lvl w:ilvl="1" w:tplc="0C090019">
      <w:start w:val="1"/>
      <w:numFmt w:val="lowerLetter"/>
      <w:lvlText w:val="%2."/>
      <w:lvlJc w:val="left"/>
      <w:pPr>
        <w:ind w:left="1794" w:hanging="360"/>
      </w:pPr>
    </w:lvl>
    <w:lvl w:ilvl="2" w:tplc="0C09001B">
      <w:start w:val="1"/>
      <w:numFmt w:val="lowerRoman"/>
      <w:lvlText w:val="%3."/>
      <w:lvlJc w:val="right"/>
      <w:pPr>
        <w:ind w:left="2514" w:hanging="180"/>
      </w:pPr>
    </w:lvl>
    <w:lvl w:ilvl="3" w:tplc="0C09000F">
      <w:start w:val="1"/>
      <w:numFmt w:val="decimal"/>
      <w:lvlText w:val="%4."/>
      <w:lvlJc w:val="left"/>
      <w:pPr>
        <w:ind w:left="3234" w:hanging="360"/>
      </w:pPr>
    </w:lvl>
    <w:lvl w:ilvl="4" w:tplc="0C090019">
      <w:start w:val="1"/>
      <w:numFmt w:val="lowerLetter"/>
      <w:lvlText w:val="%5."/>
      <w:lvlJc w:val="left"/>
      <w:pPr>
        <w:ind w:left="3954" w:hanging="360"/>
      </w:pPr>
    </w:lvl>
    <w:lvl w:ilvl="5" w:tplc="0C09001B">
      <w:start w:val="1"/>
      <w:numFmt w:val="lowerRoman"/>
      <w:lvlText w:val="%6."/>
      <w:lvlJc w:val="right"/>
      <w:pPr>
        <w:ind w:left="4674" w:hanging="180"/>
      </w:pPr>
    </w:lvl>
    <w:lvl w:ilvl="6" w:tplc="0C09000F">
      <w:start w:val="1"/>
      <w:numFmt w:val="decimal"/>
      <w:lvlText w:val="%7."/>
      <w:lvlJc w:val="left"/>
      <w:pPr>
        <w:ind w:left="5394" w:hanging="360"/>
      </w:pPr>
    </w:lvl>
    <w:lvl w:ilvl="7" w:tplc="0C090019">
      <w:start w:val="1"/>
      <w:numFmt w:val="lowerLetter"/>
      <w:lvlText w:val="%8."/>
      <w:lvlJc w:val="left"/>
      <w:pPr>
        <w:ind w:left="6114" w:hanging="360"/>
      </w:pPr>
    </w:lvl>
    <w:lvl w:ilvl="8" w:tplc="0C09001B">
      <w:start w:val="1"/>
      <w:numFmt w:val="lowerRoman"/>
      <w:lvlText w:val="%9."/>
      <w:lvlJc w:val="right"/>
      <w:pPr>
        <w:ind w:left="6834" w:hanging="180"/>
      </w:pPr>
    </w:lvl>
  </w:abstractNum>
  <w:abstractNum w:abstractNumId="10" w15:restartNumberingAfterBreak="0">
    <w:nsid w:val="17A11DBE"/>
    <w:multiLevelType w:val="hybridMultilevel"/>
    <w:tmpl w:val="611E3EC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20E05EA2"/>
    <w:multiLevelType w:val="hybridMultilevel"/>
    <w:tmpl w:val="D786E856"/>
    <w:lvl w:ilvl="0" w:tplc="0C09000F">
      <w:start w:val="1"/>
      <w:numFmt w:val="decimal"/>
      <w:lvlText w:val="%1."/>
      <w:lvlJc w:val="left"/>
      <w:pPr>
        <w:ind w:left="720" w:hanging="360"/>
      </w:pPr>
    </w:lvl>
    <w:lvl w:ilvl="1" w:tplc="7512C628">
      <w:start w:val="1"/>
      <w:numFmt w:val="lowerLetter"/>
      <w:lvlText w:val="%2."/>
      <w:lvlJc w:val="left"/>
      <w:pPr>
        <w:ind w:left="644" w:hanging="360"/>
      </w:pPr>
      <w:rPr>
        <w:rFonts w:ascii="Arial" w:eastAsiaTheme="minorHAnsi" w:hAnsi="Arial" w:cs="Arial"/>
      </w:rPr>
    </w:lvl>
    <w:lvl w:ilvl="2" w:tplc="B7D29774">
      <w:start w:val="1"/>
      <w:numFmt w:val="lowerLetter"/>
      <w:lvlText w:val="%3."/>
      <w:lvlJc w:val="right"/>
      <w:pPr>
        <w:ind w:left="2160" w:hanging="180"/>
      </w:pPr>
      <w:rPr>
        <w:rFonts w:ascii="Arial" w:eastAsia="Times New Roman" w:hAnsi="Arial" w:cs="Arial"/>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3164AB6"/>
    <w:multiLevelType w:val="hybridMultilevel"/>
    <w:tmpl w:val="9FF2A18C"/>
    <w:lvl w:ilvl="0" w:tplc="0C090017">
      <w:start w:val="1"/>
      <w:numFmt w:val="lowerLetter"/>
      <w:lvlText w:val="%1)"/>
      <w:lvlJc w:val="left"/>
      <w:pPr>
        <w:ind w:left="720" w:hanging="360"/>
      </w:pPr>
      <w:rPr>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9F73486"/>
    <w:multiLevelType w:val="hybridMultilevel"/>
    <w:tmpl w:val="5E4E5BCC"/>
    <w:lvl w:ilvl="0" w:tplc="0C090001">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Courier New" w:hint="default"/>
      </w:rPr>
    </w:lvl>
    <w:lvl w:ilvl="5" w:tplc="0C090005">
      <w:start w:val="1"/>
      <w:numFmt w:val="bullet"/>
      <w:lvlText w:val=""/>
      <w:lvlJc w:val="left"/>
      <w:pPr>
        <w:ind w:left="4745" w:hanging="360"/>
      </w:pPr>
      <w:rPr>
        <w:rFonts w:ascii="Wingdings" w:hAnsi="Wingdings" w:hint="default"/>
      </w:rPr>
    </w:lvl>
    <w:lvl w:ilvl="6" w:tplc="0C090001">
      <w:start w:val="1"/>
      <w:numFmt w:val="bullet"/>
      <w:lvlText w:val=""/>
      <w:lvlJc w:val="left"/>
      <w:pPr>
        <w:ind w:left="5465" w:hanging="360"/>
      </w:pPr>
      <w:rPr>
        <w:rFonts w:ascii="Symbol" w:hAnsi="Symbol" w:hint="default"/>
      </w:rPr>
    </w:lvl>
    <w:lvl w:ilvl="7" w:tplc="0C090003">
      <w:start w:val="1"/>
      <w:numFmt w:val="bullet"/>
      <w:lvlText w:val="o"/>
      <w:lvlJc w:val="left"/>
      <w:pPr>
        <w:ind w:left="6185" w:hanging="360"/>
      </w:pPr>
      <w:rPr>
        <w:rFonts w:ascii="Courier New" w:hAnsi="Courier New" w:cs="Courier New" w:hint="default"/>
      </w:rPr>
    </w:lvl>
    <w:lvl w:ilvl="8" w:tplc="0C090005">
      <w:start w:val="1"/>
      <w:numFmt w:val="bullet"/>
      <w:lvlText w:val=""/>
      <w:lvlJc w:val="left"/>
      <w:pPr>
        <w:ind w:left="6905" w:hanging="360"/>
      </w:pPr>
      <w:rPr>
        <w:rFonts w:ascii="Wingdings" w:hAnsi="Wingdings" w:hint="default"/>
      </w:rPr>
    </w:lvl>
  </w:abstractNum>
  <w:abstractNum w:abstractNumId="14" w15:restartNumberingAfterBreak="0">
    <w:nsid w:val="2B8120B4"/>
    <w:multiLevelType w:val="hybridMultilevel"/>
    <w:tmpl w:val="336C2FFA"/>
    <w:lvl w:ilvl="0" w:tplc="DCA2B976">
      <w:start w:val="1"/>
      <w:numFmt w:val="lowerRoman"/>
      <w:lvlText w:val="%1."/>
      <w:lvlJc w:val="righ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933406"/>
    <w:multiLevelType w:val="hybridMultilevel"/>
    <w:tmpl w:val="B3EE6402"/>
    <w:lvl w:ilvl="0" w:tplc="F71480D0">
      <w:start w:val="1"/>
      <w:numFmt w:val="decimal"/>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328434A7"/>
    <w:multiLevelType w:val="hybridMultilevel"/>
    <w:tmpl w:val="2BEC491E"/>
    <w:lvl w:ilvl="0" w:tplc="9C0C1774">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338263C"/>
    <w:multiLevelType w:val="hybridMultilevel"/>
    <w:tmpl w:val="D786E856"/>
    <w:lvl w:ilvl="0" w:tplc="0C09000F">
      <w:start w:val="1"/>
      <w:numFmt w:val="decimal"/>
      <w:lvlText w:val="%1."/>
      <w:lvlJc w:val="left"/>
      <w:pPr>
        <w:ind w:left="720" w:hanging="360"/>
      </w:pPr>
    </w:lvl>
    <w:lvl w:ilvl="1" w:tplc="7512C628">
      <w:start w:val="1"/>
      <w:numFmt w:val="lowerLetter"/>
      <w:lvlText w:val="%2."/>
      <w:lvlJc w:val="left"/>
      <w:pPr>
        <w:ind w:left="644" w:hanging="360"/>
      </w:pPr>
      <w:rPr>
        <w:rFonts w:ascii="Arial" w:eastAsiaTheme="minorHAnsi" w:hAnsi="Arial" w:cs="Arial"/>
      </w:rPr>
    </w:lvl>
    <w:lvl w:ilvl="2" w:tplc="B7D29774">
      <w:start w:val="1"/>
      <w:numFmt w:val="lowerLetter"/>
      <w:lvlText w:val="%3."/>
      <w:lvlJc w:val="right"/>
      <w:pPr>
        <w:ind w:left="2160" w:hanging="180"/>
      </w:pPr>
      <w:rPr>
        <w:rFonts w:ascii="Arial" w:eastAsia="Times New Roman" w:hAnsi="Arial" w:cs="Arial"/>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3E528DF"/>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A8F4C8B"/>
    <w:multiLevelType w:val="hybridMultilevel"/>
    <w:tmpl w:val="30F0F02E"/>
    <w:lvl w:ilvl="0" w:tplc="25CA369A">
      <w:start w:val="1"/>
      <w:numFmt w:val="lowerLetter"/>
      <w:lvlText w:val="%1."/>
      <w:lvlJc w:val="left"/>
      <w:pPr>
        <w:ind w:left="1070" w:hanging="360"/>
      </w:pPr>
    </w:lvl>
    <w:lvl w:ilvl="1" w:tplc="0C090019">
      <w:start w:val="1"/>
      <w:numFmt w:val="lowerLetter"/>
      <w:lvlText w:val="%2."/>
      <w:lvlJc w:val="left"/>
      <w:pPr>
        <w:ind w:left="1794" w:hanging="360"/>
      </w:pPr>
    </w:lvl>
    <w:lvl w:ilvl="2" w:tplc="0C09001B">
      <w:start w:val="1"/>
      <w:numFmt w:val="lowerRoman"/>
      <w:lvlText w:val="%3."/>
      <w:lvlJc w:val="right"/>
      <w:pPr>
        <w:ind w:left="2514" w:hanging="180"/>
      </w:pPr>
    </w:lvl>
    <w:lvl w:ilvl="3" w:tplc="0C09000F">
      <w:start w:val="1"/>
      <w:numFmt w:val="decimal"/>
      <w:lvlText w:val="%4."/>
      <w:lvlJc w:val="left"/>
      <w:pPr>
        <w:ind w:left="3234" w:hanging="360"/>
      </w:pPr>
    </w:lvl>
    <w:lvl w:ilvl="4" w:tplc="0C090019">
      <w:start w:val="1"/>
      <w:numFmt w:val="lowerLetter"/>
      <w:lvlText w:val="%5."/>
      <w:lvlJc w:val="left"/>
      <w:pPr>
        <w:ind w:left="3954" w:hanging="360"/>
      </w:pPr>
    </w:lvl>
    <w:lvl w:ilvl="5" w:tplc="0C09001B">
      <w:start w:val="1"/>
      <w:numFmt w:val="lowerRoman"/>
      <w:lvlText w:val="%6."/>
      <w:lvlJc w:val="right"/>
      <w:pPr>
        <w:ind w:left="4674" w:hanging="180"/>
      </w:pPr>
    </w:lvl>
    <w:lvl w:ilvl="6" w:tplc="0C09000F">
      <w:start w:val="1"/>
      <w:numFmt w:val="decimal"/>
      <w:lvlText w:val="%7."/>
      <w:lvlJc w:val="left"/>
      <w:pPr>
        <w:ind w:left="5394" w:hanging="360"/>
      </w:pPr>
    </w:lvl>
    <w:lvl w:ilvl="7" w:tplc="0C090019">
      <w:start w:val="1"/>
      <w:numFmt w:val="lowerLetter"/>
      <w:lvlText w:val="%8."/>
      <w:lvlJc w:val="left"/>
      <w:pPr>
        <w:ind w:left="6114" w:hanging="360"/>
      </w:pPr>
    </w:lvl>
    <w:lvl w:ilvl="8" w:tplc="0C09001B">
      <w:start w:val="1"/>
      <w:numFmt w:val="lowerRoman"/>
      <w:lvlText w:val="%9."/>
      <w:lvlJc w:val="right"/>
      <w:pPr>
        <w:ind w:left="6834" w:hanging="180"/>
      </w:pPr>
    </w:lvl>
  </w:abstractNum>
  <w:abstractNum w:abstractNumId="21" w15:restartNumberingAfterBreak="0">
    <w:nsid w:val="3CC50D85"/>
    <w:multiLevelType w:val="hybridMultilevel"/>
    <w:tmpl w:val="9BC2E688"/>
    <w:lvl w:ilvl="0" w:tplc="0C7E8EEC">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DB87E16"/>
    <w:multiLevelType w:val="hybridMultilevel"/>
    <w:tmpl w:val="C29ED472"/>
    <w:lvl w:ilvl="0" w:tplc="9F9835E6">
      <w:start w:val="1"/>
      <w:numFmt w:val="decimal"/>
      <w:lvlText w:val="%1."/>
      <w:lvlJc w:val="left"/>
      <w:pPr>
        <w:ind w:left="720" w:hanging="360"/>
      </w:pPr>
      <w:rPr>
        <w:rFonts w:ascii="Arial" w:hAnsi="Arial" w:cs="Arial" w:hint="default"/>
        <w:b w:val="0"/>
        <w:bCs/>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DD974EA"/>
    <w:multiLevelType w:val="hybridMultilevel"/>
    <w:tmpl w:val="035883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F8B7311"/>
    <w:multiLevelType w:val="hybridMultilevel"/>
    <w:tmpl w:val="49001852"/>
    <w:lvl w:ilvl="0" w:tplc="32CE784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4857007"/>
    <w:multiLevelType w:val="hybridMultilevel"/>
    <w:tmpl w:val="0E204B0A"/>
    <w:lvl w:ilvl="0" w:tplc="82B493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6207E33"/>
    <w:multiLevelType w:val="hybridMultilevel"/>
    <w:tmpl w:val="9FF2A18C"/>
    <w:lvl w:ilvl="0" w:tplc="0C090017">
      <w:start w:val="1"/>
      <w:numFmt w:val="lowerLetter"/>
      <w:lvlText w:val="%1)"/>
      <w:lvlJc w:val="left"/>
      <w:pPr>
        <w:ind w:left="720" w:hanging="360"/>
      </w:pPr>
      <w:rPr>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7A42845"/>
    <w:multiLevelType w:val="hybridMultilevel"/>
    <w:tmpl w:val="1DA2133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9" w15:restartNumberingAfterBreak="0">
    <w:nsid w:val="4E321B80"/>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E8633C8"/>
    <w:multiLevelType w:val="hybridMultilevel"/>
    <w:tmpl w:val="81D442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51EF77C3"/>
    <w:multiLevelType w:val="hybridMultilevel"/>
    <w:tmpl w:val="D39487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3" w15:restartNumberingAfterBreak="0">
    <w:nsid w:val="55BC540C"/>
    <w:multiLevelType w:val="hybridMultilevel"/>
    <w:tmpl w:val="357C3D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56012D07"/>
    <w:multiLevelType w:val="hybridMultilevel"/>
    <w:tmpl w:val="51520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7483F0B"/>
    <w:multiLevelType w:val="hybridMultilevel"/>
    <w:tmpl w:val="4F1C41B6"/>
    <w:lvl w:ilvl="0" w:tplc="A17CA7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8878C9"/>
    <w:multiLevelType w:val="hybridMultilevel"/>
    <w:tmpl w:val="68B4386A"/>
    <w:lvl w:ilvl="0" w:tplc="AFF27020">
      <w:start w:val="1"/>
      <w:numFmt w:val="decimal"/>
      <w:lvlText w:val="%1."/>
      <w:lvlJc w:val="left"/>
      <w:pPr>
        <w:ind w:left="720" w:hanging="360"/>
      </w:pPr>
      <w:rPr>
        <w:rFonts w:ascii="Arial" w:hAnsi="Arial" w:cs="Arial" w:hint="default"/>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5E8F6B5C"/>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F7B3532"/>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1694A95"/>
    <w:multiLevelType w:val="hybridMultilevel"/>
    <w:tmpl w:val="14706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C55F2B"/>
    <w:multiLevelType w:val="hybridMultilevel"/>
    <w:tmpl w:val="84E4A6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62F940C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7BD19F0"/>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9B21BB6"/>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BAA29E8"/>
    <w:multiLevelType w:val="hybridMultilevel"/>
    <w:tmpl w:val="D39487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6" w15:restartNumberingAfterBreak="0">
    <w:nsid w:val="6DBC14A6"/>
    <w:multiLevelType w:val="hybridMultilevel"/>
    <w:tmpl w:val="C244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9B862CB"/>
    <w:multiLevelType w:val="hybridMultilevel"/>
    <w:tmpl w:val="49001852"/>
    <w:lvl w:ilvl="0" w:tplc="32CE784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9" w15:restartNumberingAfterBreak="0">
    <w:nsid w:val="7BA77C4B"/>
    <w:multiLevelType w:val="hybridMultilevel"/>
    <w:tmpl w:val="68B4386A"/>
    <w:lvl w:ilvl="0" w:tplc="AFF27020">
      <w:start w:val="1"/>
      <w:numFmt w:val="decimal"/>
      <w:lvlText w:val="%1."/>
      <w:lvlJc w:val="left"/>
      <w:pPr>
        <w:ind w:left="720" w:hanging="360"/>
      </w:pPr>
      <w:rPr>
        <w:rFonts w:ascii="Arial" w:hAnsi="Arial" w:cs="Arial" w:hint="default"/>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8"/>
  </w:num>
  <w:num w:numId="2">
    <w:abstractNumId w:val="32"/>
  </w:num>
  <w:num w:numId="3">
    <w:abstractNumId w:val="16"/>
  </w:num>
  <w:num w:numId="4">
    <w:abstractNumId w:val="47"/>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7"/>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42"/>
  </w:num>
  <w:num w:numId="27">
    <w:abstractNumId w:val="38"/>
  </w:num>
  <w:num w:numId="28">
    <w:abstractNumId w:val="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4"/>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2"/>
  </w:num>
  <w:num w:numId="41">
    <w:abstractNumId w:val="35"/>
  </w:num>
  <w:num w:numId="42">
    <w:abstractNumId w:val="46"/>
  </w:num>
  <w:num w:numId="43">
    <w:abstractNumId w:val="22"/>
  </w:num>
  <w:num w:numId="44">
    <w:abstractNumId w:val="12"/>
  </w:num>
  <w:num w:numId="45">
    <w:abstractNumId w:val="5"/>
  </w:num>
  <w:num w:numId="46">
    <w:abstractNumId w:val="0"/>
  </w:num>
  <w:num w:numId="47">
    <w:abstractNumId w:val="31"/>
  </w:num>
  <w:num w:numId="48">
    <w:abstractNumId w:val="41"/>
  </w:num>
  <w:num w:numId="49">
    <w:abstractNumId w:val="11"/>
  </w:num>
  <w:num w:numId="50">
    <w:abstractNumId w:val="9"/>
  </w:num>
  <w:num w:numId="51">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z4Yrch41e1j6mCUIb2FtClwDKdX5XLO1q70vlFGrQQ0dtGV6ZJBLmoTuUHiMFCliecoIfd8dapwZqeMcnsjQg==" w:salt="9GCpncrhjyiqvnQpzD8Ft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99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0326"/>
    <w:rsid w:val="00012C59"/>
    <w:rsid w:val="000131DD"/>
    <w:rsid w:val="00013B1A"/>
    <w:rsid w:val="00013F59"/>
    <w:rsid w:val="00014DF8"/>
    <w:rsid w:val="00016BD8"/>
    <w:rsid w:val="000256EF"/>
    <w:rsid w:val="000312E1"/>
    <w:rsid w:val="000325A3"/>
    <w:rsid w:val="00040B16"/>
    <w:rsid w:val="00040FF2"/>
    <w:rsid w:val="00041077"/>
    <w:rsid w:val="0004239A"/>
    <w:rsid w:val="000447D9"/>
    <w:rsid w:val="0005547E"/>
    <w:rsid w:val="000559CF"/>
    <w:rsid w:val="00055E05"/>
    <w:rsid w:val="0006054B"/>
    <w:rsid w:val="00063D2F"/>
    <w:rsid w:val="00064EC0"/>
    <w:rsid w:val="0006570E"/>
    <w:rsid w:val="000660F8"/>
    <w:rsid w:val="00066183"/>
    <w:rsid w:val="00066879"/>
    <w:rsid w:val="00067768"/>
    <w:rsid w:val="0007029F"/>
    <w:rsid w:val="00071568"/>
    <w:rsid w:val="000734F7"/>
    <w:rsid w:val="000748EF"/>
    <w:rsid w:val="0007672C"/>
    <w:rsid w:val="0007752F"/>
    <w:rsid w:val="00080A83"/>
    <w:rsid w:val="00081687"/>
    <w:rsid w:val="00085B7F"/>
    <w:rsid w:val="00086D3B"/>
    <w:rsid w:val="000A0145"/>
    <w:rsid w:val="000A3919"/>
    <w:rsid w:val="000A44D1"/>
    <w:rsid w:val="000A7634"/>
    <w:rsid w:val="000A789B"/>
    <w:rsid w:val="000B309E"/>
    <w:rsid w:val="000B44FC"/>
    <w:rsid w:val="000C317E"/>
    <w:rsid w:val="000C4D51"/>
    <w:rsid w:val="000D02B3"/>
    <w:rsid w:val="000D547F"/>
    <w:rsid w:val="000E0501"/>
    <w:rsid w:val="000E1B9F"/>
    <w:rsid w:val="000E42DB"/>
    <w:rsid w:val="000F680A"/>
    <w:rsid w:val="00100DB1"/>
    <w:rsid w:val="00101DD2"/>
    <w:rsid w:val="00106B20"/>
    <w:rsid w:val="001126B8"/>
    <w:rsid w:val="00114B21"/>
    <w:rsid w:val="00124B02"/>
    <w:rsid w:val="001311A7"/>
    <w:rsid w:val="00131621"/>
    <w:rsid w:val="0013213C"/>
    <w:rsid w:val="001357C8"/>
    <w:rsid w:val="0014173B"/>
    <w:rsid w:val="00142226"/>
    <w:rsid w:val="001530D2"/>
    <w:rsid w:val="00155D2E"/>
    <w:rsid w:val="00156761"/>
    <w:rsid w:val="00156BBC"/>
    <w:rsid w:val="0015792F"/>
    <w:rsid w:val="00162798"/>
    <w:rsid w:val="00163A33"/>
    <w:rsid w:val="00165F2C"/>
    <w:rsid w:val="00166806"/>
    <w:rsid w:val="00167DB2"/>
    <w:rsid w:val="0017522F"/>
    <w:rsid w:val="00175ADD"/>
    <w:rsid w:val="00177DFE"/>
    <w:rsid w:val="00180419"/>
    <w:rsid w:val="00182CC1"/>
    <w:rsid w:val="00185E3E"/>
    <w:rsid w:val="00191421"/>
    <w:rsid w:val="001915F5"/>
    <w:rsid w:val="0019378A"/>
    <w:rsid w:val="00194E9E"/>
    <w:rsid w:val="00195CA9"/>
    <w:rsid w:val="001A20F2"/>
    <w:rsid w:val="001A323F"/>
    <w:rsid w:val="001B0C54"/>
    <w:rsid w:val="001B5678"/>
    <w:rsid w:val="001B7014"/>
    <w:rsid w:val="001B7475"/>
    <w:rsid w:val="001B7A14"/>
    <w:rsid w:val="001C07E0"/>
    <w:rsid w:val="001C1A89"/>
    <w:rsid w:val="001D1751"/>
    <w:rsid w:val="001D1C85"/>
    <w:rsid w:val="001D6CC9"/>
    <w:rsid w:val="001E626D"/>
    <w:rsid w:val="001F506B"/>
    <w:rsid w:val="001F5BF0"/>
    <w:rsid w:val="001F6E34"/>
    <w:rsid w:val="001F72B4"/>
    <w:rsid w:val="002025DA"/>
    <w:rsid w:val="002027E0"/>
    <w:rsid w:val="002043CB"/>
    <w:rsid w:val="00206723"/>
    <w:rsid w:val="00211E6E"/>
    <w:rsid w:val="00225358"/>
    <w:rsid w:val="0023480C"/>
    <w:rsid w:val="002358EB"/>
    <w:rsid w:val="002370D6"/>
    <w:rsid w:val="002373B5"/>
    <w:rsid w:val="00241FE4"/>
    <w:rsid w:val="0024340B"/>
    <w:rsid w:val="00244636"/>
    <w:rsid w:val="00245D0F"/>
    <w:rsid w:val="00246175"/>
    <w:rsid w:val="00246535"/>
    <w:rsid w:val="00253ADA"/>
    <w:rsid w:val="00253B07"/>
    <w:rsid w:val="00257F09"/>
    <w:rsid w:val="00270CA1"/>
    <w:rsid w:val="00272A75"/>
    <w:rsid w:val="002755CF"/>
    <w:rsid w:val="0028373A"/>
    <w:rsid w:val="0028455C"/>
    <w:rsid w:val="00286E6F"/>
    <w:rsid w:val="002900C4"/>
    <w:rsid w:val="002A3BC1"/>
    <w:rsid w:val="002A55EB"/>
    <w:rsid w:val="002A6737"/>
    <w:rsid w:val="002B3B24"/>
    <w:rsid w:val="002C4BCC"/>
    <w:rsid w:val="002D22D9"/>
    <w:rsid w:val="002E1540"/>
    <w:rsid w:val="002E3B43"/>
    <w:rsid w:val="002E4E01"/>
    <w:rsid w:val="002F2BB4"/>
    <w:rsid w:val="002F4EE6"/>
    <w:rsid w:val="00303C48"/>
    <w:rsid w:val="003045E6"/>
    <w:rsid w:val="0031315A"/>
    <w:rsid w:val="00314BD7"/>
    <w:rsid w:val="00315750"/>
    <w:rsid w:val="00315CBE"/>
    <w:rsid w:val="00320C17"/>
    <w:rsid w:val="003311C9"/>
    <w:rsid w:val="0033387C"/>
    <w:rsid w:val="00336025"/>
    <w:rsid w:val="00337387"/>
    <w:rsid w:val="00340C17"/>
    <w:rsid w:val="003442CB"/>
    <w:rsid w:val="003453DF"/>
    <w:rsid w:val="00355804"/>
    <w:rsid w:val="003620B4"/>
    <w:rsid w:val="00363660"/>
    <w:rsid w:val="003658D1"/>
    <w:rsid w:val="003666A0"/>
    <w:rsid w:val="0037395B"/>
    <w:rsid w:val="003745EC"/>
    <w:rsid w:val="00377D16"/>
    <w:rsid w:val="003842F0"/>
    <w:rsid w:val="00391AB5"/>
    <w:rsid w:val="003A6797"/>
    <w:rsid w:val="003A6E13"/>
    <w:rsid w:val="003A7413"/>
    <w:rsid w:val="003B5224"/>
    <w:rsid w:val="003C385E"/>
    <w:rsid w:val="003C634F"/>
    <w:rsid w:val="003C6C74"/>
    <w:rsid w:val="003D0426"/>
    <w:rsid w:val="003D5984"/>
    <w:rsid w:val="003D6BA6"/>
    <w:rsid w:val="003D708B"/>
    <w:rsid w:val="003D70E2"/>
    <w:rsid w:val="003E0C7D"/>
    <w:rsid w:val="003E2792"/>
    <w:rsid w:val="003E41CD"/>
    <w:rsid w:val="003E44FE"/>
    <w:rsid w:val="003E516E"/>
    <w:rsid w:val="003E6C6B"/>
    <w:rsid w:val="003E6D34"/>
    <w:rsid w:val="003F2AE7"/>
    <w:rsid w:val="003F2AFA"/>
    <w:rsid w:val="003F4684"/>
    <w:rsid w:val="003F6457"/>
    <w:rsid w:val="003F7A5F"/>
    <w:rsid w:val="004019D1"/>
    <w:rsid w:val="00410155"/>
    <w:rsid w:val="00410D5D"/>
    <w:rsid w:val="00411478"/>
    <w:rsid w:val="0041442E"/>
    <w:rsid w:val="00414CEC"/>
    <w:rsid w:val="004217BA"/>
    <w:rsid w:val="0042195D"/>
    <w:rsid w:val="00423940"/>
    <w:rsid w:val="00426AB6"/>
    <w:rsid w:val="004438BC"/>
    <w:rsid w:val="00445B09"/>
    <w:rsid w:val="00446958"/>
    <w:rsid w:val="0044714C"/>
    <w:rsid w:val="00450E0F"/>
    <w:rsid w:val="004523DC"/>
    <w:rsid w:val="004527E4"/>
    <w:rsid w:val="00454E7D"/>
    <w:rsid w:val="00456692"/>
    <w:rsid w:val="004568A4"/>
    <w:rsid w:val="00462685"/>
    <w:rsid w:val="00464BF1"/>
    <w:rsid w:val="0046597A"/>
    <w:rsid w:val="00465A04"/>
    <w:rsid w:val="004728C6"/>
    <w:rsid w:val="00477078"/>
    <w:rsid w:val="004779E1"/>
    <w:rsid w:val="00477C38"/>
    <w:rsid w:val="004815CD"/>
    <w:rsid w:val="00491009"/>
    <w:rsid w:val="004938AC"/>
    <w:rsid w:val="004959DF"/>
    <w:rsid w:val="004A300A"/>
    <w:rsid w:val="004A494F"/>
    <w:rsid w:val="004A5EB2"/>
    <w:rsid w:val="004B0A9B"/>
    <w:rsid w:val="004B32CD"/>
    <w:rsid w:val="004C53F5"/>
    <w:rsid w:val="004C5F20"/>
    <w:rsid w:val="004C70CF"/>
    <w:rsid w:val="004D4709"/>
    <w:rsid w:val="004D5775"/>
    <w:rsid w:val="004D7514"/>
    <w:rsid w:val="004E474B"/>
    <w:rsid w:val="004E5723"/>
    <w:rsid w:val="004E62DF"/>
    <w:rsid w:val="004F217D"/>
    <w:rsid w:val="004F27A7"/>
    <w:rsid w:val="004F3154"/>
    <w:rsid w:val="004F67F0"/>
    <w:rsid w:val="005050AB"/>
    <w:rsid w:val="00505F2E"/>
    <w:rsid w:val="005119F4"/>
    <w:rsid w:val="005150B1"/>
    <w:rsid w:val="005154B8"/>
    <w:rsid w:val="00516A8D"/>
    <w:rsid w:val="005239FF"/>
    <w:rsid w:val="00523D9E"/>
    <w:rsid w:val="005312A3"/>
    <w:rsid w:val="00537F71"/>
    <w:rsid w:val="00541B8A"/>
    <w:rsid w:val="0054725F"/>
    <w:rsid w:val="00550A22"/>
    <w:rsid w:val="00551112"/>
    <w:rsid w:val="00551CE0"/>
    <w:rsid w:val="0055577F"/>
    <w:rsid w:val="00556699"/>
    <w:rsid w:val="00562866"/>
    <w:rsid w:val="00564D4E"/>
    <w:rsid w:val="00570BB7"/>
    <w:rsid w:val="00580BEA"/>
    <w:rsid w:val="0058576F"/>
    <w:rsid w:val="00591F05"/>
    <w:rsid w:val="00592BBC"/>
    <w:rsid w:val="00592DF2"/>
    <w:rsid w:val="005946A2"/>
    <w:rsid w:val="005A0CB1"/>
    <w:rsid w:val="005A5C51"/>
    <w:rsid w:val="005A617F"/>
    <w:rsid w:val="005A6E6E"/>
    <w:rsid w:val="005B367B"/>
    <w:rsid w:val="005B3CD6"/>
    <w:rsid w:val="005B3D0D"/>
    <w:rsid w:val="005B497D"/>
    <w:rsid w:val="005B6BE0"/>
    <w:rsid w:val="005B7AC5"/>
    <w:rsid w:val="005C2769"/>
    <w:rsid w:val="005C4D4B"/>
    <w:rsid w:val="005C5543"/>
    <w:rsid w:val="005D76D8"/>
    <w:rsid w:val="005E4F92"/>
    <w:rsid w:val="005E529A"/>
    <w:rsid w:val="005E765D"/>
    <w:rsid w:val="005F154F"/>
    <w:rsid w:val="005F4AA2"/>
    <w:rsid w:val="006053A2"/>
    <w:rsid w:val="0061245F"/>
    <w:rsid w:val="00613057"/>
    <w:rsid w:val="006130A1"/>
    <w:rsid w:val="006176FF"/>
    <w:rsid w:val="00621856"/>
    <w:rsid w:val="006234FA"/>
    <w:rsid w:val="00644837"/>
    <w:rsid w:val="00645D31"/>
    <w:rsid w:val="00650FCE"/>
    <w:rsid w:val="00653E41"/>
    <w:rsid w:val="0065564B"/>
    <w:rsid w:val="006614CA"/>
    <w:rsid w:val="006637E4"/>
    <w:rsid w:val="00666D96"/>
    <w:rsid w:val="00673EB2"/>
    <w:rsid w:val="00683A50"/>
    <w:rsid w:val="00687F47"/>
    <w:rsid w:val="00690889"/>
    <w:rsid w:val="00691EB0"/>
    <w:rsid w:val="00693CF5"/>
    <w:rsid w:val="0069615C"/>
    <w:rsid w:val="0069679E"/>
    <w:rsid w:val="00696F44"/>
    <w:rsid w:val="006972F3"/>
    <w:rsid w:val="006A06A9"/>
    <w:rsid w:val="006A1790"/>
    <w:rsid w:val="006A1F17"/>
    <w:rsid w:val="006A2FF1"/>
    <w:rsid w:val="006B3095"/>
    <w:rsid w:val="006B790B"/>
    <w:rsid w:val="006C1697"/>
    <w:rsid w:val="006C1AD3"/>
    <w:rsid w:val="006C1ED1"/>
    <w:rsid w:val="006C3731"/>
    <w:rsid w:val="006D3FF1"/>
    <w:rsid w:val="006D4215"/>
    <w:rsid w:val="006D5ECD"/>
    <w:rsid w:val="006D6310"/>
    <w:rsid w:val="006E03F6"/>
    <w:rsid w:val="006E1246"/>
    <w:rsid w:val="006E47B8"/>
    <w:rsid w:val="006E5134"/>
    <w:rsid w:val="006E6147"/>
    <w:rsid w:val="006E64D5"/>
    <w:rsid w:val="006E6E4D"/>
    <w:rsid w:val="006F01B6"/>
    <w:rsid w:val="006F1477"/>
    <w:rsid w:val="00702902"/>
    <w:rsid w:val="0070410F"/>
    <w:rsid w:val="00704A8C"/>
    <w:rsid w:val="00704E56"/>
    <w:rsid w:val="00710246"/>
    <w:rsid w:val="0071051D"/>
    <w:rsid w:val="007118E2"/>
    <w:rsid w:val="00712B2D"/>
    <w:rsid w:val="0071406B"/>
    <w:rsid w:val="00714DCA"/>
    <w:rsid w:val="00715EEA"/>
    <w:rsid w:val="0071632D"/>
    <w:rsid w:val="00717446"/>
    <w:rsid w:val="007330C3"/>
    <w:rsid w:val="00735D6B"/>
    <w:rsid w:val="007414CA"/>
    <w:rsid w:val="007417CE"/>
    <w:rsid w:val="00744222"/>
    <w:rsid w:val="00745A93"/>
    <w:rsid w:val="007501E3"/>
    <w:rsid w:val="00751290"/>
    <w:rsid w:val="00752762"/>
    <w:rsid w:val="00756769"/>
    <w:rsid w:val="0076327B"/>
    <w:rsid w:val="00765E9D"/>
    <w:rsid w:val="00766A4D"/>
    <w:rsid w:val="00776858"/>
    <w:rsid w:val="00782F7C"/>
    <w:rsid w:val="00784569"/>
    <w:rsid w:val="00785EBA"/>
    <w:rsid w:val="00786806"/>
    <w:rsid w:val="00786CCC"/>
    <w:rsid w:val="00787146"/>
    <w:rsid w:val="00794425"/>
    <w:rsid w:val="00795068"/>
    <w:rsid w:val="00795357"/>
    <w:rsid w:val="00795DDE"/>
    <w:rsid w:val="007A451F"/>
    <w:rsid w:val="007A5F60"/>
    <w:rsid w:val="007B05C9"/>
    <w:rsid w:val="007B0769"/>
    <w:rsid w:val="007B0992"/>
    <w:rsid w:val="007B0F57"/>
    <w:rsid w:val="007B2AD2"/>
    <w:rsid w:val="007C3074"/>
    <w:rsid w:val="007D0876"/>
    <w:rsid w:val="007D162E"/>
    <w:rsid w:val="007D3D37"/>
    <w:rsid w:val="007D4C3F"/>
    <w:rsid w:val="007D501E"/>
    <w:rsid w:val="007E394A"/>
    <w:rsid w:val="007F5A6E"/>
    <w:rsid w:val="008015EF"/>
    <w:rsid w:val="008053BA"/>
    <w:rsid w:val="00806009"/>
    <w:rsid w:val="00810363"/>
    <w:rsid w:val="00810747"/>
    <w:rsid w:val="00816CAF"/>
    <w:rsid w:val="00817A33"/>
    <w:rsid w:val="008276E4"/>
    <w:rsid w:val="008313F0"/>
    <w:rsid w:val="0083221B"/>
    <w:rsid w:val="008326C6"/>
    <w:rsid w:val="00832BA8"/>
    <w:rsid w:val="00835FF3"/>
    <w:rsid w:val="00840139"/>
    <w:rsid w:val="00840E52"/>
    <w:rsid w:val="00847A99"/>
    <w:rsid w:val="0085391C"/>
    <w:rsid w:val="00854259"/>
    <w:rsid w:val="0086097D"/>
    <w:rsid w:val="0086268C"/>
    <w:rsid w:val="00862D3A"/>
    <w:rsid w:val="0086572B"/>
    <w:rsid w:val="008673D4"/>
    <w:rsid w:val="008766D4"/>
    <w:rsid w:val="00887FA3"/>
    <w:rsid w:val="00897D42"/>
    <w:rsid w:val="008A0146"/>
    <w:rsid w:val="008A1F73"/>
    <w:rsid w:val="008B2674"/>
    <w:rsid w:val="008B34E1"/>
    <w:rsid w:val="008B4503"/>
    <w:rsid w:val="008C2824"/>
    <w:rsid w:val="008D00BD"/>
    <w:rsid w:val="008D10B8"/>
    <w:rsid w:val="008D5B76"/>
    <w:rsid w:val="008E146E"/>
    <w:rsid w:val="008E53B8"/>
    <w:rsid w:val="008E5A62"/>
    <w:rsid w:val="008F2821"/>
    <w:rsid w:val="008F74DE"/>
    <w:rsid w:val="009037A2"/>
    <w:rsid w:val="00904095"/>
    <w:rsid w:val="00904303"/>
    <w:rsid w:val="00906B16"/>
    <w:rsid w:val="00913C33"/>
    <w:rsid w:val="00915002"/>
    <w:rsid w:val="00917FB1"/>
    <w:rsid w:val="00920E5D"/>
    <w:rsid w:val="00922D74"/>
    <w:rsid w:val="00927A88"/>
    <w:rsid w:val="00927FB7"/>
    <w:rsid w:val="00930C1C"/>
    <w:rsid w:val="0093417C"/>
    <w:rsid w:val="009368F4"/>
    <w:rsid w:val="009417A6"/>
    <w:rsid w:val="009427CF"/>
    <w:rsid w:val="0095033D"/>
    <w:rsid w:val="009507BB"/>
    <w:rsid w:val="0095151A"/>
    <w:rsid w:val="0095207B"/>
    <w:rsid w:val="009551CA"/>
    <w:rsid w:val="00955C5D"/>
    <w:rsid w:val="009604E5"/>
    <w:rsid w:val="00961798"/>
    <w:rsid w:val="00962428"/>
    <w:rsid w:val="00971EB7"/>
    <w:rsid w:val="00972B8A"/>
    <w:rsid w:val="009767CB"/>
    <w:rsid w:val="00977FCC"/>
    <w:rsid w:val="009803E2"/>
    <w:rsid w:val="00980917"/>
    <w:rsid w:val="0098368E"/>
    <w:rsid w:val="00986002"/>
    <w:rsid w:val="00990809"/>
    <w:rsid w:val="0099174E"/>
    <w:rsid w:val="00996DF7"/>
    <w:rsid w:val="009A3788"/>
    <w:rsid w:val="009B094C"/>
    <w:rsid w:val="009B6E8E"/>
    <w:rsid w:val="009B70E5"/>
    <w:rsid w:val="009B7D29"/>
    <w:rsid w:val="009C710A"/>
    <w:rsid w:val="009C7BE7"/>
    <w:rsid w:val="009D1E0A"/>
    <w:rsid w:val="009D5A20"/>
    <w:rsid w:val="009D7D2F"/>
    <w:rsid w:val="009E2D4C"/>
    <w:rsid w:val="009E398A"/>
    <w:rsid w:val="009E4FAB"/>
    <w:rsid w:val="009E5692"/>
    <w:rsid w:val="009F05B8"/>
    <w:rsid w:val="009F1EFE"/>
    <w:rsid w:val="00A02CEF"/>
    <w:rsid w:val="00A03470"/>
    <w:rsid w:val="00A10F38"/>
    <w:rsid w:val="00A11DFF"/>
    <w:rsid w:val="00A14C35"/>
    <w:rsid w:val="00A15773"/>
    <w:rsid w:val="00A16386"/>
    <w:rsid w:val="00A2325A"/>
    <w:rsid w:val="00A23F74"/>
    <w:rsid w:val="00A24A6C"/>
    <w:rsid w:val="00A24CF1"/>
    <w:rsid w:val="00A25703"/>
    <w:rsid w:val="00A26B6A"/>
    <w:rsid w:val="00A3599E"/>
    <w:rsid w:val="00A35EC8"/>
    <w:rsid w:val="00A4060F"/>
    <w:rsid w:val="00A43B0F"/>
    <w:rsid w:val="00A448F8"/>
    <w:rsid w:val="00A4593A"/>
    <w:rsid w:val="00A53261"/>
    <w:rsid w:val="00A53BD3"/>
    <w:rsid w:val="00A55060"/>
    <w:rsid w:val="00A61B45"/>
    <w:rsid w:val="00A66014"/>
    <w:rsid w:val="00A66C0B"/>
    <w:rsid w:val="00A7355D"/>
    <w:rsid w:val="00A916CA"/>
    <w:rsid w:val="00A952C4"/>
    <w:rsid w:val="00A9542B"/>
    <w:rsid w:val="00AA0FEE"/>
    <w:rsid w:val="00AB414D"/>
    <w:rsid w:val="00AB5675"/>
    <w:rsid w:val="00AC102A"/>
    <w:rsid w:val="00AC1585"/>
    <w:rsid w:val="00AC3D90"/>
    <w:rsid w:val="00AC3D9E"/>
    <w:rsid w:val="00AC3DF9"/>
    <w:rsid w:val="00AC5DFC"/>
    <w:rsid w:val="00AC7548"/>
    <w:rsid w:val="00AD1A48"/>
    <w:rsid w:val="00AD2223"/>
    <w:rsid w:val="00AD6A0F"/>
    <w:rsid w:val="00AE0E61"/>
    <w:rsid w:val="00AE3F47"/>
    <w:rsid w:val="00AE4443"/>
    <w:rsid w:val="00AE4715"/>
    <w:rsid w:val="00AE59BD"/>
    <w:rsid w:val="00AF005D"/>
    <w:rsid w:val="00AF4D0D"/>
    <w:rsid w:val="00AF77DA"/>
    <w:rsid w:val="00B00C1D"/>
    <w:rsid w:val="00B10991"/>
    <w:rsid w:val="00B10CD8"/>
    <w:rsid w:val="00B1257B"/>
    <w:rsid w:val="00B25360"/>
    <w:rsid w:val="00B26BE4"/>
    <w:rsid w:val="00B36BB3"/>
    <w:rsid w:val="00B37BCE"/>
    <w:rsid w:val="00B4015E"/>
    <w:rsid w:val="00B47128"/>
    <w:rsid w:val="00B50F74"/>
    <w:rsid w:val="00B52D42"/>
    <w:rsid w:val="00B57D10"/>
    <w:rsid w:val="00B60CB0"/>
    <w:rsid w:val="00B6517B"/>
    <w:rsid w:val="00B651AF"/>
    <w:rsid w:val="00B65875"/>
    <w:rsid w:val="00B663C6"/>
    <w:rsid w:val="00B67088"/>
    <w:rsid w:val="00B729B0"/>
    <w:rsid w:val="00B76255"/>
    <w:rsid w:val="00B83882"/>
    <w:rsid w:val="00B85B45"/>
    <w:rsid w:val="00B941A9"/>
    <w:rsid w:val="00B94CBF"/>
    <w:rsid w:val="00B955E6"/>
    <w:rsid w:val="00BA107C"/>
    <w:rsid w:val="00BA1828"/>
    <w:rsid w:val="00BA3B29"/>
    <w:rsid w:val="00BA53BF"/>
    <w:rsid w:val="00BB1047"/>
    <w:rsid w:val="00BB3CB1"/>
    <w:rsid w:val="00BB60CF"/>
    <w:rsid w:val="00BC35A9"/>
    <w:rsid w:val="00BC76F9"/>
    <w:rsid w:val="00BD0A3C"/>
    <w:rsid w:val="00BD1D1E"/>
    <w:rsid w:val="00BD70F8"/>
    <w:rsid w:val="00BD7528"/>
    <w:rsid w:val="00BE1626"/>
    <w:rsid w:val="00BE70CF"/>
    <w:rsid w:val="00BE77CE"/>
    <w:rsid w:val="00BF528C"/>
    <w:rsid w:val="00BF7AEB"/>
    <w:rsid w:val="00C00C40"/>
    <w:rsid w:val="00C01CD0"/>
    <w:rsid w:val="00C02C2B"/>
    <w:rsid w:val="00C06047"/>
    <w:rsid w:val="00C12DE9"/>
    <w:rsid w:val="00C143B8"/>
    <w:rsid w:val="00C14900"/>
    <w:rsid w:val="00C16179"/>
    <w:rsid w:val="00C24CB0"/>
    <w:rsid w:val="00C33303"/>
    <w:rsid w:val="00C4504D"/>
    <w:rsid w:val="00C60503"/>
    <w:rsid w:val="00C6315F"/>
    <w:rsid w:val="00C64435"/>
    <w:rsid w:val="00C66BB9"/>
    <w:rsid w:val="00C705C4"/>
    <w:rsid w:val="00C722C3"/>
    <w:rsid w:val="00C73553"/>
    <w:rsid w:val="00C7367D"/>
    <w:rsid w:val="00C760AF"/>
    <w:rsid w:val="00C80159"/>
    <w:rsid w:val="00C8019B"/>
    <w:rsid w:val="00C8022A"/>
    <w:rsid w:val="00C9300E"/>
    <w:rsid w:val="00C9322F"/>
    <w:rsid w:val="00C93331"/>
    <w:rsid w:val="00C979E7"/>
    <w:rsid w:val="00CA3131"/>
    <w:rsid w:val="00CA3E7C"/>
    <w:rsid w:val="00CA6D95"/>
    <w:rsid w:val="00CC0BAC"/>
    <w:rsid w:val="00CC15B2"/>
    <w:rsid w:val="00CC38FB"/>
    <w:rsid w:val="00CC7C4D"/>
    <w:rsid w:val="00CD0333"/>
    <w:rsid w:val="00CD5B3B"/>
    <w:rsid w:val="00CE228B"/>
    <w:rsid w:val="00CE76CD"/>
    <w:rsid w:val="00CF3C28"/>
    <w:rsid w:val="00CF50C5"/>
    <w:rsid w:val="00CF6D48"/>
    <w:rsid w:val="00D0015E"/>
    <w:rsid w:val="00D05D60"/>
    <w:rsid w:val="00D15DB3"/>
    <w:rsid w:val="00D178DB"/>
    <w:rsid w:val="00D2122F"/>
    <w:rsid w:val="00D22B21"/>
    <w:rsid w:val="00D22FCD"/>
    <w:rsid w:val="00D24825"/>
    <w:rsid w:val="00D257B3"/>
    <w:rsid w:val="00D27452"/>
    <w:rsid w:val="00D33431"/>
    <w:rsid w:val="00D34DAE"/>
    <w:rsid w:val="00D36A40"/>
    <w:rsid w:val="00D42E46"/>
    <w:rsid w:val="00D43AAB"/>
    <w:rsid w:val="00D502E9"/>
    <w:rsid w:val="00D56747"/>
    <w:rsid w:val="00D5710C"/>
    <w:rsid w:val="00D573E6"/>
    <w:rsid w:val="00D57780"/>
    <w:rsid w:val="00D63D7D"/>
    <w:rsid w:val="00D64F6F"/>
    <w:rsid w:val="00D651EF"/>
    <w:rsid w:val="00D75B52"/>
    <w:rsid w:val="00D80CEC"/>
    <w:rsid w:val="00D8547E"/>
    <w:rsid w:val="00D866C3"/>
    <w:rsid w:val="00D96099"/>
    <w:rsid w:val="00DA468E"/>
    <w:rsid w:val="00DA6501"/>
    <w:rsid w:val="00DB51B9"/>
    <w:rsid w:val="00DB5774"/>
    <w:rsid w:val="00DB73AA"/>
    <w:rsid w:val="00DB7ECE"/>
    <w:rsid w:val="00DC063B"/>
    <w:rsid w:val="00DC18FD"/>
    <w:rsid w:val="00DC3AE1"/>
    <w:rsid w:val="00DD2FCF"/>
    <w:rsid w:val="00DD3BB8"/>
    <w:rsid w:val="00DD4C8A"/>
    <w:rsid w:val="00DD51F5"/>
    <w:rsid w:val="00DE2A3C"/>
    <w:rsid w:val="00DE2BB9"/>
    <w:rsid w:val="00DF35A3"/>
    <w:rsid w:val="00DF4E66"/>
    <w:rsid w:val="00E03D55"/>
    <w:rsid w:val="00E108A1"/>
    <w:rsid w:val="00E10CDF"/>
    <w:rsid w:val="00E23A22"/>
    <w:rsid w:val="00E25468"/>
    <w:rsid w:val="00E259DE"/>
    <w:rsid w:val="00E265FA"/>
    <w:rsid w:val="00E3070E"/>
    <w:rsid w:val="00E31792"/>
    <w:rsid w:val="00E44A9C"/>
    <w:rsid w:val="00E4513B"/>
    <w:rsid w:val="00E461D7"/>
    <w:rsid w:val="00E51CB5"/>
    <w:rsid w:val="00E537ED"/>
    <w:rsid w:val="00E60B61"/>
    <w:rsid w:val="00E60F1E"/>
    <w:rsid w:val="00E67756"/>
    <w:rsid w:val="00E7045D"/>
    <w:rsid w:val="00E74760"/>
    <w:rsid w:val="00E75B59"/>
    <w:rsid w:val="00E77B8E"/>
    <w:rsid w:val="00E77E63"/>
    <w:rsid w:val="00E822AC"/>
    <w:rsid w:val="00E90DA2"/>
    <w:rsid w:val="00E90DAC"/>
    <w:rsid w:val="00E9360C"/>
    <w:rsid w:val="00E95B95"/>
    <w:rsid w:val="00EA0F31"/>
    <w:rsid w:val="00EA2443"/>
    <w:rsid w:val="00EA53A1"/>
    <w:rsid w:val="00EA5B1A"/>
    <w:rsid w:val="00EA61C0"/>
    <w:rsid w:val="00EB1A8B"/>
    <w:rsid w:val="00EB2765"/>
    <w:rsid w:val="00EB6DCE"/>
    <w:rsid w:val="00EC0250"/>
    <w:rsid w:val="00EC3569"/>
    <w:rsid w:val="00EC5466"/>
    <w:rsid w:val="00ED75CB"/>
    <w:rsid w:val="00EE5CD5"/>
    <w:rsid w:val="00EF1612"/>
    <w:rsid w:val="00EF3625"/>
    <w:rsid w:val="00EF390C"/>
    <w:rsid w:val="00EF6D44"/>
    <w:rsid w:val="00F100BA"/>
    <w:rsid w:val="00F100D8"/>
    <w:rsid w:val="00F10343"/>
    <w:rsid w:val="00F1592C"/>
    <w:rsid w:val="00F15EFF"/>
    <w:rsid w:val="00F16178"/>
    <w:rsid w:val="00F16971"/>
    <w:rsid w:val="00F202DB"/>
    <w:rsid w:val="00F25964"/>
    <w:rsid w:val="00F261ED"/>
    <w:rsid w:val="00F377E7"/>
    <w:rsid w:val="00F403DF"/>
    <w:rsid w:val="00F41BB7"/>
    <w:rsid w:val="00F42720"/>
    <w:rsid w:val="00F460AE"/>
    <w:rsid w:val="00F47226"/>
    <w:rsid w:val="00F5231E"/>
    <w:rsid w:val="00F532BC"/>
    <w:rsid w:val="00F547FF"/>
    <w:rsid w:val="00F56F9E"/>
    <w:rsid w:val="00F57259"/>
    <w:rsid w:val="00F65506"/>
    <w:rsid w:val="00F65F68"/>
    <w:rsid w:val="00F71475"/>
    <w:rsid w:val="00F71E8B"/>
    <w:rsid w:val="00F73D32"/>
    <w:rsid w:val="00F81095"/>
    <w:rsid w:val="00F81563"/>
    <w:rsid w:val="00F82555"/>
    <w:rsid w:val="00F844FE"/>
    <w:rsid w:val="00F853CA"/>
    <w:rsid w:val="00F87D78"/>
    <w:rsid w:val="00F90ED0"/>
    <w:rsid w:val="00FA1844"/>
    <w:rsid w:val="00FA378F"/>
    <w:rsid w:val="00FA3857"/>
    <w:rsid w:val="00FA46AC"/>
    <w:rsid w:val="00FB7A8E"/>
    <w:rsid w:val="00FC5A67"/>
    <w:rsid w:val="00FC64F8"/>
    <w:rsid w:val="00FD2A8D"/>
    <w:rsid w:val="00FD5B3D"/>
    <w:rsid w:val="00FE3B3D"/>
    <w:rsid w:val="00FE5471"/>
    <w:rsid w:val="00FF1887"/>
    <w:rsid w:val="00FF1C2B"/>
    <w:rsid w:val="00FF60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00BBFDF"/>
  <w15:docId w15:val="{83059DD0-91D7-425B-90D9-2535BEDB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Arial,9 Pt"/>
    <w:basedOn w:val="Normal"/>
    <w:link w:val="HeaderChar"/>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9427CF"/>
    <w:pPr>
      <w:tabs>
        <w:tab w:val="left" w:pos="1418"/>
        <w:tab w:val="right" w:leader="dot" w:pos="8222"/>
      </w:tabs>
      <w:ind w:left="1134" w:right="851" w:hanging="1134"/>
    </w:pPr>
    <w:rPr>
      <w:rFonts w:ascii="Arial" w:hAnsi="Arial" w:cs="Arial"/>
      <w:noProof/>
      <w:szCs w:val="24"/>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Arial Char,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C40"/>
    <w:pPr>
      <w:ind w:left="720"/>
    </w:pPr>
  </w:style>
  <w:style w:type="paragraph" w:styleId="PlainText">
    <w:name w:val="Plain Text"/>
    <w:basedOn w:val="Normal"/>
    <w:link w:val="PlainTextChar"/>
    <w:uiPriority w:val="99"/>
    <w:unhideWhenUsed/>
    <w:rsid w:val="00A2325A"/>
    <w:rPr>
      <w:rFonts w:ascii="Arial" w:hAnsi="Arial"/>
      <w:szCs w:val="21"/>
      <w:lang w:eastAsia="en-AU"/>
    </w:rPr>
  </w:style>
  <w:style w:type="character" w:customStyle="1" w:styleId="PlainTextChar">
    <w:name w:val="Plain Text Char"/>
    <w:basedOn w:val="DefaultParagraphFont"/>
    <w:link w:val="PlainText"/>
    <w:uiPriority w:val="99"/>
    <w:rsid w:val="00A2325A"/>
    <w:rPr>
      <w:rFonts w:ascii="Arial" w:hAnsi="Arial"/>
      <w:sz w:val="24"/>
      <w:szCs w:val="21"/>
    </w:rPr>
  </w:style>
  <w:style w:type="table" w:customStyle="1" w:styleId="TableGrid1">
    <w:name w:val="Table Grid1"/>
    <w:basedOn w:val="TableNormal"/>
    <w:next w:val="TableGrid"/>
    <w:uiPriority w:val="59"/>
    <w:rsid w:val="00EA2443"/>
    <w:rPr>
      <w:rFonts w:ascii="Calibri" w:eastAsia="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2443"/>
    <w:rPr>
      <w:rFonts w:ascii="Calibri" w:eastAsia="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7768"/>
    <w:pPr>
      <w:spacing w:before="100" w:beforeAutospacing="1" w:after="100" w:afterAutospacing="1"/>
    </w:pPr>
    <w:rPr>
      <w:szCs w:val="24"/>
      <w:lang w:eastAsia="en-AU"/>
    </w:rPr>
  </w:style>
  <w:style w:type="paragraph" w:customStyle="1" w:styleId="Subsection">
    <w:name w:val="Subsection"/>
    <w:rsid w:val="00B67088"/>
    <w:pPr>
      <w:tabs>
        <w:tab w:val="right" w:pos="595"/>
        <w:tab w:val="left" w:pos="879"/>
      </w:tabs>
      <w:spacing w:before="160" w:line="260" w:lineRule="atLeast"/>
      <w:ind w:left="879" w:hanging="879"/>
    </w:pPr>
    <w:rPr>
      <w:sz w:val="24"/>
    </w:rPr>
  </w:style>
  <w:style w:type="paragraph" w:customStyle="1" w:styleId="Default">
    <w:name w:val="Default"/>
    <w:rsid w:val="00114B21"/>
    <w:pPr>
      <w:autoSpaceDE w:val="0"/>
      <w:autoSpaceDN w:val="0"/>
      <w:adjustRightInd w:val="0"/>
    </w:pPr>
    <w:rPr>
      <w:rFonts w:ascii="Arial" w:eastAsiaTheme="minorHAnsi" w:hAnsi="Arial" w:cs="Arial"/>
      <w:color w:val="000000"/>
      <w:sz w:val="24"/>
      <w:szCs w:val="24"/>
      <w:lang w:eastAsia="en-US"/>
    </w:rPr>
  </w:style>
  <w:style w:type="paragraph" w:styleId="TOCHeading">
    <w:name w:val="TOC Heading"/>
    <w:basedOn w:val="Heading1"/>
    <w:next w:val="Normal"/>
    <w:uiPriority w:val="39"/>
    <w:unhideWhenUsed/>
    <w:qFormat/>
    <w:rsid w:val="004779E1"/>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BalloonText">
    <w:name w:val="Balloon Text"/>
    <w:basedOn w:val="Normal"/>
    <w:link w:val="BalloonTextChar"/>
    <w:semiHidden/>
    <w:unhideWhenUsed/>
    <w:rsid w:val="00303C48"/>
    <w:rPr>
      <w:rFonts w:ascii="Segoe UI" w:hAnsi="Segoe UI" w:cs="Segoe UI"/>
      <w:sz w:val="18"/>
      <w:szCs w:val="18"/>
    </w:rPr>
  </w:style>
  <w:style w:type="character" w:customStyle="1" w:styleId="BalloonTextChar">
    <w:name w:val="Balloon Text Char"/>
    <w:basedOn w:val="DefaultParagraphFont"/>
    <w:link w:val="BalloonText"/>
    <w:semiHidden/>
    <w:rsid w:val="00303C48"/>
    <w:rPr>
      <w:rFonts w:ascii="Segoe UI" w:hAnsi="Segoe UI" w:cs="Segoe UI"/>
      <w:sz w:val="18"/>
      <w:szCs w:val="18"/>
      <w:lang w:eastAsia="en-US"/>
    </w:rPr>
  </w:style>
  <w:style w:type="character" w:customStyle="1" w:styleId="Heading2Char">
    <w:name w:val="Heading 2 Char"/>
    <w:link w:val="Heading2"/>
    <w:rsid w:val="00241FE4"/>
    <w:rPr>
      <w:b/>
      <w:kern w:val="28"/>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6281">
      <w:bodyDiv w:val="1"/>
      <w:marLeft w:val="0"/>
      <w:marRight w:val="0"/>
      <w:marTop w:val="0"/>
      <w:marBottom w:val="0"/>
      <w:divBdr>
        <w:top w:val="none" w:sz="0" w:space="0" w:color="auto"/>
        <w:left w:val="none" w:sz="0" w:space="0" w:color="auto"/>
        <w:bottom w:val="none" w:sz="0" w:space="0" w:color="auto"/>
        <w:right w:val="none" w:sz="0" w:space="0" w:color="auto"/>
      </w:divBdr>
    </w:div>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296109402">
      <w:bodyDiv w:val="1"/>
      <w:marLeft w:val="0"/>
      <w:marRight w:val="0"/>
      <w:marTop w:val="0"/>
      <w:marBottom w:val="0"/>
      <w:divBdr>
        <w:top w:val="none" w:sz="0" w:space="0" w:color="auto"/>
        <w:left w:val="none" w:sz="0" w:space="0" w:color="auto"/>
        <w:bottom w:val="none" w:sz="0" w:space="0" w:color="auto"/>
        <w:right w:val="none" w:sz="0" w:space="0" w:color="auto"/>
      </w:divBdr>
    </w:div>
    <w:div w:id="341972415">
      <w:bodyDiv w:val="1"/>
      <w:marLeft w:val="0"/>
      <w:marRight w:val="0"/>
      <w:marTop w:val="0"/>
      <w:marBottom w:val="0"/>
      <w:divBdr>
        <w:top w:val="none" w:sz="0" w:space="0" w:color="auto"/>
        <w:left w:val="none" w:sz="0" w:space="0" w:color="auto"/>
        <w:bottom w:val="none" w:sz="0" w:space="0" w:color="auto"/>
        <w:right w:val="none" w:sz="0" w:space="0" w:color="auto"/>
      </w:divBdr>
    </w:div>
    <w:div w:id="359086866">
      <w:bodyDiv w:val="1"/>
      <w:marLeft w:val="0"/>
      <w:marRight w:val="0"/>
      <w:marTop w:val="0"/>
      <w:marBottom w:val="0"/>
      <w:divBdr>
        <w:top w:val="none" w:sz="0" w:space="0" w:color="auto"/>
        <w:left w:val="none" w:sz="0" w:space="0" w:color="auto"/>
        <w:bottom w:val="none" w:sz="0" w:space="0" w:color="auto"/>
        <w:right w:val="none" w:sz="0" w:space="0" w:color="auto"/>
      </w:divBdr>
    </w:div>
    <w:div w:id="380524899">
      <w:bodyDiv w:val="1"/>
      <w:marLeft w:val="0"/>
      <w:marRight w:val="0"/>
      <w:marTop w:val="0"/>
      <w:marBottom w:val="0"/>
      <w:divBdr>
        <w:top w:val="none" w:sz="0" w:space="0" w:color="auto"/>
        <w:left w:val="none" w:sz="0" w:space="0" w:color="auto"/>
        <w:bottom w:val="none" w:sz="0" w:space="0" w:color="auto"/>
        <w:right w:val="none" w:sz="0" w:space="0" w:color="auto"/>
      </w:divBdr>
    </w:div>
    <w:div w:id="403843549">
      <w:bodyDiv w:val="1"/>
      <w:marLeft w:val="0"/>
      <w:marRight w:val="0"/>
      <w:marTop w:val="0"/>
      <w:marBottom w:val="0"/>
      <w:divBdr>
        <w:top w:val="none" w:sz="0" w:space="0" w:color="auto"/>
        <w:left w:val="none" w:sz="0" w:space="0" w:color="auto"/>
        <w:bottom w:val="none" w:sz="0" w:space="0" w:color="auto"/>
        <w:right w:val="none" w:sz="0" w:space="0" w:color="auto"/>
      </w:divBdr>
    </w:div>
    <w:div w:id="428427599">
      <w:bodyDiv w:val="1"/>
      <w:marLeft w:val="0"/>
      <w:marRight w:val="0"/>
      <w:marTop w:val="0"/>
      <w:marBottom w:val="0"/>
      <w:divBdr>
        <w:top w:val="none" w:sz="0" w:space="0" w:color="auto"/>
        <w:left w:val="none" w:sz="0" w:space="0" w:color="auto"/>
        <w:bottom w:val="none" w:sz="0" w:space="0" w:color="auto"/>
        <w:right w:val="none" w:sz="0" w:space="0" w:color="auto"/>
      </w:divBdr>
    </w:div>
    <w:div w:id="481847644">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544102587">
      <w:bodyDiv w:val="1"/>
      <w:marLeft w:val="0"/>
      <w:marRight w:val="0"/>
      <w:marTop w:val="0"/>
      <w:marBottom w:val="0"/>
      <w:divBdr>
        <w:top w:val="none" w:sz="0" w:space="0" w:color="auto"/>
        <w:left w:val="none" w:sz="0" w:space="0" w:color="auto"/>
        <w:bottom w:val="none" w:sz="0" w:space="0" w:color="auto"/>
        <w:right w:val="none" w:sz="0" w:space="0" w:color="auto"/>
      </w:divBdr>
    </w:div>
    <w:div w:id="776098407">
      <w:bodyDiv w:val="1"/>
      <w:marLeft w:val="0"/>
      <w:marRight w:val="0"/>
      <w:marTop w:val="0"/>
      <w:marBottom w:val="0"/>
      <w:divBdr>
        <w:top w:val="none" w:sz="0" w:space="0" w:color="auto"/>
        <w:left w:val="none" w:sz="0" w:space="0" w:color="auto"/>
        <w:bottom w:val="none" w:sz="0" w:space="0" w:color="auto"/>
        <w:right w:val="none" w:sz="0" w:space="0" w:color="auto"/>
      </w:divBdr>
    </w:div>
    <w:div w:id="909802134">
      <w:bodyDiv w:val="1"/>
      <w:marLeft w:val="0"/>
      <w:marRight w:val="0"/>
      <w:marTop w:val="0"/>
      <w:marBottom w:val="0"/>
      <w:divBdr>
        <w:top w:val="none" w:sz="0" w:space="0" w:color="auto"/>
        <w:left w:val="none" w:sz="0" w:space="0" w:color="auto"/>
        <w:bottom w:val="none" w:sz="0" w:space="0" w:color="auto"/>
        <w:right w:val="none" w:sz="0" w:space="0" w:color="auto"/>
      </w:divBdr>
    </w:div>
    <w:div w:id="1119028154">
      <w:bodyDiv w:val="1"/>
      <w:marLeft w:val="0"/>
      <w:marRight w:val="0"/>
      <w:marTop w:val="0"/>
      <w:marBottom w:val="0"/>
      <w:divBdr>
        <w:top w:val="none" w:sz="0" w:space="0" w:color="auto"/>
        <w:left w:val="none" w:sz="0" w:space="0" w:color="auto"/>
        <w:bottom w:val="none" w:sz="0" w:space="0" w:color="auto"/>
        <w:right w:val="none" w:sz="0" w:space="0" w:color="auto"/>
      </w:divBdr>
    </w:div>
    <w:div w:id="1147822950">
      <w:bodyDiv w:val="1"/>
      <w:marLeft w:val="0"/>
      <w:marRight w:val="0"/>
      <w:marTop w:val="0"/>
      <w:marBottom w:val="0"/>
      <w:divBdr>
        <w:top w:val="none" w:sz="0" w:space="0" w:color="auto"/>
        <w:left w:val="none" w:sz="0" w:space="0" w:color="auto"/>
        <w:bottom w:val="none" w:sz="0" w:space="0" w:color="auto"/>
        <w:right w:val="none" w:sz="0" w:space="0" w:color="auto"/>
      </w:divBdr>
    </w:div>
    <w:div w:id="1233665427">
      <w:bodyDiv w:val="1"/>
      <w:marLeft w:val="0"/>
      <w:marRight w:val="0"/>
      <w:marTop w:val="0"/>
      <w:marBottom w:val="0"/>
      <w:divBdr>
        <w:top w:val="none" w:sz="0" w:space="0" w:color="auto"/>
        <w:left w:val="none" w:sz="0" w:space="0" w:color="auto"/>
        <w:bottom w:val="none" w:sz="0" w:space="0" w:color="auto"/>
        <w:right w:val="none" w:sz="0" w:space="0" w:color="auto"/>
      </w:divBdr>
    </w:div>
    <w:div w:id="1241019847">
      <w:bodyDiv w:val="1"/>
      <w:marLeft w:val="0"/>
      <w:marRight w:val="0"/>
      <w:marTop w:val="0"/>
      <w:marBottom w:val="0"/>
      <w:divBdr>
        <w:top w:val="none" w:sz="0" w:space="0" w:color="auto"/>
        <w:left w:val="none" w:sz="0" w:space="0" w:color="auto"/>
        <w:bottom w:val="none" w:sz="0" w:space="0" w:color="auto"/>
        <w:right w:val="none" w:sz="0" w:space="0" w:color="auto"/>
      </w:divBdr>
    </w:div>
    <w:div w:id="1313481491">
      <w:bodyDiv w:val="1"/>
      <w:marLeft w:val="0"/>
      <w:marRight w:val="0"/>
      <w:marTop w:val="0"/>
      <w:marBottom w:val="0"/>
      <w:divBdr>
        <w:top w:val="none" w:sz="0" w:space="0" w:color="auto"/>
        <w:left w:val="none" w:sz="0" w:space="0" w:color="auto"/>
        <w:bottom w:val="none" w:sz="0" w:space="0" w:color="auto"/>
        <w:right w:val="none" w:sz="0" w:space="0" w:color="auto"/>
      </w:divBdr>
    </w:div>
    <w:div w:id="1666856565">
      <w:bodyDiv w:val="1"/>
      <w:marLeft w:val="0"/>
      <w:marRight w:val="0"/>
      <w:marTop w:val="0"/>
      <w:marBottom w:val="0"/>
      <w:divBdr>
        <w:top w:val="none" w:sz="0" w:space="0" w:color="auto"/>
        <w:left w:val="none" w:sz="0" w:space="0" w:color="auto"/>
        <w:bottom w:val="none" w:sz="0" w:space="0" w:color="auto"/>
        <w:right w:val="none" w:sz="0" w:space="0" w:color="auto"/>
      </w:divBdr>
    </w:div>
    <w:div w:id="1731689561">
      <w:bodyDiv w:val="1"/>
      <w:marLeft w:val="0"/>
      <w:marRight w:val="0"/>
      <w:marTop w:val="0"/>
      <w:marBottom w:val="0"/>
      <w:divBdr>
        <w:top w:val="none" w:sz="0" w:space="0" w:color="auto"/>
        <w:left w:val="none" w:sz="0" w:space="0" w:color="auto"/>
        <w:bottom w:val="none" w:sz="0" w:space="0" w:color="auto"/>
        <w:right w:val="none" w:sz="0" w:space="0" w:color="auto"/>
      </w:divBdr>
    </w:div>
    <w:div w:id="1804036473">
      <w:bodyDiv w:val="1"/>
      <w:marLeft w:val="0"/>
      <w:marRight w:val="0"/>
      <w:marTop w:val="0"/>
      <w:marBottom w:val="0"/>
      <w:divBdr>
        <w:top w:val="none" w:sz="0" w:space="0" w:color="auto"/>
        <w:left w:val="none" w:sz="0" w:space="0" w:color="auto"/>
        <w:bottom w:val="none" w:sz="0" w:space="0" w:color="auto"/>
        <w:right w:val="none" w:sz="0" w:space="0" w:color="auto"/>
      </w:divBdr>
    </w:div>
    <w:div w:id="1808007412">
      <w:bodyDiv w:val="1"/>
      <w:marLeft w:val="0"/>
      <w:marRight w:val="0"/>
      <w:marTop w:val="0"/>
      <w:marBottom w:val="0"/>
      <w:divBdr>
        <w:top w:val="none" w:sz="0" w:space="0" w:color="auto"/>
        <w:left w:val="none" w:sz="0" w:space="0" w:color="auto"/>
        <w:bottom w:val="none" w:sz="0" w:space="0" w:color="auto"/>
        <w:right w:val="none" w:sz="0" w:space="0" w:color="auto"/>
      </w:divBdr>
    </w:div>
    <w:div w:id="1841308422">
      <w:bodyDiv w:val="1"/>
      <w:marLeft w:val="0"/>
      <w:marRight w:val="0"/>
      <w:marTop w:val="0"/>
      <w:marBottom w:val="0"/>
      <w:divBdr>
        <w:top w:val="none" w:sz="0" w:space="0" w:color="auto"/>
        <w:left w:val="none" w:sz="0" w:space="0" w:color="auto"/>
        <w:bottom w:val="none" w:sz="0" w:space="0" w:color="auto"/>
        <w:right w:val="none" w:sz="0" w:space="0" w:color="auto"/>
      </w:divBdr>
    </w:div>
    <w:div w:id="1993479581">
      <w:bodyDiv w:val="1"/>
      <w:marLeft w:val="0"/>
      <w:marRight w:val="0"/>
      <w:marTop w:val="0"/>
      <w:marBottom w:val="0"/>
      <w:divBdr>
        <w:top w:val="none" w:sz="0" w:space="0" w:color="auto"/>
        <w:left w:val="none" w:sz="0" w:space="0" w:color="auto"/>
        <w:bottom w:val="none" w:sz="0" w:space="0" w:color="auto"/>
        <w:right w:val="none" w:sz="0" w:space="0" w:color="auto"/>
      </w:divBdr>
    </w:div>
    <w:div w:id="21332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nedlands365.sharepoint.com/sites/corporate/finance_management/reporting/2018-2019%20Monthly%20Investments/Investment%20Register%20-%2010_Investment%20Report_April%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AU"/>
              <a:t>Portfolio Diversity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C23D-42D3-8511-6D2330515A06}"/>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C23D-42D3-8511-6D2330515A06}"/>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C23D-42D3-8511-6D2330515A06}"/>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C23D-42D3-8511-6D2330515A0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CrCopy!$B$63:$B$66</c:f>
              <c:strCache>
                <c:ptCount val="4"/>
                <c:pt idx="0">
                  <c:v>NAB</c:v>
                </c:pt>
                <c:pt idx="1">
                  <c:v>Westpac</c:v>
                </c:pt>
                <c:pt idx="2">
                  <c:v>ANZ</c:v>
                </c:pt>
                <c:pt idx="3">
                  <c:v>CBA</c:v>
                </c:pt>
              </c:strCache>
            </c:strRef>
          </c:cat>
          <c:val>
            <c:numRef>
              <c:f>CrCopy!$C$63:$C$66</c:f>
              <c:numCache>
                <c:formatCode>0.00%</c:formatCode>
                <c:ptCount val="4"/>
                <c:pt idx="0">
                  <c:v>0.38907297924021339</c:v>
                </c:pt>
                <c:pt idx="1">
                  <c:v>0.30304156022706424</c:v>
                </c:pt>
                <c:pt idx="2">
                  <c:v>1.4693078020975027E-2</c:v>
                </c:pt>
                <c:pt idx="3">
                  <c:v>0.29319238251174723</c:v>
                </c:pt>
              </c:numCache>
            </c:numRef>
          </c:val>
          <c:extLst>
            <c:ext xmlns:c16="http://schemas.microsoft.com/office/drawing/2014/chart" uri="{C3380CC4-5D6E-409C-BE32-E72D297353CC}">
              <c16:uniqueId val="{00000008-C23D-42D3-8511-6D2330515A0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ORGN-317801165-5254</_dlc_DocId>
    <_dlc_DocIdUrl xmlns="02b462e0-950b-4d18-8f56-efe6ec8fd98e">
      <Url>https://nedlands365.sharepoint.com/sites/organisation/council/_layouts/15/DocIdRedir.aspx?ID=ORGN-317801165-5254</Url>
      <Description>ORGN-317801165-5254</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2.xml><?xml version="1.0" encoding="utf-8"?>
<ds:datastoreItem xmlns:ds="http://schemas.openxmlformats.org/officeDocument/2006/customXml" ds:itemID="{92121E9E-246E-4F7C-A273-921484C98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4.xml><?xml version="1.0" encoding="utf-8"?>
<ds:datastoreItem xmlns:ds="http://schemas.openxmlformats.org/officeDocument/2006/customXml" ds:itemID="{3878D3E4-89BF-49D8-A228-F8F339558EC2}">
  <ds:schemaRefs>
    <ds:schemaRef ds:uri="http://schemas.openxmlformats.org/package/2006/metadata/core-properties"/>
    <ds:schemaRef ds:uri="a4569545-3f5c-4d76-b5ef-e21c01e673e6"/>
    <ds:schemaRef ds:uri="http://purl.org/dc/terms/"/>
    <ds:schemaRef ds:uri="http://purl.org/dc/dcmitype/"/>
    <ds:schemaRef ds:uri="http://schemas.microsoft.com/office/2006/documentManagement/types"/>
    <ds:schemaRef ds:uri="http://schemas.microsoft.com/office/2006/metadata/properties"/>
    <ds:schemaRef ds:uri="82dc8473-40ba-4f11-b935-f34260e482de"/>
    <ds:schemaRef ds:uri="http://schemas.microsoft.com/office/infopath/2007/PartnerControls"/>
    <ds:schemaRef ds:uri="7dce4f99-cff1-4fd8-801c-290f26aab7b1"/>
    <ds:schemaRef ds:uri="02b462e0-950b-4d18-8f56-efe6ec8fd98e"/>
    <ds:schemaRef ds:uri="http://purl.org/dc/elements/1.1/"/>
    <ds:schemaRef ds:uri="b3dba301-5620-44c7-a8fe-21bd50c42e00"/>
    <ds:schemaRef ds:uri="http://schemas.microsoft.com/sharepoint/v3"/>
    <ds:schemaRef ds:uri="http://www.w3.org/XML/1998/namespace"/>
  </ds:schemaRefs>
</ds:datastoreItem>
</file>

<file path=customXml/itemProps5.xml><?xml version="1.0" encoding="utf-8"?>
<ds:datastoreItem xmlns:ds="http://schemas.openxmlformats.org/officeDocument/2006/customXml" ds:itemID="{519AC2A3-AF70-4DBA-8036-5AD2E2E1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6821E47D</Template>
  <TotalTime>1</TotalTime>
  <Pages>86</Pages>
  <Words>23055</Words>
  <Characters>129466</Characters>
  <Application>Microsoft Office Word</Application>
  <DocSecurity>8</DocSecurity>
  <Lines>4464</Lines>
  <Paragraphs>2118</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150403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2019-06-26T03:46:00Z</cp:lastPrinted>
  <dcterms:created xsi:type="dcterms:W3CDTF">2019-07-03T03:35:00Z</dcterms:created>
  <dcterms:modified xsi:type="dcterms:W3CDTF">2019-07-03T03:36:00Z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957dec09-e0fc-44f8-9dd3-8cd9a79de494</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7">
    <vt:lpwstr>72</vt:lpwstr>
  </property>
</Properties>
</file>