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939DB" w14:textId="77777777" w:rsidR="00730155" w:rsidRPr="00270F13" w:rsidRDefault="00730155" w:rsidP="00730155">
      <w:pPr>
        <w:jc w:val="both"/>
        <w:rPr>
          <w:rFonts w:cs="Arial"/>
          <w:i/>
          <w:sz w:val="28"/>
          <w:szCs w:val="24"/>
        </w:rPr>
      </w:pPr>
      <w:bookmarkStart w:id="0" w:name="_Hlk498527149"/>
      <w:bookmarkStart w:id="1" w:name="_GoBack"/>
      <w:bookmarkEnd w:id="0"/>
      <w:bookmarkEnd w:id="1"/>
      <w:r w:rsidRPr="00270F13">
        <w:rPr>
          <w:rFonts w:cs="Arial"/>
          <w:i/>
          <w:noProof/>
          <w:sz w:val="28"/>
          <w:szCs w:val="24"/>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270F13" w:rsidRDefault="00730155" w:rsidP="00730155">
      <w:pPr>
        <w:pStyle w:val="Title"/>
        <w:jc w:val="left"/>
        <w:rPr>
          <w:rFonts w:cs="Arial"/>
          <w:iCs/>
          <w:sz w:val="56"/>
          <w:szCs w:val="160"/>
          <w:u w:val="none"/>
          <w:lang w:eastAsia="en-GB"/>
        </w:rPr>
      </w:pPr>
      <w:r w:rsidRPr="00270F13">
        <w:rPr>
          <w:rFonts w:cs="Arial"/>
          <w:iCs/>
          <w:sz w:val="56"/>
          <w:szCs w:val="160"/>
          <w:u w:val="none"/>
          <w:lang w:eastAsia="en-GB"/>
        </w:rPr>
        <w:t>Planning and Development Reports</w:t>
      </w:r>
    </w:p>
    <w:p w14:paraId="752EE40C" w14:textId="77777777" w:rsidR="00730155" w:rsidRPr="00270F13" w:rsidRDefault="00730155" w:rsidP="00730155">
      <w:pPr>
        <w:pStyle w:val="Title"/>
        <w:tabs>
          <w:tab w:val="left" w:pos="1350"/>
        </w:tabs>
        <w:jc w:val="both"/>
        <w:rPr>
          <w:rFonts w:cs="Arial"/>
          <w:b w:val="0"/>
          <w:szCs w:val="24"/>
          <w:u w:val="none"/>
        </w:rPr>
      </w:pPr>
    </w:p>
    <w:p w14:paraId="22EF8A4F" w14:textId="672B100B"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Commi</w:t>
      </w:r>
      <w:r w:rsidR="009E40EA" w:rsidRPr="008851DC">
        <w:rPr>
          <w:rFonts w:cs="Arial"/>
          <w:iCs/>
          <w:sz w:val="28"/>
          <w:szCs w:val="160"/>
          <w:u w:val="none"/>
          <w:lang w:eastAsia="en-GB"/>
        </w:rPr>
        <w:t xml:space="preserve">ttee Consideration – </w:t>
      </w:r>
      <w:r w:rsidR="002016F3">
        <w:rPr>
          <w:rFonts w:cs="Arial"/>
          <w:iCs/>
          <w:sz w:val="28"/>
          <w:szCs w:val="160"/>
          <w:u w:val="none"/>
          <w:lang w:eastAsia="en-GB"/>
        </w:rPr>
        <w:t>11 September</w:t>
      </w:r>
      <w:r w:rsidR="001C6B83" w:rsidRPr="001C6B83">
        <w:rPr>
          <w:rFonts w:cs="Arial"/>
          <w:iCs/>
          <w:sz w:val="28"/>
          <w:szCs w:val="160"/>
          <w:u w:val="none"/>
          <w:lang w:eastAsia="en-GB"/>
        </w:rPr>
        <w:t xml:space="preserve"> 201</w:t>
      </w:r>
      <w:r w:rsidR="00B96121">
        <w:rPr>
          <w:rFonts w:cs="Arial"/>
          <w:iCs/>
          <w:sz w:val="28"/>
          <w:szCs w:val="160"/>
          <w:u w:val="none"/>
          <w:lang w:eastAsia="en-GB"/>
        </w:rPr>
        <w:t>8</w:t>
      </w:r>
    </w:p>
    <w:p w14:paraId="5A99CC8B" w14:textId="7EECC299"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w:t>
      </w:r>
      <w:r w:rsidR="009E40EA" w:rsidRPr="008851DC">
        <w:rPr>
          <w:rFonts w:cs="Arial"/>
          <w:iCs/>
          <w:sz w:val="28"/>
          <w:szCs w:val="160"/>
          <w:u w:val="none"/>
          <w:lang w:eastAsia="en-GB"/>
        </w:rPr>
        <w:t>ouncil Resolution –</w:t>
      </w:r>
      <w:r w:rsidR="00A15808" w:rsidRPr="008851DC">
        <w:rPr>
          <w:rFonts w:cs="Arial"/>
          <w:iCs/>
          <w:sz w:val="28"/>
          <w:szCs w:val="160"/>
          <w:u w:val="none"/>
          <w:lang w:eastAsia="en-GB"/>
        </w:rPr>
        <w:t xml:space="preserve"> </w:t>
      </w:r>
      <w:bookmarkStart w:id="2" w:name="_Hlk504384799"/>
      <w:r w:rsidR="002016F3">
        <w:rPr>
          <w:rFonts w:cs="Arial"/>
          <w:iCs/>
          <w:sz w:val="28"/>
          <w:szCs w:val="160"/>
          <w:u w:val="none"/>
          <w:lang w:eastAsia="en-GB"/>
        </w:rPr>
        <w:t>25 September</w:t>
      </w:r>
      <w:r w:rsidR="001C6B83" w:rsidRPr="001C6B83">
        <w:rPr>
          <w:rFonts w:cs="Arial"/>
          <w:iCs/>
          <w:sz w:val="28"/>
          <w:szCs w:val="160"/>
          <w:u w:val="none"/>
          <w:lang w:eastAsia="en-GB"/>
        </w:rPr>
        <w:t xml:space="preserve"> 201</w:t>
      </w:r>
      <w:r w:rsidR="00B96121">
        <w:rPr>
          <w:rFonts w:cs="Arial"/>
          <w:iCs/>
          <w:sz w:val="28"/>
          <w:szCs w:val="160"/>
          <w:u w:val="none"/>
          <w:lang w:eastAsia="en-GB"/>
        </w:rPr>
        <w:t>8</w:t>
      </w:r>
      <w:bookmarkEnd w:id="2"/>
    </w:p>
    <w:p w14:paraId="5948D426" w14:textId="77777777" w:rsidR="00EC0A99" w:rsidRPr="00413DCB" w:rsidRDefault="00EC0A99" w:rsidP="0010514F">
      <w:pPr>
        <w:pStyle w:val="Title"/>
        <w:jc w:val="both"/>
        <w:rPr>
          <w:rFonts w:cs="Arial"/>
          <w:iCs/>
          <w:szCs w:val="160"/>
          <w:u w:val="none"/>
          <w:lang w:eastAsia="en-GB"/>
        </w:rPr>
      </w:pPr>
    </w:p>
    <w:p w14:paraId="59FFA5F9" w14:textId="77777777" w:rsidR="00E80574" w:rsidRPr="00413DCB" w:rsidRDefault="00E80574" w:rsidP="0010514F">
      <w:pPr>
        <w:pStyle w:val="Title"/>
        <w:jc w:val="both"/>
        <w:rPr>
          <w:rFonts w:cs="Arial"/>
          <w:iCs/>
          <w:szCs w:val="24"/>
          <w:u w:val="none"/>
          <w:lang w:eastAsia="en-GB"/>
        </w:rPr>
      </w:pPr>
    </w:p>
    <w:sdt>
      <w:sdtPr>
        <w:rPr>
          <w:rFonts w:ascii="Calibri" w:eastAsia="Calibri" w:hAnsi="Calibri" w:cs="Times New Roman"/>
          <w:color w:val="auto"/>
          <w:sz w:val="22"/>
          <w:szCs w:val="22"/>
          <w:lang w:val="en-AU"/>
        </w:rPr>
        <w:id w:val="981282396"/>
        <w:docPartObj>
          <w:docPartGallery w:val="Table of Contents"/>
          <w:docPartUnique/>
        </w:docPartObj>
      </w:sdtPr>
      <w:sdtEndPr>
        <w:rPr>
          <w:rFonts w:ascii="Arial" w:hAnsi="Arial" w:cs="Arial"/>
          <w:b/>
          <w:bCs/>
          <w:noProof/>
          <w:sz w:val="24"/>
        </w:rPr>
      </w:sdtEndPr>
      <w:sdtContent>
        <w:p w14:paraId="3F8F1813" w14:textId="77777777" w:rsidR="00EC0A99" w:rsidRPr="00EB29E8" w:rsidRDefault="00EC0A99" w:rsidP="00EB29E8">
          <w:pPr>
            <w:pStyle w:val="TOCHeading"/>
            <w:ind w:left="567"/>
            <w:rPr>
              <w:rFonts w:ascii="Arial" w:hAnsi="Arial" w:cs="Arial"/>
              <w:color w:val="auto"/>
              <w:sz w:val="24"/>
            </w:rPr>
          </w:pPr>
          <w:r w:rsidRPr="00EB29E8">
            <w:rPr>
              <w:rFonts w:ascii="Arial" w:hAnsi="Arial" w:cs="Arial"/>
              <w:color w:val="auto"/>
              <w:sz w:val="24"/>
            </w:rPr>
            <w:t>Table of Contents</w:t>
          </w:r>
        </w:p>
        <w:p w14:paraId="6F9B69D7" w14:textId="77777777" w:rsidR="00EC0A99" w:rsidRPr="000F0E62" w:rsidRDefault="00EC0A99" w:rsidP="00497210">
          <w:pPr>
            <w:ind w:right="119"/>
            <w:rPr>
              <w:rFonts w:cs="Arial"/>
              <w:szCs w:val="24"/>
              <w:lang w:val="en-US"/>
            </w:rPr>
          </w:pPr>
        </w:p>
        <w:p w14:paraId="38384E3F" w14:textId="77777777" w:rsidR="00EC0A99" w:rsidRPr="000F0E62" w:rsidRDefault="00EC0A99" w:rsidP="0068015F">
          <w:pPr>
            <w:tabs>
              <w:tab w:val="left" w:pos="7088"/>
            </w:tabs>
            <w:ind w:left="567" w:right="-306"/>
            <w:rPr>
              <w:rFonts w:cs="Arial"/>
              <w:szCs w:val="24"/>
              <w:lang w:val="en-US"/>
            </w:rPr>
          </w:pPr>
          <w:r w:rsidRPr="000F0E62">
            <w:rPr>
              <w:rFonts w:cs="Arial"/>
              <w:szCs w:val="24"/>
              <w:lang w:val="en-US"/>
            </w:rPr>
            <w:t>Item No.</w:t>
          </w:r>
          <w:r w:rsidRPr="000F0E62">
            <w:rPr>
              <w:rFonts w:cs="Arial"/>
              <w:szCs w:val="24"/>
              <w:lang w:val="en-US"/>
            </w:rPr>
            <w:tab/>
          </w:r>
          <w:r w:rsidR="00134152">
            <w:rPr>
              <w:rFonts w:cs="Arial"/>
              <w:szCs w:val="24"/>
              <w:lang w:val="en-US"/>
            </w:rPr>
            <w:tab/>
            <w:t xml:space="preserve">  </w:t>
          </w:r>
          <w:r w:rsidR="009A4EC4">
            <w:rPr>
              <w:rFonts w:cs="Arial"/>
              <w:szCs w:val="24"/>
              <w:lang w:val="en-US"/>
            </w:rPr>
            <w:t xml:space="preserve">   </w:t>
          </w:r>
          <w:r w:rsidRPr="000F0E62">
            <w:rPr>
              <w:rFonts w:cs="Arial"/>
              <w:szCs w:val="24"/>
              <w:lang w:val="en-US"/>
            </w:rPr>
            <w:t>Page</w:t>
          </w:r>
          <w:r w:rsidR="0068015F">
            <w:rPr>
              <w:rFonts w:cs="Arial"/>
              <w:szCs w:val="24"/>
              <w:lang w:val="en-US"/>
            </w:rPr>
            <w:t xml:space="preserve"> </w:t>
          </w:r>
          <w:r w:rsidRPr="000F0E62">
            <w:rPr>
              <w:rFonts w:cs="Arial"/>
              <w:szCs w:val="24"/>
              <w:lang w:val="en-US"/>
            </w:rPr>
            <w:t>No.</w:t>
          </w:r>
        </w:p>
        <w:p w14:paraId="631EAB83" w14:textId="77777777" w:rsidR="00EC0A99" w:rsidRPr="00581D03" w:rsidRDefault="00EC0A99" w:rsidP="00134152">
          <w:pPr>
            <w:pStyle w:val="TOC1"/>
          </w:pPr>
        </w:p>
        <w:p w14:paraId="24922358" w14:textId="1DB87914" w:rsidR="001A6845" w:rsidRPr="001A6845" w:rsidRDefault="00EC0A99">
          <w:pPr>
            <w:pStyle w:val="TOC1"/>
            <w:rPr>
              <w:rFonts w:asciiTheme="minorHAnsi" w:eastAsiaTheme="minorEastAsia" w:hAnsiTheme="minorHAnsi" w:cstheme="minorBidi"/>
              <w:bCs w:val="0"/>
              <w:sz w:val="22"/>
              <w:szCs w:val="22"/>
            </w:rPr>
          </w:pPr>
          <w:r w:rsidRPr="00923B20">
            <w:rPr>
              <w:szCs w:val="24"/>
            </w:rPr>
            <w:fldChar w:fldCharType="begin"/>
          </w:r>
          <w:r w:rsidRPr="00923B20">
            <w:rPr>
              <w:szCs w:val="24"/>
            </w:rPr>
            <w:instrText xml:space="preserve"> TOC \o "1-3" \h \z \u </w:instrText>
          </w:r>
          <w:r w:rsidRPr="00923B20">
            <w:rPr>
              <w:szCs w:val="24"/>
            </w:rPr>
            <w:fldChar w:fldCharType="separate"/>
          </w:r>
          <w:hyperlink w:anchor="_Toc523142785" w:history="1">
            <w:r w:rsidR="001A6845" w:rsidRPr="001A6845">
              <w:rPr>
                <w:rStyle w:val="Hyperlink"/>
              </w:rPr>
              <w:t>PD43.18</w:t>
            </w:r>
            <w:r w:rsidR="001A6845" w:rsidRPr="001A6845">
              <w:rPr>
                <w:webHidden/>
              </w:rPr>
              <w:tab/>
            </w:r>
          </w:hyperlink>
          <w:hyperlink w:anchor="_Toc523142786" w:history="1">
            <w:r w:rsidR="001A6845" w:rsidRPr="001A6845">
              <w:rPr>
                <w:rStyle w:val="Hyperlink"/>
              </w:rPr>
              <w:t>(Lot 388) No. 103 Hardy Road, Nedlands – Short Term Accommodation</w:t>
            </w:r>
            <w:r w:rsidR="001A6845" w:rsidRPr="001A6845">
              <w:rPr>
                <w:webHidden/>
              </w:rPr>
              <w:tab/>
            </w:r>
            <w:r w:rsidR="001A6845" w:rsidRPr="001A6845">
              <w:rPr>
                <w:webHidden/>
              </w:rPr>
              <w:fldChar w:fldCharType="begin"/>
            </w:r>
            <w:r w:rsidR="001A6845" w:rsidRPr="001A6845">
              <w:rPr>
                <w:webHidden/>
              </w:rPr>
              <w:instrText xml:space="preserve"> PAGEREF _Toc523142786 \h </w:instrText>
            </w:r>
            <w:r w:rsidR="001A6845" w:rsidRPr="001A6845">
              <w:rPr>
                <w:webHidden/>
              </w:rPr>
            </w:r>
            <w:r w:rsidR="001A6845" w:rsidRPr="001A6845">
              <w:rPr>
                <w:webHidden/>
              </w:rPr>
              <w:fldChar w:fldCharType="separate"/>
            </w:r>
            <w:r w:rsidR="008A2179">
              <w:rPr>
                <w:webHidden/>
              </w:rPr>
              <w:t>2</w:t>
            </w:r>
            <w:r w:rsidR="001A6845" w:rsidRPr="001A6845">
              <w:rPr>
                <w:webHidden/>
              </w:rPr>
              <w:fldChar w:fldCharType="end"/>
            </w:r>
          </w:hyperlink>
        </w:p>
        <w:p w14:paraId="02BD79BD" w14:textId="5ACA1FBB" w:rsidR="001A6845" w:rsidRPr="001A6845" w:rsidRDefault="006B3E82">
          <w:pPr>
            <w:pStyle w:val="TOC1"/>
            <w:rPr>
              <w:rFonts w:asciiTheme="minorHAnsi" w:eastAsiaTheme="minorEastAsia" w:hAnsiTheme="minorHAnsi" w:cstheme="minorBidi"/>
              <w:bCs w:val="0"/>
              <w:sz w:val="22"/>
              <w:szCs w:val="22"/>
            </w:rPr>
          </w:pPr>
          <w:hyperlink w:anchor="_Toc523142787" w:history="1">
            <w:r w:rsidR="001A6845" w:rsidRPr="001A6845">
              <w:rPr>
                <w:rStyle w:val="Hyperlink"/>
              </w:rPr>
              <w:t>PD44.18</w:t>
            </w:r>
            <w:r w:rsidR="001A6845" w:rsidRPr="001A6845">
              <w:rPr>
                <w:webHidden/>
              </w:rPr>
              <w:tab/>
            </w:r>
          </w:hyperlink>
          <w:hyperlink w:anchor="_Toc523142788" w:history="1">
            <w:r w:rsidR="001A6845" w:rsidRPr="001A6845">
              <w:rPr>
                <w:rStyle w:val="Hyperlink"/>
              </w:rPr>
              <w:t xml:space="preserve">(Lot 49) No. 115 Victoria Avenue, Dalkeith – Two-Storey </w:t>
            </w:r>
            <w:r w:rsidR="001A6845">
              <w:rPr>
                <w:rStyle w:val="Hyperlink"/>
              </w:rPr>
              <w:t xml:space="preserve">  </w:t>
            </w:r>
            <w:r w:rsidR="001A6845" w:rsidRPr="001A6845">
              <w:rPr>
                <w:rStyle w:val="Hyperlink"/>
              </w:rPr>
              <w:t>Single House with Roof Terrace and Under-croft Basement</w:t>
            </w:r>
            <w:r w:rsidR="001A6845" w:rsidRPr="001A6845">
              <w:rPr>
                <w:webHidden/>
              </w:rPr>
              <w:tab/>
            </w:r>
            <w:r w:rsidR="001A6845" w:rsidRPr="001A6845">
              <w:rPr>
                <w:webHidden/>
              </w:rPr>
              <w:fldChar w:fldCharType="begin"/>
            </w:r>
            <w:r w:rsidR="001A6845" w:rsidRPr="001A6845">
              <w:rPr>
                <w:webHidden/>
              </w:rPr>
              <w:instrText xml:space="preserve"> PAGEREF _Toc523142788 \h </w:instrText>
            </w:r>
            <w:r w:rsidR="001A6845" w:rsidRPr="001A6845">
              <w:rPr>
                <w:webHidden/>
              </w:rPr>
            </w:r>
            <w:r w:rsidR="001A6845" w:rsidRPr="001A6845">
              <w:rPr>
                <w:webHidden/>
              </w:rPr>
              <w:fldChar w:fldCharType="separate"/>
            </w:r>
            <w:r w:rsidR="008A2179">
              <w:rPr>
                <w:webHidden/>
              </w:rPr>
              <w:t>9</w:t>
            </w:r>
            <w:r w:rsidR="001A6845" w:rsidRPr="001A6845">
              <w:rPr>
                <w:webHidden/>
              </w:rPr>
              <w:fldChar w:fldCharType="end"/>
            </w:r>
          </w:hyperlink>
        </w:p>
        <w:p w14:paraId="5D3BBED0" w14:textId="4D35E0C4" w:rsidR="001A6845" w:rsidRPr="001A6845" w:rsidRDefault="006B3E82">
          <w:pPr>
            <w:pStyle w:val="TOC1"/>
            <w:rPr>
              <w:rFonts w:asciiTheme="minorHAnsi" w:eastAsiaTheme="minorEastAsia" w:hAnsiTheme="minorHAnsi" w:cstheme="minorBidi"/>
              <w:bCs w:val="0"/>
              <w:sz w:val="22"/>
              <w:szCs w:val="22"/>
            </w:rPr>
          </w:pPr>
          <w:hyperlink w:anchor="_Toc523142789" w:history="1">
            <w:r w:rsidR="001A6845" w:rsidRPr="001A6845">
              <w:rPr>
                <w:rStyle w:val="Hyperlink"/>
              </w:rPr>
              <w:t>PD45.18</w:t>
            </w:r>
            <w:r w:rsidR="001A6845" w:rsidRPr="001A6845">
              <w:rPr>
                <w:webHidden/>
              </w:rPr>
              <w:tab/>
            </w:r>
          </w:hyperlink>
          <w:hyperlink w:anchor="_Toc523142790" w:history="1">
            <w:r w:rsidR="001A6845" w:rsidRPr="001A6845">
              <w:rPr>
                <w:rStyle w:val="Hyperlink"/>
              </w:rPr>
              <w:t xml:space="preserve">(Lot 88) No. 4 Colin Street, Dalkeith – Two-Storey Single </w:t>
            </w:r>
            <w:r w:rsidR="001A6845">
              <w:rPr>
                <w:rStyle w:val="Hyperlink"/>
              </w:rPr>
              <w:t xml:space="preserve">  </w:t>
            </w:r>
            <w:r w:rsidR="001A6845" w:rsidRPr="001A6845">
              <w:rPr>
                <w:rStyle w:val="Hyperlink"/>
              </w:rPr>
              <w:t>House</w:t>
            </w:r>
            <w:r w:rsidR="001A6845" w:rsidRPr="001A6845">
              <w:rPr>
                <w:webHidden/>
              </w:rPr>
              <w:tab/>
            </w:r>
            <w:r w:rsidR="001A6845" w:rsidRPr="001A6845">
              <w:rPr>
                <w:webHidden/>
              </w:rPr>
              <w:fldChar w:fldCharType="begin"/>
            </w:r>
            <w:r w:rsidR="001A6845" w:rsidRPr="001A6845">
              <w:rPr>
                <w:webHidden/>
              </w:rPr>
              <w:instrText xml:space="preserve"> PAGEREF _Toc523142790 \h </w:instrText>
            </w:r>
            <w:r w:rsidR="001A6845" w:rsidRPr="001A6845">
              <w:rPr>
                <w:webHidden/>
              </w:rPr>
            </w:r>
            <w:r w:rsidR="001A6845" w:rsidRPr="001A6845">
              <w:rPr>
                <w:webHidden/>
              </w:rPr>
              <w:fldChar w:fldCharType="separate"/>
            </w:r>
            <w:r w:rsidR="008A2179">
              <w:rPr>
                <w:webHidden/>
              </w:rPr>
              <w:t>18</w:t>
            </w:r>
            <w:r w:rsidR="001A6845" w:rsidRPr="001A6845">
              <w:rPr>
                <w:webHidden/>
              </w:rPr>
              <w:fldChar w:fldCharType="end"/>
            </w:r>
          </w:hyperlink>
        </w:p>
        <w:p w14:paraId="17FFD250" w14:textId="42D272E1" w:rsidR="001A6845" w:rsidRPr="001A6845" w:rsidRDefault="006B3E82">
          <w:pPr>
            <w:pStyle w:val="TOC1"/>
            <w:rPr>
              <w:rFonts w:asciiTheme="minorHAnsi" w:eastAsiaTheme="minorEastAsia" w:hAnsiTheme="minorHAnsi" w:cstheme="minorBidi"/>
              <w:bCs w:val="0"/>
              <w:sz w:val="22"/>
              <w:szCs w:val="22"/>
            </w:rPr>
          </w:pPr>
          <w:hyperlink w:anchor="_Toc523142791" w:history="1">
            <w:r w:rsidR="001A6845" w:rsidRPr="001A6845">
              <w:rPr>
                <w:rStyle w:val="Hyperlink"/>
              </w:rPr>
              <w:t>PD46.18</w:t>
            </w:r>
            <w:r w:rsidR="001A6845" w:rsidRPr="001A6845">
              <w:rPr>
                <w:webHidden/>
              </w:rPr>
              <w:tab/>
            </w:r>
          </w:hyperlink>
          <w:hyperlink w:anchor="_Toc523142792" w:history="1">
            <w:r w:rsidR="001A6845" w:rsidRPr="001A6845">
              <w:rPr>
                <w:rStyle w:val="Hyperlink"/>
              </w:rPr>
              <w:t xml:space="preserve">(Lot 3) No.117 North Street, Swanbourne- Screen </w:t>
            </w:r>
            <w:r w:rsidR="006E2ADF">
              <w:rPr>
                <w:rStyle w:val="Hyperlink"/>
              </w:rPr>
              <w:t>Fence</w:t>
            </w:r>
            <w:r w:rsidR="001A6845" w:rsidRPr="001A6845">
              <w:rPr>
                <w:rStyle w:val="Hyperlink"/>
              </w:rPr>
              <w:t xml:space="preserve"> (Retrospective)</w:t>
            </w:r>
            <w:r w:rsidR="001A6845" w:rsidRPr="001A6845">
              <w:rPr>
                <w:webHidden/>
              </w:rPr>
              <w:tab/>
            </w:r>
            <w:r w:rsidR="001A6845" w:rsidRPr="001A6845">
              <w:rPr>
                <w:webHidden/>
              </w:rPr>
              <w:fldChar w:fldCharType="begin"/>
            </w:r>
            <w:r w:rsidR="001A6845" w:rsidRPr="001A6845">
              <w:rPr>
                <w:webHidden/>
              </w:rPr>
              <w:instrText xml:space="preserve"> PAGEREF _Toc523142792 \h </w:instrText>
            </w:r>
            <w:r w:rsidR="001A6845" w:rsidRPr="001A6845">
              <w:rPr>
                <w:webHidden/>
              </w:rPr>
            </w:r>
            <w:r w:rsidR="001A6845" w:rsidRPr="001A6845">
              <w:rPr>
                <w:webHidden/>
              </w:rPr>
              <w:fldChar w:fldCharType="separate"/>
            </w:r>
            <w:r w:rsidR="008A2179">
              <w:rPr>
                <w:webHidden/>
              </w:rPr>
              <w:t>27</w:t>
            </w:r>
            <w:r w:rsidR="001A6845" w:rsidRPr="001A6845">
              <w:rPr>
                <w:webHidden/>
              </w:rPr>
              <w:fldChar w:fldCharType="end"/>
            </w:r>
          </w:hyperlink>
        </w:p>
        <w:p w14:paraId="00E5D465" w14:textId="0AAC9B65" w:rsidR="001A6845" w:rsidRDefault="006B3E82">
          <w:pPr>
            <w:pStyle w:val="TOC1"/>
            <w:rPr>
              <w:rFonts w:asciiTheme="minorHAnsi" w:eastAsiaTheme="minorEastAsia" w:hAnsiTheme="minorHAnsi" w:cstheme="minorBidi"/>
              <w:bCs w:val="0"/>
              <w:sz w:val="22"/>
              <w:szCs w:val="22"/>
            </w:rPr>
          </w:pPr>
          <w:hyperlink w:anchor="_Toc523142793" w:history="1">
            <w:r w:rsidR="001A6845" w:rsidRPr="001A6845">
              <w:rPr>
                <w:rStyle w:val="Hyperlink"/>
              </w:rPr>
              <w:t>PD47.18</w:t>
            </w:r>
            <w:r w:rsidR="001A6845" w:rsidRPr="001A6845">
              <w:rPr>
                <w:webHidden/>
              </w:rPr>
              <w:tab/>
            </w:r>
          </w:hyperlink>
          <w:hyperlink w:anchor="_Toc523142794" w:history="1">
            <w:r w:rsidR="001A6845" w:rsidRPr="001A6845">
              <w:rPr>
                <w:rStyle w:val="Hyperlink"/>
              </w:rPr>
              <w:t xml:space="preserve">Scheme Amendment No. 208 – Bedbrook Place, Shenton </w:t>
            </w:r>
            <w:r w:rsidR="001A6845">
              <w:rPr>
                <w:rStyle w:val="Hyperlink"/>
              </w:rPr>
              <w:t xml:space="preserve">  </w:t>
            </w:r>
            <w:r w:rsidR="001A6845" w:rsidRPr="001A6845">
              <w:rPr>
                <w:rStyle w:val="Hyperlink"/>
              </w:rPr>
              <w:t>Park</w:t>
            </w:r>
            <w:r w:rsidR="001A6845" w:rsidRPr="001A6845">
              <w:rPr>
                <w:webHidden/>
              </w:rPr>
              <w:tab/>
            </w:r>
            <w:r w:rsidR="001A6845" w:rsidRPr="001A6845">
              <w:rPr>
                <w:webHidden/>
              </w:rPr>
              <w:fldChar w:fldCharType="begin"/>
            </w:r>
            <w:r w:rsidR="001A6845" w:rsidRPr="001A6845">
              <w:rPr>
                <w:webHidden/>
              </w:rPr>
              <w:instrText xml:space="preserve"> PAGEREF _Toc523142794 \h </w:instrText>
            </w:r>
            <w:r w:rsidR="001A6845" w:rsidRPr="001A6845">
              <w:rPr>
                <w:webHidden/>
              </w:rPr>
            </w:r>
            <w:r w:rsidR="001A6845" w:rsidRPr="001A6845">
              <w:rPr>
                <w:webHidden/>
              </w:rPr>
              <w:fldChar w:fldCharType="separate"/>
            </w:r>
            <w:r w:rsidR="008A2179">
              <w:rPr>
                <w:webHidden/>
              </w:rPr>
              <w:t>32</w:t>
            </w:r>
            <w:r w:rsidR="001A6845" w:rsidRPr="001A6845">
              <w:rPr>
                <w:webHidden/>
              </w:rPr>
              <w:fldChar w:fldCharType="end"/>
            </w:r>
          </w:hyperlink>
        </w:p>
        <w:p w14:paraId="533AE45C" w14:textId="11BCB587" w:rsidR="00EC0A99" w:rsidRPr="00270F13" w:rsidRDefault="00EC0A99" w:rsidP="00FC0ECF">
          <w:pPr>
            <w:tabs>
              <w:tab w:val="right" w:leader="dot" w:pos="8505"/>
            </w:tabs>
            <w:ind w:right="828"/>
            <w:rPr>
              <w:rFonts w:cs="Arial"/>
            </w:rPr>
          </w:pPr>
          <w:r w:rsidRPr="00923B20">
            <w:rPr>
              <w:rFonts w:cs="Arial"/>
              <w:bCs/>
              <w:noProof/>
              <w:szCs w:val="24"/>
            </w:rPr>
            <w:fldChar w:fldCharType="end"/>
          </w:r>
        </w:p>
      </w:sdtContent>
    </w:sdt>
    <w:p w14:paraId="155784C0" w14:textId="77777777" w:rsidR="00A67C1E" w:rsidRDefault="00A67C1E" w:rsidP="00C57398">
      <w:pPr>
        <w:jc w:val="center"/>
        <w:rPr>
          <w:rFonts w:cs="Arial"/>
          <w:b/>
          <w:sz w:val="36"/>
          <w:szCs w:val="36"/>
        </w:rPr>
      </w:pPr>
    </w:p>
    <w:p w14:paraId="598C7FBB" w14:textId="77777777" w:rsidR="00BF6251" w:rsidRDefault="00BF6251" w:rsidP="00C57398">
      <w:pPr>
        <w:jc w:val="center"/>
        <w:rPr>
          <w:rFonts w:cs="Arial"/>
          <w:b/>
          <w:sz w:val="36"/>
          <w:szCs w:val="36"/>
        </w:rPr>
      </w:pPr>
    </w:p>
    <w:p w14:paraId="7E0D1BCC" w14:textId="4308053C" w:rsidR="005523DA" w:rsidRDefault="009318BE" w:rsidP="009D0F18">
      <w:pPr>
        <w:spacing w:after="160" w:line="259" w:lineRule="auto"/>
        <w:jc w:val="center"/>
        <w:rPr>
          <w:rFonts w:cs="Arial"/>
          <w:b/>
          <w:sz w:val="36"/>
          <w:szCs w:val="36"/>
        </w:rPr>
      </w:pPr>
      <w:r w:rsidRPr="00270F13">
        <w:rPr>
          <w:rFonts w:cs="Arial"/>
          <w:b/>
          <w:sz w:val="36"/>
          <w:szCs w:val="36"/>
        </w:rPr>
        <w:t xml:space="preserve">Council: </w:t>
      </w:r>
      <w:r w:rsidR="000374FB">
        <w:rPr>
          <w:rFonts w:cs="Arial"/>
          <w:b/>
          <w:sz w:val="36"/>
          <w:szCs w:val="36"/>
        </w:rPr>
        <w:t>2</w:t>
      </w:r>
      <w:r w:rsidR="002016F3">
        <w:rPr>
          <w:rFonts w:cs="Arial"/>
          <w:b/>
          <w:sz w:val="36"/>
          <w:szCs w:val="36"/>
        </w:rPr>
        <w:t>5 September</w:t>
      </w:r>
      <w:r w:rsidR="00B96121" w:rsidRPr="00B96121">
        <w:rPr>
          <w:rFonts w:cs="Arial"/>
          <w:b/>
          <w:sz w:val="36"/>
          <w:szCs w:val="36"/>
        </w:rPr>
        <w:t xml:space="preserve"> 2018</w:t>
      </w:r>
    </w:p>
    <w:p w14:paraId="57F04C68" w14:textId="77777777" w:rsidR="005523DA" w:rsidRDefault="005523DA">
      <w:pPr>
        <w:spacing w:after="160" w:line="259" w:lineRule="auto"/>
        <w:contextualSpacing w:val="0"/>
        <w:rPr>
          <w:rFonts w:cs="Arial"/>
          <w:b/>
          <w:sz w:val="36"/>
          <w:szCs w:val="36"/>
        </w:rPr>
      </w:pPr>
      <w:r>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475D86" w:rsidRPr="007865EC" w14:paraId="36AA3997" w14:textId="77777777" w:rsidTr="00C022EA">
        <w:tc>
          <w:tcPr>
            <w:tcW w:w="1985" w:type="dxa"/>
            <w:tcBorders>
              <w:bottom w:val="single" w:sz="4" w:space="0" w:color="auto"/>
              <w:right w:val="nil"/>
            </w:tcBorders>
            <w:shd w:val="clear" w:color="auto" w:fill="auto"/>
          </w:tcPr>
          <w:p w14:paraId="38B00FD1" w14:textId="5EB25C30" w:rsidR="00475D86" w:rsidRPr="00D651B8" w:rsidRDefault="00475D86" w:rsidP="003B2C44">
            <w:pPr>
              <w:keepNext/>
              <w:keepLines/>
              <w:jc w:val="both"/>
              <w:outlineLvl w:val="0"/>
              <w:rPr>
                <w:rFonts w:eastAsia="Times New Roman" w:cs="Arial"/>
                <w:b/>
                <w:bCs/>
                <w:sz w:val="28"/>
                <w:szCs w:val="28"/>
              </w:rPr>
            </w:pPr>
            <w:bookmarkStart w:id="3" w:name="_Toc523142785"/>
            <w:r w:rsidRPr="00D651B8">
              <w:rPr>
                <w:rFonts w:eastAsia="Times New Roman" w:cs="Arial"/>
                <w:b/>
                <w:bCs/>
                <w:sz w:val="28"/>
                <w:szCs w:val="28"/>
              </w:rPr>
              <w:lastRenderedPageBreak/>
              <w:t>PD</w:t>
            </w:r>
            <w:r w:rsidR="002016F3">
              <w:rPr>
                <w:rFonts w:eastAsia="Times New Roman" w:cs="Arial"/>
                <w:b/>
                <w:bCs/>
                <w:sz w:val="28"/>
                <w:szCs w:val="28"/>
              </w:rPr>
              <w:t>43</w:t>
            </w:r>
            <w:r w:rsidRPr="00D651B8">
              <w:rPr>
                <w:rFonts w:eastAsia="Times New Roman" w:cs="Arial"/>
                <w:b/>
                <w:bCs/>
                <w:sz w:val="28"/>
                <w:szCs w:val="28"/>
              </w:rPr>
              <w:t>.18</w:t>
            </w:r>
            <w:bookmarkEnd w:id="3"/>
          </w:p>
        </w:tc>
        <w:tc>
          <w:tcPr>
            <w:tcW w:w="6946" w:type="dxa"/>
            <w:tcBorders>
              <w:left w:val="nil"/>
              <w:bottom w:val="single" w:sz="4" w:space="0" w:color="auto"/>
            </w:tcBorders>
            <w:shd w:val="clear" w:color="auto" w:fill="auto"/>
          </w:tcPr>
          <w:p w14:paraId="555B9D31" w14:textId="38EA63DD" w:rsidR="00475D86" w:rsidRPr="00D651B8" w:rsidRDefault="002016F3" w:rsidP="003B2C44">
            <w:pPr>
              <w:keepNext/>
              <w:keepLines/>
              <w:jc w:val="both"/>
              <w:outlineLvl w:val="0"/>
              <w:rPr>
                <w:rFonts w:eastAsia="Times New Roman" w:cs="Arial"/>
                <w:b/>
                <w:bCs/>
                <w:sz w:val="28"/>
                <w:szCs w:val="28"/>
              </w:rPr>
            </w:pPr>
            <w:bookmarkStart w:id="4" w:name="_Toc523142786"/>
            <w:r w:rsidRPr="002016F3">
              <w:rPr>
                <w:rFonts w:eastAsia="Times New Roman" w:cs="Arial"/>
                <w:b/>
                <w:bCs/>
                <w:sz w:val="28"/>
                <w:szCs w:val="28"/>
              </w:rPr>
              <w:t>(Lot 388) No. 103 Hardy Road, Nedlands – Short Term Accommodation</w:t>
            </w:r>
            <w:bookmarkEnd w:id="4"/>
          </w:p>
        </w:tc>
      </w:tr>
      <w:tr w:rsidR="00475D86" w:rsidRPr="007865EC" w14:paraId="5B49E12B" w14:textId="77777777" w:rsidTr="00C022EA">
        <w:tc>
          <w:tcPr>
            <w:tcW w:w="8931" w:type="dxa"/>
            <w:gridSpan w:val="2"/>
            <w:tcBorders>
              <w:left w:val="nil"/>
              <w:right w:val="nil"/>
            </w:tcBorders>
            <w:shd w:val="clear" w:color="auto" w:fill="auto"/>
          </w:tcPr>
          <w:p w14:paraId="3B703910" w14:textId="77777777" w:rsidR="00475D86" w:rsidRPr="007865EC" w:rsidRDefault="00475D86" w:rsidP="003B2C44">
            <w:pPr>
              <w:jc w:val="both"/>
              <w:rPr>
                <w:rFonts w:cs="Arial"/>
                <w:highlight w:val="yellow"/>
              </w:rPr>
            </w:pPr>
          </w:p>
        </w:tc>
      </w:tr>
      <w:tr w:rsidR="002016F3" w:rsidRPr="002B32AF" w14:paraId="05E50625" w14:textId="77777777" w:rsidTr="000374FB">
        <w:tc>
          <w:tcPr>
            <w:tcW w:w="1985" w:type="dxa"/>
            <w:shd w:val="clear" w:color="auto" w:fill="auto"/>
          </w:tcPr>
          <w:p w14:paraId="3C501DF7" w14:textId="77777777" w:rsidR="002016F3" w:rsidRPr="00F67C46" w:rsidRDefault="002016F3" w:rsidP="002016F3">
            <w:pPr>
              <w:jc w:val="both"/>
              <w:rPr>
                <w:rFonts w:cs="Arial"/>
                <w:b/>
                <w:szCs w:val="24"/>
              </w:rPr>
            </w:pPr>
            <w:r w:rsidRPr="00F67C46">
              <w:rPr>
                <w:rFonts w:cs="Arial"/>
                <w:b/>
                <w:szCs w:val="24"/>
              </w:rPr>
              <w:t>Committee</w:t>
            </w:r>
          </w:p>
        </w:tc>
        <w:tc>
          <w:tcPr>
            <w:tcW w:w="6946" w:type="dxa"/>
            <w:shd w:val="clear" w:color="auto" w:fill="auto"/>
          </w:tcPr>
          <w:p w14:paraId="689A636C" w14:textId="7C9D0F7D" w:rsidR="002016F3" w:rsidRPr="002B32AF" w:rsidRDefault="002016F3" w:rsidP="002016F3">
            <w:pPr>
              <w:jc w:val="both"/>
              <w:rPr>
                <w:rFonts w:cs="Arial"/>
                <w:i/>
                <w:szCs w:val="24"/>
              </w:rPr>
            </w:pPr>
            <w:r>
              <w:rPr>
                <w:rFonts w:cs="Arial"/>
                <w:color w:val="000000" w:themeColor="text1"/>
                <w:szCs w:val="24"/>
              </w:rPr>
              <w:t>11 September 2018</w:t>
            </w:r>
          </w:p>
        </w:tc>
      </w:tr>
      <w:tr w:rsidR="002016F3" w:rsidRPr="002B32AF" w14:paraId="5A837465" w14:textId="77777777" w:rsidTr="000374FB">
        <w:tc>
          <w:tcPr>
            <w:tcW w:w="1985" w:type="dxa"/>
            <w:shd w:val="clear" w:color="auto" w:fill="auto"/>
          </w:tcPr>
          <w:p w14:paraId="3E298019" w14:textId="77777777" w:rsidR="002016F3" w:rsidRPr="00F67C46" w:rsidRDefault="002016F3" w:rsidP="002016F3">
            <w:pPr>
              <w:jc w:val="both"/>
              <w:rPr>
                <w:rFonts w:cs="Arial"/>
                <w:b/>
                <w:szCs w:val="24"/>
              </w:rPr>
            </w:pPr>
            <w:r w:rsidRPr="00F67C46">
              <w:rPr>
                <w:rFonts w:cs="Arial"/>
                <w:b/>
                <w:szCs w:val="24"/>
              </w:rPr>
              <w:t>Council</w:t>
            </w:r>
          </w:p>
        </w:tc>
        <w:tc>
          <w:tcPr>
            <w:tcW w:w="6946" w:type="dxa"/>
            <w:shd w:val="clear" w:color="auto" w:fill="auto"/>
          </w:tcPr>
          <w:p w14:paraId="592423EF" w14:textId="30681A62" w:rsidR="002016F3" w:rsidRPr="002B32AF" w:rsidRDefault="002016F3" w:rsidP="002016F3">
            <w:pPr>
              <w:jc w:val="both"/>
              <w:rPr>
                <w:rFonts w:cs="Arial"/>
                <w:i/>
                <w:szCs w:val="24"/>
              </w:rPr>
            </w:pPr>
            <w:r>
              <w:rPr>
                <w:rFonts w:cs="Arial"/>
                <w:color w:val="000000" w:themeColor="text1"/>
                <w:szCs w:val="24"/>
              </w:rPr>
              <w:t>25 September 2018</w:t>
            </w:r>
          </w:p>
        </w:tc>
      </w:tr>
      <w:tr w:rsidR="002016F3" w:rsidRPr="002B32AF" w14:paraId="6EAF469C" w14:textId="77777777" w:rsidTr="000374FB">
        <w:tc>
          <w:tcPr>
            <w:tcW w:w="1985" w:type="dxa"/>
            <w:shd w:val="clear" w:color="auto" w:fill="auto"/>
          </w:tcPr>
          <w:p w14:paraId="0015281A" w14:textId="77777777" w:rsidR="002016F3" w:rsidRPr="00F67C46" w:rsidRDefault="002016F3" w:rsidP="002016F3">
            <w:pPr>
              <w:jc w:val="both"/>
              <w:rPr>
                <w:rFonts w:cs="Arial"/>
                <w:b/>
                <w:szCs w:val="24"/>
              </w:rPr>
            </w:pPr>
            <w:r w:rsidRPr="00F67C46">
              <w:rPr>
                <w:rFonts w:cs="Arial"/>
                <w:b/>
                <w:szCs w:val="24"/>
              </w:rPr>
              <w:t>Applicant</w:t>
            </w:r>
          </w:p>
        </w:tc>
        <w:tc>
          <w:tcPr>
            <w:tcW w:w="6946" w:type="dxa"/>
            <w:shd w:val="clear" w:color="auto" w:fill="auto"/>
          </w:tcPr>
          <w:p w14:paraId="46B02604" w14:textId="24C8F1B4" w:rsidR="002016F3" w:rsidRPr="002B32AF" w:rsidRDefault="002016F3" w:rsidP="002016F3">
            <w:pPr>
              <w:jc w:val="both"/>
              <w:rPr>
                <w:rFonts w:cs="Arial"/>
                <w:i/>
                <w:szCs w:val="24"/>
              </w:rPr>
            </w:pPr>
            <w:r>
              <w:rPr>
                <w:rFonts w:cs="Arial"/>
                <w:szCs w:val="24"/>
              </w:rPr>
              <w:t>S de Tissera</w:t>
            </w:r>
          </w:p>
        </w:tc>
      </w:tr>
      <w:tr w:rsidR="002016F3" w:rsidRPr="00F67C46" w14:paraId="0FA98070" w14:textId="77777777" w:rsidTr="000374FB">
        <w:tc>
          <w:tcPr>
            <w:tcW w:w="1985" w:type="dxa"/>
            <w:shd w:val="clear" w:color="auto" w:fill="auto"/>
          </w:tcPr>
          <w:p w14:paraId="5534D05F" w14:textId="77777777" w:rsidR="002016F3" w:rsidRPr="00F67C46" w:rsidRDefault="002016F3" w:rsidP="002016F3">
            <w:pPr>
              <w:jc w:val="both"/>
              <w:rPr>
                <w:rFonts w:cs="Arial"/>
                <w:b/>
                <w:szCs w:val="24"/>
              </w:rPr>
            </w:pPr>
            <w:r w:rsidRPr="00F67C46">
              <w:rPr>
                <w:rFonts w:cs="Arial"/>
                <w:b/>
                <w:szCs w:val="24"/>
              </w:rPr>
              <w:t>Landowner</w:t>
            </w:r>
          </w:p>
        </w:tc>
        <w:tc>
          <w:tcPr>
            <w:tcW w:w="6946" w:type="dxa"/>
            <w:shd w:val="clear" w:color="auto" w:fill="auto"/>
          </w:tcPr>
          <w:p w14:paraId="662AB689" w14:textId="4BED4089" w:rsidR="002016F3" w:rsidRPr="00F67C46" w:rsidRDefault="002016F3" w:rsidP="002016F3">
            <w:pPr>
              <w:jc w:val="both"/>
              <w:rPr>
                <w:rFonts w:cs="Arial"/>
                <w:szCs w:val="24"/>
              </w:rPr>
            </w:pPr>
            <w:r>
              <w:rPr>
                <w:rFonts w:cs="Arial"/>
                <w:szCs w:val="24"/>
              </w:rPr>
              <w:t>S de Tissera</w:t>
            </w:r>
          </w:p>
        </w:tc>
      </w:tr>
      <w:tr w:rsidR="002016F3" w:rsidRPr="00F67C46" w14:paraId="320A0BE1" w14:textId="77777777" w:rsidTr="002016F3">
        <w:tc>
          <w:tcPr>
            <w:tcW w:w="1985" w:type="dxa"/>
            <w:shd w:val="clear" w:color="auto" w:fill="auto"/>
          </w:tcPr>
          <w:p w14:paraId="74B0F3EB" w14:textId="77777777" w:rsidR="002016F3" w:rsidRPr="00F67C46" w:rsidRDefault="002016F3" w:rsidP="002016F3">
            <w:pPr>
              <w:jc w:val="both"/>
              <w:rPr>
                <w:rFonts w:cs="Arial"/>
                <w:b/>
                <w:szCs w:val="24"/>
              </w:rPr>
            </w:pPr>
            <w:r w:rsidRPr="00F67C46">
              <w:rPr>
                <w:rFonts w:cs="Arial"/>
                <w:b/>
                <w:szCs w:val="24"/>
              </w:rPr>
              <w:t>Director</w:t>
            </w:r>
          </w:p>
        </w:tc>
        <w:tc>
          <w:tcPr>
            <w:tcW w:w="6946" w:type="dxa"/>
            <w:shd w:val="clear" w:color="auto" w:fill="auto"/>
          </w:tcPr>
          <w:p w14:paraId="438A7728" w14:textId="36DF77E8" w:rsidR="002016F3" w:rsidRPr="00F67C46" w:rsidRDefault="002016F3" w:rsidP="002016F3">
            <w:pPr>
              <w:jc w:val="both"/>
              <w:rPr>
                <w:rFonts w:cs="Arial"/>
                <w:szCs w:val="24"/>
              </w:rPr>
            </w:pPr>
            <w:r w:rsidRPr="00B91A79">
              <w:rPr>
                <w:rFonts w:cs="Arial"/>
                <w:szCs w:val="24"/>
              </w:rPr>
              <w:t xml:space="preserve">Peter Mickleson – Director Planning &amp; Development </w:t>
            </w:r>
          </w:p>
        </w:tc>
      </w:tr>
      <w:tr w:rsidR="002016F3" w:rsidRPr="002B32AF" w14:paraId="50FF802E" w14:textId="77777777" w:rsidTr="000374FB">
        <w:tc>
          <w:tcPr>
            <w:tcW w:w="1985" w:type="dxa"/>
            <w:shd w:val="clear" w:color="auto" w:fill="auto"/>
          </w:tcPr>
          <w:p w14:paraId="4676821E" w14:textId="77777777" w:rsidR="002016F3" w:rsidRPr="00F67C46" w:rsidRDefault="002016F3" w:rsidP="002016F3">
            <w:pPr>
              <w:jc w:val="both"/>
              <w:rPr>
                <w:rFonts w:cs="Arial"/>
                <w:b/>
                <w:szCs w:val="24"/>
              </w:rPr>
            </w:pPr>
            <w:r w:rsidRPr="00F67C46">
              <w:rPr>
                <w:rFonts w:cs="Arial"/>
                <w:b/>
                <w:szCs w:val="24"/>
              </w:rPr>
              <w:t>Reference</w:t>
            </w:r>
          </w:p>
        </w:tc>
        <w:tc>
          <w:tcPr>
            <w:tcW w:w="6946" w:type="dxa"/>
            <w:shd w:val="clear" w:color="auto" w:fill="auto"/>
          </w:tcPr>
          <w:p w14:paraId="4B6A8866" w14:textId="6686AEFB" w:rsidR="002016F3" w:rsidRPr="002B32AF" w:rsidRDefault="002016F3" w:rsidP="002016F3">
            <w:pPr>
              <w:jc w:val="both"/>
              <w:rPr>
                <w:rFonts w:cs="Arial"/>
                <w:i/>
                <w:szCs w:val="24"/>
              </w:rPr>
            </w:pPr>
            <w:r>
              <w:rPr>
                <w:rFonts w:cs="Arial"/>
                <w:color w:val="000000" w:themeColor="text1"/>
                <w:szCs w:val="24"/>
              </w:rPr>
              <w:t>DA18/29354</w:t>
            </w:r>
          </w:p>
        </w:tc>
      </w:tr>
      <w:tr w:rsidR="002016F3" w:rsidRPr="00F67C46" w14:paraId="6ECC0D39" w14:textId="77777777" w:rsidTr="000374FB">
        <w:tc>
          <w:tcPr>
            <w:tcW w:w="1985" w:type="dxa"/>
            <w:tcBorders>
              <w:bottom w:val="single" w:sz="4" w:space="0" w:color="auto"/>
            </w:tcBorders>
            <w:shd w:val="clear" w:color="auto" w:fill="auto"/>
          </w:tcPr>
          <w:p w14:paraId="74E5375B" w14:textId="77777777" w:rsidR="002016F3" w:rsidRPr="00F67C46" w:rsidRDefault="002016F3" w:rsidP="002016F3">
            <w:pPr>
              <w:jc w:val="both"/>
              <w:rPr>
                <w:rFonts w:cs="Arial"/>
                <w:b/>
                <w:szCs w:val="24"/>
              </w:rPr>
            </w:pPr>
            <w:r w:rsidRPr="00F67C46">
              <w:rPr>
                <w:rFonts w:cs="Arial"/>
                <w:b/>
                <w:szCs w:val="24"/>
              </w:rPr>
              <w:t>Previous Item</w:t>
            </w:r>
          </w:p>
        </w:tc>
        <w:tc>
          <w:tcPr>
            <w:tcW w:w="6946" w:type="dxa"/>
            <w:tcBorders>
              <w:bottom w:val="single" w:sz="4" w:space="0" w:color="auto"/>
            </w:tcBorders>
            <w:shd w:val="clear" w:color="auto" w:fill="auto"/>
          </w:tcPr>
          <w:p w14:paraId="18898550" w14:textId="57F3BEDB" w:rsidR="002016F3" w:rsidRPr="00F67C46" w:rsidRDefault="002016F3" w:rsidP="002016F3">
            <w:pPr>
              <w:jc w:val="both"/>
              <w:rPr>
                <w:rFonts w:cs="Arial"/>
                <w:szCs w:val="24"/>
              </w:rPr>
            </w:pPr>
            <w:r>
              <w:rPr>
                <w:rFonts w:cs="Arial"/>
                <w:szCs w:val="24"/>
              </w:rPr>
              <w:t>Item PD51.17 – November 2017</w:t>
            </w:r>
          </w:p>
        </w:tc>
      </w:tr>
      <w:tr w:rsidR="002016F3" w:rsidRPr="002B32AF" w14:paraId="20A1B2AC" w14:textId="77777777" w:rsidTr="000374FB">
        <w:tc>
          <w:tcPr>
            <w:tcW w:w="1985" w:type="dxa"/>
            <w:tcBorders>
              <w:bottom w:val="single" w:sz="4" w:space="0" w:color="auto"/>
            </w:tcBorders>
            <w:shd w:val="clear" w:color="auto" w:fill="auto"/>
          </w:tcPr>
          <w:p w14:paraId="252448A2" w14:textId="77777777" w:rsidR="002016F3" w:rsidRPr="00F67C46" w:rsidRDefault="002016F3" w:rsidP="002016F3">
            <w:pPr>
              <w:jc w:val="both"/>
              <w:rPr>
                <w:rFonts w:cs="Arial"/>
                <w:b/>
                <w:szCs w:val="24"/>
              </w:rPr>
            </w:pPr>
            <w:r>
              <w:rPr>
                <w:rFonts w:cs="Arial"/>
                <w:b/>
                <w:szCs w:val="24"/>
              </w:rPr>
              <w:t>Delegation</w:t>
            </w:r>
          </w:p>
        </w:tc>
        <w:tc>
          <w:tcPr>
            <w:tcW w:w="6946" w:type="dxa"/>
            <w:tcBorders>
              <w:bottom w:val="single" w:sz="4" w:space="0" w:color="auto"/>
            </w:tcBorders>
            <w:shd w:val="clear" w:color="auto" w:fill="auto"/>
          </w:tcPr>
          <w:p w14:paraId="7C032B51" w14:textId="3CEDB213" w:rsidR="002016F3" w:rsidRPr="002B32AF" w:rsidRDefault="002016F3" w:rsidP="002016F3">
            <w:pPr>
              <w:jc w:val="both"/>
              <w:rPr>
                <w:rFonts w:cs="Arial"/>
                <w:i/>
              </w:rPr>
            </w:pPr>
            <w:r w:rsidRPr="00B91A79">
              <w:rPr>
                <w:rFonts w:cs="Arial"/>
              </w:rPr>
              <w:t>In accordance with Clause 6.7.1a) of the City’s Instrument of Delegation, Council is required to determine the application due to objection</w:t>
            </w:r>
            <w:r>
              <w:rPr>
                <w:rFonts w:cs="Arial"/>
              </w:rPr>
              <w:t>s</w:t>
            </w:r>
            <w:r w:rsidRPr="00B91A79">
              <w:rPr>
                <w:rFonts w:cs="Arial"/>
              </w:rPr>
              <w:t xml:space="preserve"> being received.</w:t>
            </w:r>
          </w:p>
        </w:tc>
      </w:tr>
      <w:tr w:rsidR="002016F3" w:rsidRPr="00387554" w14:paraId="191E29C5" w14:textId="77777777" w:rsidTr="002016F3">
        <w:trPr>
          <w:trHeight w:val="289"/>
        </w:trPr>
        <w:tc>
          <w:tcPr>
            <w:tcW w:w="1985" w:type="dxa"/>
            <w:tcBorders>
              <w:bottom w:val="single" w:sz="4" w:space="0" w:color="auto"/>
            </w:tcBorders>
            <w:shd w:val="clear" w:color="auto" w:fill="auto"/>
          </w:tcPr>
          <w:p w14:paraId="765027DA" w14:textId="77777777" w:rsidR="002016F3" w:rsidRPr="00F67C46" w:rsidRDefault="002016F3" w:rsidP="002016F3">
            <w:pPr>
              <w:jc w:val="both"/>
              <w:rPr>
                <w:rFonts w:cs="Arial"/>
                <w:b/>
                <w:szCs w:val="24"/>
              </w:rPr>
            </w:pPr>
            <w:r w:rsidRPr="00F67C46">
              <w:rPr>
                <w:rFonts w:cs="Arial"/>
                <w:b/>
                <w:szCs w:val="24"/>
              </w:rPr>
              <w:t>Attachments</w:t>
            </w:r>
          </w:p>
        </w:tc>
        <w:tc>
          <w:tcPr>
            <w:tcW w:w="6946" w:type="dxa"/>
            <w:tcBorders>
              <w:bottom w:val="single" w:sz="4" w:space="0" w:color="auto"/>
            </w:tcBorders>
            <w:shd w:val="clear" w:color="auto" w:fill="auto"/>
          </w:tcPr>
          <w:p w14:paraId="05D54691" w14:textId="2EEF79C1" w:rsidR="002016F3" w:rsidRPr="002016F3" w:rsidRDefault="002016F3" w:rsidP="003F5BD6">
            <w:pPr>
              <w:pStyle w:val="ListParagraph"/>
              <w:numPr>
                <w:ilvl w:val="0"/>
                <w:numId w:val="28"/>
              </w:numPr>
              <w:ind w:left="455" w:hanging="427"/>
              <w:jc w:val="both"/>
              <w:rPr>
                <w:rFonts w:cs="Arial"/>
                <w:color w:val="000000" w:themeColor="text1"/>
                <w:szCs w:val="24"/>
              </w:rPr>
            </w:pPr>
            <w:bookmarkStart w:id="5" w:name="_Hlk481745640"/>
            <w:bookmarkStart w:id="6" w:name="_Hlk491163319"/>
            <w:bookmarkStart w:id="7" w:name="_Hlk516146196"/>
            <w:r w:rsidRPr="002016F3">
              <w:rPr>
                <w:rFonts w:cs="Arial"/>
                <w:color w:val="000000" w:themeColor="text1"/>
                <w:szCs w:val="24"/>
              </w:rPr>
              <w:t xml:space="preserve">Photographs of the </w:t>
            </w:r>
            <w:bookmarkEnd w:id="5"/>
            <w:r w:rsidRPr="002016F3">
              <w:rPr>
                <w:rFonts w:cs="Arial"/>
                <w:color w:val="000000" w:themeColor="text1"/>
                <w:szCs w:val="24"/>
              </w:rPr>
              <w:t>building being used as short-term accommodation</w:t>
            </w:r>
            <w:bookmarkEnd w:id="6"/>
            <w:r w:rsidRPr="002016F3">
              <w:rPr>
                <w:rFonts w:cs="Arial"/>
                <w:color w:val="000000" w:themeColor="text1"/>
                <w:szCs w:val="24"/>
              </w:rPr>
              <w:t xml:space="preserve"> </w:t>
            </w:r>
            <w:bookmarkEnd w:id="7"/>
          </w:p>
          <w:p w14:paraId="6E24E97C" w14:textId="589C7297" w:rsidR="002016F3" w:rsidRPr="002016F3" w:rsidRDefault="002016F3" w:rsidP="003F5BD6">
            <w:pPr>
              <w:pStyle w:val="ListParagraph"/>
              <w:numPr>
                <w:ilvl w:val="0"/>
                <w:numId w:val="28"/>
              </w:numPr>
              <w:ind w:left="455" w:hanging="427"/>
              <w:rPr>
                <w:rFonts w:cs="Arial"/>
                <w:szCs w:val="24"/>
              </w:rPr>
            </w:pPr>
            <w:r w:rsidRPr="002016F3">
              <w:rPr>
                <w:rFonts w:cs="Arial"/>
                <w:color w:val="000000" w:themeColor="text1"/>
                <w:szCs w:val="24"/>
              </w:rPr>
              <w:t>Proposed Management Plan from the Applicant</w:t>
            </w:r>
          </w:p>
        </w:tc>
      </w:tr>
    </w:tbl>
    <w:p w14:paraId="35351773" w14:textId="77777777" w:rsidR="00475D86" w:rsidRPr="00E3695A" w:rsidRDefault="00475D86" w:rsidP="002F7E17">
      <w:pPr>
        <w:jc w:val="both"/>
        <w:rPr>
          <w:rFonts w:cs="Arial"/>
          <w:szCs w:val="32"/>
        </w:rPr>
      </w:pPr>
    </w:p>
    <w:p w14:paraId="50D1690C" w14:textId="77777777" w:rsidR="00475D86" w:rsidRPr="0006599C" w:rsidRDefault="00475D86" w:rsidP="002F7E17">
      <w:pPr>
        <w:pStyle w:val="ListParagraph"/>
        <w:numPr>
          <w:ilvl w:val="0"/>
          <w:numId w:val="1"/>
        </w:numPr>
        <w:ind w:hanging="720"/>
        <w:jc w:val="both"/>
        <w:rPr>
          <w:rFonts w:cs="Arial"/>
          <w:b/>
          <w:sz w:val="28"/>
          <w:szCs w:val="28"/>
        </w:rPr>
      </w:pPr>
      <w:r w:rsidRPr="0006599C">
        <w:rPr>
          <w:rFonts w:cs="Arial"/>
          <w:b/>
          <w:sz w:val="28"/>
          <w:szCs w:val="28"/>
        </w:rPr>
        <w:t>Executive Summary</w:t>
      </w:r>
    </w:p>
    <w:p w14:paraId="0CB7DC23" w14:textId="77777777" w:rsidR="00BB3292" w:rsidRDefault="00BB3292" w:rsidP="002F7E17">
      <w:pPr>
        <w:jc w:val="both"/>
        <w:rPr>
          <w:rFonts w:cs="Arial"/>
          <w:color w:val="000000"/>
          <w:szCs w:val="24"/>
        </w:rPr>
      </w:pPr>
    </w:p>
    <w:p w14:paraId="10C26AE0" w14:textId="77777777" w:rsidR="002016F3" w:rsidRDefault="002016F3" w:rsidP="002F7E17">
      <w:pPr>
        <w:jc w:val="both"/>
        <w:rPr>
          <w:rFonts w:eastAsia="Times New Roman" w:cs="Arial"/>
          <w:szCs w:val="24"/>
        </w:rPr>
      </w:pPr>
      <w:r w:rsidRPr="00E41063">
        <w:rPr>
          <w:rFonts w:eastAsia="Times New Roman" w:cs="Arial"/>
          <w:szCs w:val="24"/>
        </w:rPr>
        <w:t>In November 2017, Council resolved to retrospectively approve an application for a building at the rear of the property to be used as short</w:t>
      </w:r>
      <w:r>
        <w:rPr>
          <w:rFonts w:eastAsia="Times New Roman" w:cs="Arial"/>
          <w:szCs w:val="24"/>
        </w:rPr>
        <w:t>-</w:t>
      </w:r>
      <w:r w:rsidRPr="00E41063">
        <w:rPr>
          <w:rFonts w:eastAsia="Times New Roman" w:cs="Arial"/>
          <w:szCs w:val="24"/>
        </w:rPr>
        <w:t>term accommodation.  It is a condition, amongst others, that this approval is for 12 months from the decision being made</w:t>
      </w:r>
      <w:r>
        <w:rPr>
          <w:rFonts w:eastAsia="Times New Roman" w:cs="Arial"/>
          <w:szCs w:val="24"/>
        </w:rPr>
        <w:t xml:space="preserve"> after which time a separate approval must be obtained for the use to continue beyond this period. </w:t>
      </w:r>
    </w:p>
    <w:p w14:paraId="0D8AD64A" w14:textId="77777777" w:rsidR="002016F3" w:rsidRPr="00E41063" w:rsidRDefault="002016F3" w:rsidP="002F7E17">
      <w:pPr>
        <w:jc w:val="both"/>
        <w:rPr>
          <w:rFonts w:eastAsia="Times New Roman" w:cs="Arial"/>
          <w:szCs w:val="24"/>
        </w:rPr>
      </w:pPr>
    </w:p>
    <w:p w14:paraId="224B903A" w14:textId="77777777" w:rsidR="002016F3" w:rsidRPr="00E41063" w:rsidRDefault="002016F3" w:rsidP="002F7E17">
      <w:pPr>
        <w:jc w:val="both"/>
        <w:rPr>
          <w:rFonts w:eastAsia="Times New Roman" w:cs="Arial"/>
          <w:szCs w:val="24"/>
        </w:rPr>
      </w:pPr>
      <w:r>
        <w:rPr>
          <w:rFonts w:eastAsia="Times New Roman" w:cs="Arial"/>
          <w:szCs w:val="24"/>
        </w:rPr>
        <w:t>A</w:t>
      </w:r>
      <w:r w:rsidRPr="00E41063">
        <w:rPr>
          <w:rFonts w:eastAsia="Times New Roman" w:cs="Arial"/>
          <w:szCs w:val="24"/>
        </w:rPr>
        <w:t xml:space="preserve">n application </w:t>
      </w:r>
      <w:r>
        <w:rPr>
          <w:rFonts w:eastAsia="Times New Roman" w:cs="Arial"/>
          <w:szCs w:val="24"/>
        </w:rPr>
        <w:t xml:space="preserve">has been received </w:t>
      </w:r>
      <w:r w:rsidRPr="00E41063">
        <w:rPr>
          <w:rFonts w:eastAsia="Times New Roman" w:cs="Arial"/>
          <w:szCs w:val="24"/>
        </w:rPr>
        <w:t xml:space="preserve">for the rear building to continue to be used as short-term accommodation beyond November 2018.  </w:t>
      </w:r>
    </w:p>
    <w:p w14:paraId="47E8D584" w14:textId="77777777" w:rsidR="002016F3" w:rsidRDefault="002016F3" w:rsidP="002F7E17">
      <w:pPr>
        <w:jc w:val="both"/>
        <w:rPr>
          <w:rFonts w:cs="Arial"/>
          <w:szCs w:val="32"/>
        </w:rPr>
      </w:pPr>
    </w:p>
    <w:p w14:paraId="4A53F7A1" w14:textId="739A4E6A" w:rsidR="002016F3" w:rsidRPr="00B91A79" w:rsidRDefault="002016F3" w:rsidP="002F7E17">
      <w:pPr>
        <w:jc w:val="both"/>
        <w:rPr>
          <w:rFonts w:cs="Arial"/>
          <w:color w:val="FF0000"/>
          <w:szCs w:val="24"/>
        </w:rPr>
      </w:pPr>
      <w:r w:rsidRPr="00BA728E">
        <w:rPr>
          <w:rFonts w:cs="Arial"/>
          <w:color w:val="000000" w:themeColor="text1"/>
          <w:szCs w:val="24"/>
        </w:rPr>
        <w:t xml:space="preserve">During the advertising period </w:t>
      </w:r>
      <w:bookmarkStart w:id="8" w:name="_Hlk521065557"/>
      <w:r w:rsidRPr="00B40E84">
        <w:rPr>
          <w:rFonts w:cs="Arial"/>
          <w:color w:val="000000" w:themeColor="text1"/>
          <w:szCs w:val="24"/>
        </w:rPr>
        <w:t xml:space="preserve">3 objections and 3 non-objections </w:t>
      </w:r>
      <w:bookmarkEnd w:id="8"/>
      <w:r w:rsidRPr="00BA728E">
        <w:rPr>
          <w:rFonts w:cs="Arial"/>
          <w:color w:val="000000" w:themeColor="text1"/>
          <w:szCs w:val="24"/>
        </w:rPr>
        <w:t>were received.</w:t>
      </w:r>
      <w:r>
        <w:rPr>
          <w:rFonts w:cs="Arial"/>
          <w:color w:val="000000" w:themeColor="text1"/>
          <w:szCs w:val="24"/>
        </w:rPr>
        <w:t xml:space="preserve">  In addition,</w:t>
      </w:r>
      <w:r w:rsidR="00923B20">
        <w:rPr>
          <w:rFonts w:cs="Arial"/>
          <w:color w:val="000000" w:themeColor="text1"/>
          <w:szCs w:val="24"/>
        </w:rPr>
        <w:t xml:space="preserve"> </w:t>
      </w:r>
      <w:r>
        <w:rPr>
          <w:rFonts w:cs="Arial"/>
          <w:color w:val="000000" w:themeColor="text1"/>
          <w:szCs w:val="24"/>
        </w:rPr>
        <w:t>3 letters of support were received prior to the advertising period commencing.</w:t>
      </w:r>
    </w:p>
    <w:p w14:paraId="124FAAB1" w14:textId="77777777" w:rsidR="002016F3" w:rsidRDefault="002016F3" w:rsidP="002F7E17">
      <w:pPr>
        <w:jc w:val="both"/>
        <w:rPr>
          <w:rFonts w:cs="Arial"/>
          <w:szCs w:val="24"/>
        </w:rPr>
      </w:pPr>
    </w:p>
    <w:p w14:paraId="1553FB8E" w14:textId="5D5DFD46" w:rsidR="002016F3" w:rsidRDefault="002016F3" w:rsidP="002F7E17">
      <w:pPr>
        <w:jc w:val="both"/>
        <w:rPr>
          <w:rFonts w:cs="Arial"/>
          <w:color w:val="000000" w:themeColor="text1"/>
          <w:szCs w:val="24"/>
        </w:rPr>
      </w:pPr>
      <w:r>
        <w:rPr>
          <w:rFonts w:cs="Arial"/>
          <w:szCs w:val="24"/>
        </w:rPr>
        <w:t xml:space="preserve">It is recommended that the application be approved by Council as it is </w:t>
      </w:r>
      <w:r>
        <w:rPr>
          <w:rFonts w:cs="Arial"/>
          <w:color w:val="000000" w:themeColor="text1"/>
          <w:szCs w:val="24"/>
        </w:rPr>
        <w:t>considered that the</w:t>
      </w:r>
      <w:r w:rsidRPr="002F5CCA">
        <w:rPr>
          <w:rFonts w:cs="Arial"/>
          <w:color w:val="000000" w:themeColor="text1"/>
          <w:szCs w:val="24"/>
        </w:rPr>
        <w:t xml:space="preserve"> </w:t>
      </w:r>
      <w:r>
        <w:rPr>
          <w:rFonts w:cs="Arial"/>
          <w:color w:val="000000" w:themeColor="text1"/>
          <w:szCs w:val="24"/>
        </w:rPr>
        <w:t xml:space="preserve">use of the rear building as short-term accommodation is not currently having any greater impact on the local amenity </w:t>
      </w:r>
      <w:r w:rsidR="003F5BD6">
        <w:rPr>
          <w:rFonts w:cs="Arial"/>
          <w:color w:val="000000" w:themeColor="text1"/>
          <w:szCs w:val="24"/>
        </w:rPr>
        <w:t>as compared</w:t>
      </w:r>
      <w:r>
        <w:rPr>
          <w:rFonts w:cs="Arial"/>
          <w:color w:val="000000" w:themeColor="text1"/>
          <w:szCs w:val="24"/>
        </w:rPr>
        <w:t xml:space="preserve"> to permanent residential accommodation.</w:t>
      </w:r>
    </w:p>
    <w:p w14:paraId="51E6335A" w14:textId="77777777" w:rsidR="002016F3" w:rsidRPr="00D531CA" w:rsidRDefault="002016F3" w:rsidP="002F7E17">
      <w:pPr>
        <w:jc w:val="both"/>
        <w:rPr>
          <w:rFonts w:cs="Arial"/>
          <w:szCs w:val="24"/>
        </w:rPr>
      </w:pPr>
    </w:p>
    <w:p w14:paraId="074CE974" w14:textId="77777777" w:rsidR="002016F3" w:rsidRPr="00D531CA" w:rsidRDefault="002016F3" w:rsidP="002F7E17">
      <w:pPr>
        <w:jc w:val="both"/>
        <w:rPr>
          <w:rFonts w:cs="Arial"/>
          <w:szCs w:val="24"/>
        </w:rPr>
      </w:pPr>
      <w:r>
        <w:rPr>
          <w:rFonts w:cs="Arial"/>
          <w:szCs w:val="24"/>
        </w:rPr>
        <w:t>The existing management plan is not proposed to be changed. This formed part of the November 2017 approval, and a</w:t>
      </w:r>
      <w:r w:rsidRPr="00D531CA">
        <w:rPr>
          <w:rFonts w:cs="Arial"/>
          <w:szCs w:val="24"/>
        </w:rPr>
        <w:t xml:space="preserve">ccording to the City’s records </w:t>
      </w:r>
      <w:r>
        <w:rPr>
          <w:rFonts w:cs="Arial"/>
          <w:szCs w:val="24"/>
        </w:rPr>
        <w:t>the owner has not breached any of the conditions to date.</w:t>
      </w:r>
    </w:p>
    <w:p w14:paraId="2CA4ADE1" w14:textId="77777777" w:rsidR="002016F3" w:rsidRPr="002F7E17" w:rsidRDefault="002016F3" w:rsidP="002F7E17">
      <w:pPr>
        <w:jc w:val="both"/>
        <w:rPr>
          <w:rFonts w:cs="Arial"/>
          <w:b/>
          <w:szCs w:val="28"/>
        </w:rPr>
      </w:pPr>
    </w:p>
    <w:p w14:paraId="65D736F5" w14:textId="2D4A571D" w:rsidR="002016F3" w:rsidRPr="00B91A79" w:rsidRDefault="002016F3" w:rsidP="002F7E17">
      <w:pPr>
        <w:pStyle w:val="ListParagraph"/>
        <w:numPr>
          <w:ilvl w:val="0"/>
          <w:numId w:val="1"/>
        </w:numPr>
        <w:ind w:hanging="720"/>
        <w:jc w:val="both"/>
        <w:rPr>
          <w:rFonts w:cs="Arial"/>
          <w:b/>
          <w:sz w:val="28"/>
          <w:szCs w:val="28"/>
        </w:rPr>
      </w:pPr>
      <w:r w:rsidRPr="00B91A79">
        <w:rPr>
          <w:rFonts w:cs="Arial"/>
          <w:b/>
          <w:sz w:val="28"/>
          <w:szCs w:val="28"/>
        </w:rPr>
        <w:t>Recommendation to Committee</w:t>
      </w:r>
    </w:p>
    <w:p w14:paraId="0C645343" w14:textId="77777777" w:rsidR="002016F3" w:rsidRPr="00B91A79" w:rsidRDefault="002016F3" w:rsidP="002F7E17">
      <w:pPr>
        <w:jc w:val="both"/>
        <w:rPr>
          <w:rFonts w:cs="Arial"/>
          <w:szCs w:val="24"/>
        </w:rPr>
      </w:pPr>
    </w:p>
    <w:p w14:paraId="7FDAE749" w14:textId="601BBCB6" w:rsidR="002016F3" w:rsidRPr="00B73497" w:rsidRDefault="002016F3" w:rsidP="002F7E17">
      <w:pPr>
        <w:jc w:val="both"/>
        <w:rPr>
          <w:rFonts w:eastAsia="Times New Roman" w:cs="Arial"/>
          <w:szCs w:val="24"/>
        </w:rPr>
      </w:pPr>
      <w:r>
        <w:rPr>
          <w:rFonts w:cs="Arial"/>
          <w:b/>
        </w:rPr>
        <w:t>Council approves</w:t>
      </w:r>
      <w:r w:rsidRPr="004777C9">
        <w:rPr>
          <w:rFonts w:cs="Arial"/>
          <w:b/>
        </w:rPr>
        <w:t xml:space="preserve"> the</w:t>
      </w:r>
      <w:r>
        <w:rPr>
          <w:rFonts w:cs="Arial"/>
          <w:b/>
        </w:rPr>
        <w:t xml:space="preserve"> development application for the existing two</w:t>
      </w:r>
      <w:r w:rsidR="003F5BD6">
        <w:rPr>
          <w:rFonts w:cs="Arial"/>
          <w:b/>
        </w:rPr>
        <w:t>-</w:t>
      </w:r>
      <w:r>
        <w:rPr>
          <w:rFonts w:cs="Arial"/>
          <w:b/>
        </w:rPr>
        <w:t>storey building at the rear of (Lot 388</w:t>
      </w:r>
      <w:r w:rsidRPr="004777C9">
        <w:rPr>
          <w:rFonts w:cs="Arial"/>
          <w:b/>
        </w:rPr>
        <w:t>) No.</w:t>
      </w:r>
      <w:r w:rsidR="002F7E17">
        <w:rPr>
          <w:rFonts w:cs="Arial"/>
          <w:b/>
        </w:rPr>
        <w:t xml:space="preserve"> </w:t>
      </w:r>
      <w:r>
        <w:rPr>
          <w:rFonts w:cs="Arial"/>
          <w:b/>
        </w:rPr>
        <w:t>103 Hardy Road, Nedlands</w:t>
      </w:r>
      <w:r w:rsidRPr="004777C9">
        <w:rPr>
          <w:rFonts w:cs="Arial"/>
          <w:b/>
        </w:rPr>
        <w:t>,</w:t>
      </w:r>
      <w:r>
        <w:rPr>
          <w:rFonts w:cs="Arial"/>
          <w:b/>
        </w:rPr>
        <w:t xml:space="preserve"> to continue to be used as short-term accommodation,</w:t>
      </w:r>
      <w:r w:rsidRPr="004777C9">
        <w:rPr>
          <w:rFonts w:cs="Arial"/>
          <w:b/>
        </w:rPr>
        <w:t xml:space="preserve"> </w:t>
      </w:r>
      <w:r w:rsidRPr="00440216">
        <w:rPr>
          <w:rFonts w:cs="Arial"/>
          <w:b/>
          <w:color w:val="000000" w:themeColor="text1"/>
        </w:rPr>
        <w:t xml:space="preserve">received on </w:t>
      </w:r>
      <w:r>
        <w:rPr>
          <w:rFonts w:cs="Arial"/>
          <w:b/>
          <w:color w:val="000000" w:themeColor="text1"/>
        </w:rPr>
        <w:t>5 June 2018</w:t>
      </w:r>
      <w:r w:rsidRPr="00440216">
        <w:rPr>
          <w:rFonts w:cs="Arial"/>
          <w:b/>
          <w:color w:val="000000" w:themeColor="text1"/>
        </w:rPr>
        <w:t>,</w:t>
      </w:r>
      <w:r w:rsidRPr="00440216">
        <w:rPr>
          <w:rFonts w:eastAsia="Times New Roman" w:cs="Arial"/>
          <w:color w:val="000000" w:themeColor="text1"/>
          <w:szCs w:val="24"/>
        </w:rPr>
        <w:t xml:space="preserve"> </w:t>
      </w:r>
      <w:r w:rsidRPr="00440216">
        <w:rPr>
          <w:rFonts w:eastAsia="Times New Roman" w:cs="Arial"/>
          <w:b/>
          <w:color w:val="000000" w:themeColor="text1"/>
          <w:szCs w:val="24"/>
        </w:rPr>
        <w:t xml:space="preserve">subject </w:t>
      </w:r>
      <w:r w:rsidRPr="00940F17">
        <w:rPr>
          <w:rFonts w:eastAsia="Times New Roman" w:cs="Arial"/>
          <w:b/>
          <w:color w:val="000000" w:themeColor="text1"/>
          <w:szCs w:val="24"/>
        </w:rPr>
        <w:t>to the following conditions and advice:</w:t>
      </w:r>
    </w:p>
    <w:p w14:paraId="0BE7D355" w14:textId="77777777" w:rsidR="002016F3" w:rsidRPr="00B73497" w:rsidRDefault="002016F3" w:rsidP="002F7E17">
      <w:pPr>
        <w:jc w:val="both"/>
        <w:rPr>
          <w:rFonts w:eastAsia="Times New Roman" w:cs="Arial"/>
          <w:b/>
          <w:szCs w:val="24"/>
        </w:rPr>
      </w:pPr>
    </w:p>
    <w:p w14:paraId="57A32870" w14:textId="77777777" w:rsidR="002016F3" w:rsidRDefault="002016F3" w:rsidP="002F7E17">
      <w:pPr>
        <w:ind w:left="567" w:hanging="567"/>
        <w:jc w:val="both"/>
        <w:rPr>
          <w:rFonts w:cs="Arial"/>
          <w:b/>
        </w:rPr>
      </w:pPr>
      <w:r>
        <w:rPr>
          <w:rFonts w:cs="Arial"/>
          <w:b/>
        </w:rPr>
        <w:t>1.</w:t>
      </w:r>
      <w:r>
        <w:rPr>
          <w:rFonts w:cs="Arial"/>
          <w:b/>
        </w:rPr>
        <w:tab/>
      </w:r>
      <w:r w:rsidRPr="009A08B7">
        <w:rPr>
          <w:rFonts w:cs="Arial"/>
          <w:b/>
          <w:szCs w:val="24"/>
        </w:rPr>
        <w:t>The development shall at all times comply with the application and the approved plans, subject to any modifications required as a consequence of any condition(s) of this approval.</w:t>
      </w:r>
    </w:p>
    <w:p w14:paraId="2953323F" w14:textId="77777777" w:rsidR="002016F3" w:rsidRDefault="002016F3" w:rsidP="002F7E17">
      <w:pPr>
        <w:ind w:left="567" w:hanging="567"/>
        <w:jc w:val="both"/>
        <w:rPr>
          <w:rFonts w:cs="Arial"/>
          <w:b/>
        </w:rPr>
      </w:pPr>
    </w:p>
    <w:p w14:paraId="77BB6164" w14:textId="77777777" w:rsidR="002016F3" w:rsidRDefault="002016F3" w:rsidP="002F7E17">
      <w:pPr>
        <w:ind w:left="567" w:hanging="567"/>
        <w:jc w:val="both"/>
        <w:rPr>
          <w:rFonts w:cs="Arial"/>
          <w:b/>
        </w:rPr>
      </w:pPr>
      <w:r>
        <w:rPr>
          <w:rFonts w:cs="Arial"/>
          <w:b/>
        </w:rPr>
        <w:t>2.</w:t>
      </w:r>
      <w:r>
        <w:rPr>
          <w:rFonts w:cs="Arial"/>
          <w:b/>
        </w:rPr>
        <w:tab/>
        <w:t>There shall be one vehicle permitted only to be parked on the property for those occupants and visitors associated with the short-term accommodation, and this vehicle shall be parked wholly on the site at all times when the short-term accommodation occupants are at the site.</w:t>
      </w:r>
    </w:p>
    <w:p w14:paraId="6A94369B" w14:textId="77777777" w:rsidR="002016F3" w:rsidRDefault="002016F3" w:rsidP="002F7E17">
      <w:pPr>
        <w:ind w:left="567" w:hanging="567"/>
        <w:jc w:val="both"/>
        <w:rPr>
          <w:rFonts w:cs="Arial"/>
          <w:b/>
        </w:rPr>
      </w:pPr>
    </w:p>
    <w:p w14:paraId="52FFCD1F" w14:textId="77777777" w:rsidR="002016F3" w:rsidRDefault="002016F3" w:rsidP="002F7E17">
      <w:pPr>
        <w:ind w:left="567" w:hanging="567"/>
        <w:jc w:val="both"/>
        <w:rPr>
          <w:rFonts w:cs="Arial"/>
          <w:b/>
        </w:rPr>
      </w:pPr>
      <w:r>
        <w:rPr>
          <w:rFonts w:cs="Arial"/>
          <w:b/>
        </w:rPr>
        <w:t>3.</w:t>
      </w:r>
      <w:r>
        <w:rPr>
          <w:rFonts w:cs="Arial"/>
          <w:b/>
        </w:rPr>
        <w:tab/>
      </w:r>
      <w:r w:rsidRPr="00AC2916">
        <w:rPr>
          <w:rFonts w:cs="Arial"/>
          <w:b/>
        </w:rPr>
        <w:t xml:space="preserve">The </w:t>
      </w:r>
      <w:r>
        <w:rPr>
          <w:rFonts w:cs="Arial"/>
          <w:b/>
        </w:rPr>
        <w:t>approved Management Plan being complied with at all times to the City’s satisfaction, and shall include a requirement for the landowner to notify all occupants of the short-term accommodation that:</w:t>
      </w:r>
    </w:p>
    <w:p w14:paraId="3A6CFEEB" w14:textId="77777777" w:rsidR="002016F3" w:rsidRDefault="002016F3" w:rsidP="002F7E17">
      <w:pPr>
        <w:ind w:left="567" w:hanging="567"/>
        <w:jc w:val="both"/>
        <w:rPr>
          <w:rFonts w:cs="Arial"/>
          <w:b/>
        </w:rPr>
      </w:pPr>
    </w:p>
    <w:p w14:paraId="027C635A" w14:textId="005D2DBA" w:rsidR="002016F3" w:rsidRDefault="002016F3" w:rsidP="003F5BD6">
      <w:pPr>
        <w:pStyle w:val="ListParagraph"/>
        <w:numPr>
          <w:ilvl w:val="0"/>
          <w:numId w:val="26"/>
        </w:numPr>
        <w:ind w:left="993" w:hanging="426"/>
        <w:jc w:val="both"/>
        <w:rPr>
          <w:rFonts w:cs="Arial"/>
          <w:b/>
        </w:rPr>
      </w:pPr>
      <w:r w:rsidRPr="00637B41">
        <w:rPr>
          <w:rFonts w:cs="Arial"/>
          <w:b/>
        </w:rPr>
        <w:t xml:space="preserve">They are only permitted to bring one </w:t>
      </w:r>
      <w:r>
        <w:rPr>
          <w:rFonts w:cs="Arial"/>
          <w:b/>
        </w:rPr>
        <w:t>vehicle</w:t>
      </w:r>
      <w:r w:rsidRPr="00637B41">
        <w:rPr>
          <w:rFonts w:cs="Arial"/>
          <w:b/>
        </w:rPr>
        <w:t xml:space="preserve"> to the property</w:t>
      </w:r>
      <w:r w:rsidR="00AD2E4D">
        <w:rPr>
          <w:rFonts w:cs="Arial"/>
          <w:b/>
        </w:rPr>
        <w:t>;</w:t>
      </w:r>
    </w:p>
    <w:p w14:paraId="498962F1" w14:textId="77777777" w:rsidR="00AD2E4D" w:rsidRPr="00637B41" w:rsidRDefault="00AD2E4D" w:rsidP="00AD2E4D">
      <w:pPr>
        <w:pStyle w:val="ListParagraph"/>
        <w:ind w:left="993"/>
        <w:jc w:val="both"/>
        <w:rPr>
          <w:rFonts w:cs="Arial"/>
          <w:b/>
        </w:rPr>
      </w:pPr>
    </w:p>
    <w:p w14:paraId="78FC2F56" w14:textId="729D67B6" w:rsidR="002016F3" w:rsidRDefault="002016F3" w:rsidP="003F5BD6">
      <w:pPr>
        <w:pStyle w:val="ListParagraph"/>
        <w:numPr>
          <w:ilvl w:val="0"/>
          <w:numId w:val="26"/>
        </w:numPr>
        <w:ind w:left="993" w:hanging="426"/>
        <w:jc w:val="both"/>
        <w:rPr>
          <w:rFonts w:cs="Arial"/>
          <w:b/>
        </w:rPr>
      </w:pPr>
      <w:r w:rsidRPr="00637B41">
        <w:rPr>
          <w:rFonts w:cs="Arial"/>
          <w:b/>
        </w:rPr>
        <w:t xml:space="preserve">They </w:t>
      </w:r>
      <w:proofErr w:type="gramStart"/>
      <w:r w:rsidRPr="00637B41">
        <w:rPr>
          <w:rFonts w:cs="Arial"/>
          <w:b/>
        </w:rPr>
        <w:t xml:space="preserve">are required to park their </w:t>
      </w:r>
      <w:r>
        <w:rPr>
          <w:rFonts w:cs="Arial"/>
          <w:b/>
        </w:rPr>
        <w:t>vehicle</w:t>
      </w:r>
      <w:r w:rsidRPr="00637B41">
        <w:rPr>
          <w:rFonts w:cs="Arial"/>
          <w:b/>
        </w:rPr>
        <w:t xml:space="preserve"> </w:t>
      </w:r>
      <w:r>
        <w:rPr>
          <w:rFonts w:cs="Arial"/>
          <w:b/>
        </w:rPr>
        <w:t>wholly on site at all times</w:t>
      </w:r>
      <w:proofErr w:type="gramEnd"/>
      <w:r>
        <w:rPr>
          <w:rFonts w:cs="Arial"/>
          <w:b/>
        </w:rPr>
        <w:t xml:space="preserve"> when they are at the site</w:t>
      </w:r>
      <w:r w:rsidR="00AD2E4D">
        <w:rPr>
          <w:rFonts w:cs="Arial"/>
          <w:b/>
        </w:rPr>
        <w:t>; and</w:t>
      </w:r>
    </w:p>
    <w:p w14:paraId="0A48A9AD" w14:textId="77777777" w:rsidR="00AD2E4D" w:rsidRDefault="00AD2E4D" w:rsidP="00AD2E4D">
      <w:pPr>
        <w:pStyle w:val="ListParagraph"/>
        <w:ind w:left="993"/>
        <w:jc w:val="both"/>
        <w:rPr>
          <w:rFonts w:cs="Arial"/>
          <w:b/>
        </w:rPr>
      </w:pPr>
    </w:p>
    <w:p w14:paraId="7DB0E68F" w14:textId="77777777" w:rsidR="002016F3" w:rsidRPr="00637B41" w:rsidRDefault="002016F3" w:rsidP="003F5BD6">
      <w:pPr>
        <w:pStyle w:val="ListParagraph"/>
        <w:numPr>
          <w:ilvl w:val="0"/>
          <w:numId w:val="26"/>
        </w:numPr>
        <w:ind w:left="993" w:hanging="426"/>
        <w:jc w:val="both"/>
        <w:rPr>
          <w:rFonts w:cs="Arial"/>
          <w:b/>
        </w:rPr>
      </w:pPr>
      <w:r>
        <w:rPr>
          <w:rFonts w:cs="Arial"/>
          <w:b/>
        </w:rPr>
        <w:t>No vehicles shall be parked at any time in the rear laneway.</w:t>
      </w:r>
    </w:p>
    <w:p w14:paraId="0689F783" w14:textId="77777777" w:rsidR="002016F3" w:rsidRDefault="002016F3" w:rsidP="002F7E17">
      <w:pPr>
        <w:autoSpaceDE w:val="0"/>
        <w:autoSpaceDN w:val="0"/>
        <w:adjustRightInd w:val="0"/>
        <w:ind w:left="567" w:hanging="567"/>
        <w:jc w:val="both"/>
        <w:rPr>
          <w:rFonts w:cs="Arial"/>
          <w:b/>
        </w:rPr>
      </w:pPr>
    </w:p>
    <w:p w14:paraId="75E8FDEE" w14:textId="29D54793" w:rsidR="002016F3" w:rsidRDefault="002016F3" w:rsidP="002F7E17">
      <w:pPr>
        <w:autoSpaceDE w:val="0"/>
        <w:autoSpaceDN w:val="0"/>
        <w:adjustRightInd w:val="0"/>
        <w:ind w:left="567" w:hanging="567"/>
        <w:jc w:val="both"/>
        <w:rPr>
          <w:rFonts w:cs="Arial"/>
          <w:b/>
        </w:rPr>
      </w:pPr>
      <w:r w:rsidRPr="00AC2916">
        <w:rPr>
          <w:rFonts w:cs="Arial"/>
          <w:b/>
        </w:rPr>
        <w:t xml:space="preserve">Advice Notes specific to this </w:t>
      </w:r>
      <w:r w:rsidR="005E2461" w:rsidRPr="005E2461">
        <w:rPr>
          <w:rFonts w:cs="Arial"/>
          <w:b/>
        </w:rPr>
        <w:t>approval</w:t>
      </w:r>
      <w:r w:rsidRPr="005E2461">
        <w:rPr>
          <w:rFonts w:cs="Arial"/>
          <w:b/>
        </w:rPr>
        <w:t>:</w:t>
      </w:r>
    </w:p>
    <w:p w14:paraId="03B0CEDF" w14:textId="77777777" w:rsidR="002F7E17" w:rsidRPr="00AC2916" w:rsidRDefault="002F7E17" w:rsidP="002F7E17">
      <w:pPr>
        <w:autoSpaceDE w:val="0"/>
        <w:autoSpaceDN w:val="0"/>
        <w:adjustRightInd w:val="0"/>
        <w:ind w:left="567" w:hanging="567"/>
        <w:jc w:val="both"/>
        <w:rPr>
          <w:rFonts w:cs="Arial"/>
          <w:b/>
        </w:rPr>
      </w:pPr>
    </w:p>
    <w:p w14:paraId="06628D26" w14:textId="77777777" w:rsidR="002016F3" w:rsidRPr="003D296D" w:rsidRDefault="002016F3" w:rsidP="003F5BD6">
      <w:pPr>
        <w:numPr>
          <w:ilvl w:val="0"/>
          <w:numId w:val="24"/>
        </w:numPr>
        <w:ind w:left="567" w:hanging="567"/>
        <w:contextualSpacing w:val="0"/>
        <w:jc w:val="both"/>
        <w:rPr>
          <w:rFonts w:cs="Arial"/>
          <w:b/>
          <w:szCs w:val="24"/>
        </w:rPr>
      </w:pPr>
      <w:r w:rsidRPr="007F2A16">
        <w:rPr>
          <w:rFonts w:cs="Arial"/>
          <w:b/>
          <w:szCs w:val="24"/>
        </w:rPr>
        <w:t xml:space="preserve">Noise </w:t>
      </w:r>
      <w:r>
        <w:rPr>
          <w:rFonts w:cs="Arial"/>
          <w:b/>
          <w:szCs w:val="24"/>
        </w:rPr>
        <w:t>levels</w:t>
      </w:r>
      <w:r w:rsidRPr="007F2A16">
        <w:rPr>
          <w:rFonts w:cs="Arial"/>
          <w:b/>
          <w:szCs w:val="24"/>
        </w:rPr>
        <w:t xml:space="preserve"> are </w:t>
      </w:r>
      <w:r w:rsidRPr="007F2A16">
        <w:rPr>
          <w:rFonts w:eastAsia="Times New Roman" w:cs="Arial"/>
          <w:b/>
          <w:color w:val="000000" w:themeColor="text1"/>
          <w:szCs w:val="24"/>
        </w:rPr>
        <w:t xml:space="preserve">to comply with the </w:t>
      </w:r>
      <w:r w:rsidRPr="007F2A16">
        <w:rPr>
          <w:rFonts w:eastAsia="Times New Roman" w:cs="Arial"/>
          <w:b/>
          <w:i/>
          <w:color w:val="000000" w:themeColor="text1"/>
          <w:szCs w:val="24"/>
        </w:rPr>
        <w:t>Environmental Protection (Noise) Regulations</w:t>
      </w:r>
      <w:r w:rsidRPr="007F2A16">
        <w:rPr>
          <w:rFonts w:eastAsia="Times New Roman" w:cs="Arial"/>
          <w:b/>
          <w:color w:val="000000" w:themeColor="text1"/>
          <w:szCs w:val="24"/>
        </w:rPr>
        <w:t xml:space="preserve"> </w:t>
      </w:r>
      <w:r w:rsidRPr="007F2A16">
        <w:rPr>
          <w:rFonts w:eastAsia="Times New Roman" w:cs="Arial"/>
          <w:b/>
          <w:i/>
          <w:color w:val="000000" w:themeColor="text1"/>
          <w:szCs w:val="24"/>
        </w:rPr>
        <w:t>1997</w:t>
      </w:r>
      <w:r w:rsidRPr="007F2A16">
        <w:rPr>
          <w:rFonts w:eastAsia="Times New Roman" w:cs="Arial"/>
          <w:b/>
          <w:color w:val="000000" w:themeColor="text1"/>
          <w:szCs w:val="24"/>
        </w:rPr>
        <w:t>.</w:t>
      </w:r>
    </w:p>
    <w:p w14:paraId="0DCD9DAF" w14:textId="77777777" w:rsidR="002016F3" w:rsidRPr="00097386" w:rsidRDefault="002016F3" w:rsidP="002F7E17">
      <w:pPr>
        <w:jc w:val="both"/>
        <w:rPr>
          <w:rFonts w:eastAsia="Times New Roman" w:cs="Arial"/>
          <w:b/>
          <w:bCs/>
          <w:szCs w:val="24"/>
          <w:lang w:val="en-US"/>
        </w:rPr>
      </w:pPr>
    </w:p>
    <w:p w14:paraId="242702DD" w14:textId="1E202FD7" w:rsidR="002016F3" w:rsidRPr="00B91A79" w:rsidRDefault="002016F3" w:rsidP="002F7E17">
      <w:pPr>
        <w:pStyle w:val="ListParagraph"/>
        <w:numPr>
          <w:ilvl w:val="0"/>
          <w:numId w:val="1"/>
        </w:numPr>
        <w:ind w:hanging="720"/>
        <w:jc w:val="both"/>
        <w:rPr>
          <w:rFonts w:cs="Arial"/>
          <w:b/>
          <w:sz w:val="28"/>
          <w:szCs w:val="28"/>
        </w:rPr>
      </w:pPr>
      <w:r w:rsidRPr="00B91A79">
        <w:rPr>
          <w:rFonts w:cs="Arial"/>
          <w:b/>
          <w:sz w:val="28"/>
          <w:szCs w:val="28"/>
        </w:rPr>
        <w:t>Site Details</w:t>
      </w:r>
    </w:p>
    <w:p w14:paraId="07A5AC49" w14:textId="77777777" w:rsidR="002016F3" w:rsidRPr="00B91A79" w:rsidRDefault="002016F3" w:rsidP="002F7E17">
      <w:pPr>
        <w:jc w:val="both"/>
        <w:rPr>
          <w:rFonts w:cs="Arial"/>
        </w:rPr>
      </w:pPr>
    </w:p>
    <w:tbl>
      <w:tblPr>
        <w:tblStyle w:val="TableGrid"/>
        <w:tblW w:w="0" w:type="auto"/>
        <w:tblInd w:w="108" w:type="dxa"/>
        <w:tblLook w:val="04A0" w:firstRow="1" w:lastRow="0" w:firstColumn="1" w:lastColumn="0" w:noHBand="0" w:noVBand="1"/>
      </w:tblPr>
      <w:tblGrid>
        <w:gridCol w:w="5618"/>
        <w:gridCol w:w="3172"/>
      </w:tblGrid>
      <w:tr w:rsidR="002016F3" w:rsidRPr="00B91A79" w14:paraId="3EB2467C" w14:textId="77777777" w:rsidTr="002016F3">
        <w:tc>
          <w:tcPr>
            <w:tcW w:w="5699" w:type="dxa"/>
            <w:vAlign w:val="center"/>
          </w:tcPr>
          <w:p w14:paraId="79CF1162" w14:textId="77777777" w:rsidR="002016F3" w:rsidRPr="00B91A79" w:rsidRDefault="002016F3" w:rsidP="002F7E17">
            <w:pPr>
              <w:rPr>
                <w:rFonts w:cs="Arial"/>
                <w:b/>
                <w:color w:val="000000" w:themeColor="text1"/>
                <w:szCs w:val="24"/>
                <w:lang w:val="en-AU"/>
              </w:rPr>
            </w:pPr>
            <w:r>
              <w:rPr>
                <w:rFonts w:cs="Arial"/>
                <w:b/>
                <w:color w:val="000000" w:themeColor="text1"/>
                <w:szCs w:val="24"/>
                <w:lang w:val="en-AU"/>
              </w:rPr>
              <w:t>Parent l</w:t>
            </w:r>
            <w:r w:rsidRPr="00B91A79">
              <w:rPr>
                <w:rFonts w:cs="Arial"/>
                <w:b/>
                <w:color w:val="000000" w:themeColor="text1"/>
                <w:szCs w:val="24"/>
                <w:lang w:val="en-AU"/>
              </w:rPr>
              <w:t>ot area</w:t>
            </w:r>
          </w:p>
        </w:tc>
        <w:tc>
          <w:tcPr>
            <w:tcW w:w="3209" w:type="dxa"/>
            <w:vAlign w:val="center"/>
          </w:tcPr>
          <w:p w14:paraId="17DAC488" w14:textId="77777777" w:rsidR="002016F3" w:rsidRPr="00B91A79" w:rsidRDefault="002016F3" w:rsidP="002F7E17">
            <w:pPr>
              <w:rPr>
                <w:rFonts w:cs="Arial"/>
                <w:color w:val="000000" w:themeColor="text1"/>
                <w:szCs w:val="24"/>
                <w:lang w:val="en-AU"/>
              </w:rPr>
            </w:pPr>
            <w:r>
              <w:rPr>
                <w:rFonts w:cs="Arial"/>
                <w:szCs w:val="24"/>
                <w:lang w:val="en-AU"/>
              </w:rPr>
              <w:t>490</w:t>
            </w:r>
            <w:r w:rsidRPr="00B91A79">
              <w:rPr>
                <w:rFonts w:cs="Arial"/>
                <w:szCs w:val="24"/>
                <w:lang w:val="en-AU"/>
              </w:rPr>
              <w:t>m</w:t>
            </w:r>
            <w:r w:rsidRPr="00B91A79">
              <w:rPr>
                <w:rFonts w:cs="Arial"/>
                <w:szCs w:val="24"/>
                <w:vertAlign w:val="superscript"/>
                <w:lang w:val="en-AU"/>
              </w:rPr>
              <w:t>2</w:t>
            </w:r>
          </w:p>
        </w:tc>
      </w:tr>
      <w:tr w:rsidR="002016F3" w:rsidRPr="00B91A79" w14:paraId="19553187" w14:textId="77777777" w:rsidTr="002016F3">
        <w:tc>
          <w:tcPr>
            <w:tcW w:w="5699" w:type="dxa"/>
            <w:vAlign w:val="center"/>
          </w:tcPr>
          <w:p w14:paraId="5846DBE9" w14:textId="77777777" w:rsidR="002016F3" w:rsidRPr="00B91A79" w:rsidRDefault="002016F3" w:rsidP="002F7E17">
            <w:pPr>
              <w:rPr>
                <w:rFonts w:cs="Arial"/>
                <w:b/>
                <w:color w:val="000000" w:themeColor="text1"/>
                <w:szCs w:val="24"/>
                <w:lang w:val="en-AU"/>
              </w:rPr>
            </w:pPr>
            <w:r w:rsidRPr="00B91A79">
              <w:rPr>
                <w:rFonts w:cs="Arial"/>
                <w:b/>
                <w:color w:val="000000" w:themeColor="text1"/>
                <w:szCs w:val="24"/>
                <w:lang w:val="en-AU"/>
              </w:rPr>
              <w:t>Metropolitan Region Scheme Zoning</w:t>
            </w:r>
          </w:p>
        </w:tc>
        <w:tc>
          <w:tcPr>
            <w:tcW w:w="3209" w:type="dxa"/>
            <w:vAlign w:val="center"/>
          </w:tcPr>
          <w:p w14:paraId="316F63D2" w14:textId="77777777" w:rsidR="002016F3" w:rsidRPr="00B91A79" w:rsidRDefault="002016F3" w:rsidP="002F7E17">
            <w:pPr>
              <w:rPr>
                <w:rFonts w:cs="Arial"/>
                <w:color w:val="000000" w:themeColor="text1"/>
                <w:szCs w:val="24"/>
                <w:lang w:val="en-AU"/>
              </w:rPr>
            </w:pPr>
            <w:r w:rsidRPr="00B91A79">
              <w:rPr>
                <w:rFonts w:cs="Arial"/>
                <w:color w:val="000000" w:themeColor="text1"/>
                <w:szCs w:val="24"/>
                <w:lang w:val="en-AU"/>
              </w:rPr>
              <w:t>Urban</w:t>
            </w:r>
          </w:p>
        </w:tc>
      </w:tr>
      <w:tr w:rsidR="002016F3" w:rsidRPr="00B91A79" w14:paraId="3945C186" w14:textId="77777777" w:rsidTr="002016F3">
        <w:tc>
          <w:tcPr>
            <w:tcW w:w="5699" w:type="dxa"/>
            <w:vAlign w:val="center"/>
          </w:tcPr>
          <w:p w14:paraId="7459D165" w14:textId="77777777" w:rsidR="002016F3" w:rsidRPr="00B91A79" w:rsidRDefault="002016F3" w:rsidP="002F7E17">
            <w:pPr>
              <w:rPr>
                <w:rFonts w:cs="Arial"/>
                <w:b/>
                <w:color w:val="000000" w:themeColor="text1"/>
                <w:szCs w:val="24"/>
                <w:lang w:val="en-AU"/>
              </w:rPr>
            </w:pPr>
            <w:r w:rsidRPr="00B91A79">
              <w:rPr>
                <w:rFonts w:cs="Arial"/>
                <w:b/>
                <w:color w:val="000000" w:themeColor="text1"/>
                <w:szCs w:val="24"/>
                <w:lang w:val="en-AU"/>
              </w:rPr>
              <w:t>Town Planning Scheme No. 2 Zoning</w:t>
            </w:r>
          </w:p>
        </w:tc>
        <w:tc>
          <w:tcPr>
            <w:tcW w:w="3209" w:type="dxa"/>
            <w:vAlign w:val="center"/>
          </w:tcPr>
          <w:p w14:paraId="34C3093A" w14:textId="77777777" w:rsidR="002016F3" w:rsidRPr="00B91A79" w:rsidRDefault="002016F3" w:rsidP="002F7E17">
            <w:pPr>
              <w:rPr>
                <w:rFonts w:cs="Arial"/>
                <w:color w:val="000000" w:themeColor="text1"/>
                <w:szCs w:val="24"/>
                <w:lang w:val="en-AU"/>
              </w:rPr>
            </w:pPr>
            <w:r>
              <w:rPr>
                <w:rFonts w:cs="Arial"/>
                <w:color w:val="000000" w:themeColor="text1"/>
                <w:szCs w:val="24"/>
                <w:lang w:val="en-AU"/>
              </w:rPr>
              <w:t>Residential R25</w:t>
            </w:r>
          </w:p>
        </w:tc>
      </w:tr>
      <w:tr w:rsidR="002016F3" w:rsidRPr="00B91A79" w14:paraId="4EC72C38" w14:textId="77777777" w:rsidTr="002016F3">
        <w:tc>
          <w:tcPr>
            <w:tcW w:w="5699" w:type="dxa"/>
            <w:vAlign w:val="center"/>
          </w:tcPr>
          <w:p w14:paraId="441E0826" w14:textId="77777777" w:rsidR="002016F3" w:rsidRPr="00B91A79" w:rsidRDefault="002016F3" w:rsidP="002F7E17">
            <w:pPr>
              <w:rPr>
                <w:rFonts w:cs="Arial"/>
                <w:b/>
                <w:color w:val="000000" w:themeColor="text1"/>
                <w:szCs w:val="24"/>
                <w:lang w:val="en-AU"/>
              </w:rPr>
            </w:pPr>
            <w:r>
              <w:rPr>
                <w:rFonts w:cs="Arial"/>
                <w:b/>
                <w:color w:val="000000" w:themeColor="text1"/>
                <w:szCs w:val="24"/>
                <w:lang w:val="en-AU"/>
              </w:rPr>
              <w:t>Detailed Area Plan</w:t>
            </w:r>
          </w:p>
        </w:tc>
        <w:tc>
          <w:tcPr>
            <w:tcW w:w="3209" w:type="dxa"/>
            <w:vAlign w:val="center"/>
          </w:tcPr>
          <w:p w14:paraId="4F2B64CF" w14:textId="77777777" w:rsidR="002016F3" w:rsidRPr="00B91A79" w:rsidRDefault="002016F3" w:rsidP="002F7E17">
            <w:pPr>
              <w:rPr>
                <w:rFonts w:cs="Arial"/>
                <w:color w:val="000000" w:themeColor="text1"/>
                <w:szCs w:val="24"/>
                <w:lang w:val="en-AU"/>
              </w:rPr>
            </w:pPr>
            <w:r>
              <w:rPr>
                <w:rFonts w:cs="Arial"/>
                <w:color w:val="000000" w:themeColor="text1"/>
                <w:szCs w:val="24"/>
                <w:lang w:val="en-AU"/>
              </w:rPr>
              <w:t>No</w:t>
            </w:r>
          </w:p>
        </w:tc>
      </w:tr>
      <w:tr w:rsidR="002016F3" w:rsidRPr="00B91A79" w14:paraId="5D0E8858" w14:textId="77777777" w:rsidTr="002016F3">
        <w:tc>
          <w:tcPr>
            <w:tcW w:w="5699" w:type="dxa"/>
            <w:vAlign w:val="center"/>
          </w:tcPr>
          <w:p w14:paraId="49F84413" w14:textId="77777777" w:rsidR="002016F3" w:rsidRPr="00B91A79" w:rsidRDefault="002016F3" w:rsidP="002F7E17">
            <w:pPr>
              <w:rPr>
                <w:rFonts w:cs="Arial"/>
                <w:b/>
                <w:color w:val="000000" w:themeColor="text1"/>
                <w:szCs w:val="24"/>
                <w:lang w:val="en-AU"/>
              </w:rPr>
            </w:pPr>
            <w:r w:rsidRPr="00B91A79">
              <w:rPr>
                <w:rFonts w:cs="Arial"/>
                <w:b/>
                <w:color w:val="000000" w:themeColor="text1"/>
                <w:szCs w:val="24"/>
                <w:lang w:val="en-AU"/>
              </w:rPr>
              <w:t>Controlled Development Area</w:t>
            </w:r>
          </w:p>
        </w:tc>
        <w:tc>
          <w:tcPr>
            <w:tcW w:w="3209" w:type="dxa"/>
            <w:vAlign w:val="center"/>
          </w:tcPr>
          <w:p w14:paraId="54585DAD" w14:textId="77777777" w:rsidR="002016F3" w:rsidRPr="00B91A79" w:rsidRDefault="002016F3" w:rsidP="002F7E17">
            <w:pPr>
              <w:rPr>
                <w:rFonts w:cs="Arial"/>
                <w:color w:val="000000" w:themeColor="text1"/>
                <w:szCs w:val="24"/>
                <w:lang w:val="en-AU"/>
              </w:rPr>
            </w:pPr>
            <w:r w:rsidRPr="00B91A79">
              <w:rPr>
                <w:rFonts w:cs="Arial"/>
                <w:color w:val="000000" w:themeColor="text1"/>
                <w:szCs w:val="24"/>
                <w:lang w:val="en-AU"/>
              </w:rPr>
              <w:t>No</w:t>
            </w:r>
          </w:p>
        </w:tc>
      </w:tr>
      <w:tr w:rsidR="002016F3" w:rsidRPr="00B91A79" w14:paraId="7290D62A" w14:textId="77777777" w:rsidTr="002016F3">
        <w:tc>
          <w:tcPr>
            <w:tcW w:w="5699" w:type="dxa"/>
            <w:vAlign w:val="center"/>
          </w:tcPr>
          <w:p w14:paraId="11917149" w14:textId="77777777" w:rsidR="002016F3" w:rsidRPr="00B91A79" w:rsidRDefault="002016F3" w:rsidP="002F7E17">
            <w:pPr>
              <w:rPr>
                <w:rFonts w:cs="Arial"/>
                <w:b/>
                <w:color w:val="000000" w:themeColor="text1"/>
                <w:szCs w:val="24"/>
                <w:lang w:val="en-AU"/>
              </w:rPr>
            </w:pPr>
            <w:r w:rsidRPr="00B91A79">
              <w:rPr>
                <w:rFonts w:cs="Arial"/>
                <w:b/>
                <w:color w:val="000000" w:themeColor="text1"/>
                <w:szCs w:val="24"/>
                <w:lang w:val="en-AU"/>
              </w:rPr>
              <w:t>State Heritage Listed</w:t>
            </w:r>
          </w:p>
        </w:tc>
        <w:tc>
          <w:tcPr>
            <w:tcW w:w="3209" w:type="dxa"/>
            <w:vAlign w:val="center"/>
          </w:tcPr>
          <w:p w14:paraId="13B3C4C8" w14:textId="77777777" w:rsidR="002016F3" w:rsidRPr="00B91A79" w:rsidRDefault="002016F3" w:rsidP="002F7E17">
            <w:pPr>
              <w:rPr>
                <w:rFonts w:cs="Arial"/>
                <w:color w:val="000000" w:themeColor="text1"/>
                <w:szCs w:val="24"/>
                <w:lang w:val="en-AU"/>
              </w:rPr>
            </w:pPr>
            <w:r w:rsidRPr="00B91A79">
              <w:rPr>
                <w:rFonts w:cs="Arial"/>
                <w:color w:val="000000" w:themeColor="text1"/>
                <w:szCs w:val="24"/>
                <w:lang w:val="en-AU"/>
              </w:rPr>
              <w:t>No</w:t>
            </w:r>
          </w:p>
        </w:tc>
      </w:tr>
      <w:tr w:rsidR="002016F3" w:rsidRPr="00B91A79" w14:paraId="5F7F612A" w14:textId="77777777" w:rsidTr="002016F3">
        <w:tc>
          <w:tcPr>
            <w:tcW w:w="5699" w:type="dxa"/>
            <w:vAlign w:val="center"/>
          </w:tcPr>
          <w:p w14:paraId="3974FB39" w14:textId="77777777" w:rsidR="002016F3" w:rsidRPr="00B91A79" w:rsidRDefault="002016F3" w:rsidP="002F7E17">
            <w:pPr>
              <w:rPr>
                <w:rFonts w:cs="Arial"/>
                <w:b/>
                <w:color w:val="000000" w:themeColor="text1"/>
                <w:szCs w:val="24"/>
                <w:lang w:val="en-AU"/>
              </w:rPr>
            </w:pPr>
            <w:r w:rsidRPr="00B91A79">
              <w:rPr>
                <w:rFonts w:cs="Arial"/>
                <w:b/>
                <w:color w:val="000000" w:themeColor="text1"/>
                <w:szCs w:val="24"/>
                <w:lang w:val="en-AU"/>
              </w:rPr>
              <w:t>Listed in Municipal Heritage Inventory</w:t>
            </w:r>
          </w:p>
        </w:tc>
        <w:tc>
          <w:tcPr>
            <w:tcW w:w="3209" w:type="dxa"/>
            <w:vAlign w:val="center"/>
          </w:tcPr>
          <w:p w14:paraId="57D69E2F" w14:textId="77777777" w:rsidR="002016F3" w:rsidRPr="00B91A79" w:rsidRDefault="002016F3" w:rsidP="002F7E17">
            <w:pPr>
              <w:rPr>
                <w:rFonts w:cs="Arial"/>
                <w:color w:val="000000" w:themeColor="text1"/>
                <w:szCs w:val="24"/>
                <w:lang w:val="en-AU"/>
              </w:rPr>
            </w:pPr>
            <w:r w:rsidRPr="00B91A79">
              <w:rPr>
                <w:rFonts w:cs="Arial"/>
                <w:color w:val="000000" w:themeColor="text1"/>
                <w:szCs w:val="24"/>
                <w:lang w:val="en-AU"/>
              </w:rPr>
              <w:t>No</w:t>
            </w:r>
          </w:p>
        </w:tc>
      </w:tr>
    </w:tbl>
    <w:p w14:paraId="34BF7E45" w14:textId="77777777" w:rsidR="002016F3" w:rsidRPr="00B91A79" w:rsidRDefault="002016F3" w:rsidP="002016F3">
      <w:pPr>
        <w:jc w:val="both"/>
        <w:rPr>
          <w:rFonts w:cs="Arial"/>
          <w:b/>
          <w:szCs w:val="28"/>
        </w:rPr>
      </w:pPr>
    </w:p>
    <w:p w14:paraId="315BFA21" w14:textId="77777777" w:rsidR="002016F3" w:rsidRDefault="002016F3" w:rsidP="002016F3">
      <w:pPr>
        <w:jc w:val="both"/>
        <w:rPr>
          <w:rFonts w:cs="Arial"/>
          <w:szCs w:val="28"/>
        </w:rPr>
      </w:pPr>
      <w:r w:rsidRPr="00B91A79">
        <w:rPr>
          <w:rFonts w:cs="Arial"/>
          <w:szCs w:val="28"/>
        </w:rPr>
        <w:t xml:space="preserve">The subject property </w:t>
      </w:r>
      <w:r>
        <w:rPr>
          <w:rFonts w:cs="Arial"/>
          <w:szCs w:val="28"/>
        </w:rPr>
        <w:t>and those surrounding contain single dwellings.</w:t>
      </w:r>
    </w:p>
    <w:p w14:paraId="30978E65" w14:textId="77777777" w:rsidR="002016F3" w:rsidRDefault="002016F3" w:rsidP="002016F3">
      <w:pPr>
        <w:jc w:val="both"/>
        <w:rPr>
          <w:rFonts w:cs="Arial"/>
          <w:szCs w:val="28"/>
        </w:rPr>
      </w:pPr>
    </w:p>
    <w:p w14:paraId="413E7A54" w14:textId="77777777" w:rsidR="002016F3" w:rsidRDefault="002016F3" w:rsidP="002016F3">
      <w:pPr>
        <w:jc w:val="both"/>
        <w:rPr>
          <w:rFonts w:cs="Arial"/>
          <w:szCs w:val="24"/>
        </w:rPr>
      </w:pPr>
      <w:r>
        <w:rPr>
          <w:rFonts w:cs="Arial"/>
          <w:szCs w:val="28"/>
        </w:rPr>
        <w:t>At the rear of the subject property is a two-storey building which is currently being used as short-term accommodation.  An aerial image showing the location of this building is on the following page.</w:t>
      </w:r>
    </w:p>
    <w:p w14:paraId="7F4F1221" w14:textId="77777777" w:rsidR="002016F3" w:rsidRDefault="002016F3" w:rsidP="002016F3">
      <w:pPr>
        <w:jc w:val="both"/>
        <w:rPr>
          <w:rFonts w:cs="Arial"/>
          <w:szCs w:val="28"/>
        </w:rPr>
      </w:pPr>
      <w:r>
        <w:rPr>
          <w:noProof/>
        </w:rPr>
        <mc:AlternateContent>
          <mc:Choice Requires="wps">
            <w:drawing>
              <wp:anchor distT="0" distB="0" distL="114300" distR="114300" simplePos="0" relativeHeight="251659264" behindDoc="0" locked="0" layoutInCell="1" allowOverlap="1" wp14:anchorId="06F13751" wp14:editId="0945536B">
                <wp:simplePos x="0" y="0"/>
                <wp:positionH relativeFrom="column">
                  <wp:posOffset>0</wp:posOffset>
                </wp:positionH>
                <wp:positionV relativeFrom="paragraph">
                  <wp:posOffset>647912</wp:posOffset>
                </wp:positionV>
                <wp:extent cx="1590887" cy="601133"/>
                <wp:effectExtent l="0" t="0" r="28575" b="27940"/>
                <wp:wrapNone/>
                <wp:docPr id="2" name="Text Box 2"/>
                <wp:cNvGraphicFramePr/>
                <a:graphic xmlns:a="http://schemas.openxmlformats.org/drawingml/2006/main">
                  <a:graphicData uri="http://schemas.microsoft.com/office/word/2010/wordprocessingShape">
                    <wps:wsp>
                      <wps:cNvSpPr txBox="1"/>
                      <wps:spPr>
                        <a:xfrm>
                          <a:off x="0" y="0"/>
                          <a:ext cx="1590887" cy="601133"/>
                        </a:xfrm>
                        <a:prstGeom prst="rect">
                          <a:avLst/>
                        </a:prstGeom>
                        <a:solidFill>
                          <a:schemeClr val="lt1"/>
                        </a:solidFill>
                        <a:ln w="6350">
                          <a:solidFill>
                            <a:prstClr val="black"/>
                          </a:solidFill>
                        </a:ln>
                      </wps:spPr>
                      <wps:txbx>
                        <w:txbxContent>
                          <w:p w14:paraId="4C5D7D42" w14:textId="77777777" w:rsidR="00EC4A05" w:rsidRPr="00637B41" w:rsidRDefault="00EC4A05" w:rsidP="002016F3">
                            <w:pPr>
                              <w:rPr>
                                <w:b/>
                              </w:rPr>
                            </w:pPr>
                            <w:r>
                              <w:rPr>
                                <w:b/>
                              </w:rPr>
                              <w:t>Building being used as</w:t>
                            </w:r>
                            <w:r w:rsidRPr="00637B41">
                              <w:rPr>
                                <w:b/>
                              </w:rPr>
                              <w:t xml:space="preserve"> short-term accommodation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13751" id="_x0000_t202" coordsize="21600,21600" o:spt="202" path="m,l,21600r21600,l21600,xe">
                <v:stroke joinstyle="miter"/>
                <v:path gradientshapeok="t" o:connecttype="rect"/>
              </v:shapetype>
              <v:shape id="Text Box 2" o:spid="_x0000_s1026" type="#_x0000_t202" style="position:absolute;left:0;text-align:left;margin-left:0;margin-top:51pt;width:125.25pt;height: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" fillcolor="white [3201]" strokeweight=".5pt">
                <v:textbox>
                  <w:txbxContent>
                    <w:p w14:paraId="4C5D7D42" w14:textId="77777777" w:rsidR="00EC4A05" w:rsidRPr="00637B41" w:rsidRDefault="00EC4A05" w:rsidP="002016F3">
                      <w:pPr>
                        <w:rPr>
                          <w:b/>
                        </w:rPr>
                      </w:pPr>
                      <w:r>
                        <w:rPr>
                          <w:b/>
                        </w:rPr>
                        <w:t>Building being used as</w:t>
                      </w:r>
                      <w:r w:rsidRPr="00637B41">
                        <w:rPr>
                          <w:b/>
                        </w:rPr>
                        <w:t xml:space="preserve"> short-term accommodation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296F802" wp14:editId="64B53593">
                <wp:simplePos x="0" y="0"/>
                <wp:positionH relativeFrom="column">
                  <wp:posOffset>1590675</wp:posOffset>
                </wp:positionH>
                <wp:positionV relativeFrom="paragraph">
                  <wp:posOffset>1114425</wp:posOffset>
                </wp:positionV>
                <wp:extent cx="904875" cy="438150"/>
                <wp:effectExtent l="19050" t="19050" r="66675" b="57150"/>
                <wp:wrapNone/>
                <wp:docPr id="3" name="Straight Arrow Connector 3"/>
                <wp:cNvGraphicFramePr/>
                <a:graphic xmlns:a="http://schemas.openxmlformats.org/drawingml/2006/main">
                  <a:graphicData uri="http://schemas.microsoft.com/office/word/2010/wordprocessingShape">
                    <wps:wsp>
                      <wps:cNvCnPr/>
                      <wps:spPr>
                        <a:xfrm>
                          <a:off x="0" y="0"/>
                          <a:ext cx="904875" cy="4381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2D2DDD" id="_x0000_t32" coordsize="21600,21600" o:spt="32" o:oned="t" path="m,l21600,21600e" filled="f">
                <v:path arrowok="t" fillok="f" o:connecttype="none"/>
                <o:lock v:ext="edit" shapetype="t"/>
              </v:shapetype>
              <v:shape id="Straight Arrow Connector 3" o:spid="_x0000_s1026" type="#_x0000_t32" style="position:absolute;margin-left:125.25pt;margin-top:87.75pt;width:71.25pt;height:3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" strokecolor="red" strokeweight="3pt">
                <v:stroke endarrow="block" joinstyle="miter"/>
              </v:shape>
            </w:pict>
          </mc:Fallback>
        </mc:AlternateContent>
      </w:r>
      <w:r>
        <w:rPr>
          <w:noProof/>
        </w:rPr>
        <w:drawing>
          <wp:inline distT="0" distB="0" distL="0" distR="0" wp14:anchorId="16D521DF" wp14:editId="098116D8">
            <wp:extent cx="5629275" cy="48250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56" t="19283" r="33691" b="20194"/>
                    <a:stretch/>
                  </pic:blipFill>
                  <pic:spPr bwMode="auto">
                    <a:xfrm>
                      <a:off x="0" y="0"/>
                      <a:ext cx="5634664" cy="4829712"/>
                    </a:xfrm>
                    <a:prstGeom prst="rect">
                      <a:avLst/>
                    </a:prstGeom>
                    <a:ln>
                      <a:noFill/>
                    </a:ln>
                    <a:extLst>
                      <a:ext uri="{53640926-AAD7-44D8-BBD7-CCE9431645EC}">
                        <a14:shadowObscured xmlns:a14="http://schemas.microsoft.com/office/drawing/2010/main"/>
                      </a:ext>
                    </a:extLst>
                  </pic:spPr>
                </pic:pic>
              </a:graphicData>
            </a:graphic>
          </wp:inline>
        </w:drawing>
      </w:r>
    </w:p>
    <w:p w14:paraId="177765A4" w14:textId="77777777" w:rsidR="002016F3" w:rsidRDefault="002016F3" w:rsidP="002F7E17">
      <w:pPr>
        <w:rPr>
          <w:noProof/>
          <w:lang w:eastAsia="en-AU"/>
        </w:rPr>
      </w:pPr>
    </w:p>
    <w:p w14:paraId="5A82FC8C" w14:textId="089C7319" w:rsidR="002016F3" w:rsidRPr="006F23FA" w:rsidRDefault="002016F3" w:rsidP="002F7E17">
      <w:pPr>
        <w:pStyle w:val="ListParagraph"/>
        <w:numPr>
          <w:ilvl w:val="0"/>
          <w:numId w:val="1"/>
        </w:numPr>
        <w:ind w:hanging="720"/>
        <w:jc w:val="both"/>
        <w:rPr>
          <w:rFonts w:cs="Arial"/>
          <w:b/>
          <w:noProof/>
          <w:sz w:val="28"/>
          <w:szCs w:val="28"/>
          <w:lang w:eastAsia="en-AU"/>
        </w:rPr>
      </w:pPr>
      <w:r w:rsidRPr="006F23FA">
        <w:rPr>
          <w:rFonts w:cs="Arial"/>
          <w:b/>
          <w:sz w:val="28"/>
          <w:szCs w:val="28"/>
        </w:rPr>
        <w:t>Background</w:t>
      </w:r>
    </w:p>
    <w:p w14:paraId="6E1F7AFF" w14:textId="77777777" w:rsidR="002016F3" w:rsidRPr="006F23FA" w:rsidRDefault="002016F3" w:rsidP="002F7E17">
      <w:pPr>
        <w:rPr>
          <w:rFonts w:cs="Arial"/>
          <w:noProof/>
          <w:szCs w:val="24"/>
          <w:lang w:eastAsia="en-AU"/>
        </w:rPr>
      </w:pPr>
    </w:p>
    <w:p w14:paraId="48BE774E" w14:textId="2924BF63" w:rsidR="002016F3" w:rsidRDefault="002016F3" w:rsidP="002F7E17">
      <w:pPr>
        <w:jc w:val="both"/>
        <w:rPr>
          <w:rFonts w:cs="Arial"/>
          <w:noProof/>
          <w:szCs w:val="24"/>
          <w:lang w:eastAsia="en-AU"/>
        </w:rPr>
      </w:pPr>
      <w:r>
        <w:rPr>
          <w:rFonts w:cs="Arial"/>
          <w:noProof/>
          <w:szCs w:val="24"/>
          <w:lang w:eastAsia="en-AU"/>
        </w:rPr>
        <w:t>In September 2016, a building permit was granted for a two</w:t>
      </w:r>
      <w:r w:rsidR="003F5BD6">
        <w:rPr>
          <w:rFonts w:cs="Arial"/>
          <w:noProof/>
          <w:szCs w:val="24"/>
          <w:lang w:eastAsia="en-AU"/>
        </w:rPr>
        <w:t>-</w:t>
      </w:r>
      <w:r>
        <w:rPr>
          <w:rFonts w:cs="Arial"/>
          <w:noProof/>
          <w:szCs w:val="24"/>
          <w:lang w:eastAsia="en-AU"/>
        </w:rPr>
        <w:t>storey building at the rear of the property which is detached from the existing single dwelling.  According to the approved plans the building was proposed to be used as an extension to the existing dwelling for the purposes of accommodating children.</w:t>
      </w:r>
    </w:p>
    <w:p w14:paraId="4DF3D01D" w14:textId="77777777" w:rsidR="002016F3" w:rsidRDefault="002016F3" w:rsidP="002F7E17">
      <w:pPr>
        <w:jc w:val="both"/>
        <w:rPr>
          <w:rFonts w:cs="Arial"/>
          <w:noProof/>
          <w:szCs w:val="24"/>
          <w:lang w:eastAsia="en-AU"/>
        </w:rPr>
      </w:pPr>
    </w:p>
    <w:p w14:paraId="1D83CE24" w14:textId="77777777" w:rsidR="002016F3" w:rsidRDefault="002016F3" w:rsidP="002F7E17">
      <w:pPr>
        <w:jc w:val="both"/>
        <w:rPr>
          <w:rFonts w:cs="Arial"/>
          <w:noProof/>
          <w:szCs w:val="24"/>
          <w:lang w:eastAsia="en-AU"/>
        </w:rPr>
      </w:pPr>
      <w:r>
        <w:rPr>
          <w:rFonts w:cs="Arial"/>
          <w:noProof/>
          <w:szCs w:val="24"/>
          <w:lang w:eastAsia="en-AU"/>
        </w:rPr>
        <w:t xml:space="preserve">In accordance with the </w:t>
      </w:r>
      <w:r w:rsidRPr="000527EE">
        <w:rPr>
          <w:rFonts w:cs="Arial"/>
          <w:i/>
          <w:noProof/>
          <w:szCs w:val="24"/>
          <w:lang w:eastAsia="en-AU"/>
        </w:rPr>
        <w:t>Planning and Development (Local Planning Schemes) Regulations 2015</w:t>
      </w:r>
      <w:r>
        <w:rPr>
          <w:rFonts w:cs="Arial"/>
          <w:noProof/>
          <w:szCs w:val="24"/>
          <w:lang w:eastAsia="en-AU"/>
        </w:rPr>
        <w:t xml:space="preserve"> (Regulations), as the development complied with Town Planning Scheme No. 2 (TPS 2) and the deemed-to-comply provisions of the Residential Design Codes (R-Codes) it did not require development approval.</w:t>
      </w:r>
    </w:p>
    <w:p w14:paraId="6487FA3E" w14:textId="77777777" w:rsidR="002016F3" w:rsidRDefault="002016F3" w:rsidP="002F7E17">
      <w:pPr>
        <w:jc w:val="both"/>
        <w:rPr>
          <w:rFonts w:cs="Arial"/>
          <w:noProof/>
          <w:szCs w:val="24"/>
          <w:lang w:eastAsia="en-AU"/>
        </w:rPr>
      </w:pPr>
    </w:p>
    <w:p w14:paraId="4F97FB15" w14:textId="77777777" w:rsidR="002016F3" w:rsidRPr="006F23FA" w:rsidRDefault="002016F3" w:rsidP="002F7E17">
      <w:pPr>
        <w:jc w:val="both"/>
        <w:rPr>
          <w:rFonts w:cs="Arial"/>
          <w:noProof/>
          <w:szCs w:val="24"/>
          <w:lang w:eastAsia="en-AU"/>
        </w:rPr>
      </w:pPr>
      <w:r>
        <w:rPr>
          <w:rFonts w:cs="Arial"/>
          <w:noProof/>
          <w:szCs w:val="24"/>
          <w:lang w:eastAsia="en-AU"/>
        </w:rPr>
        <w:t>The construction of the development was completed by April 2017.</w:t>
      </w:r>
    </w:p>
    <w:p w14:paraId="14883750" w14:textId="77777777" w:rsidR="002016F3" w:rsidRDefault="002016F3" w:rsidP="002F7E17">
      <w:pPr>
        <w:rPr>
          <w:rFonts w:cs="Arial"/>
          <w:noProof/>
          <w:szCs w:val="24"/>
          <w:lang w:eastAsia="en-AU"/>
        </w:rPr>
      </w:pPr>
    </w:p>
    <w:p w14:paraId="48BEB401" w14:textId="77777777" w:rsidR="002016F3" w:rsidRDefault="002016F3" w:rsidP="002F7E17">
      <w:pPr>
        <w:rPr>
          <w:rFonts w:cs="Arial"/>
          <w:noProof/>
          <w:szCs w:val="24"/>
          <w:lang w:eastAsia="en-AU"/>
        </w:rPr>
      </w:pPr>
      <w:r>
        <w:rPr>
          <w:rFonts w:cs="Arial"/>
          <w:noProof/>
          <w:szCs w:val="24"/>
          <w:lang w:eastAsia="en-AU"/>
        </w:rPr>
        <w:t>In June 2017, the City received a written compliant concerning the property and that the building was being used as short term accommodation due to being advertised on the AirBnB website.</w:t>
      </w:r>
    </w:p>
    <w:p w14:paraId="570C7031" w14:textId="77777777" w:rsidR="002016F3" w:rsidRDefault="002016F3" w:rsidP="002F7E17">
      <w:pPr>
        <w:rPr>
          <w:rFonts w:cs="Arial"/>
          <w:noProof/>
          <w:szCs w:val="24"/>
          <w:lang w:eastAsia="en-AU"/>
        </w:rPr>
      </w:pPr>
    </w:p>
    <w:p w14:paraId="1338DBE0" w14:textId="77777777" w:rsidR="002016F3" w:rsidRPr="006F23FA" w:rsidRDefault="002016F3" w:rsidP="002F7E17">
      <w:pPr>
        <w:rPr>
          <w:rFonts w:cs="Arial"/>
          <w:noProof/>
          <w:szCs w:val="24"/>
          <w:lang w:eastAsia="en-AU"/>
        </w:rPr>
      </w:pPr>
      <w:r>
        <w:rPr>
          <w:rFonts w:cs="Arial"/>
          <w:noProof/>
          <w:szCs w:val="24"/>
          <w:lang w:eastAsia="en-AU"/>
        </w:rPr>
        <w:t>A retrospective development application was subsequently received for the building to continue to be used for such purposes.  This was approved by Council in November 2017 for a 12 month period.</w:t>
      </w:r>
    </w:p>
    <w:p w14:paraId="4E41F10F" w14:textId="77777777" w:rsidR="002016F3" w:rsidRPr="006F23FA" w:rsidRDefault="002016F3" w:rsidP="002F7E17">
      <w:pPr>
        <w:rPr>
          <w:rFonts w:cs="Arial"/>
          <w:noProof/>
          <w:szCs w:val="24"/>
          <w:lang w:eastAsia="en-AU"/>
        </w:rPr>
      </w:pPr>
    </w:p>
    <w:p w14:paraId="79655D04" w14:textId="77777777" w:rsidR="002F7E17" w:rsidRDefault="002F7E17" w:rsidP="002F7E17">
      <w:pPr>
        <w:contextualSpacing w:val="0"/>
        <w:rPr>
          <w:rFonts w:cs="Arial"/>
          <w:b/>
          <w:sz w:val="28"/>
          <w:szCs w:val="28"/>
        </w:rPr>
      </w:pPr>
      <w:r>
        <w:rPr>
          <w:rFonts w:cs="Arial"/>
          <w:b/>
          <w:sz w:val="28"/>
          <w:szCs w:val="28"/>
        </w:rPr>
        <w:br w:type="page"/>
      </w:r>
    </w:p>
    <w:p w14:paraId="52C9A430" w14:textId="03268FC0" w:rsidR="002016F3" w:rsidRPr="003A1A0D" w:rsidRDefault="002016F3" w:rsidP="002F7E17">
      <w:pPr>
        <w:pStyle w:val="ListParagraph"/>
        <w:numPr>
          <w:ilvl w:val="0"/>
          <w:numId w:val="1"/>
        </w:numPr>
        <w:ind w:hanging="720"/>
        <w:jc w:val="both"/>
        <w:rPr>
          <w:rFonts w:cs="Arial"/>
          <w:b/>
          <w:sz w:val="28"/>
          <w:szCs w:val="28"/>
        </w:rPr>
      </w:pPr>
      <w:r w:rsidRPr="003A1A0D">
        <w:rPr>
          <w:rFonts w:cs="Arial"/>
          <w:b/>
          <w:sz w:val="28"/>
          <w:szCs w:val="28"/>
        </w:rPr>
        <w:t>Specific Application Details</w:t>
      </w:r>
    </w:p>
    <w:p w14:paraId="1CACBA2E" w14:textId="77777777" w:rsidR="002016F3" w:rsidRPr="00B91A79" w:rsidRDefault="002016F3" w:rsidP="002F7E17">
      <w:pPr>
        <w:jc w:val="both"/>
        <w:rPr>
          <w:rFonts w:cs="Arial"/>
          <w:szCs w:val="24"/>
        </w:rPr>
      </w:pPr>
    </w:p>
    <w:p w14:paraId="296F2A0A" w14:textId="77777777" w:rsidR="002016F3" w:rsidRPr="009749D9" w:rsidRDefault="002016F3" w:rsidP="002F7E17">
      <w:pPr>
        <w:jc w:val="both"/>
        <w:rPr>
          <w:rFonts w:cs="Arial"/>
          <w:szCs w:val="24"/>
        </w:rPr>
      </w:pPr>
      <w:r w:rsidRPr="00B91A79">
        <w:rPr>
          <w:rFonts w:cs="Arial"/>
          <w:szCs w:val="24"/>
        </w:rPr>
        <w:t xml:space="preserve">The applicant seeks approval </w:t>
      </w:r>
      <w:r>
        <w:rPr>
          <w:rFonts w:cs="Arial"/>
          <w:szCs w:val="24"/>
        </w:rPr>
        <w:t>for the existing rear building to continue to be used as short stay accommodation beyond November 2018 on a permanent basis.</w:t>
      </w:r>
    </w:p>
    <w:p w14:paraId="28AC855F" w14:textId="77777777" w:rsidR="002016F3" w:rsidRDefault="002016F3" w:rsidP="002F7E17">
      <w:pPr>
        <w:jc w:val="both"/>
        <w:rPr>
          <w:rFonts w:cs="Arial"/>
          <w:szCs w:val="28"/>
        </w:rPr>
      </w:pPr>
    </w:p>
    <w:p w14:paraId="7D8548C7" w14:textId="77777777" w:rsidR="002016F3" w:rsidRPr="002430B9" w:rsidRDefault="002016F3" w:rsidP="002F7E17">
      <w:pPr>
        <w:jc w:val="both"/>
        <w:rPr>
          <w:rFonts w:cs="Arial"/>
          <w:color w:val="000000" w:themeColor="text1"/>
          <w:szCs w:val="28"/>
        </w:rPr>
      </w:pPr>
      <w:r w:rsidRPr="002430B9">
        <w:rPr>
          <w:rFonts w:cs="Arial"/>
          <w:color w:val="000000" w:themeColor="text1"/>
          <w:szCs w:val="28"/>
        </w:rPr>
        <w:t>Up to 3 adults and 1 child, or 2 adults and 2 children are proposed to be accommodated.</w:t>
      </w:r>
    </w:p>
    <w:p w14:paraId="7D45EE21" w14:textId="77777777" w:rsidR="002016F3" w:rsidRDefault="002016F3" w:rsidP="002F7E17">
      <w:pPr>
        <w:jc w:val="both"/>
        <w:rPr>
          <w:rFonts w:cs="Arial"/>
          <w:szCs w:val="28"/>
        </w:rPr>
      </w:pPr>
    </w:p>
    <w:p w14:paraId="7ECD614B" w14:textId="77777777" w:rsidR="002016F3" w:rsidRPr="002F5CCA" w:rsidRDefault="002016F3" w:rsidP="002F7E17">
      <w:pPr>
        <w:jc w:val="both"/>
        <w:rPr>
          <w:rFonts w:cs="Arial"/>
          <w:color w:val="000000" w:themeColor="text1"/>
          <w:szCs w:val="24"/>
        </w:rPr>
      </w:pPr>
      <w:bookmarkStart w:id="9" w:name="_Hlk482001043"/>
      <w:r w:rsidRPr="002F5CCA">
        <w:rPr>
          <w:rFonts w:cs="Arial"/>
          <w:color w:val="000000" w:themeColor="text1"/>
          <w:szCs w:val="24"/>
        </w:rPr>
        <w:t xml:space="preserve">A Management Plan has </w:t>
      </w:r>
      <w:r>
        <w:rPr>
          <w:rFonts w:cs="Arial"/>
          <w:color w:val="000000" w:themeColor="text1"/>
          <w:szCs w:val="24"/>
        </w:rPr>
        <w:t>been prepared</w:t>
      </w:r>
      <w:r w:rsidRPr="002F5CCA">
        <w:rPr>
          <w:rFonts w:cs="Arial"/>
          <w:color w:val="000000" w:themeColor="text1"/>
          <w:szCs w:val="24"/>
        </w:rPr>
        <w:t xml:space="preserve"> </w:t>
      </w:r>
      <w:r>
        <w:rPr>
          <w:rFonts w:cs="Arial"/>
          <w:color w:val="000000" w:themeColor="text1"/>
          <w:szCs w:val="24"/>
        </w:rPr>
        <w:t xml:space="preserve">by the applicant (refer to Attachment 2) </w:t>
      </w:r>
      <w:r w:rsidRPr="002F5CCA">
        <w:rPr>
          <w:rFonts w:cs="Arial"/>
          <w:color w:val="000000" w:themeColor="text1"/>
          <w:szCs w:val="24"/>
        </w:rPr>
        <w:t xml:space="preserve">which outlines the conditions which those residing at the property </w:t>
      </w:r>
      <w:r>
        <w:rPr>
          <w:rFonts w:cs="Arial"/>
          <w:color w:val="000000" w:themeColor="text1"/>
          <w:szCs w:val="24"/>
        </w:rPr>
        <w:t>will be</w:t>
      </w:r>
      <w:r w:rsidRPr="002F5CCA">
        <w:rPr>
          <w:rFonts w:cs="Arial"/>
          <w:color w:val="000000" w:themeColor="text1"/>
          <w:szCs w:val="24"/>
        </w:rPr>
        <w:t xml:space="preserve"> required to</w:t>
      </w:r>
      <w:r>
        <w:rPr>
          <w:rFonts w:cs="Arial"/>
          <w:color w:val="000000" w:themeColor="text1"/>
          <w:szCs w:val="24"/>
        </w:rPr>
        <w:t xml:space="preserve"> comply with if the application is approved by Council.</w:t>
      </w:r>
    </w:p>
    <w:bookmarkEnd w:id="9"/>
    <w:p w14:paraId="281A7D73" w14:textId="77777777" w:rsidR="002016F3" w:rsidRDefault="002016F3" w:rsidP="002F7E17">
      <w:pPr>
        <w:jc w:val="both"/>
        <w:rPr>
          <w:rFonts w:cs="Arial"/>
          <w:szCs w:val="24"/>
        </w:rPr>
      </w:pPr>
    </w:p>
    <w:p w14:paraId="1B4B5A5B" w14:textId="77777777" w:rsidR="002016F3" w:rsidRPr="00402838" w:rsidRDefault="002016F3" w:rsidP="002F7E17">
      <w:pPr>
        <w:jc w:val="both"/>
        <w:rPr>
          <w:rFonts w:cs="Arial"/>
          <w:szCs w:val="28"/>
        </w:rPr>
      </w:pPr>
      <w:r w:rsidRPr="00402838">
        <w:rPr>
          <w:rFonts w:cs="Arial"/>
          <w:szCs w:val="28"/>
        </w:rPr>
        <w:t xml:space="preserve">By way of justification in support of </w:t>
      </w:r>
      <w:r>
        <w:rPr>
          <w:rFonts w:cs="Arial"/>
          <w:szCs w:val="28"/>
        </w:rPr>
        <w:t>the proposal</w:t>
      </w:r>
      <w:r w:rsidRPr="00402838">
        <w:rPr>
          <w:rFonts w:cs="Arial"/>
          <w:szCs w:val="28"/>
        </w:rPr>
        <w:t>, the applicant has provi</w:t>
      </w:r>
      <w:r>
        <w:rPr>
          <w:rFonts w:cs="Arial"/>
          <w:szCs w:val="28"/>
        </w:rPr>
        <w:t>ded the following justification:</w:t>
      </w:r>
    </w:p>
    <w:p w14:paraId="34D603AA" w14:textId="77777777" w:rsidR="002016F3" w:rsidRPr="002F5CCA" w:rsidRDefault="002016F3" w:rsidP="002F7E17">
      <w:pPr>
        <w:autoSpaceDE w:val="0"/>
        <w:autoSpaceDN w:val="0"/>
        <w:adjustRightInd w:val="0"/>
        <w:rPr>
          <w:rFonts w:ascii="Tahoma" w:hAnsi="Tahoma" w:cs="Tahoma"/>
          <w:szCs w:val="24"/>
        </w:rPr>
      </w:pPr>
    </w:p>
    <w:p w14:paraId="115769DA" w14:textId="77777777" w:rsidR="002016F3" w:rsidRPr="003668D9" w:rsidRDefault="002016F3" w:rsidP="002F7E17">
      <w:pPr>
        <w:autoSpaceDE w:val="0"/>
        <w:autoSpaceDN w:val="0"/>
        <w:adjustRightInd w:val="0"/>
        <w:ind w:left="567"/>
        <w:jc w:val="both"/>
        <w:rPr>
          <w:rFonts w:cs="Arial"/>
          <w:i/>
          <w:szCs w:val="24"/>
        </w:rPr>
      </w:pPr>
      <w:r w:rsidRPr="003668D9">
        <w:rPr>
          <w:rFonts w:cs="Arial"/>
          <w:i/>
          <w:szCs w:val="24"/>
        </w:rPr>
        <w:t>“The short-stay accommodation has been operating successfully since approval was sought. There have been no complaints made to the owner, the City of Nedlands planners &amp; rangers or to the police regarding the operation of the short stay accommodation.</w:t>
      </w:r>
    </w:p>
    <w:p w14:paraId="6184828C" w14:textId="77777777" w:rsidR="002016F3" w:rsidRPr="003668D9" w:rsidRDefault="002016F3" w:rsidP="002F7E17">
      <w:pPr>
        <w:ind w:left="567"/>
        <w:jc w:val="both"/>
        <w:rPr>
          <w:rFonts w:cs="Arial"/>
          <w:i/>
          <w:szCs w:val="24"/>
        </w:rPr>
      </w:pPr>
    </w:p>
    <w:p w14:paraId="33911119" w14:textId="77777777" w:rsidR="002016F3" w:rsidRPr="003668D9" w:rsidRDefault="002016F3" w:rsidP="002F7E17">
      <w:pPr>
        <w:autoSpaceDE w:val="0"/>
        <w:autoSpaceDN w:val="0"/>
        <w:adjustRightInd w:val="0"/>
        <w:ind w:left="567"/>
        <w:jc w:val="both"/>
        <w:rPr>
          <w:rFonts w:cs="Arial"/>
          <w:i/>
          <w:szCs w:val="24"/>
        </w:rPr>
      </w:pPr>
      <w:r w:rsidRPr="003668D9">
        <w:rPr>
          <w:rFonts w:cs="Arial"/>
          <w:i/>
          <w:szCs w:val="24"/>
        </w:rPr>
        <w:t>In addition to the required documents 2 references from past occupants and an article about Airbnb from the Australian Business Review 18th April 2018 have been provided.”</w:t>
      </w:r>
    </w:p>
    <w:p w14:paraId="5F49B68F" w14:textId="77777777" w:rsidR="002016F3" w:rsidRDefault="002016F3" w:rsidP="002F7E17">
      <w:pPr>
        <w:jc w:val="both"/>
        <w:rPr>
          <w:rFonts w:cs="Arial"/>
          <w:szCs w:val="28"/>
        </w:rPr>
      </w:pPr>
    </w:p>
    <w:p w14:paraId="29ED7AEB" w14:textId="77777777" w:rsidR="002016F3" w:rsidRPr="00097386" w:rsidRDefault="002016F3" w:rsidP="002F7E17">
      <w:pPr>
        <w:autoSpaceDE w:val="0"/>
        <w:autoSpaceDN w:val="0"/>
        <w:adjustRightInd w:val="0"/>
        <w:jc w:val="both"/>
        <w:rPr>
          <w:rFonts w:cs="Arial"/>
          <w:i/>
          <w:color w:val="000000"/>
          <w:szCs w:val="24"/>
        </w:rPr>
      </w:pPr>
      <w:r w:rsidRPr="00971463">
        <w:rPr>
          <w:rFonts w:cs="Arial"/>
          <w:i/>
          <w:color w:val="000000"/>
          <w:szCs w:val="24"/>
          <w:lang w:eastAsia="en-AU"/>
        </w:rPr>
        <w:t xml:space="preserve">Note: A full copy of </w:t>
      </w:r>
      <w:r>
        <w:rPr>
          <w:rFonts w:cs="Arial"/>
          <w:i/>
          <w:color w:val="000000"/>
          <w:szCs w:val="24"/>
          <w:lang w:eastAsia="en-AU"/>
        </w:rPr>
        <w:t>the reference and the article</w:t>
      </w:r>
      <w:r w:rsidRPr="00971463">
        <w:rPr>
          <w:rFonts w:cs="Arial"/>
          <w:i/>
          <w:color w:val="000000"/>
          <w:szCs w:val="24"/>
          <w:lang w:eastAsia="en-AU"/>
        </w:rPr>
        <w:t xml:space="preserve"> received by the City has been given to the Councillors prior to the Council meeting. </w:t>
      </w:r>
    </w:p>
    <w:p w14:paraId="16916396" w14:textId="77777777" w:rsidR="002016F3" w:rsidRPr="00AC213E" w:rsidRDefault="002016F3" w:rsidP="002F7E17">
      <w:pPr>
        <w:jc w:val="both"/>
        <w:rPr>
          <w:rFonts w:cs="Arial"/>
          <w:szCs w:val="28"/>
        </w:rPr>
      </w:pPr>
    </w:p>
    <w:p w14:paraId="62A63FA4" w14:textId="7791DB26" w:rsidR="002016F3" w:rsidRPr="00B91A79" w:rsidRDefault="002016F3" w:rsidP="002F7E17">
      <w:pPr>
        <w:pStyle w:val="ListParagraph"/>
        <w:numPr>
          <w:ilvl w:val="0"/>
          <w:numId w:val="1"/>
        </w:numPr>
        <w:ind w:hanging="720"/>
        <w:jc w:val="both"/>
        <w:rPr>
          <w:rFonts w:cs="Arial"/>
          <w:b/>
          <w:sz w:val="28"/>
          <w:szCs w:val="28"/>
        </w:rPr>
      </w:pPr>
      <w:r w:rsidRPr="00B91A79">
        <w:rPr>
          <w:rFonts w:cs="Arial"/>
          <w:b/>
          <w:sz w:val="28"/>
          <w:szCs w:val="28"/>
        </w:rPr>
        <w:t>Consultation</w:t>
      </w:r>
    </w:p>
    <w:p w14:paraId="1EE461BA" w14:textId="77777777" w:rsidR="002016F3" w:rsidRPr="00AC5C60" w:rsidRDefault="002016F3" w:rsidP="002F7E17">
      <w:pPr>
        <w:jc w:val="both"/>
        <w:rPr>
          <w:rFonts w:cs="Arial"/>
          <w:color w:val="000000" w:themeColor="text1"/>
          <w:szCs w:val="24"/>
        </w:rPr>
      </w:pPr>
    </w:p>
    <w:p w14:paraId="3A85ECAB" w14:textId="77777777" w:rsidR="002016F3" w:rsidRPr="002F5CCA" w:rsidRDefault="002016F3" w:rsidP="002F7E17">
      <w:pPr>
        <w:jc w:val="both"/>
        <w:rPr>
          <w:rFonts w:cs="Arial"/>
          <w:color w:val="FF0000"/>
          <w:szCs w:val="24"/>
        </w:rPr>
      </w:pPr>
      <w:r>
        <w:rPr>
          <w:rFonts w:cs="Arial"/>
          <w:color w:val="000000" w:themeColor="text1"/>
          <w:szCs w:val="24"/>
        </w:rPr>
        <w:t>Three</w:t>
      </w:r>
      <w:r w:rsidRPr="00B40E84">
        <w:rPr>
          <w:rFonts w:cs="Arial"/>
          <w:color w:val="000000" w:themeColor="text1"/>
          <w:szCs w:val="24"/>
        </w:rPr>
        <w:t xml:space="preserve"> objections and 3 non-objections </w:t>
      </w:r>
      <w:r w:rsidRPr="009A0A42">
        <w:rPr>
          <w:rFonts w:cs="Arial"/>
          <w:color w:val="000000" w:themeColor="text1"/>
          <w:szCs w:val="24"/>
        </w:rPr>
        <w:t>were received during the advertising period.  The following is a summary of the concerns received:</w:t>
      </w:r>
    </w:p>
    <w:p w14:paraId="3ED53CA1" w14:textId="77777777" w:rsidR="002016F3" w:rsidRDefault="002016F3" w:rsidP="002F7E17">
      <w:pPr>
        <w:jc w:val="both"/>
        <w:rPr>
          <w:rFonts w:cs="Arial"/>
          <w:color w:val="000000" w:themeColor="text1"/>
          <w:szCs w:val="24"/>
        </w:rPr>
      </w:pPr>
    </w:p>
    <w:p w14:paraId="1583C488" w14:textId="77777777" w:rsidR="002016F3" w:rsidRPr="003F3D87" w:rsidRDefault="002016F3" w:rsidP="003F5BD6">
      <w:pPr>
        <w:pStyle w:val="ListParagraph"/>
        <w:numPr>
          <w:ilvl w:val="0"/>
          <w:numId w:val="27"/>
        </w:numPr>
        <w:ind w:left="851" w:hanging="425"/>
        <w:jc w:val="both"/>
        <w:rPr>
          <w:rFonts w:cs="Arial"/>
          <w:color w:val="000000" w:themeColor="text1"/>
          <w:szCs w:val="24"/>
        </w:rPr>
      </w:pPr>
      <w:r w:rsidRPr="003F3D87">
        <w:rPr>
          <w:rFonts w:cs="Arial"/>
          <w:color w:val="000000" w:themeColor="text1"/>
          <w:szCs w:val="24"/>
        </w:rPr>
        <w:t xml:space="preserve">Nearby fencing </w:t>
      </w:r>
      <w:r>
        <w:rPr>
          <w:rFonts w:cs="Arial"/>
          <w:color w:val="000000" w:themeColor="text1"/>
          <w:szCs w:val="24"/>
        </w:rPr>
        <w:t xml:space="preserve">potentially </w:t>
      </w:r>
      <w:r w:rsidRPr="003F3D87">
        <w:rPr>
          <w:rFonts w:cs="Arial"/>
          <w:color w:val="000000" w:themeColor="text1"/>
          <w:szCs w:val="24"/>
        </w:rPr>
        <w:t>being damaged by vehicles entering the garage via the rear laneway.</w:t>
      </w:r>
    </w:p>
    <w:p w14:paraId="7B17594A" w14:textId="77777777" w:rsidR="002016F3" w:rsidRDefault="002016F3" w:rsidP="003F5BD6">
      <w:pPr>
        <w:pStyle w:val="ListParagraph"/>
        <w:numPr>
          <w:ilvl w:val="0"/>
          <w:numId w:val="27"/>
        </w:numPr>
        <w:ind w:left="851" w:hanging="425"/>
        <w:jc w:val="both"/>
        <w:rPr>
          <w:rFonts w:cs="Arial"/>
          <w:color w:val="000000" w:themeColor="text1"/>
          <w:szCs w:val="24"/>
        </w:rPr>
      </w:pPr>
      <w:r w:rsidRPr="003F3D87">
        <w:rPr>
          <w:rFonts w:cs="Arial"/>
          <w:color w:val="000000" w:themeColor="text1"/>
          <w:szCs w:val="24"/>
        </w:rPr>
        <w:t>A car being parked in the rear laneway outside of the residence.</w:t>
      </w:r>
    </w:p>
    <w:p w14:paraId="49C95B73" w14:textId="77777777" w:rsidR="002016F3" w:rsidRPr="003F3D87" w:rsidRDefault="002016F3" w:rsidP="003F5BD6">
      <w:pPr>
        <w:pStyle w:val="ListParagraph"/>
        <w:numPr>
          <w:ilvl w:val="0"/>
          <w:numId w:val="27"/>
        </w:numPr>
        <w:ind w:left="851" w:hanging="425"/>
        <w:jc w:val="both"/>
        <w:rPr>
          <w:rFonts w:cs="Arial"/>
          <w:color w:val="000000" w:themeColor="text1"/>
          <w:szCs w:val="24"/>
        </w:rPr>
      </w:pPr>
      <w:r>
        <w:rPr>
          <w:rFonts w:cs="Arial"/>
          <w:color w:val="000000" w:themeColor="text1"/>
          <w:szCs w:val="24"/>
        </w:rPr>
        <w:t>The use potentially resulting in car parking issues in the local area.</w:t>
      </w:r>
    </w:p>
    <w:p w14:paraId="4CC63673" w14:textId="77777777" w:rsidR="002016F3" w:rsidRDefault="002016F3" w:rsidP="003F5BD6">
      <w:pPr>
        <w:pStyle w:val="ListParagraph"/>
        <w:numPr>
          <w:ilvl w:val="0"/>
          <w:numId w:val="27"/>
        </w:numPr>
        <w:ind w:left="851" w:hanging="425"/>
        <w:jc w:val="both"/>
        <w:rPr>
          <w:rFonts w:cs="Arial"/>
          <w:color w:val="000000" w:themeColor="text1"/>
          <w:szCs w:val="24"/>
        </w:rPr>
      </w:pPr>
      <w:r w:rsidRPr="003F3D87">
        <w:rPr>
          <w:rFonts w:cs="Arial"/>
          <w:color w:val="000000" w:themeColor="text1"/>
          <w:szCs w:val="24"/>
        </w:rPr>
        <w:t>People staying at the property smoking in the rear laneway.</w:t>
      </w:r>
    </w:p>
    <w:p w14:paraId="6B23B44A" w14:textId="77777777" w:rsidR="002016F3" w:rsidRDefault="002016F3" w:rsidP="003F5BD6">
      <w:pPr>
        <w:pStyle w:val="ListParagraph"/>
        <w:numPr>
          <w:ilvl w:val="0"/>
          <w:numId w:val="27"/>
        </w:numPr>
        <w:ind w:left="851" w:hanging="425"/>
        <w:jc w:val="both"/>
        <w:rPr>
          <w:rFonts w:cs="Arial"/>
          <w:color w:val="000000" w:themeColor="text1"/>
          <w:szCs w:val="24"/>
        </w:rPr>
      </w:pPr>
      <w:r>
        <w:rPr>
          <w:rFonts w:cs="Arial"/>
          <w:color w:val="000000" w:themeColor="text1"/>
          <w:szCs w:val="24"/>
        </w:rPr>
        <w:t>How increased levels of refuse will be managed.</w:t>
      </w:r>
    </w:p>
    <w:p w14:paraId="53C864E8" w14:textId="77777777" w:rsidR="002016F3" w:rsidRPr="003F3D87" w:rsidRDefault="002016F3" w:rsidP="003F5BD6">
      <w:pPr>
        <w:pStyle w:val="ListParagraph"/>
        <w:numPr>
          <w:ilvl w:val="0"/>
          <w:numId w:val="27"/>
        </w:numPr>
        <w:ind w:left="851" w:hanging="425"/>
        <w:jc w:val="both"/>
        <w:rPr>
          <w:rFonts w:cs="Arial"/>
          <w:color w:val="000000" w:themeColor="text1"/>
          <w:szCs w:val="24"/>
        </w:rPr>
      </w:pPr>
      <w:r>
        <w:rPr>
          <w:rFonts w:cs="Arial"/>
          <w:color w:val="000000" w:themeColor="text1"/>
          <w:szCs w:val="24"/>
        </w:rPr>
        <w:t>Light spill from the subject property encroaching onto nearby properties.</w:t>
      </w:r>
    </w:p>
    <w:p w14:paraId="49D3F305" w14:textId="77777777" w:rsidR="002016F3" w:rsidRDefault="002016F3" w:rsidP="002F7E17">
      <w:pPr>
        <w:jc w:val="both"/>
        <w:rPr>
          <w:rFonts w:cs="Arial"/>
          <w:color w:val="000000" w:themeColor="text1"/>
          <w:szCs w:val="24"/>
        </w:rPr>
      </w:pPr>
    </w:p>
    <w:p w14:paraId="631EDF61" w14:textId="77777777" w:rsidR="002016F3" w:rsidRDefault="002016F3" w:rsidP="002F7E17">
      <w:pPr>
        <w:jc w:val="both"/>
        <w:rPr>
          <w:rFonts w:cs="Arial"/>
          <w:color w:val="000000" w:themeColor="text1"/>
          <w:szCs w:val="24"/>
        </w:rPr>
      </w:pPr>
      <w:r>
        <w:rPr>
          <w:rFonts w:cs="Arial"/>
          <w:color w:val="000000" w:themeColor="text1"/>
          <w:szCs w:val="24"/>
        </w:rPr>
        <w:t>In addition to this, 3 letters of support were received prior to the advertising period commencing.</w:t>
      </w:r>
    </w:p>
    <w:p w14:paraId="326C80E7" w14:textId="77777777" w:rsidR="002016F3" w:rsidRPr="00A03B85" w:rsidRDefault="002016F3" w:rsidP="002F7E17">
      <w:pPr>
        <w:jc w:val="both"/>
        <w:rPr>
          <w:rFonts w:cs="Arial"/>
          <w:color w:val="000000" w:themeColor="text1"/>
          <w:szCs w:val="24"/>
        </w:rPr>
      </w:pPr>
    </w:p>
    <w:p w14:paraId="0799F0A4" w14:textId="77777777" w:rsidR="002016F3" w:rsidRPr="00097386" w:rsidRDefault="002016F3" w:rsidP="002F7E17">
      <w:pPr>
        <w:autoSpaceDE w:val="0"/>
        <w:autoSpaceDN w:val="0"/>
        <w:adjustRightInd w:val="0"/>
        <w:jc w:val="both"/>
        <w:rPr>
          <w:rFonts w:cs="Arial"/>
          <w:i/>
          <w:color w:val="000000"/>
          <w:szCs w:val="24"/>
        </w:rPr>
      </w:pPr>
      <w:r w:rsidRPr="00971463">
        <w:rPr>
          <w:rFonts w:cs="Arial"/>
          <w:i/>
          <w:color w:val="000000"/>
          <w:szCs w:val="24"/>
          <w:lang w:eastAsia="en-AU"/>
        </w:rPr>
        <w:t>Note: A full copy of all relevant consultation feedback</w:t>
      </w:r>
      <w:r>
        <w:rPr>
          <w:rFonts w:cs="Arial"/>
          <w:i/>
          <w:color w:val="000000"/>
          <w:szCs w:val="24"/>
          <w:lang w:eastAsia="en-AU"/>
        </w:rPr>
        <w:t xml:space="preserve">, the letters of support, and the responses from the applicant to the concerns raised, received </w:t>
      </w:r>
      <w:r w:rsidRPr="00971463">
        <w:rPr>
          <w:rFonts w:cs="Arial"/>
          <w:i/>
          <w:color w:val="000000"/>
          <w:szCs w:val="24"/>
          <w:lang w:eastAsia="en-AU"/>
        </w:rPr>
        <w:t>by the City ha</w:t>
      </w:r>
      <w:r>
        <w:rPr>
          <w:rFonts w:cs="Arial"/>
          <w:i/>
          <w:color w:val="000000"/>
          <w:szCs w:val="24"/>
          <w:lang w:eastAsia="en-AU"/>
        </w:rPr>
        <w:t>ve</w:t>
      </w:r>
      <w:r w:rsidRPr="00971463">
        <w:rPr>
          <w:rFonts w:cs="Arial"/>
          <w:i/>
          <w:color w:val="000000"/>
          <w:szCs w:val="24"/>
          <w:lang w:eastAsia="en-AU"/>
        </w:rPr>
        <w:t xml:space="preserve"> been given to the Councillors prior to the Council meeting. </w:t>
      </w:r>
    </w:p>
    <w:p w14:paraId="37B18B6F" w14:textId="77777777" w:rsidR="002016F3" w:rsidRDefault="002016F3" w:rsidP="002F7E17">
      <w:pPr>
        <w:jc w:val="both"/>
        <w:rPr>
          <w:rFonts w:cs="Arial"/>
          <w:color w:val="000000" w:themeColor="text1"/>
          <w:szCs w:val="24"/>
        </w:rPr>
      </w:pPr>
    </w:p>
    <w:p w14:paraId="6827D69E" w14:textId="77777777" w:rsidR="002F7E17" w:rsidRDefault="002F7E17" w:rsidP="002F7E17">
      <w:pPr>
        <w:contextualSpacing w:val="0"/>
        <w:rPr>
          <w:rFonts w:cs="Arial"/>
          <w:b/>
          <w:sz w:val="28"/>
          <w:szCs w:val="28"/>
        </w:rPr>
      </w:pPr>
      <w:r>
        <w:rPr>
          <w:rFonts w:cs="Arial"/>
          <w:b/>
          <w:sz w:val="28"/>
          <w:szCs w:val="28"/>
        </w:rPr>
        <w:br w:type="page"/>
      </w:r>
    </w:p>
    <w:p w14:paraId="313F0295" w14:textId="071FC07B" w:rsidR="002016F3" w:rsidRPr="00B91A79" w:rsidRDefault="002016F3" w:rsidP="002F7E17">
      <w:pPr>
        <w:pStyle w:val="ListParagraph"/>
        <w:numPr>
          <w:ilvl w:val="0"/>
          <w:numId w:val="1"/>
        </w:numPr>
        <w:ind w:hanging="720"/>
        <w:jc w:val="both"/>
        <w:rPr>
          <w:rFonts w:cs="Arial"/>
          <w:b/>
          <w:sz w:val="28"/>
          <w:szCs w:val="28"/>
        </w:rPr>
      </w:pPr>
      <w:r w:rsidRPr="00B91A79">
        <w:rPr>
          <w:rFonts w:cs="Arial"/>
          <w:b/>
          <w:sz w:val="28"/>
          <w:szCs w:val="28"/>
        </w:rPr>
        <w:t>Assessment of Statutory Provisions</w:t>
      </w:r>
    </w:p>
    <w:p w14:paraId="5952DF20" w14:textId="77777777" w:rsidR="002016F3" w:rsidRPr="002F7E17" w:rsidRDefault="002016F3" w:rsidP="002F7E17">
      <w:pPr>
        <w:jc w:val="both"/>
        <w:rPr>
          <w:rFonts w:cs="Arial"/>
          <w:b/>
          <w:szCs w:val="28"/>
        </w:rPr>
      </w:pPr>
    </w:p>
    <w:p w14:paraId="5B46B606" w14:textId="77777777" w:rsidR="002016F3" w:rsidRPr="00B91A79" w:rsidRDefault="002016F3" w:rsidP="002F7E17">
      <w:pPr>
        <w:autoSpaceDE w:val="0"/>
        <w:autoSpaceDN w:val="0"/>
        <w:adjustRightInd w:val="0"/>
        <w:ind w:left="720" w:hanging="720"/>
        <w:jc w:val="both"/>
        <w:rPr>
          <w:rFonts w:cs="Arial"/>
          <w:b/>
          <w:color w:val="000000"/>
          <w:szCs w:val="24"/>
          <w:lang w:eastAsia="en-AU"/>
        </w:rPr>
      </w:pPr>
      <w:r>
        <w:rPr>
          <w:rFonts w:cs="Arial"/>
          <w:b/>
          <w:color w:val="000000"/>
          <w:szCs w:val="24"/>
          <w:lang w:eastAsia="en-AU"/>
        </w:rPr>
        <w:t>7</w:t>
      </w:r>
      <w:r w:rsidRPr="00B91A79">
        <w:rPr>
          <w:rFonts w:cs="Arial"/>
          <w:b/>
          <w:color w:val="000000"/>
          <w:szCs w:val="24"/>
          <w:lang w:eastAsia="en-AU"/>
        </w:rPr>
        <w:t>.1</w:t>
      </w:r>
      <w:r w:rsidRPr="00B91A79">
        <w:rPr>
          <w:rFonts w:cs="Arial"/>
          <w:b/>
          <w:color w:val="000000"/>
          <w:szCs w:val="24"/>
          <w:lang w:eastAsia="en-AU"/>
        </w:rPr>
        <w:tab/>
        <w:t>Planning and Development (Local Planning Schemes) Regulations 2015</w:t>
      </w:r>
    </w:p>
    <w:p w14:paraId="42C1F77F" w14:textId="77777777" w:rsidR="002016F3" w:rsidRPr="00B91A79" w:rsidRDefault="002016F3" w:rsidP="002F7E17">
      <w:pPr>
        <w:jc w:val="both"/>
        <w:rPr>
          <w:rFonts w:cs="Arial"/>
          <w:b/>
          <w:szCs w:val="24"/>
        </w:rPr>
      </w:pPr>
    </w:p>
    <w:p w14:paraId="26408B85" w14:textId="77777777" w:rsidR="002016F3" w:rsidRDefault="002016F3" w:rsidP="002F7E17">
      <w:pPr>
        <w:jc w:val="both"/>
        <w:rPr>
          <w:rFonts w:cs="Arial"/>
          <w:szCs w:val="24"/>
        </w:rPr>
      </w:pPr>
      <w:r>
        <w:rPr>
          <w:rFonts w:cs="Arial"/>
          <w:szCs w:val="24"/>
        </w:rPr>
        <w:t>Schedule 2, Part 9, clause 67 (Matters to be considered by local government) of the Regulations stipulates those matters that are required to be given due regard to the extent relevant to the application.  Where relevant, these matters are discussed in the following sections.</w:t>
      </w:r>
    </w:p>
    <w:p w14:paraId="153532A1" w14:textId="77777777" w:rsidR="002016F3" w:rsidRDefault="002016F3" w:rsidP="002F7E17">
      <w:pPr>
        <w:jc w:val="both"/>
        <w:rPr>
          <w:rFonts w:cs="Arial"/>
          <w:szCs w:val="24"/>
        </w:rPr>
      </w:pPr>
    </w:p>
    <w:p w14:paraId="34E3FEA4" w14:textId="77777777" w:rsidR="002016F3" w:rsidRPr="003D7FC5" w:rsidRDefault="002016F3" w:rsidP="002F7E17">
      <w:pPr>
        <w:jc w:val="both"/>
        <w:rPr>
          <w:rFonts w:cs="Arial"/>
          <w:b/>
          <w:szCs w:val="24"/>
        </w:rPr>
      </w:pPr>
      <w:r>
        <w:rPr>
          <w:rFonts w:cs="Arial"/>
          <w:b/>
          <w:szCs w:val="24"/>
        </w:rPr>
        <w:t>7</w:t>
      </w:r>
      <w:r w:rsidRPr="003D7FC5">
        <w:rPr>
          <w:rFonts w:cs="Arial"/>
          <w:b/>
          <w:szCs w:val="24"/>
        </w:rPr>
        <w:t>.2</w:t>
      </w:r>
      <w:r w:rsidRPr="003D7FC5">
        <w:rPr>
          <w:rFonts w:cs="Arial"/>
          <w:b/>
          <w:szCs w:val="24"/>
        </w:rPr>
        <w:tab/>
        <w:t>Town Planning Scheme No. 2</w:t>
      </w:r>
    </w:p>
    <w:p w14:paraId="29AC9D3D" w14:textId="77777777" w:rsidR="002016F3" w:rsidRDefault="002016F3" w:rsidP="002F7E17">
      <w:pPr>
        <w:jc w:val="both"/>
        <w:rPr>
          <w:rFonts w:cs="Arial"/>
          <w:szCs w:val="24"/>
        </w:rPr>
      </w:pPr>
    </w:p>
    <w:p w14:paraId="5E1907D2" w14:textId="7FAB273E" w:rsidR="002016F3" w:rsidRPr="003178EB" w:rsidRDefault="002016F3" w:rsidP="002F7E17">
      <w:pPr>
        <w:jc w:val="both"/>
        <w:rPr>
          <w:rFonts w:cs="Arial"/>
          <w:b/>
          <w:color w:val="000000"/>
          <w:szCs w:val="24"/>
        </w:rPr>
      </w:pPr>
      <w:r>
        <w:rPr>
          <w:rFonts w:cs="Arial"/>
          <w:b/>
          <w:color w:val="000000"/>
          <w:szCs w:val="24"/>
        </w:rPr>
        <w:t>7</w:t>
      </w:r>
      <w:r w:rsidRPr="003178EB">
        <w:rPr>
          <w:rFonts w:cs="Arial"/>
          <w:b/>
          <w:color w:val="000000"/>
          <w:szCs w:val="24"/>
        </w:rPr>
        <w:t>.2.1</w:t>
      </w:r>
      <w:r w:rsidR="002F7E17">
        <w:rPr>
          <w:rFonts w:cs="Arial"/>
          <w:b/>
          <w:color w:val="000000"/>
          <w:szCs w:val="24"/>
        </w:rPr>
        <w:tab/>
      </w:r>
      <w:r w:rsidRPr="003178EB">
        <w:rPr>
          <w:rFonts w:cs="Arial"/>
          <w:b/>
          <w:color w:val="000000"/>
          <w:szCs w:val="24"/>
        </w:rPr>
        <w:t>Amenity</w:t>
      </w:r>
    </w:p>
    <w:p w14:paraId="014DFB41" w14:textId="77777777" w:rsidR="002016F3" w:rsidRPr="003178EB" w:rsidRDefault="002016F3" w:rsidP="002F7E17">
      <w:pPr>
        <w:jc w:val="both"/>
        <w:rPr>
          <w:rFonts w:cs="Arial"/>
          <w:color w:val="000000"/>
          <w:szCs w:val="24"/>
        </w:rPr>
      </w:pPr>
    </w:p>
    <w:p w14:paraId="27AC98AC" w14:textId="77777777" w:rsidR="002016F3" w:rsidRDefault="002016F3" w:rsidP="002F7E17">
      <w:pPr>
        <w:jc w:val="both"/>
        <w:rPr>
          <w:rFonts w:eastAsia="Times New Roman" w:cs="Arial"/>
          <w:szCs w:val="24"/>
        </w:rPr>
      </w:pPr>
      <w:r w:rsidRPr="00FE183D">
        <w:rPr>
          <w:rFonts w:cs="Arial"/>
          <w:szCs w:val="24"/>
        </w:rPr>
        <w:t xml:space="preserve">Under clause 5.5.1 </w:t>
      </w:r>
      <w:r>
        <w:rPr>
          <w:rFonts w:cs="Arial"/>
          <w:szCs w:val="24"/>
        </w:rPr>
        <w:t xml:space="preserve">of TPS 2 </w:t>
      </w:r>
      <w:r w:rsidRPr="00FE183D">
        <w:rPr>
          <w:rFonts w:eastAsia="Times New Roman" w:cs="Arial"/>
          <w:szCs w:val="24"/>
        </w:rPr>
        <w:t>Council may refus</w:t>
      </w:r>
      <w:r>
        <w:rPr>
          <w:rFonts w:eastAsia="Times New Roman" w:cs="Arial"/>
          <w:szCs w:val="24"/>
        </w:rPr>
        <w:t>e to approve any development if:</w:t>
      </w:r>
    </w:p>
    <w:p w14:paraId="2369D0D5" w14:textId="77777777" w:rsidR="002016F3" w:rsidRDefault="002016F3" w:rsidP="002F7E17">
      <w:pPr>
        <w:jc w:val="both"/>
        <w:rPr>
          <w:rFonts w:eastAsia="Times New Roman" w:cs="Arial"/>
          <w:szCs w:val="24"/>
        </w:rPr>
      </w:pPr>
    </w:p>
    <w:p w14:paraId="2D7D5242" w14:textId="77777777" w:rsidR="002016F3" w:rsidRPr="002419A8" w:rsidRDefault="002016F3" w:rsidP="002F7E17">
      <w:pPr>
        <w:ind w:left="567"/>
        <w:jc w:val="both"/>
        <w:rPr>
          <w:rFonts w:eastAsia="Times New Roman" w:cs="Arial"/>
          <w:i/>
          <w:szCs w:val="24"/>
        </w:rPr>
      </w:pPr>
      <w:r w:rsidRPr="002419A8">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3BC98C20" w14:textId="77777777" w:rsidR="002016F3" w:rsidRDefault="002016F3" w:rsidP="002F7E17">
      <w:pPr>
        <w:jc w:val="both"/>
        <w:rPr>
          <w:rFonts w:cs="Arial"/>
          <w:szCs w:val="24"/>
        </w:rPr>
      </w:pPr>
    </w:p>
    <w:p w14:paraId="3E117729" w14:textId="77777777" w:rsidR="002016F3" w:rsidRPr="007B4450" w:rsidRDefault="002016F3" w:rsidP="002F7E17">
      <w:pPr>
        <w:jc w:val="both"/>
        <w:rPr>
          <w:rFonts w:cs="Arial"/>
          <w:color w:val="000000" w:themeColor="text1"/>
          <w:szCs w:val="24"/>
        </w:rPr>
      </w:pPr>
      <w:r w:rsidRPr="007B4450">
        <w:rPr>
          <w:rFonts w:cs="Arial"/>
          <w:color w:val="000000" w:themeColor="text1"/>
          <w:szCs w:val="24"/>
        </w:rPr>
        <w:t>In accordance with provisions (n)</w:t>
      </w:r>
      <w:r>
        <w:rPr>
          <w:rFonts w:cs="Arial"/>
          <w:color w:val="000000" w:themeColor="text1"/>
          <w:szCs w:val="24"/>
        </w:rPr>
        <w:t>, (s), (t) and (u)</w:t>
      </w:r>
      <w:r w:rsidRPr="007B4450">
        <w:rPr>
          <w:rFonts w:cs="Arial"/>
          <w:color w:val="000000" w:themeColor="text1"/>
          <w:szCs w:val="24"/>
        </w:rPr>
        <w:t xml:space="preserve"> of the </w:t>
      </w:r>
      <w:r w:rsidRPr="007B4450">
        <w:rPr>
          <w:rFonts w:cs="Arial"/>
          <w:i/>
          <w:color w:val="000000" w:themeColor="text1"/>
          <w:szCs w:val="24"/>
        </w:rPr>
        <w:t xml:space="preserve">Planning and Development (Local Planning Schemes) Regulations 2015 </w:t>
      </w:r>
      <w:r w:rsidRPr="007B4450">
        <w:rPr>
          <w:rFonts w:cs="Arial"/>
          <w:color w:val="000000" w:themeColor="text1"/>
          <w:szCs w:val="24"/>
        </w:rPr>
        <w:t xml:space="preserve">clause 67, due regard is to be given to the likely effect of the </w:t>
      </w:r>
      <w:r>
        <w:rPr>
          <w:rFonts w:cs="Arial"/>
          <w:color w:val="000000" w:themeColor="text1"/>
          <w:szCs w:val="24"/>
        </w:rPr>
        <w:t>proposal</w:t>
      </w:r>
      <w:r w:rsidRPr="007B4450">
        <w:rPr>
          <w:rFonts w:cs="Arial"/>
          <w:color w:val="000000" w:themeColor="text1"/>
          <w:szCs w:val="24"/>
        </w:rPr>
        <w:t xml:space="preserve"> on the local amenity</w:t>
      </w:r>
      <w:r>
        <w:rPr>
          <w:rFonts w:cs="Arial"/>
          <w:color w:val="000000" w:themeColor="text1"/>
          <w:szCs w:val="24"/>
        </w:rPr>
        <w:t>, the proposed means of access, and potential traffic impacts.</w:t>
      </w:r>
    </w:p>
    <w:p w14:paraId="3F1545A6" w14:textId="77777777" w:rsidR="002016F3" w:rsidRPr="00E65C1F" w:rsidRDefault="002016F3" w:rsidP="002F7E17">
      <w:pPr>
        <w:jc w:val="both"/>
        <w:rPr>
          <w:rFonts w:cs="Arial"/>
          <w:color w:val="000000" w:themeColor="text1"/>
          <w:szCs w:val="24"/>
        </w:rPr>
      </w:pPr>
    </w:p>
    <w:p w14:paraId="2E1DBE68" w14:textId="77777777" w:rsidR="002016F3" w:rsidRPr="009A0A42" w:rsidRDefault="002016F3" w:rsidP="002F7E17">
      <w:pPr>
        <w:jc w:val="both"/>
        <w:rPr>
          <w:rFonts w:cs="Arial"/>
          <w:color w:val="000000" w:themeColor="text1"/>
          <w:szCs w:val="24"/>
        </w:rPr>
      </w:pPr>
      <w:r>
        <w:rPr>
          <w:rFonts w:cs="Arial"/>
          <w:color w:val="000000" w:themeColor="text1"/>
          <w:szCs w:val="24"/>
        </w:rPr>
        <w:t>In response to the concerns the following is advised:</w:t>
      </w:r>
    </w:p>
    <w:p w14:paraId="461E7219" w14:textId="77777777" w:rsidR="002016F3" w:rsidRPr="002F5CCA" w:rsidRDefault="002016F3" w:rsidP="002F7E17">
      <w:pPr>
        <w:jc w:val="both"/>
        <w:rPr>
          <w:rFonts w:cs="Arial"/>
          <w:color w:val="000000" w:themeColor="text1"/>
          <w:szCs w:val="24"/>
        </w:rPr>
      </w:pPr>
    </w:p>
    <w:p w14:paraId="190C0C84" w14:textId="77777777" w:rsidR="002016F3" w:rsidRPr="007711F3" w:rsidRDefault="002016F3" w:rsidP="003F5BD6">
      <w:pPr>
        <w:pStyle w:val="ListParagraph"/>
        <w:numPr>
          <w:ilvl w:val="0"/>
          <w:numId w:val="25"/>
        </w:numPr>
        <w:ind w:left="851" w:hanging="425"/>
        <w:jc w:val="both"/>
        <w:rPr>
          <w:rFonts w:cs="Arial"/>
          <w:color w:val="000000" w:themeColor="text1"/>
          <w:szCs w:val="24"/>
        </w:rPr>
      </w:pPr>
      <w:r w:rsidRPr="00357078">
        <w:rPr>
          <w:rFonts w:cs="Arial"/>
          <w:color w:val="000000" w:themeColor="text1"/>
          <w:szCs w:val="24"/>
        </w:rPr>
        <w:t xml:space="preserve">As mentioned under section 5.0 of this report, a Management Plan has been prepared by the applicant which outlines the conditions which those </w:t>
      </w:r>
      <w:r>
        <w:rPr>
          <w:rFonts w:cs="Arial"/>
          <w:color w:val="000000" w:themeColor="text1"/>
          <w:szCs w:val="24"/>
        </w:rPr>
        <w:t xml:space="preserve">visiting and </w:t>
      </w:r>
      <w:r w:rsidRPr="00357078">
        <w:rPr>
          <w:rFonts w:cs="Arial"/>
          <w:color w:val="000000" w:themeColor="text1"/>
          <w:szCs w:val="24"/>
        </w:rPr>
        <w:t>residing at the property will be required to comply with if the application is approved by Council.</w:t>
      </w:r>
      <w:r>
        <w:rPr>
          <w:rFonts w:cs="Arial"/>
          <w:color w:val="000000" w:themeColor="text1"/>
          <w:szCs w:val="24"/>
        </w:rPr>
        <w:t xml:space="preserve">  There is no evidence to date that the management plan which formed part of the application previously approved by Council has been breached.</w:t>
      </w:r>
    </w:p>
    <w:p w14:paraId="7E48D8D9" w14:textId="77777777" w:rsidR="002016F3" w:rsidRPr="00F9457F" w:rsidRDefault="002016F3" w:rsidP="002F7E17">
      <w:pPr>
        <w:ind w:left="851" w:hanging="425"/>
        <w:jc w:val="both"/>
        <w:rPr>
          <w:rFonts w:cs="Arial"/>
          <w:color w:val="000000" w:themeColor="text1"/>
          <w:szCs w:val="24"/>
        </w:rPr>
      </w:pPr>
    </w:p>
    <w:p w14:paraId="4BB4062D" w14:textId="77777777" w:rsidR="002016F3" w:rsidRDefault="002016F3" w:rsidP="003F5BD6">
      <w:pPr>
        <w:pStyle w:val="ListParagraph"/>
        <w:numPr>
          <w:ilvl w:val="0"/>
          <w:numId w:val="25"/>
        </w:numPr>
        <w:ind w:left="851" w:hanging="425"/>
        <w:jc w:val="both"/>
        <w:rPr>
          <w:rFonts w:cs="Arial"/>
          <w:color w:val="000000" w:themeColor="text1"/>
          <w:szCs w:val="24"/>
        </w:rPr>
      </w:pPr>
      <w:r>
        <w:rPr>
          <w:rFonts w:cs="Arial"/>
          <w:color w:val="000000" w:themeColor="text1"/>
          <w:szCs w:val="24"/>
        </w:rPr>
        <w:t xml:space="preserve">The building contains one bedroom and the ability to also contain a sofa bed.  Based on this it is likely that those residing in the building will be related to each other and therefore only need to bring one car to the property.  A single car garage is available for them at the rear of the property.  </w:t>
      </w:r>
    </w:p>
    <w:p w14:paraId="545DC43D" w14:textId="77777777" w:rsidR="002016F3" w:rsidRPr="007711F3" w:rsidRDefault="002016F3" w:rsidP="002F7E17">
      <w:pPr>
        <w:ind w:left="851" w:hanging="425"/>
        <w:jc w:val="both"/>
        <w:rPr>
          <w:rFonts w:cs="Arial"/>
          <w:color w:val="000000" w:themeColor="text1"/>
          <w:szCs w:val="24"/>
        </w:rPr>
      </w:pPr>
    </w:p>
    <w:p w14:paraId="2C3E3479" w14:textId="77777777" w:rsidR="002016F3" w:rsidRDefault="002016F3" w:rsidP="003F5BD6">
      <w:pPr>
        <w:pStyle w:val="ListParagraph"/>
        <w:numPr>
          <w:ilvl w:val="0"/>
          <w:numId w:val="25"/>
        </w:numPr>
        <w:ind w:left="851" w:hanging="425"/>
        <w:jc w:val="both"/>
        <w:rPr>
          <w:rFonts w:cs="Arial"/>
          <w:color w:val="000000" w:themeColor="text1"/>
          <w:szCs w:val="24"/>
        </w:rPr>
      </w:pPr>
      <w:r>
        <w:rPr>
          <w:rFonts w:cs="Arial"/>
          <w:color w:val="000000" w:themeColor="text1"/>
          <w:szCs w:val="24"/>
        </w:rPr>
        <w:t>It is noted that there is a limited amount of street car parking spaces in the local area due to parking restrictions and the number of vehicles being parked by those visiting Hollywood Private Hospital nearby.  The availability of a single car garage at the rear of the property for guests means that there will unlikely be an increase in demand for street parking nearby.</w:t>
      </w:r>
    </w:p>
    <w:p w14:paraId="696FD767" w14:textId="77777777" w:rsidR="002016F3" w:rsidRDefault="002016F3" w:rsidP="002F7E17">
      <w:pPr>
        <w:pStyle w:val="ListParagraph"/>
        <w:ind w:left="851" w:hanging="425"/>
        <w:jc w:val="both"/>
        <w:rPr>
          <w:rFonts w:cs="Arial"/>
          <w:color w:val="000000" w:themeColor="text1"/>
          <w:szCs w:val="24"/>
        </w:rPr>
      </w:pPr>
    </w:p>
    <w:p w14:paraId="02A77545" w14:textId="77777777" w:rsidR="002016F3" w:rsidRDefault="002016F3" w:rsidP="003F5BD6">
      <w:pPr>
        <w:pStyle w:val="ListParagraph"/>
        <w:numPr>
          <w:ilvl w:val="0"/>
          <w:numId w:val="25"/>
        </w:numPr>
        <w:ind w:left="851" w:hanging="425"/>
        <w:jc w:val="both"/>
        <w:rPr>
          <w:rFonts w:cs="Arial"/>
          <w:color w:val="000000" w:themeColor="text1"/>
          <w:szCs w:val="24"/>
        </w:rPr>
      </w:pPr>
      <w:r>
        <w:rPr>
          <w:rFonts w:cs="Arial"/>
          <w:color w:val="000000" w:themeColor="text1"/>
          <w:szCs w:val="24"/>
        </w:rPr>
        <w:t>Monash Avenue is a bus route therefore there is the possibility that guests at the short-term accommodation will use public transport to and from the property instead of their private car.</w:t>
      </w:r>
    </w:p>
    <w:p w14:paraId="6D4A8C4A" w14:textId="77777777" w:rsidR="002016F3" w:rsidRPr="00B82935" w:rsidRDefault="002016F3" w:rsidP="002F7E17">
      <w:pPr>
        <w:ind w:left="851" w:hanging="425"/>
        <w:jc w:val="both"/>
        <w:rPr>
          <w:rFonts w:cs="Arial"/>
          <w:color w:val="000000" w:themeColor="text1"/>
          <w:szCs w:val="24"/>
        </w:rPr>
      </w:pPr>
    </w:p>
    <w:p w14:paraId="5FF4E3E0" w14:textId="77777777" w:rsidR="002016F3" w:rsidRPr="001B1FF2" w:rsidRDefault="002016F3" w:rsidP="003F5BD6">
      <w:pPr>
        <w:pStyle w:val="ListParagraph"/>
        <w:numPr>
          <w:ilvl w:val="0"/>
          <w:numId w:val="25"/>
        </w:numPr>
        <w:ind w:left="851" w:hanging="425"/>
        <w:jc w:val="both"/>
        <w:rPr>
          <w:rFonts w:cs="Arial"/>
          <w:color w:val="000000" w:themeColor="text1"/>
          <w:szCs w:val="24"/>
        </w:rPr>
      </w:pPr>
      <w:r w:rsidRPr="00357078">
        <w:rPr>
          <w:rFonts w:cs="Arial"/>
          <w:color w:val="000000" w:themeColor="text1"/>
          <w:szCs w:val="24"/>
        </w:rPr>
        <w:t xml:space="preserve">If noise complaints are received by the City they will be investigated, and enforcement action taken, if necessary, in accordance with the </w:t>
      </w:r>
      <w:r w:rsidRPr="00357078">
        <w:rPr>
          <w:rFonts w:eastAsia="Times New Roman" w:cs="Arial"/>
          <w:i/>
          <w:color w:val="000000" w:themeColor="text1"/>
          <w:szCs w:val="24"/>
        </w:rPr>
        <w:t>Environmental Protection (Noise) Regulations</w:t>
      </w:r>
      <w:r w:rsidRPr="00357078">
        <w:rPr>
          <w:rFonts w:eastAsia="Times New Roman" w:cs="Arial"/>
          <w:color w:val="000000" w:themeColor="text1"/>
          <w:szCs w:val="24"/>
        </w:rPr>
        <w:t xml:space="preserve"> </w:t>
      </w:r>
      <w:r w:rsidRPr="00357078">
        <w:rPr>
          <w:rFonts w:eastAsia="Times New Roman" w:cs="Arial"/>
          <w:i/>
          <w:color w:val="000000" w:themeColor="text1"/>
          <w:szCs w:val="24"/>
        </w:rPr>
        <w:t>1997</w:t>
      </w:r>
      <w:r>
        <w:rPr>
          <w:rFonts w:eastAsia="Times New Roman" w:cs="Arial"/>
          <w:color w:val="000000" w:themeColor="text1"/>
          <w:szCs w:val="24"/>
        </w:rPr>
        <w:t xml:space="preserve"> as with any residential noise complaint.  There is no record of any noise complaints being received by the City associated with the building being used as short-term accommodation since its temporary approval was granted by Council.</w:t>
      </w:r>
    </w:p>
    <w:p w14:paraId="50D6F5FF" w14:textId="77777777" w:rsidR="002016F3" w:rsidRPr="001B1FF2" w:rsidRDefault="002016F3" w:rsidP="002F7E17">
      <w:pPr>
        <w:pStyle w:val="ListParagraph"/>
        <w:ind w:left="851" w:hanging="425"/>
        <w:rPr>
          <w:rFonts w:cs="Arial"/>
          <w:color w:val="000000" w:themeColor="text1"/>
          <w:szCs w:val="24"/>
        </w:rPr>
      </w:pPr>
    </w:p>
    <w:p w14:paraId="61A80782" w14:textId="77777777" w:rsidR="002016F3" w:rsidRPr="000D52A8" w:rsidRDefault="002016F3" w:rsidP="003F5BD6">
      <w:pPr>
        <w:pStyle w:val="ListParagraph"/>
        <w:numPr>
          <w:ilvl w:val="0"/>
          <w:numId w:val="25"/>
        </w:numPr>
        <w:ind w:left="851" w:hanging="425"/>
        <w:jc w:val="both"/>
        <w:rPr>
          <w:rFonts w:cs="Arial"/>
          <w:color w:val="000000" w:themeColor="text1"/>
          <w:szCs w:val="24"/>
        </w:rPr>
      </w:pPr>
      <w:r>
        <w:rPr>
          <w:rFonts w:cs="Arial"/>
          <w:color w:val="000000" w:themeColor="text1"/>
          <w:szCs w:val="24"/>
        </w:rPr>
        <w:t>The design and location of the garage and the driveway is consistent with the approvals granted, which satisfy the requirements in terms of vehicle access and sight lines.</w:t>
      </w:r>
    </w:p>
    <w:p w14:paraId="0634F832" w14:textId="77777777" w:rsidR="002016F3" w:rsidRDefault="002016F3" w:rsidP="002F7E17">
      <w:pPr>
        <w:jc w:val="both"/>
        <w:rPr>
          <w:rFonts w:cs="Arial"/>
          <w:szCs w:val="24"/>
        </w:rPr>
      </w:pPr>
    </w:p>
    <w:p w14:paraId="39225435" w14:textId="20F167AE" w:rsidR="002016F3" w:rsidRDefault="002016F3" w:rsidP="002F7E17">
      <w:pPr>
        <w:jc w:val="both"/>
        <w:rPr>
          <w:rFonts w:cs="Arial"/>
          <w:color w:val="000000" w:themeColor="text1"/>
          <w:szCs w:val="24"/>
        </w:rPr>
      </w:pPr>
      <w:r>
        <w:rPr>
          <w:rFonts w:cs="Arial"/>
          <w:color w:val="000000" w:themeColor="text1"/>
          <w:szCs w:val="24"/>
        </w:rPr>
        <w:t>Considering the above</w:t>
      </w:r>
      <w:r w:rsidRPr="002F5CCA">
        <w:rPr>
          <w:rFonts w:cs="Arial"/>
          <w:color w:val="000000" w:themeColor="text1"/>
          <w:szCs w:val="24"/>
        </w:rPr>
        <w:t xml:space="preserve">, the </w:t>
      </w:r>
      <w:r>
        <w:rPr>
          <w:rFonts w:cs="Arial"/>
          <w:color w:val="000000" w:themeColor="text1"/>
          <w:szCs w:val="24"/>
        </w:rPr>
        <w:t xml:space="preserve">use of the rear building as short-term accommodation is not considered to have a greater impact on the local amenity compared with if the dwelling was </w:t>
      </w:r>
      <w:r w:rsidR="003F5BD6">
        <w:rPr>
          <w:rFonts w:cs="Arial"/>
          <w:color w:val="000000" w:themeColor="text1"/>
          <w:szCs w:val="24"/>
        </w:rPr>
        <w:t>occupied on</w:t>
      </w:r>
      <w:r>
        <w:rPr>
          <w:rFonts w:cs="Arial"/>
          <w:color w:val="000000" w:themeColor="text1"/>
          <w:szCs w:val="24"/>
        </w:rPr>
        <w:t xml:space="preserve"> a permanent basis.</w:t>
      </w:r>
    </w:p>
    <w:p w14:paraId="75053803" w14:textId="77777777" w:rsidR="002016F3" w:rsidRDefault="002016F3" w:rsidP="002F7E17">
      <w:pPr>
        <w:jc w:val="both"/>
        <w:rPr>
          <w:rFonts w:cs="Arial"/>
          <w:color w:val="000000" w:themeColor="text1"/>
          <w:szCs w:val="24"/>
        </w:rPr>
      </w:pPr>
    </w:p>
    <w:p w14:paraId="6442C539" w14:textId="77777777" w:rsidR="002016F3" w:rsidRPr="002F5CCA" w:rsidRDefault="002016F3" w:rsidP="002F7E17">
      <w:pPr>
        <w:jc w:val="both"/>
        <w:rPr>
          <w:rFonts w:cs="Arial"/>
          <w:color w:val="000000" w:themeColor="text1"/>
          <w:szCs w:val="24"/>
        </w:rPr>
      </w:pPr>
      <w:r>
        <w:rPr>
          <w:rFonts w:cs="Arial"/>
          <w:color w:val="000000" w:themeColor="text1"/>
          <w:szCs w:val="24"/>
        </w:rPr>
        <w:t>It is also worth noting that any impacts caused as a result of the detached building being used as short-term accommodation will likely be minimal as any impacts will also affect the owner of the property.</w:t>
      </w:r>
    </w:p>
    <w:p w14:paraId="7094F88A" w14:textId="77777777" w:rsidR="002016F3" w:rsidRPr="003F0DA6" w:rsidRDefault="002016F3" w:rsidP="002F7E17">
      <w:pPr>
        <w:jc w:val="both"/>
        <w:rPr>
          <w:rFonts w:cs="Arial"/>
          <w:color w:val="000000" w:themeColor="text1"/>
          <w:szCs w:val="24"/>
        </w:rPr>
      </w:pPr>
    </w:p>
    <w:p w14:paraId="1E0FC85C" w14:textId="3A9DDD78" w:rsidR="002016F3" w:rsidRPr="00745D35" w:rsidRDefault="002016F3" w:rsidP="002F7E17">
      <w:pPr>
        <w:pStyle w:val="ListParagraph"/>
        <w:numPr>
          <w:ilvl w:val="0"/>
          <w:numId w:val="1"/>
        </w:numPr>
        <w:ind w:hanging="720"/>
        <w:jc w:val="both"/>
        <w:rPr>
          <w:rFonts w:cs="Arial"/>
          <w:b/>
          <w:color w:val="000000" w:themeColor="text1"/>
          <w:sz w:val="28"/>
          <w:szCs w:val="28"/>
        </w:rPr>
      </w:pPr>
      <w:r w:rsidRPr="002F7E17">
        <w:rPr>
          <w:rFonts w:cs="Arial"/>
          <w:b/>
          <w:sz w:val="28"/>
          <w:szCs w:val="28"/>
        </w:rPr>
        <w:t>Other</w:t>
      </w:r>
      <w:r w:rsidRPr="00745D35">
        <w:rPr>
          <w:rFonts w:cs="Arial"/>
          <w:b/>
          <w:color w:val="000000" w:themeColor="text1"/>
          <w:sz w:val="28"/>
          <w:szCs w:val="28"/>
        </w:rPr>
        <w:t xml:space="preserve"> Matters of Concern</w:t>
      </w:r>
    </w:p>
    <w:p w14:paraId="5E863F92" w14:textId="77777777" w:rsidR="002016F3" w:rsidRPr="00745D35" w:rsidRDefault="002016F3" w:rsidP="002F7E17">
      <w:pPr>
        <w:jc w:val="both"/>
        <w:rPr>
          <w:rFonts w:cs="Arial"/>
          <w:color w:val="000000" w:themeColor="text1"/>
          <w:szCs w:val="24"/>
        </w:rPr>
      </w:pPr>
    </w:p>
    <w:p w14:paraId="5F41AF2F" w14:textId="77777777" w:rsidR="002016F3" w:rsidRPr="00745D35" w:rsidRDefault="002016F3" w:rsidP="002F7E17">
      <w:pPr>
        <w:jc w:val="both"/>
        <w:rPr>
          <w:rFonts w:cs="Arial"/>
          <w:color w:val="000000" w:themeColor="text1"/>
          <w:szCs w:val="24"/>
        </w:rPr>
      </w:pPr>
      <w:r w:rsidRPr="00745D35">
        <w:rPr>
          <w:rFonts w:cs="Arial"/>
          <w:color w:val="000000" w:themeColor="text1"/>
          <w:szCs w:val="24"/>
        </w:rPr>
        <w:t>During the advertising period concerns were also received regarding the following:</w:t>
      </w:r>
    </w:p>
    <w:p w14:paraId="75EA9488" w14:textId="77777777" w:rsidR="002016F3" w:rsidRPr="00745D35" w:rsidRDefault="002016F3" w:rsidP="002F7E17">
      <w:pPr>
        <w:jc w:val="both"/>
        <w:rPr>
          <w:rFonts w:eastAsia="Times New Roman" w:cs="Arial"/>
          <w:color w:val="000000" w:themeColor="text1"/>
          <w:szCs w:val="24"/>
        </w:rPr>
      </w:pPr>
    </w:p>
    <w:p w14:paraId="43512C47" w14:textId="77777777" w:rsidR="002016F3" w:rsidRPr="00745D35" w:rsidRDefault="002016F3" w:rsidP="003F5BD6">
      <w:pPr>
        <w:pStyle w:val="ListParagraph"/>
        <w:numPr>
          <w:ilvl w:val="0"/>
          <w:numId w:val="25"/>
        </w:numPr>
        <w:ind w:left="851" w:hanging="425"/>
        <w:jc w:val="both"/>
        <w:rPr>
          <w:rFonts w:cs="Arial"/>
          <w:color w:val="000000" w:themeColor="text1"/>
          <w:szCs w:val="24"/>
        </w:rPr>
      </w:pPr>
      <w:r w:rsidRPr="00745D35">
        <w:rPr>
          <w:rFonts w:cs="Arial"/>
          <w:color w:val="000000" w:themeColor="text1"/>
          <w:szCs w:val="24"/>
        </w:rPr>
        <w:t>A car being parked in the rear laneway outside of the residence.</w:t>
      </w:r>
    </w:p>
    <w:p w14:paraId="1C1C77D6" w14:textId="77777777" w:rsidR="002016F3" w:rsidRDefault="002016F3" w:rsidP="003F5BD6">
      <w:pPr>
        <w:pStyle w:val="ListParagraph"/>
        <w:numPr>
          <w:ilvl w:val="0"/>
          <w:numId w:val="25"/>
        </w:numPr>
        <w:ind w:left="851" w:hanging="425"/>
        <w:jc w:val="both"/>
        <w:rPr>
          <w:rFonts w:cs="Arial"/>
          <w:color w:val="000000" w:themeColor="text1"/>
          <w:szCs w:val="24"/>
        </w:rPr>
      </w:pPr>
      <w:r w:rsidRPr="00745D35">
        <w:rPr>
          <w:rFonts w:cs="Arial"/>
          <w:color w:val="000000" w:themeColor="text1"/>
          <w:szCs w:val="24"/>
        </w:rPr>
        <w:t>People staying at the property smoking in the rear laneway.</w:t>
      </w:r>
    </w:p>
    <w:p w14:paraId="0B2E10A1" w14:textId="77777777" w:rsidR="002016F3" w:rsidRDefault="002016F3" w:rsidP="002F7E17">
      <w:pPr>
        <w:pStyle w:val="ListParagraph"/>
        <w:ind w:left="851"/>
        <w:jc w:val="both"/>
        <w:rPr>
          <w:rFonts w:cs="Arial"/>
          <w:color w:val="000000" w:themeColor="text1"/>
          <w:szCs w:val="24"/>
        </w:rPr>
      </w:pPr>
    </w:p>
    <w:p w14:paraId="0140B9B3" w14:textId="77777777" w:rsidR="002016F3" w:rsidRPr="00745D35" w:rsidRDefault="002016F3" w:rsidP="002F7E17">
      <w:pPr>
        <w:jc w:val="both"/>
        <w:rPr>
          <w:rFonts w:cs="Arial"/>
          <w:b/>
          <w:color w:val="000000" w:themeColor="text1"/>
          <w:szCs w:val="24"/>
        </w:rPr>
      </w:pPr>
      <w:r w:rsidRPr="00745D35">
        <w:rPr>
          <w:rFonts w:cs="Arial"/>
          <w:b/>
          <w:color w:val="000000" w:themeColor="text1"/>
          <w:szCs w:val="24"/>
        </w:rPr>
        <w:t>8.1</w:t>
      </w:r>
      <w:r w:rsidRPr="00745D35">
        <w:rPr>
          <w:rFonts w:cs="Arial"/>
          <w:b/>
          <w:color w:val="000000" w:themeColor="text1"/>
          <w:szCs w:val="24"/>
        </w:rPr>
        <w:tab/>
        <w:t>A Car Parking in the Rear Laneway</w:t>
      </w:r>
    </w:p>
    <w:p w14:paraId="2B20A6E6" w14:textId="77777777" w:rsidR="002016F3" w:rsidRDefault="002016F3" w:rsidP="002F7E17">
      <w:pPr>
        <w:jc w:val="both"/>
        <w:rPr>
          <w:rFonts w:cs="Arial"/>
          <w:color w:val="000000" w:themeColor="text1"/>
          <w:szCs w:val="24"/>
        </w:rPr>
      </w:pPr>
    </w:p>
    <w:p w14:paraId="1EAF991A" w14:textId="77777777" w:rsidR="002016F3" w:rsidRDefault="002016F3" w:rsidP="002F7E17">
      <w:pPr>
        <w:jc w:val="both"/>
        <w:rPr>
          <w:rFonts w:cs="Arial"/>
          <w:color w:val="000000" w:themeColor="text1"/>
          <w:szCs w:val="24"/>
        </w:rPr>
      </w:pPr>
      <w:r>
        <w:rPr>
          <w:rFonts w:cs="Arial"/>
          <w:color w:val="000000" w:themeColor="text1"/>
          <w:szCs w:val="24"/>
        </w:rPr>
        <w:t>Despite being requested no evidence has been provided to date which shows any vehicle associated with the short-term accommodation being parked in the rear laneway.</w:t>
      </w:r>
    </w:p>
    <w:p w14:paraId="51914DBA" w14:textId="77777777" w:rsidR="002016F3" w:rsidRDefault="002016F3" w:rsidP="002F7E17">
      <w:pPr>
        <w:jc w:val="both"/>
        <w:rPr>
          <w:rFonts w:cs="Arial"/>
          <w:color w:val="000000" w:themeColor="text1"/>
          <w:szCs w:val="24"/>
        </w:rPr>
      </w:pPr>
    </w:p>
    <w:p w14:paraId="4E5FC182" w14:textId="77777777" w:rsidR="002016F3" w:rsidRPr="00B17B78" w:rsidRDefault="002016F3" w:rsidP="002F7E17">
      <w:pPr>
        <w:jc w:val="both"/>
        <w:rPr>
          <w:rFonts w:cs="Arial"/>
        </w:rPr>
      </w:pPr>
      <w:r w:rsidRPr="00B17B78">
        <w:rPr>
          <w:rFonts w:cs="Arial"/>
          <w:color w:val="000000" w:themeColor="text1"/>
          <w:szCs w:val="24"/>
        </w:rPr>
        <w:t xml:space="preserve">If the application is approved by Council, it is recommended that the management plan </w:t>
      </w:r>
      <w:r>
        <w:rPr>
          <w:rFonts w:cs="Arial"/>
          <w:color w:val="000000" w:themeColor="text1"/>
          <w:szCs w:val="24"/>
        </w:rPr>
        <w:t xml:space="preserve">be amended to </w:t>
      </w:r>
      <w:r w:rsidRPr="00B17B78">
        <w:rPr>
          <w:rFonts w:cs="Arial"/>
        </w:rPr>
        <w:t>include a requirement for the landowner to notify all occupants of the short</w:t>
      </w:r>
      <w:r>
        <w:rPr>
          <w:rFonts w:cs="Arial"/>
        </w:rPr>
        <w:t>-</w:t>
      </w:r>
      <w:r w:rsidRPr="00B17B78">
        <w:rPr>
          <w:rFonts w:cs="Arial"/>
        </w:rPr>
        <w:t xml:space="preserve">term accommodation that they are required to park their </w:t>
      </w:r>
      <w:r>
        <w:rPr>
          <w:rFonts w:cs="Arial"/>
        </w:rPr>
        <w:t>vehicle(s)</w:t>
      </w:r>
      <w:r w:rsidRPr="00B17B78">
        <w:rPr>
          <w:rFonts w:cs="Arial"/>
        </w:rPr>
        <w:t xml:space="preserve"> wholly on site at all times when they are at the site.</w:t>
      </w:r>
    </w:p>
    <w:p w14:paraId="4A8F6DCB" w14:textId="77777777" w:rsidR="002016F3" w:rsidRDefault="002016F3" w:rsidP="002F7E17">
      <w:pPr>
        <w:jc w:val="both"/>
        <w:rPr>
          <w:rFonts w:cs="Arial"/>
          <w:color w:val="000000" w:themeColor="text1"/>
          <w:szCs w:val="24"/>
        </w:rPr>
      </w:pPr>
    </w:p>
    <w:p w14:paraId="7B73EF37" w14:textId="77777777" w:rsidR="002016F3" w:rsidRDefault="002016F3" w:rsidP="002F7E17">
      <w:pPr>
        <w:jc w:val="both"/>
        <w:rPr>
          <w:rFonts w:cs="Arial"/>
          <w:color w:val="000000" w:themeColor="text1"/>
          <w:szCs w:val="24"/>
        </w:rPr>
      </w:pPr>
      <w:r>
        <w:rPr>
          <w:rFonts w:cs="Arial"/>
          <w:color w:val="000000" w:themeColor="text1"/>
          <w:szCs w:val="24"/>
        </w:rPr>
        <w:t>The applicant has advised that they will install a small no parking sign on the wall on their property to try and prevent it from possibly occurring in future.</w:t>
      </w:r>
    </w:p>
    <w:p w14:paraId="29AD1575" w14:textId="77777777" w:rsidR="002016F3" w:rsidRDefault="002016F3" w:rsidP="002F7E17">
      <w:pPr>
        <w:jc w:val="both"/>
        <w:rPr>
          <w:rFonts w:cs="Arial"/>
          <w:color w:val="000000" w:themeColor="text1"/>
          <w:szCs w:val="24"/>
        </w:rPr>
      </w:pPr>
    </w:p>
    <w:p w14:paraId="701CE25F" w14:textId="77777777" w:rsidR="002016F3" w:rsidRPr="00F0715B" w:rsidRDefault="002016F3" w:rsidP="002F7E17">
      <w:pPr>
        <w:jc w:val="both"/>
        <w:rPr>
          <w:rFonts w:cs="Arial"/>
          <w:b/>
          <w:color w:val="000000" w:themeColor="text1"/>
          <w:szCs w:val="24"/>
        </w:rPr>
      </w:pPr>
      <w:r w:rsidRPr="00F0715B">
        <w:rPr>
          <w:rFonts w:cs="Arial"/>
          <w:b/>
          <w:color w:val="000000" w:themeColor="text1"/>
          <w:szCs w:val="24"/>
        </w:rPr>
        <w:t>8.2</w:t>
      </w:r>
      <w:r w:rsidRPr="00F0715B">
        <w:rPr>
          <w:rFonts w:cs="Arial"/>
          <w:b/>
          <w:color w:val="000000" w:themeColor="text1"/>
          <w:szCs w:val="24"/>
        </w:rPr>
        <w:tab/>
        <w:t>People Smoking in the Rear Laneway</w:t>
      </w:r>
    </w:p>
    <w:p w14:paraId="1F25518C" w14:textId="77777777" w:rsidR="002016F3" w:rsidRDefault="002016F3" w:rsidP="002F7E17">
      <w:pPr>
        <w:jc w:val="both"/>
        <w:rPr>
          <w:rFonts w:cs="Arial"/>
          <w:color w:val="000000" w:themeColor="text1"/>
          <w:szCs w:val="24"/>
        </w:rPr>
      </w:pPr>
    </w:p>
    <w:p w14:paraId="75B62539" w14:textId="77777777" w:rsidR="002016F3" w:rsidRPr="00F0715B" w:rsidRDefault="002016F3" w:rsidP="002F7E17">
      <w:pPr>
        <w:jc w:val="both"/>
        <w:rPr>
          <w:rFonts w:cs="Arial"/>
          <w:color w:val="000000" w:themeColor="text1"/>
          <w:szCs w:val="24"/>
        </w:rPr>
      </w:pPr>
      <w:r w:rsidRPr="00F0715B">
        <w:rPr>
          <w:rFonts w:cs="Arial"/>
          <w:color w:val="000000" w:themeColor="text1"/>
          <w:szCs w:val="24"/>
        </w:rPr>
        <w:t>The potential impact people smoking may have on neighbouring properties is not a matter due regard is to be given to when determining the application under the Regulations.</w:t>
      </w:r>
    </w:p>
    <w:p w14:paraId="67BEF2D7" w14:textId="77777777" w:rsidR="002016F3" w:rsidRPr="00B91A79" w:rsidRDefault="002016F3" w:rsidP="002F7E17">
      <w:pPr>
        <w:jc w:val="both"/>
        <w:rPr>
          <w:rFonts w:cs="Arial"/>
          <w:szCs w:val="24"/>
        </w:rPr>
      </w:pPr>
    </w:p>
    <w:p w14:paraId="23771B1E" w14:textId="3DA09795" w:rsidR="002016F3" w:rsidRPr="00B91A79" w:rsidRDefault="002016F3" w:rsidP="00834F65">
      <w:pPr>
        <w:pStyle w:val="ListParagraph"/>
        <w:numPr>
          <w:ilvl w:val="0"/>
          <w:numId w:val="1"/>
        </w:numPr>
        <w:ind w:hanging="720"/>
        <w:jc w:val="both"/>
        <w:rPr>
          <w:rFonts w:cs="Arial"/>
          <w:b/>
          <w:sz w:val="28"/>
          <w:szCs w:val="28"/>
        </w:rPr>
      </w:pPr>
      <w:r w:rsidRPr="00B91A79">
        <w:rPr>
          <w:rFonts w:cs="Arial"/>
          <w:b/>
          <w:sz w:val="28"/>
          <w:szCs w:val="28"/>
        </w:rPr>
        <w:t>Conclusion</w:t>
      </w:r>
    </w:p>
    <w:p w14:paraId="2B580ECA" w14:textId="77777777" w:rsidR="002016F3" w:rsidRDefault="002016F3" w:rsidP="002F7E17">
      <w:pPr>
        <w:jc w:val="both"/>
        <w:rPr>
          <w:rFonts w:cs="Arial"/>
          <w:szCs w:val="24"/>
        </w:rPr>
      </w:pPr>
    </w:p>
    <w:p w14:paraId="6C3C1A65" w14:textId="77777777" w:rsidR="002016F3" w:rsidRDefault="002016F3" w:rsidP="002F7E17">
      <w:pPr>
        <w:jc w:val="both"/>
        <w:rPr>
          <w:rFonts w:cs="Arial"/>
          <w:color w:val="000000" w:themeColor="text1"/>
          <w:szCs w:val="24"/>
        </w:rPr>
      </w:pPr>
      <w:r>
        <w:rPr>
          <w:rFonts w:cs="Arial"/>
          <w:color w:val="000000" w:themeColor="text1"/>
          <w:szCs w:val="24"/>
        </w:rPr>
        <w:t>No complaints have been received to date regarding the building being used as short-term accommodation, and there is no evidence the management plan is not being adhered to by those staying there.</w:t>
      </w:r>
    </w:p>
    <w:p w14:paraId="58CD8BAD" w14:textId="77777777" w:rsidR="002016F3" w:rsidRDefault="002016F3" w:rsidP="002F7E17">
      <w:pPr>
        <w:jc w:val="both"/>
        <w:rPr>
          <w:rFonts w:cs="Arial"/>
          <w:color w:val="000000" w:themeColor="text1"/>
          <w:szCs w:val="24"/>
        </w:rPr>
      </w:pPr>
    </w:p>
    <w:p w14:paraId="607456C5" w14:textId="77777777" w:rsidR="002016F3" w:rsidRPr="00357078" w:rsidRDefault="002016F3" w:rsidP="002F7E17">
      <w:pPr>
        <w:jc w:val="both"/>
        <w:rPr>
          <w:rFonts w:cs="Arial"/>
          <w:color w:val="000000" w:themeColor="text1"/>
          <w:szCs w:val="24"/>
        </w:rPr>
      </w:pPr>
      <w:r>
        <w:rPr>
          <w:rFonts w:cs="Arial"/>
          <w:color w:val="000000" w:themeColor="text1"/>
          <w:szCs w:val="24"/>
        </w:rPr>
        <w:t xml:space="preserve">If approved by Council on a permanent basis the short-term accommodation use </w:t>
      </w:r>
      <w:r w:rsidRPr="00357078">
        <w:rPr>
          <w:rFonts w:cs="Arial"/>
          <w:color w:val="000000" w:themeColor="text1"/>
          <w:szCs w:val="24"/>
        </w:rPr>
        <w:t xml:space="preserve">is </w:t>
      </w:r>
      <w:r>
        <w:rPr>
          <w:rFonts w:cs="Arial"/>
          <w:color w:val="000000" w:themeColor="text1"/>
          <w:szCs w:val="24"/>
        </w:rPr>
        <w:t>unlikely to have</w:t>
      </w:r>
      <w:r w:rsidRPr="00357078">
        <w:rPr>
          <w:rFonts w:cs="Arial"/>
          <w:color w:val="000000" w:themeColor="text1"/>
          <w:szCs w:val="24"/>
        </w:rPr>
        <w:t xml:space="preserve"> a significant adverse impact on the local amenity due to its residential nature and scale.  </w:t>
      </w:r>
    </w:p>
    <w:p w14:paraId="6A31A51F" w14:textId="77777777" w:rsidR="002016F3" w:rsidRDefault="002016F3" w:rsidP="002F7E17">
      <w:pPr>
        <w:jc w:val="both"/>
        <w:rPr>
          <w:rFonts w:cs="Arial"/>
          <w:color w:val="000000" w:themeColor="text1"/>
          <w:szCs w:val="24"/>
        </w:rPr>
      </w:pPr>
    </w:p>
    <w:p w14:paraId="0D988323" w14:textId="77777777" w:rsidR="002016F3" w:rsidRDefault="002016F3" w:rsidP="002016F3">
      <w:pPr>
        <w:jc w:val="both"/>
        <w:rPr>
          <w:rFonts w:cs="Arial"/>
          <w:color w:val="000000" w:themeColor="text1"/>
          <w:szCs w:val="24"/>
        </w:rPr>
      </w:pPr>
      <w:r>
        <w:rPr>
          <w:rFonts w:cs="Arial"/>
          <w:color w:val="000000" w:themeColor="text1"/>
          <w:szCs w:val="24"/>
        </w:rPr>
        <w:t>It is also worth noting that the applicant will continue to be residing on the same property where the short-term accommodation is located.  It is expected that the impacts will be minimal as any impacts will also affect the owner of the property.</w:t>
      </w:r>
    </w:p>
    <w:p w14:paraId="2EEB8645" w14:textId="77777777" w:rsidR="002016F3" w:rsidRPr="00357078" w:rsidRDefault="002016F3" w:rsidP="002016F3">
      <w:pPr>
        <w:jc w:val="both"/>
        <w:rPr>
          <w:rFonts w:cs="Arial"/>
          <w:color w:val="000000" w:themeColor="text1"/>
          <w:szCs w:val="24"/>
        </w:rPr>
      </w:pPr>
    </w:p>
    <w:p w14:paraId="1C8AD385" w14:textId="77777777" w:rsidR="002016F3" w:rsidRPr="00357078" w:rsidRDefault="002016F3" w:rsidP="002016F3">
      <w:pPr>
        <w:jc w:val="both"/>
        <w:rPr>
          <w:rFonts w:cs="Arial"/>
          <w:color w:val="000000" w:themeColor="text1"/>
          <w:szCs w:val="24"/>
        </w:rPr>
      </w:pPr>
      <w:r w:rsidRPr="00357078">
        <w:rPr>
          <w:rFonts w:cs="Arial"/>
          <w:color w:val="000000" w:themeColor="text1"/>
          <w:szCs w:val="24"/>
        </w:rPr>
        <w:t xml:space="preserve">For these reasons it is considered that the use </w:t>
      </w:r>
      <w:r>
        <w:rPr>
          <w:rFonts w:cs="Arial"/>
          <w:color w:val="000000" w:themeColor="text1"/>
          <w:szCs w:val="24"/>
        </w:rPr>
        <w:t>of the</w:t>
      </w:r>
      <w:r w:rsidRPr="00357078">
        <w:rPr>
          <w:rFonts w:cs="Arial"/>
          <w:color w:val="000000" w:themeColor="text1"/>
          <w:szCs w:val="24"/>
        </w:rPr>
        <w:t xml:space="preserve"> </w:t>
      </w:r>
      <w:r>
        <w:rPr>
          <w:rFonts w:cs="Arial"/>
          <w:color w:val="000000" w:themeColor="text1"/>
          <w:szCs w:val="24"/>
        </w:rPr>
        <w:t xml:space="preserve">detached </w:t>
      </w:r>
      <w:r w:rsidRPr="00357078">
        <w:rPr>
          <w:rFonts w:cs="Arial"/>
          <w:color w:val="000000" w:themeColor="text1"/>
          <w:szCs w:val="24"/>
        </w:rPr>
        <w:t xml:space="preserve">building as short-term accommodation </w:t>
      </w:r>
      <w:r>
        <w:rPr>
          <w:rFonts w:cs="Arial"/>
          <w:color w:val="000000" w:themeColor="text1"/>
          <w:szCs w:val="24"/>
        </w:rPr>
        <w:t>is unlikely to</w:t>
      </w:r>
      <w:r w:rsidRPr="00357078">
        <w:rPr>
          <w:rFonts w:cs="Arial"/>
          <w:color w:val="000000" w:themeColor="text1"/>
          <w:szCs w:val="24"/>
        </w:rPr>
        <w:t xml:space="preserve"> have a greater impact on the local amenity </w:t>
      </w:r>
      <w:r>
        <w:rPr>
          <w:rFonts w:cs="Arial"/>
          <w:color w:val="000000" w:themeColor="text1"/>
          <w:szCs w:val="24"/>
        </w:rPr>
        <w:t xml:space="preserve">in terms of noise, car parking or traffic generation, </w:t>
      </w:r>
      <w:r w:rsidRPr="00357078">
        <w:rPr>
          <w:rFonts w:cs="Arial"/>
          <w:color w:val="000000" w:themeColor="text1"/>
          <w:szCs w:val="24"/>
        </w:rPr>
        <w:t>compared with if it was resided in on a more permanent basis</w:t>
      </w:r>
      <w:r>
        <w:rPr>
          <w:rFonts w:cs="Arial"/>
          <w:color w:val="000000" w:themeColor="text1"/>
          <w:szCs w:val="24"/>
        </w:rPr>
        <w:t xml:space="preserve"> by this number of people.</w:t>
      </w:r>
    </w:p>
    <w:p w14:paraId="14E14F9D" w14:textId="77777777" w:rsidR="002016F3" w:rsidRPr="00357078" w:rsidRDefault="002016F3" w:rsidP="002016F3">
      <w:pPr>
        <w:jc w:val="both"/>
        <w:rPr>
          <w:rFonts w:cs="Arial"/>
          <w:color w:val="000000" w:themeColor="text1"/>
          <w:szCs w:val="24"/>
        </w:rPr>
      </w:pPr>
    </w:p>
    <w:p w14:paraId="22B7F9A7" w14:textId="77777777" w:rsidR="002016F3" w:rsidRPr="00357078" w:rsidRDefault="002016F3" w:rsidP="002016F3">
      <w:pPr>
        <w:jc w:val="both"/>
        <w:rPr>
          <w:rFonts w:cs="Arial"/>
          <w:color w:val="000000" w:themeColor="text1"/>
          <w:szCs w:val="24"/>
        </w:rPr>
      </w:pPr>
      <w:r>
        <w:rPr>
          <w:rFonts w:cs="Arial"/>
          <w:color w:val="000000" w:themeColor="text1"/>
          <w:szCs w:val="24"/>
        </w:rPr>
        <w:t>It</w:t>
      </w:r>
      <w:r w:rsidRPr="00357078">
        <w:rPr>
          <w:rFonts w:cs="Arial"/>
          <w:color w:val="000000" w:themeColor="text1"/>
          <w:szCs w:val="24"/>
        </w:rPr>
        <w:t xml:space="preserve"> is</w:t>
      </w:r>
      <w:r>
        <w:rPr>
          <w:rFonts w:cs="Arial"/>
          <w:color w:val="000000" w:themeColor="text1"/>
          <w:szCs w:val="24"/>
        </w:rPr>
        <w:t xml:space="preserve"> therefore</w:t>
      </w:r>
      <w:r w:rsidRPr="00357078">
        <w:rPr>
          <w:rFonts w:cs="Arial"/>
          <w:color w:val="000000" w:themeColor="text1"/>
          <w:szCs w:val="24"/>
        </w:rPr>
        <w:t xml:space="preserve"> recommended that the application be approved by Council</w:t>
      </w:r>
      <w:r>
        <w:rPr>
          <w:rFonts w:cs="Arial"/>
          <w:color w:val="000000" w:themeColor="text1"/>
          <w:szCs w:val="24"/>
        </w:rPr>
        <w:t xml:space="preserve"> on a permanent basis.</w:t>
      </w:r>
    </w:p>
    <w:p w14:paraId="3A57A447" w14:textId="77777777" w:rsidR="000374FB" w:rsidRDefault="000374FB" w:rsidP="000B0671">
      <w:pPr>
        <w:spacing w:after="160" w:line="259" w:lineRule="auto"/>
        <w:contextualSpacing w:val="0"/>
        <w:jc w:val="both"/>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475D86" w:rsidRPr="00F67C46" w14:paraId="34B8D090" w14:textId="77777777" w:rsidTr="00C022EA">
        <w:tc>
          <w:tcPr>
            <w:tcW w:w="2268" w:type="dxa"/>
            <w:tcBorders>
              <w:bottom w:val="single" w:sz="4" w:space="0" w:color="auto"/>
              <w:right w:val="nil"/>
            </w:tcBorders>
            <w:shd w:val="clear" w:color="auto" w:fill="auto"/>
          </w:tcPr>
          <w:p w14:paraId="4F4605A5" w14:textId="6D24ECB5" w:rsidR="00475D86" w:rsidRPr="007865EC" w:rsidRDefault="00475D86" w:rsidP="003B2C44">
            <w:pPr>
              <w:keepNext/>
              <w:keepLines/>
              <w:jc w:val="both"/>
              <w:outlineLvl w:val="0"/>
              <w:rPr>
                <w:rFonts w:eastAsia="Times New Roman" w:cs="Arial"/>
                <w:b/>
                <w:bCs/>
                <w:sz w:val="28"/>
                <w:szCs w:val="28"/>
              </w:rPr>
            </w:pPr>
            <w:bookmarkStart w:id="10" w:name="_Toc457898748"/>
            <w:bookmarkStart w:id="11" w:name="_Toc523142787"/>
            <w:r w:rsidRPr="007865EC">
              <w:rPr>
                <w:rFonts w:eastAsia="Times New Roman" w:cs="Arial"/>
                <w:b/>
                <w:bCs/>
                <w:sz w:val="28"/>
                <w:szCs w:val="28"/>
              </w:rPr>
              <w:t>PD</w:t>
            </w:r>
            <w:r w:rsidR="002016F3">
              <w:rPr>
                <w:rFonts w:eastAsia="Times New Roman" w:cs="Arial"/>
                <w:b/>
                <w:bCs/>
                <w:sz w:val="28"/>
                <w:szCs w:val="28"/>
              </w:rPr>
              <w:t>44</w:t>
            </w:r>
            <w:r w:rsidRPr="007865EC">
              <w:rPr>
                <w:rFonts w:eastAsia="Times New Roman" w:cs="Arial"/>
                <w:b/>
                <w:bCs/>
                <w:sz w:val="28"/>
                <w:szCs w:val="28"/>
              </w:rPr>
              <w:t>.</w:t>
            </w:r>
            <w:bookmarkEnd w:id="10"/>
            <w:r>
              <w:rPr>
                <w:rFonts w:eastAsia="Times New Roman" w:cs="Arial"/>
                <w:b/>
                <w:bCs/>
                <w:sz w:val="28"/>
                <w:szCs w:val="28"/>
              </w:rPr>
              <w:t>18</w:t>
            </w:r>
            <w:bookmarkEnd w:id="11"/>
          </w:p>
        </w:tc>
        <w:tc>
          <w:tcPr>
            <w:tcW w:w="6663" w:type="dxa"/>
            <w:tcBorders>
              <w:left w:val="nil"/>
              <w:bottom w:val="single" w:sz="4" w:space="0" w:color="auto"/>
            </w:tcBorders>
            <w:shd w:val="clear" w:color="auto" w:fill="auto"/>
          </w:tcPr>
          <w:p w14:paraId="4C535A37" w14:textId="5A1E8B66" w:rsidR="00475D86" w:rsidRPr="007865EC" w:rsidRDefault="007A7B0B" w:rsidP="003B2C44">
            <w:pPr>
              <w:keepNext/>
              <w:keepLines/>
              <w:jc w:val="both"/>
              <w:outlineLvl w:val="0"/>
              <w:rPr>
                <w:rFonts w:eastAsia="Times New Roman" w:cs="Arial"/>
                <w:b/>
                <w:bCs/>
                <w:sz w:val="28"/>
                <w:szCs w:val="28"/>
              </w:rPr>
            </w:pPr>
            <w:bookmarkStart w:id="12" w:name="_Toc523142788"/>
            <w:r>
              <w:rPr>
                <w:rFonts w:eastAsia="Times New Roman" w:cs="Arial"/>
                <w:b/>
                <w:bCs/>
                <w:sz w:val="28"/>
                <w:szCs w:val="32"/>
              </w:rPr>
              <w:t>(Lot 49) No. 115 Victoria Avenue, Dalkeith – Two</w:t>
            </w:r>
            <w:r w:rsidR="003F5BD6">
              <w:rPr>
                <w:rFonts w:eastAsia="Times New Roman" w:cs="Arial"/>
                <w:b/>
                <w:bCs/>
                <w:sz w:val="28"/>
                <w:szCs w:val="32"/>
              </w:rPr>
              <w:t>-</w:t>
            </w:r>
            <w:r>
              <w:rPr>
                <w:rFonts w:eastAsia="Times New Roman" w:cs="Arial"/>
                <w:b/>
                <w:bCs/>
                <w:sz w:val="28"/>
                <w:szCs w:val="32"/>
              </w:rPr>
              <w:t>Storey Single House with Roof Terrace and Under-croft Basement</w:t>
            </w:r>
            <w:bookmarkEnd w:id="12"/>
          </w:p>
        </w:tc>
      </w:tr>
      <w:tr w:rsidR="00475D86" w:rsidRPr="00F67C46" w14:paraId="1A5A46EB" w14:textId="77777777" w:rsidTr="00C022EA">
        <w:tc>
          <w:tcPr>
            <w:tcW w:w="8931" w:type="dxa"/>
            <w:gridSpan w:val="2"/>
            <w:tcBorders>
              <w:left w:val="nil"/>
              <w:right w:val="nil"/>
            </w:tcBorders>
            <w:shd w:val="clear" w:color="auto" w:fill="auto"/>
          </w:tcPr>
          <w:p w14:paraId="31260353" w14:textId="77777777" w:rsidR="00475D86" w:rsidRPr="007865EC" w:rsidRDefault="00475D86" w:rsidP="003B2C44">
            <w:pPr>
              <w:jc w:val="both"/>
              <w:rPr>
                <w:rFonts w:cs="Arial"/>
                <w:highlight w:val="yellow"/>
              </w:rPr>
            </w:pPr>
          </w:p>
        </w:tc>
      </w:tr>
      <w:tr w:rsidR="007A7B0B" w:rsidRPr="00F67C46" w14:paraId="535489FF" w14:textId="77777777" w:rsidTr="00C022EA">
        <w:tc>
          <w:tcPr>
            <w:tcW w:w="2268" w:type="dxa"/>
            <w:shd w:val="clear" w:color="auto" w:fill="auto"/>
          </w:tcPr>
          <w:p w14:paraId="145F6EF4" w14:textId="77777777" w:rsidR="007A7B0B" w:rsidRPr="00F67C46" w:rsidRDefault="007A7B0B" w:rsidP="007A7B0B">
            <w:pPr>
              <w:jc w:val="both"/>
              <w:rPr>
                <w:rFonts w:cs="Arial"/>
                <w:b/>
                <w:szCs w:val="24"/>
              </w:rPr>
            </w:pPr>
            <w:r w:rsidRPr="00F67C46">
              <w:rPr>
                <w:rFonts w:cs="Arial"/>
                <w:b/>
                <w:szCs w:val="24"/>
              </w:rPr>
              <w:t>Committee</w:t>
            </w:r>
          </w:p>
        </w:tc>
        <w:tc>
          <w:tcPr>
            <w:tcW w:w="6663" w:type="dxa"/>
            <w:shd w:val="clear" w:color="auto" w:fill="auto"/>
          </w:tcPr>
          <w:p w14:paraId="2C30485B" w14:textId="284D5CBF" w:rsidR="007A7B0B" w:rsidRPr="000374FB" w:rsidRDefault="007A7B0B" w:rsidP="007A7B0B">
            <w:pPr>
              <w:jc w:val="both"/>
              <w:rPr>
                <w:rFonts w:cs="Arial"/>
                <w:szCs w:val="24"/>
              </w:rPr>
            </w:pPr>
            <w:r>
              <w:rPr>
                <w:rFonts w:cs="Arial"/>
                <w:szCs w:val="24"/>
              </w:rPr>
              <w:t>11 September 2018</w:t>
            </w:r>
          </w:p>
        </w:tc>
      </w:tr>
      <w:tr w:rsidR="007A7B0B" w:rsidRPr="00F67C46" w14:paraId="2935AB73" w14:textId="77777777" w:rsidTr="00C022EA">
        <w:tc>
          <w:tcPr>
            <w:tcW w:w="2268" w:type="dxa"/>
            <w:shd w:val="clear" w:color="auto" w:fill="auto"/>
          </w:tcPr>
          <w:p w14:paraId="6D3EEBA7" w14:textId="77777777" w:rsidR="007A7B0B" w:rsidRPr="00F67C46" w:rsidRDefault="007A7B0B" w:rsidP="007A7B0B">
            <w:pPr>
              <w:jc w:val="both"/>
              <w:rPr>
                <w:rFonts w:cs="Arial"/>
                <w:b/>
                <w:szCs w:val="24"/>
              </w:rPr>
            </w:pPr>
            <w:r w:rsidRPr="00F67C46">
              <w:rPr>
                <w:rFonts w:cs="Arial"/>
                <w:b/>
                <w:szCs w:val="24"/>
              </w:rPr>
              <w:t>Council</w:t>
            </w:r>
          </w:p>
        </w:tc>
        <w:tc>
          <w:tcPr>
            <w:tcW w:w="6663" w:type="dxa"/>
            <w:shd w:val="clear" w:color="auto" w:fill="auto"/>
          </w:tcPr>
          <w:p w14:paraId="21E354B7" w14:textId="3AEBC9CD" w:rsidR="007A7B0B" w:rsidRPr="002B32AF" w:rsidRDefault="007A7B0B" w:rsidP="007A7B0B">
            <w:pPr>
              <w:jc w:val="both"/>
              <w:rPr>
                <w:rFonts w:cs="Arial"/>
                <w:i/>
                <w:szCs w:val="24"/>
              </w:rPr>
            </w:pPr>
            <w:r>
              <w:rPr>
                <w:rFonts w:cs="Arial"/>
                <w:szCs w:val="24"/>
              </w:rPr>
              <w:t>25 September 2018</w:t>
            </w:r>
          </w:p>
        </w:tc>
      </w:tr>
      <w:tr w:rsidR="007A7B0B" w:rsidRPr="00F67C46" w14:paraId="750F2BA9" w14:textId="77777777" w:rsidTr="00C022EA">
        <w:tc>
          <w:tcPr>
            <w:tcW w:w="2268" w:type="dxa"/>
            <w:shd w:val="clear" w:color="auto" w:fill="auto"/>
          </w:tcPr>
          <w:p w14:paraId="0AFF32BF" w14:textId="77777777" w:rsidR="007A7B0B" w:rsidRPr="00F67C46" w:rsidRDefault="007A7B0B" w:rsidP="007A7B0B">
            <w:pPr>
              <w:jc w:val="both"/>
              <w:rPr>
                <w:rFonts w:cs="Arial"/>
                <w:b/>
                <w:szCs w:val="24"/>
              </w:rPr>
            </w:pPr>
            <w:r w:rsidRPr="00F67C46">
              <w:rPr>
                <w:rFonts w:cs="Arial"/>
                <w:b/>
                <w:szCs w:val="24"/>
              </w:rPr>
              <w:t>Applicant</w:t>
            </w:r>
          </w:p>
        </w:tc>
        <w:tc>
          <w:tcPr>
            <w:tcW w:w="6663" w:type="dxa"/>
            <w:shd w:val="clear" w:color="auto" w:fill="auto"/>
          </w:tcPr>
          <w:p w14:paraId="7B4A864D" w14:textId="02A9A314" w:rsidR="007A7B0B" w:rsidRPr="002B32AF" w:rsidRDefault="007A7B0B" w:rsidP="007A7B0B">
            <w:pPr>
              <w:jc w:val="both"/>
              <w:rPr>
                <w:rFonts w:cs="Arial"/>
                <w:i/>
                <w:szCs w:val="24"/>
              </w:rPr>
            </w:pPr>
            <w:r>
              <w:rPr>
                <w:rFonts w:cs="Arial"/>
                <w:szCs w:val="24"/>
              </w:rPr>
              <w:t xml:space="preserve">Abel Ling Architect </w:t>
            </w:r>
          </w:p>
        </w:tc>
      </w:tr>
      <w:tr w:rsidR="007A7B0B" w:rsidRPr="00F67C46" w14:paraId="45AE0A7D" w14:textId="77777777" w:rsidTr="00C022EA">
        <w:tc>
          <w:tcPr>
            <w:tcW w:w="2268" w:type="dxa"/>
            <w:shd w:val="clear" w:color="auto" w:fill="auto"/>
          </w:tcPr>
          <w:p w14:paraId="620ADD9D" w14:textId="77777777" w:rsidR="007A7B0B" w:rsidRPr="00F67C46" w:rsidRDefault="007A7B0B" w:rsidP="007A7B0B">
            <w:pPr>
              <w:jc w:val="both"/>
              <w:rPr>
                <w:rFonts w:cs="Arial"/>
                <w:b/>
                <w:szCs w:val="24"/>
              </w:rPr>
            </w:pPr>
            <w:r w:rsidRPr="00F67C46">
              <w:rPr>
                <w:rFonts w:cs="Arial"/>
                <w:b/>
                <w:szCs w:val="24"/>
              </w:rPr>
              <w:t>Landowner</w:t>
            </w:r>
          </w:p>
        </w:tc>
        <w:tc>
          <w:tcPr>
            <w:tcW w:w="6663" w:type="dxa"/>
            <w:shd w:val="clear" w:color="auto" w:fill="auto"/>
          </w:tcPr>
          <w:p w14:paraId="55E4CD8A" w14:textId="40E1F56E" w:rsidR="007A7B0B" w:rsidRPr="00F67C46" w:rsidRDefault="007A7B0B" w:rsidP="007A7B0B">
            <w:pPr>
              <w:jc w:val="both"/>
              <w:rPr>
                <w:rFonts w:cs="Arial"/>
                <w:szCs w:val="24"/>
              </w:rPr>
            </w:pPr>
            <w:r w:rsidRPr="00C850DA">
              <w:rPr>
                <w:rFonts w:cs="Arial"/>
                <w:szCs w:val="24"/>
              </w:rPr>
              <w:t>F Wijaya &amp; J Ng</w:t>
            </w:r>
          </w:p>
        </w:tc>
      </w:tr>
      <w:tr w:rsidR="000374FB" w:rsidRPr="00F67C46" w14:paraId="3F6C9237" w14:textId="77777777" w:rsidTr="000374FB">
        <w:tc>
          <w:tcPr>
            <w:tcW w:w="2268" w:type="dxa"/>
            <w:shd w:val="clear" w:color="auto" w:fill="auto"/>
          </w:tcPr>
          <w:p w14:paraId="40D531B4" w14:textId="77777777" w:rsidR="000374FB" w:rsidRPr="00F67C46" w:rsidRDefault="000374FB" w:rsidP="000374FB">
            <w:pPr>
              <w:jc w:val="both"/>
              <w:rPr>
                <w:rFonts w:cs="Arial"/>
                <w:b/>
                <w:szCs w:val="24"/>
              </w:rPr>
            </w:pPr>
            <w:r w:rsidRPr="00F67C46">
              <w:rPr>
                <w:rFonts w:cs="Arial"/>
                <w:b/>
                <w:szCs w:val="24"/>
              </w:rPr>
              <w:t>Director</w:t>
            </w:r>
          </w:p>
        </w:tc>
        <w:tc>
          <w:tcPr>
            <w:tcW w:w="6663" w:type="dxa"/>
            <w:shd w:val="clear" w:color="auto" w:fill="auto"/>
            <w:vAlign w:val="center"/>
          </w:tcPr>
          <w:p w14:paraId="4DE0AD7E" w14:textId="77777777" w:rsidR="000374FB" w:rsidRPr="00F67C46" w:rsidRDefault="000374FB" w:rsidP="000374FB">
            <w:pPr>
              <w:jc w:val="both"/>
              <w:rPr>
                <w:rFonts w:cs="Arial"/>
                <w:szCs w:val="24"/>
              </w:rPr>
            </w:pPr>
            <w:r w:rsidRPr="00F67C46">
              <w:rPr>
                <w:rFonts w:cs="Arial"/>
                <w:szCs w:val="24"/>
              </w:rPr>
              <w:t xml:space="preserve">Peter Mickleson – Director Planning &amp; Development </w:t>
            </w:r>
          </w:p>
        </w:tc>
      </w:tr>
      <w:tr w:rsidR="007A7B0B" w:rsidRPr="00F67C46" w14:paraId="5743C42D" w14:textId="77777777" w:rsidTr="00C022EA">
        <w:tc>
          <w:tcPr>
            <w:tcW w:w="2268" w:type="dxa"/>
            <w:shd w:val="clear" w:color="auto" w:fill="auto"/>
          </w:tcPr>
          <w:p w14:paraId="433220D8" w14:textId="77777777" w:rsidR="007A7B0B" w:rsidRPr="00F67C46" w:rsidRDefault="007A7B0B" w:rsidP="007A7B0B">
            <w:pPr>
              <w:jc w:val="both"/>
              <w:rPr>
                <w:rFonts w:cs="Arial"/>
                <w:b/>
                <w:szCs w:val="24"/>
              </w:rPr>
            </w:pPr>
            <w:r w:rsidRPr="00F67C46">
              <w:rPr>
                <w:rFonts w:cs="Arial"/>
                <w:b/>
                <w:szCs w:val="24"/>
              </w:rPr>
              <w:t>Reference</w:t>
            </w:r>
          </w:p>
        </w:tc>
        <w:tc>
          <w:tcPr>
            <w:tcW w:w="6663" w:type="dxa"/>
            <w:shd w:val="clear" w:color="auto" w:fill="auto"/>
          </w:tcPr>
          <w:p w14:paraId="7522E8A4" w14:textId="2156D3AE" w:rsidR="007A7B0B" w:rsidRPr="002B32AF" w:rsidRDefault="007A7B0B" w:rsidP="007A7B0B">
            <w:pPr>
              <w:jc w:val="both"/>
              <w:rPr>
                <w:rFonts w:cs="Arial"/>
                <w:i/>
                <w:szCs w:val="24"/>
              </w:rPr>
            </w:pPr>
            <w:r>
              <w:rPr>
                <w:rFonts w:cs="Arial"/>
                <w:szCs w:val="24"/>
              </w:rPr>
              <w:t>DA18/29311</w:t>
            </w:r>
          </w:p>
        </w:tc>
      </w:tr>
      <w:tr w:rsidR="007A7B0B" w:rsidRPr="00F67C46" w14:paraId="052616A4" w14:textId="77777777" w:rsidTr="00C022EA">
        <w:tc>
          <w:tcPr>
            <w:tcW w:w="2268" w:type="dxa"/>
            <w:tcBorders>
              <w:bottom w:val="single" w:sz="4" w:space="0" w:color="auto"/>
            </w:tcBorders>
            <w:shd w:val="clear" w:color="auto" w:fill="auto"/>
          </w:tcPr>
          <w:p w14:paraId="5DC9E210" w14:textId="77777777" w:rsidR="007A7B0B" w:rsidRPr="00F67C46" w:rsidRDefault="007A7B0B" w:rsidP="007A7B0B">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24F27959" w14:textId="1B036FA3" w:rsidR="007A7B0B" w:rsidRPr="00F67C46" w:rsidRDefault="007A7B0B" w:rsidP="007A7B0B">
            <w:pPr>
              <w:jc w:val="both"/>
              <w:rPr>
                <w:rFonts w:cs="Arial"/>
                <w:szCs w:val="24"/>
              </w:rPr>
            </w:pPr>
            <w:r>
              <w:rPr>
                <w:rFonts w:cs="Arial"/>
                <w:szCs w:val="24"/>
              </w:rPr>
              <w:t>N/A</w:t>
            </w:r>
          </w:p>
        </w:tc>
      </w:tr>
      <w:tr w:rsidR="007A7B0B" w:rsidRPr="00F67C46" w14:paraId="70658E1F" w14:textId="77777777" w:rsidTr="00C022EA">
        <w:tc>
          <w:tcPr>
            <w:tcW w:w="2268" w:type="dxa"/>
            <w:tcBorders>
              <w:bottom w:val="single" w:sz="4" w:space="0" w:color="auto"/>
            </w:tcBorders>
            <w:shd w:val="clear" w:color="auto" w:fill="auto"/>
          </w:tcPr>
          <w:p w14:paraId="213F33BF" w14:textId="77777777" w:rsidR="007A7B0B" w:rsidRPr="00F67C46" w:rsidRDefault="007A7B0B" w:rsidP="007A7B0B">
            <w:pPr>
              <w:jc w:val="both"/>
              <w:rPr>
                <w:rFonts w:cs="Arial"/>
                <w:b/>
                <w:szCs w:val="24"/>
              </w:rPr>
            </w:pPr>
            <w:r>
              <w:rPr>
                <w:rFonts w:cs="Arial"/>
                <w:b/>
                <w:szCs w:val="24"/>
              </w:rPr>
              <w:t>Delegation</w:t>
            </w:r>
          </w:p>
        </w:tc>
        <w:tc>
          <w:tcPr>
            <w:tcW w:w="6663" w:type="dxa"/>
            <w:tcBorders>
              <w:bottom w:val="single" w:sz="4" w:space="0" w:color="auto"/>
            </w:tcBorders>
            <w:shd w:val="clear" w:color="auto" w:fill="auto"/>
          </w:tcPr>
          <w:p w14:paraId="10B0F9A3" w14:textId="6DDE873F" w:rsidR="007A7B0B" w:rsidRPr="002B32AF" w:rsidRDefault="007A7B0B" w:rsidP="007A7B0B">
            <w:pPr>
              <w:jc w:val="both"/>
              <w:rPr>
                <w:rFonts w:cs="Arial"/>
                <w:i/>
              </w:rPr>
            </w:pPr>
            <w:r w:rsidRPr="00C850DA">
              <w:rPr>
                <w:rFonts w:cs="Arial"/>
              </w:rPr>
              <w:t xml:space="preserve">In accordance with Clause 6.7.1a) of the City’s Instrument of Delegation, Council is required to determine the application due to objections being received. </w:t>
            </w:r>
          </w:p>
        </w:tc>
      </w:tr>
      <w:tr w:rsidR="007A7B0B" w:rsidRPr="00F67C46" w14:paraId="39EF43D4" w14:textId="77777777" w:rsidTr="000374FB">
        <w:tc>
          <w:tcPr>
            <w:tcW w:w="2268" w:type="dxa"/>
            <w:tcBorders>
              <w:bottom w:val="single" w:sz="4" w:space="0" w:color="auto"/>
            </w:tcBorders>
            <w:shd w:val="clear" w:color="auto" w:fill="auto"/>
          </w:tcPr>
          <w:p w14:paraId="030A260A" w14:textId="77777777" w:rsidR="007A7B0B" w:rsidRPr="00AD1CBC" w:rsidRDefault="007A7B0B" w:rsidP="007A7B0B">
            <w:pPr>
              <w:jc w:val="both"/>
              <w:rPr>
                <w:rFonts w:cs="Arial"/>
                <w:b/>
                <w:szCs w:val="24"/>
              </w:rPr>
            </w:pPr>
            <w:r w:rsidRPr="00AD1CBC">
              <w:rPr>
                <w:rFonts w:cs="Arial"/>
                <w:b/>
                <w:szCs w:val="24"/>
              </w:rPr>
              <w:t>Attachments</w:t>
            </w:r>
          </w:p>
          <w:p w14:paraId="3761FAF7" w14:textId="77777777" w:rsidR="007A7B0B" w:rsidRPr="00AD1CBC" w:rsidRDefault="007A7B0B" w:rsidP="007A7B0B">
            <w:pPr>
              <w:jc w:val="both"/>
              <w:rPr>
                <w:rFonts w:cs="Arial"/>
                <w:b/>
                <w:sz w:val="2"/>
                <w:szCs w:val="2"/>
              </w:rPr>
            </w:pPr>
          </w:p>
        </w:tc>
        <w:tc>
          <w:tcPr>
            <w:tcW w:w="6663" w:type="dxa"/>
            <w:tcBorders>
              <w:bottom w:val="single" w:sz="4" w:space="0" w:color="auto"/>
            </w:tcBorders>
            <w:shd w:val="clear" w:color="auto" w:fill="auto"/>
            <w:vAlign w:val="center"/>
          </w:tcPr>
          <w:p w14:paraId="6E69EE37" w14:textId="77777777" w:rsidR="007A7B0B" w:rsidRDefault="007A7B0B" w:rsidP="003F5BD6">
            <w:pPr>
              <w:numPr>
                <w:ilvl w:val="0"/>
                <w:numId w:val="6"/>
              </w:numPr>
              <w:ind w:left="461" w:hanging="425"/>
              <w:rPr>
                <w:rFonts w:cs="Arial"/>
                <w:szCs w:val="24"/>
              </w:rPr>
            </w:pPr>
            <w:r>
              <w:rPr>
                <w:rFonts w:cs="Arial"/>
                <w:szCs w:val="24"/>
              </w:rPr>
              <w:t xml:space="preserve">Applicant Justification </w:t>
            </w:r>
          </w:p>
          <w:p w14:paraId="44E5AB73" w14:textId="4F1B892A" w:rsidR="007A7B0B" w:rsidRPr="007A7B0B" w:rsidRDefault="007A7B0B" w:rsidP="003F5BD6">
            <w:pPr>
              <w:numPr>
                <w:ilvl w:val="0"/>
                <w:numId w:val="6"/>
              </w:numPr>
              <w:ind w:left="461" w:hanging="425"/>
              <w:rPr>
                <w:rFonts w:cs="Arial"/>
                <w:szCs w:val="24"/>
              </w:rPr>
            </w:pPr>
            <w:r w:rsidRPr="007A7B0B">
              <w:rPr>
                <w:rFonts w:cs="Arial"/>
                <w:szCs w:val="24"/>
              </w:rPr>
              <w:t xml:space="preserve">Site Photographs </w:t>
            </w:r>
          </w:p>
        </w:tc>
      </w:tr>
    </w:tbl>
    <w:p w14:paraId="2B09E8D2" w14:textId="77777777" w:rsidR="00475D86" w:rsidRDefault="00475D86" w:rsidP="00C022EA">
      <w:pPr>
        <w:jc w:val="both"/>
        <w:rPr>
          <w:rFonts w:cs="Arial"/>
          <w:szCs w:val="32"/>
        </w:rPr>
      </w:pPr>
    </w:p>
    <w:p w14:paraId="36357ABC" w14:textId="77777777" w:rsidR="00CC67E8" w:rsidRDefault="00CC67E8" w:rsidP="00E35C06">
      <w:pPr>
        <w:pStyle w:val="ListParagraph"/>
        <w:numPr>
          <w:ilvl w:val="0"/>
          <w:numId w:val="3"/>
        </w:numPr>
        <w:ind w:hanging="720"/>
        <w:jc w:val="both"/>
        <w:rPr>
          <w:rFonts w:cs="Arial"/>
          <w:b/>
          <w:sz w:val="28"/>
          <w:szCs w:val="28"/>
        </w:rPr>
      </w:pPr>
      <w:r w:rsidRPr="0006599C">
        <w:rPr>
          <w:rFonts w:cs="Arial"/>
          <w:b/>
          <w:sz w:val="28"/>
          <w:szCs w:val="28"/>
        </w:rPr>
        <w:t>Executive Summary</w:t>
      </w:r>
    </w:p>
    <w:p w14:paraId="3CB24BD9" w14:textId="77777777" w:rsidR="00CC67E8" w:rsidRDefault="00CC67E8" w:rsidP="00F32C03">
      <w:pPr>
        <w:contextualSpacing w:val="0"/>
        <w:rPr>
          <w:rFonts w:cs="Arial"/>
          <w:szCs w:val="32"/>
        </w:rPr>
      </w:pPr>
    </w:p>
    <w:p w14:paraId="34D42052" w14:textId="77777777" w:rsidR="007A7B0B" w:rsidRPr="00654E05" w:rsidRDefault="007A7B0B" w:rsidP="007A7B0B">
      <w:pPr>
        <w:jc w:val="both"/>
        <w:rPr>
          <w:rFonts w:cs="Arial"/>
          <w:szCs w:val="24"/>
        </w:rPr>
      </w:pPr>
      <w:bookmarkStart w:id="13" w:name="_Hlk514830737"/>
      <w:r w:rsidRPr="00654E05">
        <w:rPr>
          <w:rFonts w:cs="Arial"/>
          <w:szCs w:val="24"/>
        </w:rPr>
        <w:t xml:space="preserve">A development application has been received for a two-storey single house </w:t>
      </w:r>
      <w:r>
        <w:rPr>
          <w:rFonts w:cs="Arial"/>
          <w:szCs w:val="24"/>
        </w:rPr>
        <w:t xml:space="preserve">with under-croft basement and roof terrace </w:t>
      </w:r>
      <w:r w:rsidRPr="00654E05">
        <w:rPr>
          <w:rFonts w:cs="Arial"/>
          <w:szCs w:val="24"/>
        </w:rPr>
        <w:t xml:space="preserve">at the subject property. The development proposes </w:t>
      </w:r>
      <w:r>
        <w:rPr>
          <w:rFonts w:cs="Arial"/>
          <w:szCs w:val="24"/>
        </w:rPr>
        <w:t xml:space="preserve">variations to the deemed to comply provisions of the Residential Design Codes (R-Codes) for the secondary street </w:t>
      </w:r>
      <w:r w:rsidRPr="00654E05">
        <w:rPr>
          <w:rFonts w:cs="Arial"/>
          <w:szCs w:val="24"/>
        </w:rPr>
        <w:t xml:space="preserve">setback and </w:t>
      </w:r>
      <w:r>
        <w:rPr>
          <w:rFonts w:cs="Arial"/>
          <w:szCs w:val="24"/>
        </w:rPr>
        <w:t xml:space="preserve">vehicle access. </w:t>
      </w:r>
    </w:p>
    <w:p w14:paraId="48E8AD73" w14:textId="77777777" w:rsidR="007A7B0B" w:rsidRPr="00654E05" w:rsidRDefault="007A7B0B" w:rsidP="007A7B0B">
      <w:pPr>
        <w:jc w:val="both"/>
        <w:rPr>
          <w:rFonts w:cs="Arial"/>
          <w:szCs w:val="24"/>
        </w:rPr>
      </w:pPr>
    </w:p>
    <w:p w14:paraId="2152EF71" w14:textId="77777777" w:rsidR="007A7B0B" w:rsidRPr="00BD6B42" w:rsidRDefault="007A7B0B" w:rsidP="007A7B0B">
      <w:pPr>
        <w:jc w:val="both"/>
        <w:rPr>
          <w:rFonts w:eastAsia="Arial" w:cs="Arial"/>
          <w:szCs w:val="24"/>
        </w:rPr>
      </w:pPr>
      <w:r w:rsidRPr="00BD6B42">
        <w:rPr>
          <w:rFonts w:eastAsia="Arial" w:cs="Arial"/>
          <w:szCs w:val="24"/>
        </w:rPr>
        <w:t xml:space="preserve">Neighbouring landowners and residents were invited to comment with one objection and one comment being received during the consultation period regarding the proposed variations. </w:t>
      </w:r>
    </w:p>
    <w:p w14:paraId="05B893A7" w14:textId="77777777" w:rsidR="007A7B0B" w:rsidRPr="00654E05" w:rsidRDefault="007A7B0B" w:rsidP="007A7B0B">
      <w:pPr>
        <w:jc w:val="both"/>
        <w:rPr>
          <w:rFonts w:cs="Arial"/>
          <w:szCs w:val="24"/>
        </w:rPr>
      </w:pPr>
    </w:p>
    <w:p w14:paraId="150519BB" w14:textId="77777777" w:rsidR="007A7B0B" w:rsidRDefault="007A7B0B" w:rsidP="007A7B0B">
      <w:pPr>
        <w:jc w:val="both"/>
        <w:rPr>
          <w:rFonts w:cs="Arial"/>
          <w:szCs w:val="24"/>
        </w:rPr>
      </w:pPr>
      <w:r w:rsidRPr="00654E05">
        <w:rPr>
          <w:rFonts w:cs="Arial"/>
          <w:szCs w:val="24"/>
        </w:rPr>
        <w:t>The</w:t>
      </w:r>
      <w:r>
        <w:rPr>
          <w:rFonts w:cs="Arial"/>
          <w:szCs w:val="24"/>
        </w:rPr>
        <w:t xml:space="preserve"> secondary street setback is proposed to be a minimum of at 2m in lieu of 3m, however the majority of the dwelling is setback over 3m to the secondary street.   </w:t>
      </w:r>
    </w:p>
    <w:p w14:paraId="7FB8C6EA" w14:textId="77777777" w:rsidR="007A7B0B" w:rsidRDefault="007A7B0B" w:rsidP="007A7B0B">
      <w:pPr>
        <w:jc w:val="both"/>
        <w:rPr>
          <w:rFonts w:cs="Arial"/>
          <w:szCs w:val="24"/>
        </w:rPr>
      </w:pPr>
    </w:p>
    <w:p w14:paraId="6EB3F0BF" w14:textId="48E64B46" w:rsidR="007A7B0B" w:rsidRDefault="007A7B0B" w:rsidP="007A7B0B">
      <w:pPr>
        <w:jc w:val="both"/>
        <w:rPr>
          <w:rFonts w:cs="Arial"/>
          <w:szCs w:val="24"/>
        </w:rPr>
      </w:pPr>
      <w:r>
        <w:rPr>
          <w:rFonts w:cs="Arial"/>
          <w:szCs w:val="24"/>
        </w:rPr>
        <w:t xml:space="preserve">Vehicle access from Victoria Avenue is proposed including a reduced width crossover. It has been determined by the City that this will not pose a threat to safe access and provides for vehicular access to exit in forward gear. </w:t>
      </w:r>
    </w:p>
    <w:p w14:paraId="0827C567" w14:textId="77777777" w:rsidR="007A7B0B" w:rsidRDefault="007A7B0B" w:rsidP="007A7B0B">
      <w:pPr>
        <w:jc w:val="both"/>
        <w:rPr>
          <w:rFonts w:cs="Arial"/>
          <w:szCs w:val="24"/>
        </w:rPr>
      </w:pPr>
    </w:p>
    <w:p w14:paraId="78CCB730" w14:textId="77777777" w:rsidR="007A7B0B" w:rsidRPr="00510375" w:rsidRDefault="007A7B0B" w:rsidP="007A7B0B">
      <w:pPr>
        <w:jc w:val="both"/>
        <w:rPr>
          <w:rFonts w:cs="Arial"/>
          <w:szCs w:val="24"/>
        </w:rPr>
      </w:pPr>
      <w:r>
        <w:rPr>
          <w:rFonts w:cs="Arial"/>
          <w:szCs w:val="24"/>
        </w:rPr>
        <w:t>The</w:t>
      </w:r>
      <w:r w:rsidRPr="00654E05">
        <w:rPr>
          <w:rFonts w:cs="Arial"/>
          <w:szCs w:val="24"/>
        </w:rPr>
        <w:t xml:space="preserve"> development is considered to comply with the </w:t>
      </w:r>
      <w:r>
        <w:rPr>
          <w:rFonts w:cs="Arial"/>
          <w:szCs w:val="24"/>
        </w:rPr>
        <w:t xml:space="preserve">relevant </w:t>
      </w:r>
      <w:r w:rsidRPr="00654E05">
        <w:rPr>
          <w:rFonts w:cs="Arial"/>
          <w:szCs w:val="24"/>
        </w:rPr>
        <w:t>design principles</w:t>
      </w:r>
      <w:r>
        <w:rPr>
          <w:rFonts w:cs="Arial"/>
          <w:szCs w:val="24"/>
        </w:rPr>
        <w:t xml:space="preserve"> of the R-Codes</w:t>
      </w:r>
      <w:r w:rsidRPr="00654E05">
        <w:rPr>
          <w:rFonts w:cs="Arial"/>
          <w:szCs w:val="24"/>
        </w:rPr>
        <w:t xml:space="preserve"> and </w:t>
      </w:r>
      <w:r>
        <w:rPr>
          <w:rFonts w:cs="Arial"/>
          <w:szCs w:val="24"/>
        </w:rPr>
        <w:t xml:space="preserve">is </w:t>
      </w:r>
      <w:r w:rsidRPr="00654E05">
        <w:rPr>
          <w:rFonts w:cs="Arial"/>
          <w:szCs w:val="24"/>
        </w:rPr>
        <w:t xml:space="preserve">recommended for approval subject to conditions.  </w:t>
      </w:r>
    </w:p>
    <w:p w14:paraId="609CA42C" w14:textId="77777777" w:rsidR="007A7B0B" w:rsidRPr="00E3695A" w:rsidRDefault="007A7B0B" w:rsidP="007A7B0B">
      <w:pPr>
        <w:jc w:val="both"/>
        <w:rPr>
          <w:rFonts w:cs="Arial"/>
          <w:szCs w:val="24"/>
        </w:rPr>
      </w:pPr>
    </w:p>
    <w:p w14:paraId="74531003" w14:textId="77777777" w:rsidR="007A7B0B" w:rsidRPr="00E3695A" w:rsidRDefault="007A7B0B" w:rsidP="00834F65">
      <w:pPr>
        <w:pStyle w:val="ListParagraph"/>
        <w:numPr>
          <w:ilvl w:val="0"/>
          <w:numId w:val="3"/>
        </w:numPr>
        <w:ind w:hanging="720"/>
        <w:jc w:val="both"/>
        <w:rPr>
          <w:rFonts w:cs="Arial"/>
          <w:b/>
          <w:sz w:val="28"/>
          <w:szCs w:val="28"/>
        </w:rPr>
      </w:pPr>
      <w:r w:rsidRPr="00E3695A">
        <w:rPr>
          <w:rFonts w:cs="Arial"/>
          <w:b/>
          <w:sz w:val="28"/>
          <w:szCs w:val="28"/>
        </w:rPr>
        <w:t>Recommendation to Committee</w:t>
      </w:r>
    </w:p>
    <w:p w14:paraId="319A2FBD" w14:textId="77777777" w:rsidR="007A7B0B" w:rsidRPr="00E3695A" w:rsidRDefault="007A7B0B" w:rsidP="007A7B0B">
      <w:pPr>
        <w:jc w:val="both"/>
        <w:rPr>
          <w:rFonts w:cs="Arial"/>
          <w:szCs w:val="24"/>
        </w:rPr>
      </w:pPr>
    </w:p>
    <w:p w14:paraId="032627D3" w14:textId="4972622B" w:rsidR="007A7B0B" w:rsidRPr="00A3346C" w:rsidRDefault="007A7B0B" w:rsidP="007A7B0B">
      <w:pPr>
        <w:jc w:val="both"/>
        <w:rPr>
          <w:rFonts w:cs="Arial"/>
          <w:b/>
          <w:szCs w:val="24"/>
        </w:rPr>
      </w:pPr>
      <w:r w:rsidRPr="007A408E">
        <w:rPr>
          <w:rFonts w:cs="Arial"/>
          <w:b/>
          <w:szCs w:val="24"/>
        </w:rPr>
        <w:t xml:space="preserve">Council </w:t>
      </w:r>
      <w:r>
        <w:rPr>
          <w:rFonts w:cs="Arial"/>
          <w:b/>
          <w:szCs w:val="24"/>
        </w:rPr>
        <w:t xml:space="preserve">approves </w:t>
      </w:r>
      <w:r w:rsidRPr="007A408E">
        <w:rPr>
          <w:rFonts w:cs="Arial"/>
          <w:b/>
          <w:szCs w:val="24"/>
        </w:rPr>
        <w:t xml:space="preserve">the </w:t>
      </w:r>
      <w:r>
        <w:rPr>
          <w:rFonts w:cs="Arial"/>
          <w:b/>
          <w:szCs w:val="24"/>
        </w:rPr>
        <w:t xml:space="preserve">development </w:t>
      </w:r>
      <w:r w:rsidRPr="007A408E">
        <w:rPr>
          <w:rFonts w:cs="Arial"/>
          <w:b/>
          <w:szCs w:val="24"/>
        </w:rPr>
        <w:t xml:space="preserve">application </w:t>
      </w:r>
      <w:r>
        <w:rPr>
          <w:rFonts w:cs="Arial"/>
          <w:b/>
          <w:szCs w:val="24"/>
        </w:rPr>
        <w:t xml:space="preserve">dated 31 May 2018 with amended plans dated 03 August 2018 to construct a </w:t>
      </w:r>
      <w:r w:rsidR="003F5BD6">
        <w:rPr>
          <w:rFonts w:cs="Arial"/>
          <w:b/>
          <w:szCs w:val="24"/>
        </w:rPr>
        <w:t>t</w:t>
      </w:r>
      <w:r>
        <w:rPr>
          <w:rFonts w:cs="Arial"/>
          <w:b/>
          <w:szCs w:val="24"/>
        </w:rPr>
        <w:t>wo</w:t>
      </w:r>
      <w:r w:rsidR="003F5BD6">
        <w:rPr>
          <w:rFonts w:cs="Arial"/>
          <w:b/>
          <w:szCs w:val="24"/>
        </w:rPr>
        <w:t>-s</w:t>
      </w:r>
      <w:r>
        <w:rPr>
          <w:rFonts w:cs="Arial"/>
          <w:b/>
          <w:szCs w:val="24"/>
        </w:rPr>
        <w:t xml:space="preserve">torey </w:t>
      </w:r>
      <w:r w:rsidR="003F5BD6">
        <w:rPr>
          <w:rFonts w:cs="Arial"/>
          <w:b/>
          <w:szCs w:val="24"/>
        </w:rPr>
        <w:t>s</w:t>
      </w:r>
      <w:r>
        <w:rPr>
          <w:rFonts w:cs="Arial"/>
          <w:b/>
          <w:szCs w:val="24"/>
        </w:rPr>
        <w:t xml:space="preserve">ingle </w:t>
      </w:r>
      <w:r w:rsidR="003F5BD6">
        <w:rPr>
          <w:rFonts w:cs="Arial"/>
          <w:b/>
          <w:szCs w:val="24"/>
        </w:rPr>
        <w:t>h</w:t>
      </w:r>
      <w:r>
        <w:rPr>
          <w:rFonts w:cs="Arial"/>
          <w:b/>
          <w:szCs w:val="24"/>
        </w:rPr>
        <w:t xml:space="preserve">ouse with </w:t>
      </w:r>
      <w:r w:rsidR="003F5BD6">
        <w:rPr>
          <w:rFonts w:cs="Arial"/>
          <w:b/>
          <w:szCs w:val="24"/>
        </w:rPr>
        <w:t>r</w:t>
      </w:r>
      <w:r>
        <w:rPr>
          <w:rFonts w:cs="Arial"/>
          <w:b/>
          <w:szCs w:val="24"/>
        </w:rPr>
        <w:t xml:space="preserve">oof </w:t>
      </w:r>
      <w:r w:rsidR="003F5BD6">
        <w:rPr>
          <w:rFonts w:cs="Arial"/>
          <w:b/>
          <w:szCs w:val="24"/>
        </w:rPr>
        <w:t>t</w:t>
      </w:r>
      <w:r>
        <w:rPr>
          <w:rFonts w:cs="Arial"/>
          <w:b/>
          <w:szCs w:val="24"/>
        </w:rPr>
        <w:t xml:space="preserve">errace and </w:t>
      </w:r>
      <w:r w:rsidR="003F5BD6">
        <w:rPr>
          <w:rFonts w:cs="Arial"/>
          <w:b/>
          <w:szCs w:val="24"/>
        </w:rPr>
        <w:t>u</w:t>
      </w:r>
      <w:r>
        <w:rPr>
          <w:rFonts w:cs="Arial"/>
          <w:b/>
          <w:szCs w:val="24"/>
        </w:rPr>
        <w:t xml:space="preserve">nder-croft </w:t>
      </w:r>
      <w:r w:rsidR="003F5BD6">
        <w:rPr>
          <w:rFonts w:cs="Arial"/>
          <w:b/>
          <w:szCs w:val="24"/>
        </w:rPr>
        <w:t>b</w:t>
      </w:r>
      <w:r>
        <w:rPr>
          <w:rFonts w:cs="Arial"/>
          <w:b/>
          <w:szCs w:val="24"/>
        </w:rPr>
        <w:t>asement at (Lot 49) No. 115 Victoria Avenue, Dalkeith, subject to the following conditions and advice:</w:t>
      </w:r>
    </w:p>
    <w:p w14:paraId="69D28C09" w14:textId="77777777" w:rsidR="007A7B0B" w:rsidRDefault="007A7B0B" w:rsidP="007A7B0B">
      <w:pPr>
        <w:jc w:val="both"/>
        <w:rPr>
          <w:rFonts w:cs="Arial"/>
          <w:szCs w:val="24"/>
        </w:rPr>
      </w:pPr>
    </w:p>
    <w:p w14:paraId="4D5332ED" w14:textId="77777777" w:rsidR="007A7B0B" w:rsidRPr="00757CB3" w:rsidRDefault="007A7B0B" w:rsidP="00834F65">
      <w:pPr>
        <w:pStyle w:val="ListParagraph"/>
        <w:numPr>
          <w:ilvl w:val="0"/>
          <w:numId w:val="8"/>
        </w:numPr>
        <w:ind w:left="567" w:hanging="567"/>
        <w:jc w:val="both"/>
        <w:rPr>
          <w:rFonts w:eastAsia="Times New Roman" w:cs="Arial"/>
          <w:b/>
          <w:szCs w:val="24"/>
        </w:rPr>
      </w:pPr>
      <w:r w:rsidRPr="00757CB3">
        <w:rPr>
          <w:rFonts w:eastAsia="Times New Roman" w:cs="Arial"/>
          <w:b/>
          <w:szCs w:val="24"/>
        </w:rPr>
        <w:t xml:space="preserve">The development shall </w:t>
      </w:r>
      <w:proofErr w:type="gramStart"/>
      <w:r w:rsidRPr="00757CB3">
        <w:rPr>
          <w:rFonts w:eastAsia="Times New Roman" w:cs="Arial"/>
          <w:b/>
          <w:szCs w:val="24"/>
        </w:rPr>
        <w:t>at all times</w:t>
      </w:r>
      <w:proofErr w:type="gramEnd"/>
      <w:r w:rsidRPr="00757CB3">
        <w:rPr>
          <w:rFonts w:eastAsia="Times New Roman" w:cs="Arial"/>
          <w:b/>
          <w:szCs w:val="24"/>
        </w:rPr>
        <w:t xml:space="preserve"> comply with the application and the approved plans, subject to any modifications required as a consequence of any condition(s) of this approval.</w:t>
      </w:r>
    </w:p>
    <w:p w14:paraId="0BD59008" w14:textId="77777777" w:rsidR="007A7B0B" w:rsidRPr="00757CB3" w:rsidRDefault="007A7B0B" w:rsidP="00834F65">
      <w:pPr>
        <w:pStyle w:val="ListParagraph"/>
        <w:ind w:left="567" w:hanging="567"/>
        <w:jc w:val="both"/>
        <w:rPr>
          <w:rFonts w:eastAsia="Times New Roman" w:cs="Arial"/>
          <w:b/>
          <w:szCs w:val="24"/>
        </w:rPr>
      </w:pPr>
    </w:p>
    <w:p w14:paraId="1B0345E5" w14:textId="77777777" w:rsidR="007A7B0B" w:rsidRPr="00757CB3" w:rsidRDefault="007A7B0B" w:rsidP="00834F65">
      <w:pPr>
        <w:pStyle w:val="ListParagraph"/>
        <w:numPr>
          <w:ilvl w:val="0"/>
          <w:numId w:val="8"/>
        </w:numPr>
        <w:ind w:left="567" w:hanging="567"/>
        <w:jc w:val="both"/>
        <w:rPr>
          <w:rFonts w:eastAsia="Times New Roman" w:cs="Arial"/>
          <w:b/>
          <w:szCs w:val="24"/>
        </w:rPr>
      </w:pPr>
      <w:r w:rsidRPr="00757CB3">
        <w:rPr>
          <w:rFonts w:eastAsia="Times New Roman" w:cs="Arial"/>
          <w:b/>
          <w:szCs w:val="24"/>
        </w:rPr>
        <w:t xml:space="preserve">This development approval </w:t>
      </w:r>
      <w:r w:rsidRPr="00757CB3">
        <w:rPr>
          <w:rFonts w:eastAsia="Times New Roman" w:cs="Arial"/>
          <w:b/>
          <w:color w:val="000000" w:themeColor="text1"/>
          <w:szCs w:val="24"/>
        </w:rPr>
        <w:t xml:space="preserve">only pertains </w:t>
      </w:r>
      <w:r w:rsidRPr="00757CB3">
        <w:rPr>
          <w:rFonts w:eastAsia="Times New Roman" w:cs="Arial"/>
          <w:b/>
          <w:szCs w:val="24"/>
        </w:rPr>
        <w:t>to the proposed single dwelling,</w:t>
      </w:r>
      <w:r>
        <w:rPr>
          <w:rFonts w:eastAsia="Times New Roman" w:cs="Arial"/>
          <w:b/>
          <w:szCs w:val="24"/>
        </w:rPr>
        <w:t xml:space="preserve"> under-croft basement, roof terrace,</w:t>
      </w:r>
      <w:r w:rsidRPr="00757CB3">
        <w:rPr>
          <w:rFonts w:eastAsia="Times New Roman" w:cs="Arial"/>
          <w:b/>
          <w:szCs w:val="24"/>
        </w:rPr>
        <w:t xml:space="preserve"> associated site works and fencing. </w:t>
      </w:r>
    </w:p>
    <w:p w14:paraId="679D2480" w14:textId="77777777" w:rsidR="007A7B0B" w:rsidRPr="00757CB3" w:rsidRDefault="007A7B0B" w:rsidP="00834F65">
      <w:pPr>
        <w:pStyle w:val="ListParagraph"/>
        <w:ind w:left="567" w:hanging="567"/>
        <w:rPr>
          <w:rFonts w:eastAsia="Times New Roman" w:cs="Arial"/>
          <w:b/>
          <w:szCs w:val="24"/>
        </w:rPr>
      </w:pPr>
    </w:p>
    <w:p w14:paraId="128E3931" w14:textId="77777777" w:rsidR="007A7B0B" w:rsidRPr="00757CB3" w:rsidRDefault="007A7B0B" w:rsidP="00834F65">
      <w:pPr>
        <w:pStyle w:val="ListParagraph"/>
        <w:numPr>
          <w:ilvl w:val="0"/>
          <w:numId w:val="8"/>
        </w:numPr>
        <w:ind w:left="567" w:hanging="567"/>
        <w:jc w:val="both"/>
        <w:rPr>
          <w:rFonts w:eastAsia="Times New Roman" w:cs="Arial"/>
          <w:b/>
          <w:szCs w:val="24"/>
        </w:rPr>
      </w:pPr>
      <w:r w:rsidRPr="00757CB3">
        <w:rPr>
          <w:rFonts w:eastAsia="Times New Roman" w:cs="Arial"/>
          <w:b/>
          <w:szCs w:val="24"/>
        </w:rPr>
        <w:t xml:space="preserve">The roof terraces shall remain uncovered from water impermeable cover at all times. </w:t>
      </w:r>
    </w:p>
    <w:p w14:paraId="7534B57C" w14:textId="77777777" w:rsidR="007A7B0B" w:rsidRPr="00757CB3" w:rsidRDefault="007A7B0B" w:rsidP="00834F65">
      <w:pPr>
        <w:ind w:left="567" w:hanging="567"/>
        <w:jc w:val="both"/>
        <w:rPr>
          <w:rFonts w:eastAsia="Times New Roman" w:cs="Arial"/>
          <w:b/>
          <w:szCs w:val="24"/>
        </w:rPr>
      </w:pPr>
    </w:p>
    <w:p w14:paraId="02234818" w14:textId="77777777" w:rsidR="007A7B0B" w:rsidRPr="00757CB3" w:rsidRDefault="007A7B0B" w:rsidP="00834F65">
      <w:pPr>
        <w:pStyle w:val="ListParagraph"/>
        <w:numPr>
          <w:ilvl w:val="0"/>
          <w:numId w:val="8"/>
        </w:numPr>
        <w:ind w:left="567" w:hanging="567"/>
        <w:jc w:val="both"/>
        <w:rPr>
          <w:rFonts w:eastAsia="Times New Roman" w:cs="Arial"/>
          <w:b/>
          <w:szCs w:val="20"/>
        </w:rPr>
      </w:pPr>
      <w:r w:rsidRPr="00757CB3">
        <w:rPr>
          <w:rFonts w:eastAsia="Times New Roman" w:cs="Arial"/>
          <w:b/>
          <w:color w:val="000000"/>
          <w:szCs w:val="20"/>
        </w:rPr>
        <w:t xml:space="preserve">The use of the basement and rooms on the roof terrace level shall be restricted to the uses of plant and equipment, storage, toilets and/or the parking of wheeled vehicles. Prior to occupation of the dwelling, the owner shall execute and provide to the City a notification pursuant to s. 70A of the </w:t>
      </w:r>
      <w:r w:rsidRPr="00757CB3">
        <w:rPr>
          <w:rFonts w:eastAsia="Times New Roman" w:cs="Arial"/>
          <w:b/>
          <w:i/>
          <w:color w:val="000000"/>
          <w:szCs w:val="20"/>
        </w:rPr>
        <w:t>Transfer of Land Act 1893</w:t>
      </w:r>
      <w:r w:rsidRPr="00757CB3">
        <w:rPr>
          <w:rFonts w:eastAsia="Times New Roman" w:cs="Arial"/>
          <w:b/>
          <w:color w:val="000000"/>
          <w:szCs w:val="20"/>
        </w:rPr>
        <w:t xml:space="preserve"> to be registered on the title to the land as notification to prospective purchasers that the use of the basement and upper levels are subject to the restriction set-out above.</w:t>
      </w:r>
    </w:p>
    <w:p w14:paraId="1E915F84" w14:textId="77777777" w:rsidR="007A7B0B" w:rsidRPr="00757CB3" w:rsidRDefault="007A7B0B" w:rsidP="00834F65">
      <w:pPr>
        <w:ind w:left="567" w:hanging="567"/>
        <w:jc w:val="both"/>
        <w:rPr>
          <w:rFonts w:eastAsia="Times New Roman" w:cs="Arial"/>
          <w:b/>
          <w:szCs w:val="20"/>
        </w:rPr>
      </w:pPr>
    </w:p>
    <w:p w14:paraId="4A0A1788" w14:textId="77777777" w:rsidR="007A7B0B" w:rsidRPr="00757CB3" w:rsidRDefault="007A7B0B" w:rsidP="00834F65">
      <w:pPr>
        <w:pStyle w:val="ListParagraph"/>
        <w:numPr>
          <w:ilvl w:val="0"/>
          <w:numId w:val="8"/>
        </w:numPr>
        <w:ind w:left="567" w:hanging="567"/>
        <w:jc w:val="both"/>
        <w:rPr>
          <w:rFonts w:eastAsia="Times New Roman" w:cs="Arial"/>
          <w:b/>
          <w:szCs w:val="20"/>
        </w:rPr>
      </w:pPr>
      <w:r w:rsidRPr="00757CB3">
        <w:rPr>
          <w:rFonts w:eastAsia="Times New Roman" w:cs="Arial"/>
          <w:b/>
          <w:szCs w:val="20"/>
        </w:rPr>
        <w:t>All footings and structures to retaining walls, fences and parapet walls, shall be constructed wholly inside the</w:t>
      </w:r>
      <w:r>
        <w:rPr>
          <w:rFonts w:eastAsia="Times New Roman" w:cs="Arial"/>
          <w:b/>
          <w:szCs w:val="20"/>
        </w:rPr>
        <w:t xml:space="preserve"> subject</w:t>
      </w:r>
      <w:r w:rsidRPr="00757CB3">
        <w:rPr>
          <w:rFonts w:eastAsia="Times New Roman" w:cs="Arial"/>
          <w:b/>
          <w:szCs w:val="20"/>
        </w:rPr>
        <w:t xml:space="preserve"> site </w:t>
      </w:r>
      <w:r>
        <w:rPr>
          <w:rFonts w:eastAsia="Times New Roman" w:cs="Arial"/>
          <w:b/>
          <w:szCs w:val="20"/>
        </w:rPr>
        <w:t xml:space="preserve">lot </w:t>
      </w:r>
      <w:r w:rsidRPr="00757CB3">
        <w:rPr>
          <w:rFonts w:eastAsia="Times New Roman" w:cs="Arial"/>
          <w:b/>
          <w:szCs w:val="20"/>
        </w:rPr>
        <w:t>boundaries</w:t>
      </w:r>
      <w:r>
        <w:rPr>
          <w:rFonts w:eastAsia="Times New Roman" w:cs="Arial"/>
          <w:b/>
          <w:szCs w:val="20"/>
        </w:rPr>
        <w:t xml:space="preserve"> as specified on</w:t>
      </w:r>
      <w:r w:rsidRPr="00757CB3">
        <w:rPr>
          <w:rFonts w:eastAsia="Times New Roman" w:cs="Arial"/>
          <w:b/>
          <w:szCs w:val="20"/>
        </w:rPr>
        <w:t xml:space="preserve"> the property’s Certificate of Title.</w:t>
      </w:r>
    </w:p>
    <w:p w14:paraId="00359F51" w14:textId="77777777" w:rsidR="007A7B0B" w:rsidRPr="00757CB3" w:rsidRDefault="007A7B0B" w:rsidP="00834F65">
      <w:pPr>
        <w:ind w:left="567" w:hanging="567"/>
        <w:jc w:val="both"/>
        <w:rPr>
          <w:rFonts w:eastAsia="Times New Roman" w:cs="Arial"/>
          <w:b/>
          <w:szCs w:val="24"/>
        </w:rPr>
      </w:pPr>
    </w:p>
    <w:p w14:paraId="242D90EA" w14:textId="77777777" w:rsidR="007A7B0B" w:rsidRPr="00757CB3" w:rsidRDefault="007A7B0B" w:rsidP="00834F65">
      <w:pPr>
        <w:pStyle w:val="ListParagraph"/>
        <w:numPr>
          <w:ilvl w:val="0"/>
          <w:numId w:val="8"/>
        </w:numPr>
        <w:ind w:left="567" w:hanging="567"/>
        <w:jc w:val="both"/>
        <w:rPr>
          <w:rFonts w:eastAsia="Times New Roman" w:cs="Arial"/>
          <w:b/>
          <w:szCs w:val="24"/>
        </w:rPr>
      </w:pPr>
      <w:r w:rsidRPr="00757CB3">
        <w:rPr>
          <w:rFonts w:eastAsia="Times New Roman" w:cs="Arial"/>
          <w:b/>
          <w:szCs w:val="24"/>
        </w:rPr>
        <w:t>All visual privacy screens and obscure glass panels</w:t>
      </w:r>
      <w:r w:rsidRPr="00757CB3">
        <w:rPr>
          <w:rFonts w:eastAsia="Times New Roman" w:cs="Arial"/>
          <w:b/>
          <w:color w:val="000000" w:themeColor="text1"/>
          <w:szCs w:val="24"/>
        </w:rPr>
        <w:t xml:space="preserve"> </w:t>
      </w:r>
      <w:r w:rsidRPr="00757CB3">
        <w:rPr>
          <w:rFonts w:eastAsia="Times New Roman" w:cs="Arial"/>
          <w:b/>
          <w:szCs w:val="24"/>
        </w:rPr>
        <w:t xml:space="preserve">to Major Openings and Unenclosed Active Habitable Spaces </w:t>
      </w:r>
      <w:r w:rsidRPr="00757CB3">
        <w:rPr>
          <w:rFonts w:eastAsia="Times New Roman" w:cs="Arial"/>
          <w:b/>
          <w:color w:val="000000" w:themeColor="text1"/>
          <w:szCs w:val="24"/>
        </w:rPr>
        <w:t xml:space="preserve">as </w:t>
      </w:r>
      <w:r w:rsidRPr="00757CB3">
        <w:rPr>
          <w:rFonts w:eastAsia="Times New Roman" w:cs="Arial"/>
          <w:b/>
          <w:szCs w:val="24"/>
        </w:rPr>
        <w:t xml:space="preserve">shown on the approved plans, shall prevent overlooking in accordance with the visual privacy requirements of the </w:t>
      </w:r>
      <w:r w:rsidRPr="00757CB3">
        <w:rPr>
          <w:rFonts w:eastAsia="Times New Roman" w:cs="Arial"/>
          <w:b/>
          <w:i/>
          <w:szCs w:val="24"/>
        </w:rPr>
        <w:t>Residential Design Codes 2018</w:t>
      </w:r>
      <w:r w:rsidRPr="00757CB3">
        <w:rPr>
          <w:rFonts w:eastAsia="Times New Roman" w:cs="Arial"/>
          <w:b/>
          <w:szCs w:val="24"/>
        </w:rPr>
        <w:t>. The visual privacy screens and obscure glass panels shall be installed prior to the development’s practicable completion and remain in place permanently, unless otherwise approved by the City.</w:t>
      </w:r>
    </w:p>
    <w:p w14:paraId="031D141D" w14:textId="77777777" w:rsidR="007A7B0B" w:rsidRPr="00757CB3" w:rsidRDefault="007A7B0B" w:rsidP="00834F65">
      <w:pPr>
        <w:ind w:left="567" w:hanging="567"/>
        <w:jc w:val="both"/>
        <w:rPr>
          <w:rFonts w:eastAsia="Times New Roman" w:cs="Arial"/>
          <w:b/>
          <w:szCs w:val="24"/>
        </w:rPr>
      </w:pPr>
    </w:p>
    <w:p w14:paraId="0D9959C1" w14:textId="77777777" w:rsidR="007A7B0B" w:rsidRDefault="007A7B0B" w:rsidP="00834F65">
      <w:pPr>
        <w:pStyle w:val="ListParagraph"/>
        <w:numPr>
          <w:ilvl w:val="0"/>
          <w:numId w:val="8"/>
        </w:numPr>
        <w:ind w:left="567" w:hanging="567"/>
        <w:jc w:val="both"/>
        <w:rPr>
          <w:rFonts w:eastAsia="Times New Roman" w:cs="Arial"/>
          <w:b/>
          <w:szCs w:val="24"/>
        </w:rPr>
      </w:pPr>
      <w:r w:rsidRPr="00757CB3">
        <w:rPr>
          <w:rFonts w:eastAsia="Times New Roman" w:cs="Arial"/>
          <w:b/>
          <w:szCs w:val="24"/>
        </w:rPr>
        <w:t>All stormwater from the development, which includes permeable and non-permeable areas shall be contained onsite.</w:t>
      </w:r>
    </w:p>
    <w:p w14:paraId="4F1503F3" w14:textId="77777777" w:rsidR="007A7B0B" w:rsidRPr="00AB1074" w:rsidRDefault="007A7B0B" w:rsidP="00834F65">
      <w:pPr>
        <w:ind w:left="567" w:hanging="567"/>
        <w:jc w:val="both"/>
        <w:rPr>
          <w:rFonts w:eastAsia="Times New Roman" w:cs="Arial"/>
          <w:b/>
          <w:szCs w:val="24"/>
        </w:rPr>
      </w:pPr>
    </w:p>
    <w:p w14:paraId="74457304" w14:textId="77777777" w:rsidR="007A7B0B" w:rsidRPr="00757CB3" w:rsidRDefault="007A7B0B" w:rsidP="00834F65">
      <w:pPr>
        <w:pStyle w:val="ListParagraph"/>
        <w:numPr>
          <w:ilvl w:val="0"/>
          <w:numId w:val="8"/>
        </w:numPr>
        <w:ind w:left="567" w:hanging="567"/>
        <w:jc w:val="both"/>
        <w:rPr>
          <w:rFonts w:eastAsia="Times New Roman" w:cs="Arial"/>
          <w:b/>
          <w:szCs w:val="20"/>
        </w:rPr>
      </w:pPr>
      <w:r w:rsidRPr="00757CB3">
        <w:rPr>
          <w:rFonts w:eastAsia="Times New Roman" w:cs="Arial"/>
          <w:b/>
          <w:szCs w:val="24"/>
        </w:rPr>
        <w:t xml:space="preserve">The dwelling shall not be used as a display home without further approval from the City being obtained. </w:t>
      </w:r>
    </w:p>
    <w:p w14:paraId="275A5651" w14:textId="77777777" w:rsidR="007A7B0B" w:rsidRPr="00757CB3" w:rsidRDefault="007A7B0B" w:rsidP="007A7B0B">
      <w:pPr>
        <w:jc w:val="both"/>
        <w:rPr>
          <w:rFonts w:cs="Arial"/>
          <w:b/>
          <w:szCs w:val="24"/>
        </w:rPr>
      </w:pPr>
    </w:p>
    <w:p w14:paraId="4FAE30A0" w14:textId="77777777" w:rsidR="007A7B0B" w:rsidRPr="00757CB3" w:rsidRDefault="007A7B0B" w:rsidP="007A7B0B">
      <w:pPr>
        <w:jc w:val="both"/>
        <w:rPr>
          <w:rFonts w:eastAsia="Times New Roman" w:cs="Arial"/>
          <w:b/>
          <w:szCs w:val="24"/>
        </w:rPr>
      </w:pPr>
      <w:r w:rsidRPr="00757CB3">
        <w:rPr>
          <w:rFonts w:eastAsia="Times New Roman" w:cs="Arial"/>
          <w:b/>
          <w:szCs w:val="24"/>
        </w:rPr>
        <w:t>Advice Notes specific to this proposal:</w:t>
      </w:r>
    </w:p>
    <w:p w14:paraId="688C43BD" w14:textId="77777777" w:rsidR="007A7B0B" w:rsidRPr="00757CB3" w:rsidRDefault="007A7B0B" w:rsidP="007A7B0B">
      <w:pPr>
        <w:jc w:val="both"/>
        <w:rPr>
          <w:rFonts w:cs="Arial"/>
          <w:b/>
          <w:szCs w:val="24"/>
        </w:rPr>
      </w:pPr>
    </w:p>
    <w:p w14:paraId="680F8CCA" w14:textId="77777777" w:rsidR="007A7B0B" w:rsidRPr="003D0531" w:rsidRDefault="007A7B0B" w:rsidP="00FB13AE">
      <w:pPr>
        <w:pStyle w:val="ListParagraph"/>
        <w:numPr>
          <w:ilvl w:val="0"/>
          <w:numId w:val="9"/>
        </w:numPr>
        <w:ind w:left="567" w:hanging="567"/>
        <w:jc w:val="both"/>
        <w:rPr>
          <w:rFonts w:ascii="Arial,Times New Roman" w:eastAsia="Arial,Times New Roman" w:hAnsi="Arial,Times New Roman" w:cs="Arial,Times New Roman"/>
          <w:b/>
          <w:bCs/>
          <w:szCs w:val="24"/>
        </w:rPr>
      </w:pPr>
      <w:r w:rsidRPr="003D0531">
        <w:rPr>
          <w:rFonts w:eastAsia="Arial" w:cs="Arial"/>
          <w:b/>
          <w:bCs/>
          <w:szCs w:val="24"/>
        </w:rPr>
        <w:t>The proposed dwelling shall not be used as ancillary accommodation or short-term accommodation.</w:t>
      </w:r>
    </w:p>
    <w:p w14:paraId="37990723" w14:textId="77777777" w:rsidR="007A7B0B" w:rsidRPr="00AB1074" w:rsidRDefault="007A7B0B" w:rsidP="00FB13AE">
      <w:pPr>
        <w:pStyle w:val="ListParagraph"/>
        <w:ind w:left="567" w:hanging="567"/>
        <w:jc w:val="both"/>
        <w:rPr>
          <w:rFonts w:eastAsia="Times New Roman" w:cs="Arial"/>
          <w:b/>
          <w:bCs/>
          <w:szCs w:val="24"/>
        </w:rPr>
      </w:pPr>
    </w:p>
    <w:p w14:paraId="04B396D2" w14:textId="77777777" w:rsidR="007A7B0B" w:rsidRPr="00757CB3" w:rsidRDefault="007A7B0B" w:rsidP="00FB13AE">
      <w:pPr>
        <w:pStyle w:val="ListParagraph"/>
        <w:numPr>
          <w:ilvl w:val="0"/>
          <w:numId w:val="9"/>
        </w:numPr>
        <w:ind w:left="567" w:hanging="567"/>
        <w:jc w:val="both"/>
        <w:rPr>
          <w:rFonts w:eastAsia="Times New Roman" w:cs="Arial"/>
          <w:b/>
          <w:bCs/>
          <w:szCs w:val="24"/>
        </w:rPr>
      </w:pPr>
      <w:r w:rsidRPr="00757CB3">
        <w:rPr>
          <w:rFonts w:eastAsia="Times New Roman" w:cs="Arial"/>
          <w:b/>
          <w:szCs w:val="24"/>
        </w:rPr>
        <w:t>All crossovers to the street(s) shall be constructed to the Council’s Crossover Specifications and the applicant / landowner to obtain levels for crossovers from the C</w:t>
      </w:r>
      <w:r>
        <w:rPr>
          <w:rFonts w:eastAsia="Times New Roman" w:cs="Arial"/>
          <w:b/>
          <w:szCs w:val="24"/>
        </w:rPr>
        <w:t>ity</w:t>
      </w:r>
      <w:r w:rsidRPr="00757CB3">
        <w:rPr>
          <w:rFonts w:eastAsia="Times New Roman" w:cs="Arial"/>
          <w:b/>
          <w:szCs w:val="24"/>
        </w:rPr>
        <w:t>’s Infrastructure Services under supervision onsite, prior to commencement of works.</w:t>
      </w:r>
    </w:p>
    <w:p w14:paraId="78ADA63D" w14:textId="77777777" w:rsidR="007A7B0B" w:rsidRPr="00757CB3" w:rsidRDefault="007A7B0B" w:rsidP="00FB13AE">
      <w:pPr>
        <w:pStyle w:val="ListParagraph"/>
        <w:ind w:left="567" w:hanging="567"/>
        <w:rPr>
          <w:rFonts w:eastAsia="Times New Roman" w:cs="Arial"/>
          <w:b/>
          <w:szCs w:val="24"/>
        </w:rPr>
      </w:pPr>
    </w:p>
    <w:p w14:paraId="38CF7BF4" w14:textId="77777777" w:rsidR="007A7B0B" w:rsidRPr="00757CB3" w:rsidRDefault="007A7B0B" w:rsidP="00FB13AE">
      <w:pPr>
        <w:pStyle w:val="ListParagraph"/>
        <w:numPr>
          <w:ilvl w:val="0"/>
          <w:numId w:val="9"/>
        </w:numPr>
        <w:ind w:left="567" w:hanging="567"/>
        <w:jc w:val="both"/>
        <w:rPr>
          <w:rFonts w:eastAsia="Times New Roman" w:cs="Arial"/>
          <w:b/>
          <w:bCs/>
          <w:szCs w:val="24"/>
        </w:rPr>
      </w:pPr>
      <w:bookmarkStart w:id="14" w:name="_Hlk504403242"/>
      <w:r w:rsidRPr="00757CB3">
        <w:rPr>
          <w:rFonts w:eastAsia="Times New Roman" w:cs="Arial"/>
          <w:b/>
          <w:szCs w:val="24"/>
        </w:rPr>
        <w:t>The redundant crossover(s) shall be removed and the nature-strip (verge) reinstated to the City’s satisfaction.</w:t>
      </w:r>
      <w:bookmarkEnd w:id="14"/>
    </w:p>
    <w:p w14:paraId="0AD31AFB" w14:textId="77777777" w:rsidR="007A7B0B" w:rsidRPr="00757CB3" w:rsidRDefault="007A7B0B" w:rsidP="00FB13AE">
      <w:pPr>
        <w:ind w:left="567" w:hanging="567"/>
        <w:jc w:val="both"/>
        <w:rPr>
          <w:rFonts w:eastAsia="Times New Roman" w:cs="Arial"/>
          <w:b/>
          <w:bCs/>
          <w:szCs w:val="24"/>
        </w:rPr>
      </w:pPr>
    </w:p>
    <w:p w14:paraId="5FBED2C4" w14:textId="77777777" w:rsidR="007A7B0B" w:rsidRPr="00757CB3" w:rsidRDefault="007A7B0B" w:rsidP="00FB13AE">
      <w:pPr>
        <w:pStyle w:val="ListParagraph"/>
        <w:numPr>
          <w:ilvl w:val="0"/>
          <w:numId w:val="9"/>
        </w:numPr>
        <w:ind w:left="567" w:hanging="567"/>
        <w:jc w:val="both"/>
        <w:rPr>
          <w:rFonts w:eastAsia="Times New Roman" w:cs="Arial"/>
          <w:b/>
          <w:bCs/>
          <w:szCs w:val="24"/>
        </w:rPr>
      </w:pPr>
      <w:r w:rsidRPr="00757CB3">
        <w:rPr>
          <w:rFonts w:eastAsia="Times New Roman" w:cs="Arial"/>
          <w:b/>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36A8A343" w14:textId="77777777" w:rsidR="007A7B0B" w:rsidRPr="00757CB3" w:rsidRDefault="007A7B0B" w:rsidP="00FB13AE">
      <w:pPr>
        <w:pStyle w:val="ListParagraph"/>
        <w:ind w:left="567" w:hanging="567"/>
        <w:rPr>
          <w:rFonts w:eastAsia="Times New Roman" w:cs="Arial"/>
          <w:b/>
          <w:bCs/>
          <w:szCs w:val="24"/>
        </w:rPr>
      </w:pPr>
    </w:p>
    <w:p w14:paraId="7E8C170E" w14:textId="77777777" w:rsidR="007A7B0B" w:rsidRPr="00757CB3" w:rsidRDefault="007A7B0B" w:rsidP="00FB13AE">
      <w:pPr>
        <w:pStyle w:val="ListParagraph"/>
        <w:numPr>
          <w:ilvl w:val="0"/>
          <w:numId w:val="9"/>
        </w:numPr>
        <w:ind w:left="567" w:hanging="567"/>
        <w:jc w:val="both"/>
        <w:rPr>
          <w:rFonts w:eastAsia="Times New Roman" w:cs="Arial"/>
          <w:b/>
          <w:bCs/>
          <w:szCs w:val="24"/>
        </w:rPr>
      </w:pPr>
      <w:r w:rsidRPr="00757CB3">
        <w:rPr>
          <w:rFonts w:eastAsia="Times New Roman" w:cs="Arial"/>
          <w:b/>
          <w:szCs w:val="24"/>
        </w:rPr>
        <w:t xml:space="preserve">All street tree assets in the nature-strip (verge) not approved for removal shall be retained and protected during the construction period. Any approved street tree removals shall be undertaken by the City of Nedlands and paid for by the owner of the property where the development is proposed, unless otherwise approved under the Nature Strip Development approval. </w:t>
      </w:r>
    </w:p>
    <w:p w14:paraId="5F5D6C7E" w14:textId="77777777" w:rsidR="007A7B0B" w:rsidRPr="00757CB3" w:rsidRDefault="007A7B0B" w:rsidP="00FB13AE">
      <w:pPr>
        <w:pStyle w:val="ListParagraph"/>
        <w:ind w:left="567" w:hanging="567"/>
        <w:rPr>
          <w:rFonts w:eastAsia="Times New Roman" w:cs="Arial"/>
          <w:b/>
          <w:szCs w:val="24"/>
        </w:rPr>
      </w:pPr>
    </w:p>
    <w:p w14:paraId="1E181A15" w14:textId="77777777" w:rsidR="007A7B0B" w:rsidRPr="00757CB3" w:rsidRDefault="007A7B0B" w:rsidP="00FB13AE">
      <w:pPr>
        <w:pStyle w:val="ListParagraph"/>
        <w:numPr>
          <w:ilvl w:val="0"/>
          <w:numId w:val="9"/>
        </w:numPr>
        <w:ind w:left="567" w:hanging="567"/>
        <w:jc w:val="both"/>
        <w:rPr>
          <w:rFonts w:eastAsia="Times New Roman" w:cs="Arial"/>
          <w:b/>
          <w:bCs/>
          <w:szCs w:val="24"/>
        </w:rPr>
      </w:pPr>
      <w:bookmarkStart w:id="15" w:name="_Hlk504403288"/>
      <w:r w:rsidRPr="00757CB3">
        <w:rPr>
          <w:rFonts w:eastAsia="Times New Roman" w:cs="Arial"/>
          <w:b/>
          <w:szCs w:val="24"/>
        </w:rPr>
        <w:t>All swimming pool waste water shall be disposed of into an adequately sized, dedicated soak-well located on the same lot. Soak-wells shall not be situated closer than 1.8m to any boundary of a lot, building, septic tank or other soak-well.</w:t>
      </w:r>
    </w:p>
    <w:bookmarkEnd w:id="15"/>
    <w:p w14:paraId="1DAD5838" w14:textId="77777777" w:rsidR="007A7B0B" w:rsidRPr="00757CB3" w:rsidRDefault="007A7B0B" w:rsidP="00FB13AE">
      <w:pPr>
        <w:ind w:left="567" w:hanging="567"/>
        <w:jc w:val="both"/>
        <w:rPr>
          <w:rFonts w:eastAsia="Times New Roman" w:cs="Arial"/>
          <w:b/>
          <w:bCs/>
          <w:szCs w:val="24"/>
        </w:rPr>
      </w:pPr>
    </w:p>
    <w:p w14:paraId="1E1E25DA" w14:textId="77777777" w:rsidR="007A7B0B" w:rsidRPr="00757CB3" w:rsidRDefault="007A7B0B" w:rsidP="00FB13AE">
      <w:pPr>
        <w:pStyle w:val="ListParagraph"/>
        <w:numPr>
          <w:ilvl w:val="0"/>
          <w:numId w:val="9"/>
        </w:numPr>
        <w:ind w:left="567" w:hanging="567"/>
        <w:jc w:val="both"/>
        <w:rPr>
          <w:rFonts w:eastAsia="Times New Roman" w:cs="Arial"/>
          <w:b/>
          <w:szCs w:val="24"/>
        </w:rPr>
      </w:pPr>
      <w:bookmarkStart w:id="16" w:name="_Hlk504403306"/>
      <w:r w:rsidRPr="00757CB3">
        <w:rPr>
          <w:rFonts w:eastAsia="Times New Roman" w:cs="Arial"/>
          <w:b/>
          <w:szCs w:val="24"/>
        </w:rPr>
        <w:t>All swimming pools, whether retained, partially constructed or finished, shall be kept dry during the construction period. Alternatively, the water shall be maintained to a quality which prevents mosquitoes from breeding.</w:t>
      </w:r>
    </w:p>
    <w:bookmarkEnd w:id="16"/>
    <w:p w14:paraId="059ED6F1" w14:textId="77777777" w:rsidR="007A7B0B" w:rsidRPr="00757CB3" w:rsidRDefault="007A7B0B" w:rsidP="00FB13AE">
      <w:pPr>
        <w:pStyle w:val="ListParagraph"/>
        <w:ind w:left="567" w:hanging="567"/>
        <w:jc w:val="both"/>
        <w:rPr>
          <w:rFonts w:eastAsia="Times New Roman" w:cs="Arial"/>
          <w:b/>
          <w:szCs w:val="24"/>
        </w:rPr>
      </w:pPr>
    </w:p>
    <w:p w14:paraId="39A89E9D" w14:textId="77777777" w:rsidR="007A7B0B" w:rsidRPr="00757CB3" w:rsidRDefault="007A7B0B" w:rsidP="00FB13AE">
      <w:pPr>
        <w:pStyle w:val="ListParagraph"/>
        <w:numPr>
          <w:ilvl w:val="0"/>
          <w:numId w:val="9"/>
        </w:numPr>
        <w:ind w:left="567" w:hanging="567"/>
        <w:jc w:val="both"/>
        <w:rPr>
          <w:rFonts w:eastAsia="Times New Roman" w:cs="Arial"/>
          <w:b/>
          <w:szCs w:val="24"/>
        </w:rPr>
      </w:pPr>
      <w:r w:rsidRPr="00757CB3">
        <w:rPr>
          <w:rFonts w:eastAsia="Times New Roman" w:cs="Arial"/>
          <w:b/>
          <w:szCs w:val="24"/>
        </w:rPr>
        <w:t>All downpipes from guttering shall be connected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757CB3">
        <w:rPr>
          <w:rFonts w:eastAsia="Times New Roman" w:cs="Arial"/>
          <w:b/>
          <w:szCs w:val="24"/>
          <w:vertAlign w:val="superscript"/>
        </w:rPr>
        <w:t>3</w:t>
      </w:r>
      <w:r w:rsidRPr="00757CB3">
        <w:rPr>
          <w:rFonts w:eastAsia="Times New Roman" w:cs="Arial"/>
          <w:b/>
          <w:szCs w:val="24"/>
        </w:rPr>
        <w:t xml:space="preserve"> for every 80m</w:t>
      </w:r>
      <w:r w:rsidRPr="00757CB3">
        <w:rPr>
          <w:rFonts w:eastAsia="Times New Roman" w:cs="Arial"/>
          <w:b/>
          <w:szCs w:val="24"/>
          <w:vertAlign w:val="superscript"/>
        </w:rPr>
        <w:t>2</w:t>
      </w:r>
      <w:r w:rsidRPr="00757CB3">
        <w:rPr>
          <w:rFonts w:eastAsia="Times New Roman" w:cs="Arial"/>
          <w:b/>
          <w:szCs w:val="24"/>
        </w:rPr>
        <w:t xml:space="preserve"> of calculated surface area of the development.</w:t>
      </w:r>
    </w:p>
    <w:p w14:paraId="14D9B651" w14:textId="77777777" w:rsidR="007A7B0B" w:rsidRPr="00757CB3" w:rsidRDefault="007A7B0B" w:rsidP="00FB13AE">
      <w:pPr>
        <w:pStyle w:val="ListParagraph"/>
        <w:ind w:left="567" w:hanging="567"/>
        <w:rPr>
          <w:rFonts w:cs="Arial"/>
          <w:b/>
          <w:szCs w:val="24"/>
        </w:rPr>
      </w:pPr>
    </w:p>
    <w:p w14:paraId="7F340DA0" w14:textId="77777777" w:rsidR="007A7B0B" w:rsidRPr="00757CB3" w:rsidRDefault="007A7B0B" w:rsidP="00FB13AE">
      <w:pPr>
        <w:pStyle w:val="ListParagraph"/>
        <w:numPr>
          <w:ilvl w:val="0"/>
          <w:numId w:val="9"/>
        </w:numPr>
        <w:ind w:left="567" w:hanging="567"/>
        <w:jc w:val="both"/>
        <w:rPr>
          <w:rFonts w:eastAsia="Times New Roman" w:cs="Arial"/>
          <w:b/>
          <w:szCs w:val="24"/>
        </w:rPr>
      </w:pPr>
      <w:r w:rsidRPr="00757CB3">
        <w:rPr>
          <w:rFonts w:cs="Arial"/>
          <w:b/>
          <w:szCs w:val="24"/>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0AFBA8EA" w14:textId="77777777" w:rsidR="007A7B0B" w:rsidRPr="00757CB3" w:rsidRDefault="007A7B0B" w:rsidP="00FB13AE">
      <w:pPr>
        <w:pStyle w:val="ListParagraph"/>
        <w:ind w:left="567" w:hanging="567"/>
        <w:rPr>
          <w:rFonts w:eastAsia="Times New Roman" w:cs="Arial"/>
          <w:b/>
          <w:szCs w:val="24"/>
        </w:rPr>
      </w:pPr>
    </w:p>
    <w:p w14:paraId="738BE129" w14:textId="77777777" w:rsidR="007A7B0B" w:rsidRPr="00757CB3" w:rsidRDefault="007A7B0B" w:rsidP="00FB13AE">
      <w:pPr>
        <w:pStyle w:val="ListParagraph"/>
        <w:numPr>
          <w:ilvl w:val="0"/>
          <w:numId w:val="9"/>
        </w:numPr>
        <w:ind w:left="567" w:hanging="567"/>
        <w:jc w:val="both"/>
        <w:rPr>
          <w:rFonts w:eastAsia="Times New Roman" w:cs="Arial"/>
          <w:b/>
          <w:bCs/>
          <w:szCs w:val="24"/>
        </w:rPr>
      </w:pPr>
      <w:r w:rsidRPr="00757CB3">
        <w:rPr>
          <w:rFonts w:eastAsia="Times New Roman" w:cs="Arial"/>
          <w:b/>
          <w:szCs w:val="24"/>
        </w:rPr>
        <w:t>Prior to the commencement of any demolition works, any Asbestos Containing Material (ACM) in the structure to be demolished, shall be identified, safely removed and conveyed to an appropriate landfill which accepts ACM.</w:t>
      </w:r>
    </w:p>
    <w:p w14:paraId="5849DF06" w14:textId="77777777" w:rsidR="007A7B0B" w:rsidRPr="00757CB3" w:rsidRDefault="007A7B0B" w:rsidP="007A7B0B">
      <w:pPr>
        <w:ind w:left="522" w:firstLine="18"/>
        <w:jc w:val="both"/>
        <w:rPr>
          <w:rFonts w:eastAsia="Times New Roman" w:cs="Arial"/>
          <w:b/>
          <w:szCs w:val="24"/>
        </w:rPr>
      </w:pPr>
    </w:p>
    <w:p w14:paraId="24FDD035" w14:textId="27D6A55E" w:rsidR="007A7B0B" w:rsidRPr="00757CB3" w:rsidRDefault="007A7B0B" w:rsidP="00FB13AE">
      <w:pPr>
        <w:ind w:left="567"/>
        <w:jc w:val="both"/>
        <w:rPr>
          <w:rFonts w:eastAsia="Times New Roman" w:cs="Arial"/>
          <w:b/>
          <w:szCs w:val="24"/>
        </w:rPr>
      </w:pPr>
      <w:r w:rsidRPr="00757CB3">
        <w:rPr>
          <w:rFonts w:eastAsia="Times New Roman" w:cs="Arial"/>
          <w:b/>
          <w:szCs w:val="24"/>
        </w:rPr>
        <w:t xml:space="preserve">Removal and disposal of ACM shall be in accordance with </w:t>
      </w:r>
      <w:r w:rsidRPr="00757CB3">
        <w:rPr>
          <w:rFonts w:eastAsia="Times New Roman" w:cs="Arial"/>
          <w:b/>
          <w:i/>
          <w:szCs w:val="24"/>
        </w:rPr>
        <w:t>Health (Asbestos) Regulations 1992</w:t>
      </w:r>
      <w:r w:rsidRPr="00757CB3">
        <w:rPr>
          <w:rFonts w:eastAsia="Times New Roman" w:cs="Arial"/>
          <w:b/>
          <w:szCs w:val="24"/>
        </w:rPr>
        <w:t xml:space="preserve">, Regulations 5.43 - 5.53 of the </w:t>
      </w:r>
      <w:r w:rsidRPr="00757CB3">
        <w:rPr>
          <w:rFonts w:eastAsia="Times New Roman" w:cs="Arial"/>
          <w:b/>
          <w:i/>
          <w:szCs w:val="24"/>
        </w:rPr>
        <w:t>Occupational Safety and Health Regulations 1996</w:t>
      </w:r>
      <w:r w:rsidRPr="00757CB3">
        <w:rPr>
          <w:rFonts w:eastAsia="Times New Roman" w:cs="Arial"/>
          <w:b/>
          <w:szCs w:val="24"/>
        </w:rPr>
        <w:t xml:space="preserve">, </w:t>
      </w:r>
      <w:r w:rsidRPr="00757CB3">
        <w:rPr>
          <w:rFonts w:eastAsia="Times New Roman" w:cs="Arial"/>
          <w:b/>
          <w:i/>
          <w:szCs w:val="24"/>
        </w:rPr>
        <w:t>Code of Practice for the Safe Removal of Asbestos 2</w:t>
      </w:r>
      <w:r w:rsidRPr="00757CB3">
        <w:rPr>
          <w:rFonts w:eastAsia="Times New Roman" w:cs="Arial"/>
          <w:b/>
          <w:i/>
          <w:szCs w:val="24"/>
          <w:vertAlign w:val="superscript"/>
        </w:rPr>
        <w:t>nd</w:t>
      </w:r>
      <w:r w:rsidRPr="00757CB3">
        <w:rPr>
          <w:rFonts w:eastAsia="Times New Roman" w:cs="Arial"/>
          <w:b/>
          <w:i/>
          <w:szCs w:val="24"/>
        </w:rPr>
        <w:t xml:space="preserve"> Edition</w:t>
      </w:r>
      <w:r w:rsidRPr="00757CB3">
        <w:rPr>
          <w:rFonts w:eastAsia="Times New Roman" w:cs="Arial"/>
          <w:b/>
          <w:szCs w:val="24"/>
        </w:rPr>
        <w:t xml:space="preserve">, </w:t>
      </w:r>
      <w:r w:rsidRPr="00757CB3">
        <w:rPr>
          <w:rFonts w:eastAsia="Times New Roman" w:cs="Arial"/>
          <w:b/>
          <w:i/>
          <w:szCs w:val="24"/>
        </w:rPr>
        <w:t xml:space="preserve">Code of Practice for the Management and Control of Asbestos in a </w:t>
      </w:r>
      <w:r w:rsidRPr="00757CB3">
        <w:rPr>
          <w:rFonts w:eastAsia="Times New Roman" w:cs="Arial"/>
          <w:b/>
          <w:szCs w:val="24"/>
        </w:rPr>
        <w:t>Workplace, and any Department of Commerce Worksafe requirements.</w:t>
      </w:r>
    </w:p>
    <w:p w14:paraId="382951BA" w14:textId="77777777" w:rsidR="007A7B0B" w:rsidRPr="00757CB3" w:rsidRDefault="007A7B0B" w:rsidP="007A7B0B">
      <w:pPr>
        <w:ind w:left="522" w:firstLine="18"/>
        <w:jc w:val="both"/>
        <w:rPr>
          <w:rFonts w:eastAsia="Times New Roman" w:cs="Arial"/>
          <w:b/>
          <w:szCs w:val="24"/>
        </w:rPr>
      </w:pPr>
    </w:p>
    <w:p w14:paraId="2431298F" w14:textId="76F17306" w:rsidR="007A7B0B" w:rsidRPr="00757CB3" w:rsidRDefault="007A7B0B" w:rsidP="00FB13AE">
      <w:pPr>
        <w:ind w:left="567"/>
        <w:jc w:val="both"/>
        <w:rPr>
          <w:rFonts w:eastAsia="Times New Roman" w:cs="Arial"/>
          <w:b/>
          <w:szCs w:val="24"/>
        </w:rPr>
      </w:pPr>
      <w:r w:rsidRPr="00757CB3">
        <w:rPr>
          <w:rFonts w:eastAsia="Times New Roman" w:cs="Arial"/>
          <w:b/>
          <w:szCs w:val="24"/>
        </w:rPr>
        <w:t>Where there is over 10m</w:t>
      </w:r>
      <w:r w:rsidRPr="00757CB3">
        <w:rPr>
          <w:rFonts w:eastAsia="Times New Roman" w:cs="Arial"/>
          <w:b/>
          <w:szCs w:val="24"/>
          <w:vertAlign w:val="superscript"/>
        </w:rPr>
        <w:t>2</w:t>
      </w:r>
      <w:r w:rsidRPr="00757CB3">
        <w:rPr>
          <w:rFonts w:eastAsia="Times New Roman" w:cs="Arial"/>
          <w:b/>
          <w:szCs w:val="24"/>
        </w:rPr>
        <w:t xml:space="preserve"> of ACM or any amount of friable ACM to be removed, it shall be removed by a Worksafe licensed and trained individual or business.</w:t>
      </w:r>
    </w:p>
    <w:p w14:paraId="0D141663" w14:textId="77777777" w:rsidR="007A7B0B" w:rsidRPr="00757CB3" w:rsidRDefault="007A7B0B" w:rsidP="007A7B0B">
      <w:pPr>
        <w:jc w:val="both"/>
        <w:rPr>
          <w:rFonts w:cs="Arial"/>
          <w:b/>
          <w:szCs w:val="24"/>
        </w:rPr>
      </w:pPr>
    </w:p>
    <w:p w14:paraId="56AB99B9" w14:textId="77777777" w:rsidR="007A7B0B" w:rsidRPr="00757CB3" w:rsidRDefault="007A7B0B" w:rsidP="00834F65">
      <w:pPr>
        <w:pStyle w:val="ListParagraph"/>
        <w:numPr>
          <w:ilvl w:val="0"/>
          <w:numId w:val="9"/>
        </w:numPr>
        <w:ind w:left="567" w:hanging="567"/>
        <w:jc w:val="both"/>
        <w:rPr>
          <w:rFonts w:eastAsia="Times New Roman" w:cs="Arial"/>
          <w:b/>
          <w:szCs w:val="24"/>
        </w:rPr>
      </w:pPr>
      <w:r w:rsidRPr="00757CB3">
        <w:rPr>
          <w:rFonts w:eastAsia="Times New Roman" w:cs="Arial"/>
          <w:b/>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10352C2C" w14:textId="77777777" w:rsidR="007A7B0B" w:rsidRPr="00757CB3" w:rsidRDefault="007A7B0B" w:rsidP="007A7B0B">
      <w:pPr>
        <w:ind w:left="720" w:hanging="720"/>
        <w:jc w:val="both"/>
        <w:rPr>
          <w:rFonts w:eastAsia="Times New Roman" w:cs="Arial"/>
          <w:b/>
          <w:szCs w:val="24"/>
        </w:rPr>
      </w:pPr>
    </w:p>
    <w:p w14:paraId="62EC3EEB" w14:textId="77777777" w:rsidR="007A7B0B" w:rsidRPr="00757CB3" w:rsidRDefault="007A7B0B" w:rsidP="00834F65">
      <w:pPr>
        <w:ind w:left="567"/>
        <w:jc w:val="both"/>
        <w:rPr>
          <w:rFonts w:eastAsia="Times New Roman" w:cs="Arial"/>
          <w:b/>
          <w:szCs w:val="24"/>
        </w:rPr>
      </w:pPr>
      <w:r w:rsidRPr="00757CB3">
        <w:rPr>
          <w:rFonts w:eastAsia="Times New Roman" w:cs="Arial"/>
          <w:b/>
          <w:szCs w:val="24"/>
        </w:rPr>
        <w:t>Prior to selecting a location for an air-conditioner, the applicant is advised to consult the online fairair noise calculator at www.fairair.com.au and use this as a guide to prevent noise affecting neighbouring properties.</w:t>
      </w:r>
    </w:p>
    <w:p w14:paraId="1C369A49" w14:textId="77777777" w:rsidR="007A7B0B" w:rsidRPr="00757CB3" w:rsidRDefault="007A7B0B" w:rsidP="00834F65">
      <w:pPr>
        <w:ind w:left="567"/>
        <w:jc w:val="both"/>
        <w:rPr>
          <w:rFonts w:eastAsia="Times New Roman" w:cs="Arial"/>
          <w:b/>
          <w:szCs w:val="24"/>
        </w:rPr>
      </w:pPr>
    </w:p>
    <w:p w14:paraId="75C99EFC" w14:textId="4A906FD7" w:rsidR="007A7B0B" w:rsidRPr="00757CB3" w:rsidRDefault="007A7B0B" w:rsidP="00834F65">
      <w:pPr>
        <w:ind w:left="567"/>
        <w:jc w:val="both"/>
        <w:rPr>
          <w:rFonts w:eastAsia="Times New Roman" w:cs="Arial"/>
          <w:b/>
          <w:szCs w:val="24"/>
        </w:rPr>
      </w:pPr>
      <w:r w:rsidRPr="00757CB3">
        <w:rPr>
          <w:rFonts w:eastAsia="Times New Roman" w:cs="Arial"/>
          <w:b/>
          <w:szCs w:val="24"/>
        </w:rPr>
        <w:t>Prior to installing mechanical equipment, the applicant is advised to consult neighbours, and if necessary, take measures to suppress noise.</w:t>
      </w:r>
      <w:r>
        <w:rPr>
          <w:rFonts w:eastAsia="Times New Roman" w:cs="Arial"/>
          <w:b/>
          <w:szCs w:val="24"/>
        </w:rPr>
        <w:t xml:space="preserve"> Further information can be obtained from </w:t>
      </w:r>
      <w:r w:rsidR="002F7E17">
        <w:rPr>
          <w:rFonts w:eastAsia="Times New Roman" w:cs="Arial"/>
          <w:b/>
          <w:szCs w:val="24"/>
        </w:rPr>
        <w:t>the</w:t>
      </w:r>
      <w:r>
        <w:rPr>
          <w:rFonts w:eastAsia="Times New Roman" w:cs="Arial"/>
          <w:b/>
          <w:szCs w:val="24"/>
        </w:rPr>
        <w:t xml:space="preserve"> City’s Environmental Health department. </w:t>
      </w:r>
    </w:p>
    <w:p w14:paraId="52E519CA" w14:textId="77777777" w:rsidR="007A7B0B" w:rsidRPr="00757CB3" w:rsidRDefault="007A7B0B" w:rsidP="007A7B0B">
      <w:pPr>
        <w:jc w:val="both"/>
        <w:rPr>
          <w:rFonts w:eastAsia="Times New Roman" w:cs="Arial"/>
          <w:b/>
          <w:szCs w:val="24"/>
        </w:rPr>
      </w:pPr>
    </w:p>
    <w:p w14:paraId="3A1B381E" w14:textId="77777777" w:rsidR="007A7B0B" w:rsidRPr="00757CB3" w:rsidRDefault="007A7B0B" w:rsidP="00834F65">
      <w:pPr>
        <w:pStyle w:val="ListParagraph"/>
        <w:numPr>
          <w:ilvl w:val="0"/>
          <w:numId w:val="9"/>
        </w:numPr>
        <w:ind w:left="567" w:hanging="567"/>
        <w:jc w:val="both"/>
        <w:rPr>
          <w:rFonts w:eastAsia="Times New Roman" w:cs="Arial"/>
          <w:b/>
          <w:bCs/>
          <w:szCs w:val="24"/>
        </w:rPr>
      </w:pPr>
      <w:r w:rsidRPr="00757CB3">
        <w:rPr>
          <w:rFonts w:eastAsia="Times New Roman"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4144B9A7" w14:textId="77777777" w:rsidR="007A7B0B" w:rsidRPr="00D66608" w:rsidRDefault="007A7B0B" w:rsidP="007A7B0B">
      <w:pPr>
        <w:jc w:val="both"/>
        <w:rPr>
          <w:rFonts w:cs="Arial"/>
          <w:szCs w:val="24"/>
        </w:rPr>
      </w:pPr>
    </w:p>
    <w:p w14:paraId="049324F2" w14:textId="77777777" w:rsidR="007A7B0B" w:rsidRPr="00E3695A" w:rsidRDefault="007A7B0B" w:rsidP="00834F65">
      <w:pPr>
        <w:pStyle w:val="ListParagraph"/>
        <w:numPr>
          <w:ilvl w:val="0"/>
          <w:numId w:val="3"/>
        </w:numPr>
        <w:ind w:hanging="720"/>
        <w:jc w:val="both"/>
        <w:rPr>
          <w:rFonts w:cs="Arial"/>
          <w:b/>
          <w:sz w:val="28"/>
          <w:szCs w:val="28"/>
        </w:rPr>
      </w:pPr>
      <w:r>
        <w:rPr>
          <w:rFonts w:cs="Arial"/>
          <w:b/>
          <w:sz w:val="28"/>
          <w:szCs w:val="28"/>
        </w:rPr>
        <w:t>Site Details</w:t>
      </w:r>
    </w:p>
    <w:p w14:paraId="1BFD1343" w14:textId="77777777" w:rsidR="007A7B0B" w:rsidRPr="00EB4D72" w:rsidRDefault="007A7B0B" w:rsidP="007A7B0B">
      <w:pPr>
        <w:jc w:val="both"/>
        <w:rPr>
          <w:rFonts w:cs="Arial"/>
        </w:rPr>
      </w:pPr>
    </w:p>
    <w:tbl>
      <w:tblPr>
        <w:tblStyle w:val="TableGrid"/>
        <w:tblW w:w="0" w:type="auto"/>
        <w:tblInd w:w="108" w:type="dxa"/>
        <w:tblLook w:val="04A0" w:firstRow="1" w:lastRow="0" w:firstColumn="1" w:lastColumn="0" w:noHBand="0" w:noVBand="1"/>
      </w:tblPr>
      <w:tblGrid>
        <w:gridCol w:w="5618"/>
        <w:gridCol w:w="3172"/>
      </w:tblGrid>
      <w:tr w:rsidR="007A7B0B" w:rsidRPr="00EB4D72" w14:paraId="00BD79D9" w14:textId="77777777" w:rsidTr="007A7B0B">
        <w:tc>
          <w:tcPr>
            <w:tcW w:w="5699" w:type="dxa"/>
            <w:vAlign w:val="center"/>
          </w:tcPr>
          <w:p w14:paraId="56D89F6B" w14:textId="77777777" w:rsidR="007A7B0B" w:rsidRPr="00FE183D" w:rsidRDefault="007A7B0B" w:rsidP="00FB13AE">
            <w:pPr>
              <w:rPr>
                <w:rFonts w:cs="Arial"/>
                <w:b/>
                <w:color w:val="000000" w:themeColor="text1"/>
                <w:szCs w:val="24"/>
                <w:lang w:val="en-AU"/>
              </w:rPr>
            </w:pPr>
            <w:r w:rsidRPr="00FE183D">
              <w:rPr>
                <w:rFonts w:cs="Arial"/>
                <w:b/>
                <w:color w:val="000000" w:themeColor="text1"/>
                <w:szCs w:val="24"/>
                <w:lang w:val="en-AU"/>
              </w:rPr>
              <w:t>Lot area</w:t>
            </w:r>
          </w:p>
        </w:tc>
        <w:tc>
          <w:tcPr>
            <w:tcW w:w="3209" w:type="dxa"/>
            <w:vAlign w:val="center"/>
          </w:tcPr>
          <w:p w14:paraId="4F68C0E9" w14:textId="77777777" w:rsidR="007A7B0B" w:rsidRPr="00FE183D" w:rsidRDefault="007A7B0B" w:rsidP="00FB13AE">
            <w:pPr>
              <w:rPr>
                <w:rFonts w:cs="Arial"/>
                <w:color w:val="000000" w:themeColor="text1"/>
                <w:szCs w:val="24"/>
                <w:lang w:val="en-AU"/>
              </w:rPr>
            </w:pPr>
            <w:r>
              <w:rPr>
                <w:rFonts w:cs="Arial"/>
                <w:color w:val="000000" w:themeColor="text1"/>
                <w:szCs w:val="24"/>
                <w:lang w:val="en-AU"/>
              </w:rPr>
              <w:t>1011.7m</w:t>
            </w:r>
            <w:r w:rsidRPr="008121A1">
              <w:rPr>
                <w:rFonts w:cs="Arial"/>
                <w:color w:val="000000" w:themeColor="text1"/>
                <w:szCs w:val="24"/>
                <w:vertAlign w:val="superscript"/>
                <w:lang w:val="en-AU"/>
              </w:rPr>
              <w:t>2</w:t>
            </w:r>
          </w:p>
        </w:tc>
      </w:tr>
      <w:tr w:rsidR="007A7B0B" w:rsidRPr="00EB4D72" w14:paraId="174140D9" w14:textId="77777777" w:rsidTr="007A7B0B">
        <w:tc>
          <w:tcPr>
            <w:tcW w:w="5699" w:type="dxa"/>
            <w:vAlign w:val="center"/>
          </w:tcPr>
          <w:p w14:paraId="7FF82D14" w14:textId="77777777" w:rsidR="007A7B0B" w:rsidRPr="00FE183D" w:rsidRDefault="007A7B0B" w:rsidP="00FB13AE">
            <w:pPr>
              <w:rPr>
                <w:rFonts w:cs="Arial"/>
                <w:b/>
                <w:color w:val="000000" w:themeColor="text1"/>
                <w:szCs w:val="24"/>
                <w:lang w:val="en-AU"/>
              </w:rPr>
            </w:pPr>
            <w:r w:rsidRPr="00FE183D">
              <w:rPr>
                <w:rFonts w:cs="Arial"/>
                <w:b/>
                <w:color w:val="000000" w:themeColor="text1"/>
                <w:szCs w:val="24"/>
                <w:lang w:val="en-AU"/>
              </w:rPr>
              <w:t>Metropolitan Region Scheme Zoning</w:t>
            </w:r>
          </w:p>
        </w:tc>
        <w:tc>
          <w:tcPr>
            <w:tcW w:w="3209" w:type="dxa"/>
            <w:vAlign w:val="center"/>
          </w:tcPr>
          <w:p w14:paraId="6EE661C2" w14:textId="77777777" w:rsidR="007A7B0B" w:rsidRPr="00FE183D" w:rsidRDefault="007A7B0B" w:rsidP="00FB13AE">
            <w:pPr>
              <w:rPr>
                <w:rFonts w:cs="Arial"/>
                <w:color w:val="000000" w:themeColor="text1"/>
                <w:szCs w:val="24"/>
                <w:lang w:val="en-AU"/>
              </w:rPr>
            </w:pPr>
            <w:r>
              <w:rPr>
                <w:rFonts w:cs="Arial"/>
                <w:color w:val="000000" w:themeColor="text1"/>
                <w:szCs w:val="24"/>
                <w:lang w:val="en-AU"/>
              </w:rPr>
              <w:t xml:space="preserve">Urban </w:t>
            </w:r>
          </w:p>
        </w:tc>
      </w:tr>
      <w:tr w:rsidR="007A7B0B" w:rsidRPr="00EB4D72" w14:paraId="065E1BBF" w14:textId="77777777" w:rsidTr="007A7B0B">
        <w:tc>
          <w:tcPr>
            <w:tcW w:w="5699" w:type="dxa"/>
            <w:vAlign w:val="center"/>
          </w:tcPr>
          <w:p w14:paraId="3D617191" w14:textId="77777777" w:rsidR="007A7B0B" w:rsidRPr="00FE183D" w:rsidRDefault="007A7B0B" w:rsidP="00FB13AE">
            <w:pPr>
              <w:rPr>
                <w:rFonts w:cs="Arial"/>
                <w:b/>
                <w:color w:val="000000" w:themeColor="text1"/>
                <w:szCs w:val="24"/>
                <w:lang w:val="en-AU"/>
              </w:rPr>
            </w:pPr>
            <w:r w:rsidRPr="00FE183D">
              <w:rPr>
                <w:rFonts w:cs="Arial"/>
                <w:b/>
                <w:color w:val="000000" w:themeColor="text1"/>
                <w:szCs w:val="24"/>
                <w:lang w:val="en-AU"/>
              </w:rPr>
              <w:t>Town Planning Scheme No. 2 Zoning</w:t>
            </w:r>
          </w:p>
        </w:tc>
        <w:tc>
          <w:tcPr>
            <w:tcW w:w="3209" w:type="dxa"/>
            <w:vAlign w:val="center"/>
          </w:tcPr>
          <w:p w14:paraId="5E4E8C02" w14:textId="77777777" w:rsidR="007A7B0B" w:rsidRPr="00FE183D" w:rsidRDefault="007A7B0B" w:rsidP="00FB13AE">
            <w:pPr>
              <w:rPr>
                <w:rFonts w:cs="Arial"/>
                <w:color w:val="000000" w:themeColor="text1"/>
                <w:szCs w:val="24"/>
                <w:lang w:val="en-AU"/>
              </w:rPr>
            </w:pPr>
            <w:r>
              <w:rPr>
                <w:rFonts w:cs="Arial"/>
                <w:color w:val="000000" w:themeColor="text1"/>
                <w:szCs w:val="24"/>
                <w:lang w:val="en-AU"/>
              </w:rPr>
              <w:t xml:space="preserve">Residential – R10 </w:t>
            </w:r>
          </w:p>
        </w:tc>
      </w:tr>
      <w:tr w:rsidR="007A7B0B" w:rsidRPr="00EB4D72" w14:paraId="25B0D490" w14:textId="77777777" w:rsidTr="007A7B0B">
        <w:tc>
          <w:tcPr>
            <w:tcW w:w="5699" w:type="dxa"/>
            <w:vAlign w:val="center"/>
          </w:tcPr>
          <w:p w14:paraId="635B1AE4" w14:textId="77777777" w:rsidR="007A7B0B" w:rsidRPr="00FE183D" w:rsidRDefault="007A7B0B" w:rsidP="00FB13AE">
            <w:pPr>
              <w:rPr>
                <w:rFonts w:cs="Arial"/>
                <w:b/>
                <w:color w:val="000000" w:themeColor="text1"/>
                <w:szCs w:val="24"/>
                <w:lang w:val="en-AU"/>
              </w:rPr>
            </w:pPr>
            <w:r w:rsidRPr="00FE183D">
              <w:rPr>
                <w:rFonts w:cs="Arial"/>
                <w:b/>
                <w:color w:val="000000" w:themeColor="text1"/>
                <w:szCs w:val="24"/>
                <w:lang w:val="en-AU"/>
              </w:rPr>
              <w:t>Detailed Area Plan/Outline Development Plan</w:t>
            </w:r>
          </w:p>
        </w:tc>
        <w:tc>
          <w:tcPr>
            <w:tcW w:w="3209" w:type="dxa"/>
            <w:vAlign w:val="center"/>
          </w:tcPr>
          <w:p w14:paraId="392398FC" w14:textId="77777777" w:rsidR="007A7B0B" w:rsidRPr="00FE183D" w:rsidRDefault="007A7B0B" w:rsidP="00FB13AE">
            <w:pPr>
              <w:rPr>
                <w:rFonts w:cs="Arial"/>
                <w:color w:val="000000" w:themeColor="text1"/>
                <w:szCs w:val="24"/>
                <w:lang w:val="en-AU"/>
              </w:rPr>
            </w:pPr>
            <w:r w:rsidRPr="00FE183D">
              <w:rPr>
                <w:rFonts w:cs="Arial"/>
                <w:color w:val="000000" w:themeColor="text1"/>
                <w:szCs w:val="24"/>
                <w:lang w:val="en-AU"/>
              </w:rPr>
              <w:t>No</w:t>
            </w:r>
          </w:p>
        </w:tc>
      </w:tr>
      <w:tr w:rsidR="007A7B0B" w:rsidRPr="00EB4D72" w14:paraId="19A84C4E" w14:textId="77777777" w:rsidTr="007A7B0B">
        <w:tc>
          <w:tcPr>
            <w:tcW w:w="5699" w:type="dxa"/>
            <w:vAlign w:val="center"/>
          </w:tcPr>
          <w:p w14:paraId="0BD76A10" w14:textId="77777777" w:rsidR="007A7B0B" w:rsidRPr="00FE183D" w:rsidRDefault="007A7B0B" w:rsidP="00FB13AE">
            <w:pPr>
              <w:rPr>
                <w:rFonts w:cs="Arial"/>
                <w:b/>
                <w:color w:val="000000" w:themeColor="text1"/>
                <w:szCs w:val="24"/>
                <w:lang w:val="en-AU"/>
              </w:rPr>
            </w:pPr>
            <w:r w:rsidRPr="00FE183D">
              <w:rPr>
                <w:rFonts w:cs="Arial"/>
                <w:b/>
                <w:color w:val="000000" w:themeColor="text1"/>
                <w:szCs w:val="24"/>
                <w:lang w:val="en-AU"/>
              </w:rPr>
              <w:t>Controlled Development Area</w:t>
            </w:r>
          </w:p>
        </w:tc>
        <w:tc>
          <w:tcPr>
            <w:tcW w:w="3209" w:type="dxa"/>
            <w:vAlign w:val="center"/>
          </w:tcPr>
          <w:p w14:paraId="620CA1CE" w14:textId="77777777" w:rsidR="007A7B0B" w:rsidRPr="00FE183D" w:rsidRDefault="007A7B0B" w:rsidP="00FB13AE">
            <w:pPr>
              <w:rPr>
                <w:rFonts w:cs="Arial"/>
                <w:color w:val="000000" w:themeColor="text1"/>
                <w:szCs w:val="24"/>
                <w:lang w:val="en-AU"/>
              </w:rPr>
            </w:pPr>
            <w:r w:rsidRPr="00FE183D">
              <w:rPr>
                <w:rFonts w:cs="Arial"/>
                <w:color w:val="000000" w:themeColor="text1"/>
                <w:szCs w:val="24"/>
                <w:lang w:val="en-AU"/>
              </w:rPr>
              <w:t>No</w:t>
            </w:r>
          </w:p>
        </w:tc>
      </w:tr>
      <w:tr w:rsidR="007A7B0B" w:rsidRPr="00D53619" w14:paraId="7E030D36" w14:textId="77777777" w:rsidTr="007A7B0B">
        <w:tc>
          <w:tcPr>
            <w:tcW w:w="5699" w:type="dxa"/>
            <w:vAlign w:val="center"/>
          </w:tcPr>
          <w:p w14:paraId="68841876" w14:textId="77777777" w:rsidR="007A7B0B" w:rsidRPr="00FE183D" w:rsidRDefault="007A7B0B" w:rsidP="00FB13AE">
            <w:pPr>
              <w:rPr>
                <w:rFonts w:cs="Arial"/>
                <w:b/>
                <w:color w:val="000000" w:themeColor="text1"/>
                <w:szCs w:val="24"/>
                <w:lang w:val="en-AU"/>
              </w:rPr>
            </w:pPr>
            <w:r w:rsidRPr="00FE183D">
              <w:rPr>
                <w:rFonts w:cs="Arial"/>
                <w:b/>
                <w:color w:val="000000" w:themeColor="text1"/>
                <w:szCs w:val="24"/>
                <w:lang w:val="en-AU"/>
              </w:rPr>
              <w:t>State Heritage Listed</w:t>
            </w:r>
          </w:p>
        </w:tc>
        <w:tc>
          <w:tcPr>
            <w:tcW w:w="3209" w:type="dxa"/>
            <w:vAlign w:val="center"/>
          </w:tcPr>
          <w:p w14:paraId="2EAB55B0" w14:textId="77777777" w:rsidR="007A7B0B" w:rsidRPr="00FE183D" w:rsidRDefault="007A7B0B" w:rsidP="00FB13AE">
            <w:pPr>
              <w:rPr>
                <w:rFonts w:cs="Arial"/>
                <w:color w:val="000000" w:themeColor="text1"/>
                <w:szCs w:val="24"/>
                <w:lang w:val="en-AU"/>
              </w:rPr>
            </w:pPr>
            <w:r w:rsidRPr="00FE183D">
              <w:rPr>
                <w:rFonts w:cs="Arial"/>
                <w:color w:val="000000" w:themeColor="text1"/>
                <w:szCs w:val="24"/>
                <w:lang w:val="en-AU"/>
              </w:rPr>
              <w:t>No</w:t>
            </w:r>
          </w:p>
        </w:tc>
      </w:tr>
      <w:tr w:rsidR="007A7B0B" w:rsidRPr="00D53619" w14:paraId="4A3B64A8" w14:textId="77777777" w:rsidTr="007A7B0B">
        <w:tc>
          <w:tcPr>
            <w:tcW w:w="5699" w:type="dxa"/>
            <w:vAlign w:val="center"/>
          </w:tcPr>
          <w:p w14:paraId="561ECD5F" w14:textId="77777777" w:rsidR="007A7B0B" w:rsidRPr="00FE183D" w:rsidRDefault="007A7B0B" w:rsidP="00FB13AE">
            <w:pPr>
              <w:rPr>
                <w:rFonts w:cs="Arial"/>
                <w:b/>
                <w:color w:val="000000" w:themeColor="text1"/>
                <w:szCs w:val="24"/>
                <w:lang w:val="en-AU"/>
              </w:rPr>
            </w:pPr>
            <w:r w:rsidRPr="00FE183D">
              <w:rPr>
                <w:rFonts w:cs="Arial"/>
                <w:b/>
                <w:color w:val="000000" w:themeColor="text1"/>
                <w:szCs w:val="24"/>
                <w:lang w:val="en-AU"/>
              </w:rPr>
              <w:t>Listed in Municipal Heritage Inventory</w:t>
            </w:r>
          </w:p>
        </w:tc>
        <w:tc>
          <w:tcPr>
            <w:tcW w:w="3209" w:type="dxa"/>
            <w:vAlign w:val="center"/>
          </w:tcPr>
          <w:p w14:paraId="76B99FFB" w14:textId="77777777" w:rsidR="007A7B0B" w:rsidRPr="00FE183D" w:rsidRDefault="007A7B0B" w:rsidP="00FB13AE">
            <w:pPr>
              <w:rPr>
                <w:rFonts w:cs="Arial"/>
                <w:color w:val="000000" w:themeColor="text1"/>
                <w:szCs w:val="24"/>
                <w:lang w:val="en-AU"/>
              </w:rPr>
            </w:pPr>
            <w:r w:rsidRPr="00FE183D">
              <w:rPr>
                <w:rFonts w:cs="Arial"/>
                <w:color w:val="000000" w:themeColor="text1"/>
                <w:szCs w:val="24"/>
                <w:lang w:val="en-AU"/>
              </w:rPr>
              <w:t>No</w:t>
            </w:r>
          </w:p>
        </w:tc>
      </w:tr>
    </w:tbl>
    <w:p w14:paraId="63916043" w14:textId="77777777" w:rsidR="007A7B0B" w:rsidRPr="00EB4D72" w:rsidRDefault="007A7B0B" w:rsidP="00FB13AE">
      <w:pPr>
        <w:jc w:val="both"/>
        <w:rPr>
          <w:rFonts w:cs="Arial"/>
          <w:b/>
          <w:szCs w:val="28"/>
        </w:rPr>
      </w:pPr>
    </w:p>
    <w:p w14:paraId="5B26E55F" w14:textId="77777777" w:rsidR="007A7B0B" w:rsidRPr="008121A1" w:rsidRDefault="007A7B0B" w:rsidP="00FB13AE">
      <w:pPr>
        <w:jc w:val="both"/>
        <w:rPr>
          <w:rFonts w:cs="Arial"/>
          <w:szCs w:val="28"/>
        </w:rPr>
      </w:pPr>
      <w:r>
        <w:rPr>
          <w:rFonts w:cs="Arial"/>
          <w:szCs w:val="28"/>
        </w:rPr>
        <w:t xml:space="preserve">The subject property is a corner lot and is relatively flat, accommodating an existing single storey dwelling which is proposed to be demolished for the proposed development. </w:t>
      </w:r>
    </w:p>
    <w:p w14:paraId="7E3A5117" w14:textId="77777777" w:rsidR="007A7B0B" w:rsidRPr="00E0006A" w:rsidRDefault="007A7B0B" w:rsidP="00FB13AE">
      <w:pPr>
        <w:jc w:val="both"/>
        <w:rPr>
          <w:rFonts w:cs="Arial"/>
          <w:szCs w:val="28"/>
        </w:rPr>
      </w:pPr>
    </w:p>
    <w:p w14:paraId="1E45C88F" w14:textId="77777777" w:rsidR="007A7B0B" w:rsidRPr="00E0006A" w:rsidRDefault="007A7B0B" w:rsidP="00FB13AE">
      <w:pPr>
        <w:jc w:val="both"/>
        <w:rPr>
          <w:rFonts w:cs="Arial"/>
          <w:szCs w:val="28"/>
        </w:rPr>
      </w:pPr>
      <w:r w:rsidRPr="00E0006A">
        <w:rPr>
          <w:rFonts w:cs="Arial"/>
          <w:szCs w:val="28"/>
        </w:rPr>
        <w:t xml:space="preserve">An </w:t>
      </w:r>
      <w:r>
        <w:rPr>
          <w:rFonts w:cs="Arial"/>
          <w:szCs w:val="28"/>
        </w:rPr>
        <w:t xml:space="preserve">aerial </w:t>
      </w:r>
      <w:r w:rsidRPr="00E0006A">
        <w:rPr>
          <w:rFonts w:cs="Arial"/>
          <w:szCs w:val="28"/>
        </w:rPr>
        <w:t>image showing the location of the property follows.</w:t>
      </w:r>
    </w:p>
    <w:p w14:paraId="762BCA52" w14:textId="77777777" w:rsidR="007A7B0B" w:rsidRPr="00E0006A" w:rsidRDefault="007A7B0B" w:rsidP="00FB13AE">
      <w:pPr>
        <w:jc w:val="both"/>
        <w:rPr>
          <w:rFonts w:cs="Arial"/>
          <w:szCs w:val="28"/>
        </w:rPr>
      </w:pPr>
    </w:p>
    <w:p w14:paraId="08FDAAB9" w14:textId="77777777" w:rsidR="007A7B0B" w:rsidRPr="00EB4D72" w:rsidRDefault="007A7B0B" w:rsidP="007A7B0B">
      <w:pPr>
        <w:jc w:val="both"/>
        <w:rPr>
          <w:rFonts w:cs="Arial"/>
          <w:b/>
          <w:szCs w:val="28"/>
        </w:rPr>
      </w:pPr>
      <w:r>
        <w:rPr>
          <w:noProof/>
        </w:rPr>
        <w:drawing>
          <wp:inline distT="0" distB="0" distL="0" distR="0" wp14:anchorId="63CED772" wp14:editId="112C1545">
            <wp:extent cx="5731510" cy="3276800"/>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731510" cy="3276800"/>
                    </a:xfrm>
                    <a:prstGeom prst="rect">
                      <a:avLst/>
                    </a:prstGeom>
                  </pic:spPr>
                </pic:pic>
              </a:graphicData>
            </a:graphic>
          </wp:inline>
        </w:drawing>
      </w:r>
    </w:p>
    <w:p w14:paraId="068B234C" w14:textId="77777777" w:rsidR="007A7B0B" w:rsidRDefault="007A7B0B" w:rsidP="007A7B0B">
      <w:pPr>
        <w:jc w:val="both"/>
        <w:rPr>
          <w:rFonts w:cs="Arial"/>
          <w:b/>
          <w:szCs w:val="28"/>
        </w:rPr>
      </w:pPr>
    </w:p>
    <w:p w14:paraId="22D5D4E8" w14:textId="77777777" w:rsidR="007A7B0B" w:rsidRPr="00905EF4" w:rsidRDefault="007A7B0B" w:rsidP="00834F65">
      <w:pPr>
        <w:pStyle w:val="ListParagraph"/>
        <w:numPr>
          <w:ilvl w:val="0"/>
          <w:numId w:val="3"/>
        </w:numPr>
        <w:ind w:hanging="720"/>
        <w:jc w:val="both"/>
        <w:rPr>
          <w:rFonts w:cs="Arial"/>
          <w:b/>
          <w:szCs w:val="24"/>
        </w:rPr>
      </w:pPr>
      <w:r w:rsidRPr="00834F65">
        <w:rPr>
          <w:rFonts w:cs="Arial"/>
          <w:b/>
          <w:sz w:val="28"/>
          <w:szCs w:val="28"/>
        </w:rPr>
        <w:t>Specific</w:t>
      </w:r>
      <w:r>
        <w:rPr>
          <w:rFonts w:cs="Arial"/>
          <w:b/>
          <w:sz w:val="28"/>
          <w:szCs w:val="32"/>
        </w:rPr>
        <w:t xml:space="preserve"> Application Details</w:t>
      </w:r>
    </w:p>
    <w:p w14:paraId="005587E6" w14:textId="77777777" w:rsidR="007A7B0B" w:rsidRPr="00730289" w:rsidRDefault="007A7B0B" w:rsidP="007A7B0B">
      <w:pPr>
        <w:jc w:val="both"/>
        <w:rPr>
          <w:rFonts w:cs="Arial"/>
          <w:szCs w:val="24"/>
        </w:rPr>
      </w:pPr>
    </w:p>
    <w:p w14:paraId="6C4B3E32" w14:textId="77777777" w:rsidR="007A7B0B" w:rsidRPr="00730289" w:rsidRDefault="007A7B0B" w:rsidP="007A7B0B">
      <w:pPr>
        <w:jc w:val="both"/>
        <w:rPr>
          <w:rFonts w:cs="Arial"/>
          <w:i/>
          <w:szCs w:val="28"/>
        </w:rPr>
      </w:pPr>
      <w:r w:rsidRPr="00730289">
        <w:rPr>
          <w:rFonts w:cs="Arial"/>
          <w:szCs w:val="24"/>
        </w:rPr>
        <w:t>The applica</w:t>
      </w:r>
      <w:r>
        <w:rPr>
          <w:rFonts w:cs="Arial"/>
          <w:szCs w:val="24"/>
        </w:rPr>
        <w:t>nt</w:t>
      </w:r>
      <w:r w:rsidRPr="00730289">
        <w:rPr>
          <w:rFonts w:cs="Arial"/>
          <w:szCs w:val="24"/>
        </w:rPr>
        <w:t xml:space="preserve"> seeks</w:t>
      </w:r>
      <w:r>
        <w:rPr>
          <w:rFonts w:cs="Arial"/>
          <w:szCs w:val="24"/>
        </w:rPr>
        <w:t xml:space="preserve"> development </w:t>
      </w:r>
      <w:r w:rsidRPr="00730289">
        <w:rPr>
          <w:rFonts w:cs="Arial"/>
          <w:szCs w:val="24"/>
        </w:rPr>
        <w:t xml:space="preserve">approval to </w:t>
      </w:r>
      <w:r>
        <w:rPr>
          <w:rFonts w:cs="Arial"/>
          <w:szCs w:val="24"/>
        </w:rPr>
        <w:t>construct a single dwelling</w:t>
      </w:r>
      <w:r w:rsidRPr="00730289">
        <w:rPr>
          <w:rFonts w:cs="Arial"/>
          <w:szCs w:val="24"/>
        </w:rPr>
        <w:t>, details of which are as follows:</w:t>
      </w:r>
    </w:p>
    <w:p w14:paraId="1D9DF47C" w14:textId="77777777" w:rsidR="007A7B0B" w:rsidRPr="00730289" w:rsidRDefault="007A7B0B" w:rsidP="007A7B0B">
      <w:pPr>
        <w:jc w:val="both"/>
        <w:rPr>
          <w:rFonts w:cs="Arial"/>
          <w:szCs w:val="24"/>
        </w:rPr>
      </w:pPr>
    </w:p>
    <w:p w14:paraId="4FB905B3" w14:textId="77777777" w:rsidR="007A7B0B" w:rsidRPr="00730289" w:rsidRDefault="007A7B0B" w:rsidP="003F5BD6">
      <w:pPr>
        <w:pStyle w:val="ListParagraph"/>
        <w:numPr>
          <w:ilvl w:val="0"/>
          <w:numId w:val="7"/>
        </w:numPr>
        <w:ind w:left="284" w:hanging="284"/>
        <w:jc w:val="both"/>
        <w:rPr>
          <w:rFonts w:eastAsia="Times New Roman" w:cs="Arial"/>
          <w:szCs w:val="24"/>
        </w:rPr>
      </w:pPr>
      <w:r>
        <w:rPr>
          <w:rFonts w:eastAsia="Times New Roman" w:cs="Arial"/>
          <w:szCs w:val="24"/>
        </w:rPr>
        <w:t xml:space="preserve">An under-croft basement garage and storage area; </w:t>
      </w:r>
    </w:p>
    <w:p w14:paraId="081C76E7" w14:textId="77777777" w:rsidR="007A7B0B" w:rsidRDefault="007A7B0B" w:rsidP="003F5BD6">
      <w:pPr>
        <w:pStyle w:val="ListParagraph"/>
        <w:numPr>
          <w:ilvl w:val="0"/>
          <w:numId w:val="7"/>
        </w:numPr>
        <w:ind w:left="284" w:hanging="284"/>
        <w:jc w:val="both"/>
        <w:rPr>
          <w:rFonts w:eastAsia="Times New Roman" w:cs="Arial"/>
          <w:szCs w:val="24"/>
        </w:rPr>
      </w:pPr>
      <w:r>
        <w:rPr>
          <w:rFonts w:eastAsia="Times New Roman" w:cs="Arial"/>
          <w:szCs w:val="24"/>
        </w:rPr>
        <w:t xml:space="preserve">Two storeys of habitable space; </w:t>
      </w:r>
    </w:p>
    <w:p w14:paraId="470A2B59" w14:textId="77777777" w:rsidR="007A7B0B" w:rsidRDefault="007A7B0B" w:rsidP="003F5BD6">
      <w:pPr>
        <w:pStyle w:val="ListParagraph"/>
        <w:numPr>
          <w:ilvl w:val="0"/>
          <w:numId w:val="7"/>
        </w:numPr>
        <w:ind w:left="284" w:hanging="284"/>
        <w:jc w:val="both"/>
        <w:rPr>
          <w:rFonts w:eastAsia="Times New Roman" w:cs="Arial"/>
          <w:szCs w:val="24"/>
        </w:rPr>
      </w:pPr>
      <w:r>
        <w:rPr>
          <w:rFonts w:eastAsia="Times New Roman" w:cs="Arial"/>
          <w:szCs w:val="24"/>
        </w:rPr>
        <w:t xml:space="preserve">Roof terraces;  </w:t>
      </w:r>
    </w:p>
    <w:p w14:paraId="6C2DCE58" w14:textId="77777777" w:rsidR="007A7B0B" w:rsidRDefault="007A7B0B" w:rsidP="003F5BD6">
      <w:pPr>
        <w:pStyle w:val="ListParagraph"/>
        <w:numPr>
          <w:ilvl w:val="0"/>
          <w:numId w:val="7"/>
        </w:numPr>
        <w:ind w:left="284" w:hanging="284"/>
        <w:jc w:val="both"/>
        <w:rPr>
          <w:rFonts w:eastAsia="Times New Roman" w:cs="Arial"/>
          <w:szCs w:val="24"/>
        </w:rPr>
      </w:pPr>
      <w:r>
        <w:rPr>
          <w:rFonts w:eastAsia="Times New Roman" w:cs="Arial"/>
          <w:szCs w:val="24"/>
        </w:rPr>
        <w:t xml:space="preserve">A below ground swimming pool; and </w:t>
      </w:r>
    </w:p>
    <w:p w14:paraId="3451FE14" w14:textId="77777777" w:rsidR="007A7B0B" w:rsidRDefault="007A7B0B" w:rsidP="003F5BD6">
      <w:pPr>
        <w:pStyle w:val="ListParagraph"/>
        <w:numPr>
          <w:ilvl w:val="0"/>
          <w:numId w:val="7"/>
        </w:numPr>
        <w:ind w:left="284" w:hanging="284"/>
        <w:jc w:val="both"/>
        <w:rPr>
          <w:rFonts w:eastAsia="Times New Roman" w:cs="Arial"/>
          <w:szCs w:val="24"/>
        </w:rPr>
      </w:pPr>
      <w:r>
        <w:rPr>
          <w:rFonts w:eastAsia="Times New Roman" w:cs="Arial"/>
          <w:szCs w:val="24"/>
        </w:rPr>
        <w:t xml:space="preserve">Fencing to the secondary and primary street boundaries. </w:t>
      </w:r>
    </w:p>
    <w:p w14:paraId="488D25B3" w14:textId="77777777" w:rsidR="007A7B0B" w:rsidRDefault="007A7B0B" w:rsidP="007A7B0B">
      <w:pPr>
        <w:jc w:val="both"/>
        <w:rPr>
          <w:rFonts w:eastAsia="Times New Roman" w:cs="Arial"/>
          <w:szCs w:val="24"/>
        </w:rPr>
      </w:pPr>
    </w:p>
    <w:p w14:paraId="69EC1519" w14:textId="77777777" w:rsidR="007A7B0B" w:rsidRPr="00653CFB" w:rsidRDefault="007A7B0B" w:rsidP="007A7B0B">
      <w:pPr>
        <w:jc w:val="both"/>
        <w:rPr>
          <w:rFonts w:eastAsia="Times New Roman" w:cs="Arial"/>
          <w:szCs w:val="24"/>
        </w:rPr>
      </w:pPr>
      <w:r>
        <w:rPr>
          <w:rFonts w:eastAsia="Times New Roman" w:cs="Arial"/>
          <w:szCs w:val="24"/>
        </w:rPr>
        <w:t xml:space="preserve">The development proposes variation to the secondary street setback being 2m in lieu of 3m and the vehicle access being from the primary street (Victoria Avenue) in lieu of the Secondary Street (Leon Road). </w:t>
      </w:r>
    </w:p>
    <w:p w14:paraId="20F24E74" w14:textId="77777777" w:rsidR="007A7B0B" w:rsidRPr="00730289" w:rsidRDefault="007A7B0B" w:rsidP="007A7B0B">
      <w:pPr>
        <w:jc w:val="both"/>
        <w:rPr>
          <w:rFonts w:cs="Arial"/>
          <w:szCs w:val="28"/>
        </w:rPr>
      </w:pPr>
    </w:p>
    <w:p w14:paraId="0AB880F9" w14:textId="6C9188ED" w:rsidR="007A7B0B" w:rsidRDefault="007A7B0B" w:rsidP="007A7B0B">
      <w:pPr>
        <w:jc w:val="both"/>
        <w:rPr>
          <w:rFonts w:cs="Arial"/>
          <w:szCs w:val="28"/>
        </w:rPr>
      </w:pPr>
      <w:r>
        <w:rPr>
          <w:rFonts w:cs="Arial"/>
          <w:szCs w:val="28"/>
        </w:rPr>
        <w:t xml:space="preserve">The applicant has provided </w:t>
      </w:r>
      <w:r w:rsidRPr="00730289">
        <w:rPr>
          <w:rFonts w:cs="Arial"/>
          <w:szCs w:val="28"/>
        </w:rPr>
        <w:t>justification in support of the</w:t>
      </w:r>
      <w:r>
        <w:rPr>
          <w:rFonts w:cs="Arial"/>
          <w:szCs w:val="28"/>
        </w:rPr>
        <w:t xml:space="preserve">se variations, provided as an attachment to this report (Attachment 1). </w:t>
      </w:r>
      <w:r w:rsidRPr="00730289">
        <w:rPr>
          <w:rFonts w:cs="Arial"/>
          <w:szCs w:val="28"/>
        </w:rPr>
        <w:t xml:space="preserve"> </w:t>
      </w:r>
    </w:p>
    <w:p w14:paraId="63389936" w14:textId="77777777" w:rsidR="007A7B0B" w:rsidRDefault="007A7B0B" w:rsidP="007A7B0B">
      <w:pPr>
        <w:jc w:val="both"/>
        <w:rPr>
          <w:rFonts w:cs="Arial"/>
          <w:szCs w:val="28"/>
        </w:rPr>
      </w:pPr>
    </w:p>
    <w:p w14:paraId="0D5A94C5" w14:textId="77777777" w:rsidR="007A7B0B" w:rsidRPr="005B6A31" w:rsidRDefault="007A7B0B" w:rsidP="00834F65">
      <w:pPr>
        <w:pStyle w:val="ListParagraph"/>
        <w:numPr>
          <w:ilvl w:val="0"/>
          <w:numId w:val="3"/>
        </w:numPr>
        <w:ind w:hanging="720"/>
        <w:jc w:val="both"/>
        <w:rPr>
          <w:rFonts w:cs="Arial"/>
          <w:b/>
          <w:sz w:val="28"/>
          <w:szCs w:val="28"/>
        </w:rPr>
      </w:pPr>
      <w:r w:rsidRPr="00834F65">
        <w:rPr>
          <w:rFonts w:cs="Arial"/>
          <w:b/>
          <w:sz w:val="28"/>
          <w:szCs w:val="28"/>
        </w:rPr>
        <w:t>Consultation</w:t>
      </w:r>
    </w:p>
    <w:p w14:paraId="670A0F79" w14:textId="77777777" w:rsidR="007A7B0B" w:rsidRDefault="007A7B0B" w:rsidP="007A7B0B">
      <w:pPr>
        <w:jc w:val="both"/>
        <w:rPr>
          <w:rFonts w:cs="Arial"/>
          <w:szCs w:val="24"/>
        </w:rPr>
      </w:pPr>
    </w:p>
    <w:p w14:paraId="080080DC" w14:textId="5C505BB7" w:rsidR="007A7B0B" w:rsidRDefault="007A7B0B" w:rsidP="007A7B0B">
      <w:pPr>
        <w:jc w:val="both"/>
        <w:rPr>
          <w:rFonts w:cs="Arial"/>
          <w:szCs w:val="24"/>
        </w:rPr>
      </w:pPr>
      <w:r>
        <w:rPr>
          <w:rFonts w:cs="Arial"/>
          <w:szCs w:val="24"/>
        </w:rPr>
        <w:t>T</w:t>
      </w:r>
      <w:r w:rsidRPr="004C04CF">
        <w:rPr>
          <w:rFonts w:cs="Arial"/>
          <w:szCs w:val="24"/>
        </w:rPr>
        <w:t xml:space="preserve">he development application was </w:t>
      </w:r>
      <w:r>
        <w:rPr>
          <w:rFonts w:cs="Arial"/>
          <w:szCs w:val="24"/>
        </w:rPr>
        <w:t xml:space="preserve">initially </w:t>
      </w:r>
      <w:r w:rsidRPr="004C04CF">
        <w:rPr>
          <w:rFonts w:cs="Arial"/>
          <w:szCs w:val="24"/>
        </w:rPr>
        <w:t>advertised to affected landowners for comment due to</w:t>
      </w:r>
      <w:r>
        <w:rPr>
          <w:rFonts w:cs="Arial"/>
          <w:szCs w:val="24"/>
        </w:rPr>
        <w:t xml:space="preserve"> variations. The variations include lot boundary setbacks </w:t>
      </w:r>
      <w:r w:rsidR="000079FB">
        <w:rPr>
          <w:rFonts w:cs="Arial"/>
          <w:szCs w:val="24"/>
        </w:rPr>
        <w:t>t</w:t>
      </w:r>
      <w:r>
        <w:rPr>
          <w:rFonts w:cs="Arial"/>
          <w:szCs w:val="24"/>
        </w:rPr>
        <w:t>o the southern side lot boundary and overshadowing variations to the southern neighbouring property. The lot boundary setback and overshadowing variations have since been removed from the proposal</w:t>
      </w:r>
      <w:r w:rsidR="00FF6366">
        <w:rPr>
          <w:rFonts w:cs="Arial"/>
          <w:szCs w:val="24"/>
        </w:rPr>
        <w:t xml:space="preserve"> with</w:t>
      </w:r>
      <w:r>
        <w:rPr>
          <w:rFonts w:cs="Arial"/>
          <w:szCs w:val="24"/>
        </w:rPr>
        <w:t xml:space="preserve"> revised plans received </w:t>
      </w:r>
      <w:r w:rsidR="00FF6366">
        <w:rPr>
          <w:rFonts w:cs="Arial"/>
          <w:szCs w:val="24"/>
        </w:rPr>
        <w:t xml:space="preserve">by the City </w:t>
      </w:r>
      <w:r>
        <w:rPr>
          <w:rFonts w:cs="Arial"/>
          <w:szCs w:val="24"/>
        </w:rPr>
        <w:t xml:space="preserve">on the 3 August 2018 and objection to these variations rescinded by the impacted neighbouring landowner. </w:t>
      </w:r>
    </w:p>
    <w:p w14:paraId="165C1A9E" w14:textId="77777777" w:rsidR="007A7B0B" w:rsidRDefault="007A7B0B" w:rsidP="007A7B0B">
      <w:pPr>
        <w:jc w:val="both"/>
        <w:rPr>
          <w:rFonts w:cs="Arial"/>
          <w:szCs w:val="24"/>
        </w:rPr>
      </w:pPr>
    </w:p>
    <w:p w14:paraId="6675D6B2" w14:textId="77777777" w:rsidR="007A7B0B" w:rsidRPr="004C04CF" w:rsidRDefault="007A7B0B" w:rsidP="007A7B0B">
      <w:pPr>
        <w:jc w:val="both"/>
        <w:rPr>
          <w:rFonts w:cs="Arial"/>
          <w:szCs w:val="24"/>
        </w:rPr>
      </w:pPr>
      <w:r w:rsidRPr="004C04CF">
        <w:rPr>
          <w:rFonts w:cs="Arial"/>
          <w:szCs w:val="24"/>
        </w:rPr>
        <w:t>The following is a summary of the concerns raised</w:t>
      </w:r>
      <w:r>
        <w:rPr>
          <w:rFonts w:cs="Arial"/>
          <w:szCs w:val="24"/>
        </w:rPr>
        <w:t xml:space="preserve"> in relation to the street setback and vehicle access variations</w:t>
      </w:r>
      <w:r w:rsidRPr="004C04CF">
        <w:rPr>
          <w:rFonts w:cs="Arial"/>
          <w:szCs w:val="24"/>
        </w:rPr>
        <w:t>:</w:t>
      </w:r>
    </w:p>
    <w:p w14:paraId="51BA4673" w14:textId="77777777" w:rsidR="007A7B0B" w:rsidRPr="000126B9" w:rsidRDefault="007A7B0B" w:rsidP="007A7B0B">
      <w:pPr>
        <w:jc w:val="both"/>
        <w:rPr>
          <w:rFonts w:cs="Arial"/>
          <w:szCs w:val="24"/>
        </w:rPr>
      </w:pPr>
    </w:p>
    <w:p w14:paraId="722D972B" w14:textId="77777777" w:rsidR="007A7B0B" w:rsidRDefault="007A7B0B" w:rsidP="003F5BD6">
      <w:pPr>
        <w:pStyle w:val="ListParagraph"/>
        <w:numPr>
          <w:ilvl w:val="0"/>
          <w:numId w:val="7"/>
        </w:numPr>
        <w:jc w:val="both"/>
        <w:rPr>
          <w:rFonts w:cs="Arial"/>
          <w:i/>
          <w:szCs w:val="24"/>
        </w:rPr>
      </w:pPr>
      <w:r>
        <w:rPr>
          <w:rFonts w:cs="Arial"/>
          <w:i/>
          <w:szCs w:val="24"/>
        </w:rPr>
        <w:t>“</w:t>
      </w:r>
      <w:r w:rsidRPr="0084112F">
        <w:rPr>
          <w:rFonts w:cs="Arial"/>
          <w:i/>
          <w:szCs w:val="24"/>
        </w:rPr>
        <w:t>To reduce the likelihood of vehicle conflicts, vehicle accesses should be located on the road with the least amount of traffic, which in this case is Leon Road</w:t>
      </w:r>
      <w:r>
        <w:rPr>
          <w:rFonts w:cs="Arial"/>
          <w:i/>
          <w:szCs w:val="24"/>
        </w:rPr>
        <w:t xml:space="preserve"> which is a local road compared to Victoria Avenue which is classified as a local distributor</w:t>
      </w:r>
      <w:r w:rsidRPr="0084112F">
        <w:rPr>
          <w:rFonts w:cs="Arial"/>
          <w:i/>
          <w:szCs w:val="24"/>
        </w:rPr>
        <w:t>.</w:t>
      </w:r>
      <w:r>
        <w:rPr>
          <w:rFonts w:cs="Arial"/>
          <w:i/>
          <w:szCs w:val="24"/>
        </w:rPr>
        <w:t>”</w:t>
      </w:r>
    </w:p>
    <w:p w14:paraId="5A0D5451" w14:textId="77777777" w:rsidR="007A7B0B" w:rsidRPr="0084112F" w:rsidRDefault="007A7B0B" w:rsidP="003F5BD6">
      <w:pPr>
        <w:pStyle w:val="ListParagraph"/>
        <w:numPr>
          <w:ilvl w:val="0"/>
          <w:numId w:val="7"/>
        </w:numPr>
        <w:jc w:val="both"/>
        <w:rPr>
          <w:rFonts w:cs="Arial"/>
          <w:i/>
          <w:szCs w:val="24"/>
        </w:rPr>
      </w:pPr>
      <w:r>
        <w:rPr>
          <w:rFonts w:cs="Arial"/>
          <w:i/>
          <w:szCs w:val="24"/>
        </w:rPr>
        <w:t>“</w:t>
      </w:r>
      <w:r w:rsidRPr="0084112F">
        <w:rPr>
          <w:rFonts w:cs="Arial"/>
          <w:i/>
          <w:szCs w:val="24"/>
        </w:rPr>
        <w:t>This requirement is particularly important due to the existing safety issues associated with the location of the proposed vehicle access. This section of Victoria Avenue is already unsafe due to the sharp turn it features</w:t>
      </w:r>
      <w:r>
        <w:rPr>
          <w:rFonts w:cs="Arial"/>
          <w:i/>
          <w:szCs w:val="24"/>
        </w:rPr>
        <w:t xml:space="preserve"> south of the property</w:t>
      </w:r>
      <w:r w:rsidRPr="0084112F">
        <w:rPr>
          <w:rFonts w:cs="Arial"/>
          <w:i/>
          <w:szCs w:val="24"/>
        </w:rPr>
        <w:t xml:space="preserve"> which restricts sight lines, and consequently makes accessing properties in this location dangerous. Adding another crossover</w:t>
      </w:r>
      <w:r>
        <w:rPr>
          <w:rFonts w:cs="Arial"/>
          <w:i/>
          <w:szCs w:val="24"/>
        </w:rPr>
        <w:t xml:space="preserve"> to Victoria Avenue</w:t>
      </w:r>
      <w:r w:rsidRPr="0084112F">
        <w:rPr>
          <w:rFonts w:cs="Arial"/>
          <w:i/>
          <w:szCs w:val="24"/>
        </w:rPr>
        <w:t xml:space="preserve"> will further exacerbate this problem.</w:t>
      </w:r>
      <w:r>
        <w:rPr>
          <w:rFonts w:cs="Arial"/>
          <w:i/>
          <w:szCs w:val="24"/>
        </w:rPr>
        <w:t>”</w:t>
      </w:r>
      <w:r w:rsidRPr="0084112F">
        <w:rPr>
          <w:rFonts w:cs="Arial"/>
          <w:i/>
          <w:szCs w:val="24"/>
        </w:rPr>
        <w:t xml:space="preserve"> </w:t>
      </w:r>
    </w:p>
    <w:p w14:paraId="4C687F77" w14:textId="77777777" w:rsidR="007A7B0B" w:rsidRPr="0084112F" w:rsidRDefault="007A7B0B" w:rsidP="003F5BD6">
      <w:pPr>
        <w:pStyle w:val="ListParagraph"/>
        <w:numPr>
          <w:ilvl w:val="0"/>
          <w:numId w:val="7"/>
        </w:numPr>
        <w:jc w:val="both"/>
        <w:rPr>
          <w:rFonts w:cs="Arial"/>
          <w:i/>
          <w:szCs w:val="24"/>
        </w:rPr>
      </w:pPr>
      <w:r>
        <w:rPr>
          <w:rFonts w:cs="Arial"/>
          <w:i/>
          <w:szCs w:val="24"/>
        </w:rPr>
        <w:t>“</w:t>
      </w:r>
      <w:r w:rsidRPr="008B6CFE">
        <w:rPr>
          <w:rFonts w:cs="Arial"/>
          <w:i/>
          <w:szCs w:val="24"/>
        </w:rPr>
        <w:t xml:space="preserve">Similarly, the vehicle access should be located on Leon Road is to increase the safety of cyclists and </w:t>
      </w:r>
      <w:r w:rsidRPr="0084112F">
        <w:rPr>
          <w:rFonts w:cs="Arial"/>
          <w:i/>
          <w:szCs w:val="24"/>
        </w:rPr>
        <w:t>pedestrians. Victoria Avenue features both a cycle lane and a footpath and consequently the risk of vehicle conflict with cyclists and pedestrians is greater than if the vehicle access was located on Leon Road, where there is no dedicated cycling or pedestrian infrastructure. The safety of cyclists in this area is already compromised due to the cycling lane abruptly stopping at the intersection with Bishop Road.</w:t>
      </w:r>
      <w:r>
        <w:rPr>
          <w:rFonts w:cs="Arial"/>
          <w:i/>
          <w:szCs w:val="24"/>
        </w:rPr>
        <w:t>”</w:t>
      </w:r>
      <w:r w:rsidRPr="0084112F">
        <w:rPr>
          <w:rFonts w:cs="Arial"/>
          <w:i/>
          <w:szCs w:val="24"/>
        </w:rPr>
        <w:t xml:space="preserve"> </w:t>
      </w:r>
    </w:p>
    <w:p w14:paraId="5FEEE27A" w14:textId="77777777" w:rsidR="007A7B0B" w:rsidRPr="0084112F" w:rsidRDefault="007A7B0B" w:rsidP="003F5BD6">
      <w:pPr>
        <w:pStyle w:val="ListParagraph"/>
        <w:numPr>
          <w:ilvl w:val="0"/>
          <w:numId w:val="7"/>
        </w:numPr>
        <w:jc w:val="both"/>
        <w:rPr>
          <w:rFonts w:cs="Arial"/>
          <w:i/>
          <w:szCs w:val="24"/>
        </w:rPr>
      </w:pPr>
      <w:r>
        <w:rPr>
          <w:rFonts w:cs="Arial"/>
          <w:i/>
          <w:szCs w:val="24"/>
        </w:rPr>
        <w:t>“</w:t>
      </w:r>
      <w:r w:rsidRPr="0084112F">
        <w:rPr>
          <w:rFonts w:cs="Arial"/>
          <w:i/>
          <w:szCs w:val="24"/>
        </w:rPr>
        <w:t>Where possible, vehicle access should be located on a secondary street to reduce the proliferation of vehicle accesses on the primary street, which the adjoining vacant lot will also contribute to once developed. The removal of a street tree to make way for a vehicle access should also not be considered, especially when it is not absolutely necessary.</w:t>
      </w:r>
      <w:r>
        <w:rPr>
          <w:rFonts w:cs="Arial"/>
          <w:i/>
          <w:szCs w:val="24"/>
        </w:rPr>
        <w:t>”</w:t>
      </w:r>
      <w:r w:rsidRPr="0084112F">
        <w:rPr>
          <w:rFonts w:cs="Arial"/>
          <w:i/>
          <w:szCs w:val="24"/>
        </w:rPr>
        <w:t xml:space="preserve"> </w:t>
      </w:r>
    </w:p>
    <w:p w14:paraId="6A7351E3" w14:textId="77777777" w:rsidR="007A7B0B" w:rsidRPr="008874FB" w:rsidRDefault="007A7B0B" w:rsidP="003F5BD6">
      <w:pPr>
        <w:pStyle w:val="ListParagraph"/>
        <w:numPr>
          <w:ilvl w:val="0"/>
          <w:numId w:val="7"/>
        </w:numPr>
        <w:jc w:val="both"/>
        <w:rPr>
          <w:rFonts w:cs="Arial"/>
          <w:i/>
          <w:szCs w:val="24"/>
        </w:rPr>
      </w:pPr>
      <w:r>
        <w:rPr>
          <w:rFonts w:cs="Arial"/>
          <w:i/>
          <w:szCs w:val="24"/>
        </w:rPr>
        <w:t>“</w:t>
      </w:r>
      <w:r w:rsidRPr="0084112F">
        <w:rPr>
          <w:rFonts w:cs="Arial"/>
          <w:i/>
          <w:szCs w:val="24"/>
        </w:rPr>
        <w:t>The reduced setbacks will negatively impact on the streetscape as they contribute to the visual setting of a building, which in turn contributes to the attractiveness and character of the locality.</w:t>
      </w:r>
      <w:r>
        <w:rPr>
          <w:rFonts w:cs="Arial"/>
          <w:i/>
          <w:szCs w:val="24"/>
        </w:rPr>
        <w:t>”</w:t>
      </w:r>
    </w:p>
    <w:p w14:paraId="65195D0F" w14:textId="77777777" w:rsidR="007A7B0B" w:rsidRDefault="007A7B0B" w:rsidP="007A7B0B">
      <w:pPr>
        <w:jc w:val="both"/>
        <w:rPr>
          <w:rFonts w:cs="Arial"/>
          <w:i/>
          <w:color w:val="000000"/>
          <w:szCs w:val="24"/>
        </w:rPr>
      </w:pPr>
    </w:p>
    <w:p w14:paraId="1914025C" w14:textId="77777777" w:rsidR="007A7B0B" w:rsidRPr="00730289" w:rsidRDefault="007A7B0B" w:rsidP="007A7B0B">
      <w:pPr>
        <w:jc w:val="both"/>
        <w:rPr>
          <w:rFonts w:cs="Arial"/>
          <w:i/>
          <w:szCs w:val="24"/>
        </w:rPr>
      </w:pPr>
      <w:r w:rsidRPr="001A0822">
        <w:rPr>
          <w:rFonts w:cs="Arial"/>
          <w:i/>
          <w:color w:val="000000"/>
          <w:szCs w:val="24"/>
        </w:rPr>
        <w:t>Note: A full copy of all relevant consultation feedback received by the City has been given to the Councillors prior to the Council meeting.</w:t>
      </w:r>
    </w:p>
    <w:p w14:paraId="2FAB4B34" w14:textId="77777777" w:rsidR="007A7B0B" w:rsidRDefault="007A7B0B" w:rsidP="007A7B0B">
      <w:pPr>
        <w:jc w:val="both"/>
        <w:rPr>
          <w:rFonts w:cs="Arial"/>
          <w:szCs w:val="24"/>
        </w:rPr>
      </w:pPr>
    </w:p>
    <w:p w14:paraId="531F4435" w14:textId="77777777" w:rsidR="00FB13AE" w:rsidRDefault="00FB13AE">
      <w:pPr>
        <w:spacing w:after="160" w:line="259" w:lineRule="auto"/>
        <w:contextualSpacing w:val="0"/>
        <w:rPr>
          <w:rFonts w:cs="Arial"/>
          <w:b/>
          <w:sz w:val="28"/>
          <w:szCs w:val="28"/>
        </w:rPr>
      </w:pPr>
      <w:r>
        <w:rPr>
          <w:rFonts w:cs="Arial"/>
          <w:b/>
          <w:sz w:val="28"/>
          <w:szCs w:val="28"/>
        </w:rPr>
        <w:br w:type="page"/>
      </w:r>
    </w:p>
    <w:p w14:paraId="5970E42E" w14:textId="263ED287" w:rsidR="007A7B0B" w:rsidRPr="005B6A31" w:rsidRDefault="007A7B0B" w:rsidP="00834F65">
      <w:pPr>
        <w:pStyle w:val="ListParagraph"/>
        <w:numPr>
          <w:ilvl w:val="0"/>
          <w:numId w:val="3"/>
        </w:numPr>
        <w:ind w:hanging="720"/>
        <w:jc w:val="both"/>
        <w:rPr>
          <w:rFonts w:cs="Arial"/>
          <w:b/>
          <w:sz w:val="28"/>
          <w:szCs w:val="28"/>
        </w:rPr>
      </w:pPr>
      <w:r>
        <w:rPr>
          <w:rFonts w:cs="Arial"/>
          <w:b/>
          <w:sz w:val="28"/>
          <w:szCs w:val="28"/>
        </w:rPr>
        <w:t xml:space="preserve">Assessment of </w:t>
      </w:r>
      <w:r w:rsidRPr="005B6A31">
        <w:rPr>
          <w:rFonts w:cs="Arial"/>
          <w:b/>
          <w:sz w:val="28"/>
          <w:szCs w:val="28"/>
        </w:rPr>
        <w:t>Statutory Provisions</w:t>
      </w:r>
    </w:p>
    <w:p w14:paraId="5AEE8DD4" w14:textId="77777777" w:rsidR="007A7B0B" w:rsidRDefault="007A7B0B" w:rsidP="007A7B0B">
      <w:pPr>
        <w:jc w:val="both"/>
        <w:rPr>
          <w:rFonts w:cs="Arial"/>
          <w:szCs w:val="24"/>
        </w:rPr>
      </w:pPr>
    </w:p>
    <w:p w14:paraId="0CC3E50C" w14:textId="77777777" w:rsidR="007A7B0B" w:rsidRPr="00357CD5" w:rsidRDefault="007A7B0B" w:rsidP="007A7B0B">
      <w:pPr>
        <w:autoSpaceDE w:val="0"/>
        <w:autoSpaceDN w:val="0"/>
        <w:adjustRightInd w:val="0"/>
        <w:ind w:left="720" w:hanging="720"/>
        <w:jc w:val="both"/>
        <w:rPr>
          <w:rFonts w:cs="Arial"/>
          <w:b/>
          <w:color w:val="000000"/>
          <w:szCs w:val="24"/>
          <w:lang w:eastAsia="en-AU"/>
        </w:rPr>
      </w:pPr>
      <w:r>
        <w:rPr>
          <w:rFonts w:cs="Arial"/>
          <w:b/>
          <w:color w:val="000000"/>
          <w:szCs w:val="24"/>
          <w:lang w:eastAsia="en-AU"/>
        </w:rPr>
        <w:t>6.1</w:t>
      </w:r>
      <w:r w:rsidRPr="00357CD5">
        <w:rPr>
          <w:rFonts w:cs="Arial"/>
          <w:b/>
          <w:color w:val="000000"/>
          <w:szCs w:val="24"/>
          <w:lang w:eastAsia="en-AU"/>
        </w:rPr>
        <w:tab/>
        <w:t>Planning and Development (Local Planning Schemes) Regulations 2015</w:t>
      </w:r>
    </w:p>
    <w:p w14:paraId="5236A778" w14:textId="77777777" w:rsidR="007A7B0B" w:rsidRDefault="007A7B0B" w:rsidP="007A7B0B">
      <w:pPr>
        <w:jc w:val="both"/>
        <w:rPr>
          <w:rFonts w:cs="Arial"/>
          <w:b/>
          <w:szCs w:val="24"/>
        </w:rPr>
      </w:pPr>
    </w:p>
    <w:p w14:paraId="15C38395" w14:textId="77777777" w:rsidR="007A7B0B" w:rsidRDefault="007A7B0B" w:rsidP="007A7B0B">
      <w:pPr>
        <w:jc w:val="both"/>
        <w:rPr>
          <w:rFonts w:cs="Arial"/>
          <w:szCs w:val="24"/>
        </w:rPr>
      </w:pPr>
      <w:r>
        <w:rPr>
          <w:rFonts w:cs="Arial"/>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089BAE91" w14:textId="77777777" w:rsidR="007A7B0B" w:rsidRDefault="007A7B0B" w:rsidP="007A7B0B">
      <w:pPr>
        <w:jc w:val="both"/>
        <w:rPr>
          <w:rFonts w:cs="Arial"/>
          <w:color w:val="000000" w:themeColor="text1"/>
          <w:szCs w:val="24"/>
        </w:rPr>
      </w:pPr>
    </w:p>
    <w:p w14:paraId="5784B66F" w14:textId="77777777" w:rsidR="007A7B0B" w:rsidRPr="00B46811" w:rsidRDefault="007A7B0B" w:rsidP="007A7B0B">
      <w:pPr>
        <w:jc w:val="both"/>
        <w:rPr>
          <w:rFonts w:cs="Arial"/>
          <w:b/>
          <w:color w:val="000000" w:themeColor="text1"/>
          <w:szCs w:val="24"/>
        </w:rPr>
      </w:pPr>
      <w:r>
        <w:rPr>
          <w:rFonts w:cs="Arial"/>
          <w:b/>
          <w:color w:val="000000" w:themeColor="text1"/>
          <w:szCs w:val="24"/>
        </w:rPr>
        <w:t>6.2</w:t>
      </w:r>
      <w:r w:rsidRPr="00B46811">
        <w:rPr>
          <w:rFonts w:cs="Arial"/>
          <w:b/>
          <w:color w:val="000000" w:themeColor="text1"/>
          <w:szCs w:val="24"/>
        </w:rPr>
        <w:tab/>
        <w:t>Town Planning Scheme No. 2</w:t>
      </w:r>
    </w:p>
    <w:p w14:paraId="19579E49" w14:textId="77777777" w:rsidR="007A7B0B" w:rsidRDefault="007A7B0B" w:rsidP="007A7B0B">
      <w:pPr>
        <w:jc w:val="both"/>
        <w:rPr>
          <w:rFonts w:cs="Arial"/>
          <w:color w:val="000000" w:themeColor="text1"/>
          <w:szCs w:val="24"/>
        </w:rPr>
      </w:pPr>
    </w:p>
    <w:p w14:paraId="516027D1" w14:textId="1D35A53F" w:rsidR="007A7B0B" w:rsidRPr="00017FAE" w:rsidRDefault="007A7B0B" w:rsidP="007A7B0B">
      <w:pPr>
        <w:jc w:val="both"/>
        <w:rPr>
          <w:rFonts w:cs="Arial"/>
          <w:b/>
          <w:color w:val="000000" w:themeColor="text1"/>
          <w:szCs w:val="24"/>
        </w:rPr>
      </w:pPr>
      <w:r>
        <w:rPr>
          <w:rFonts w:cs="Arial"/>
          <w:b/>
          <w:color w:val="000000" w:themeColor="text1"/>
          <w:szCs w:val="24"/>
        </w:rPr>
        <w:t>6.2.1</w:t>
      </w:r>
      <w:r w:rsidR="00FB13AE">
        <w:rPr>
          <w:rFonts w:cs="Arial"/>
          <w:b/>
          <w:color w:val="000000" w:themeColor="text1"/>
          <w:szCs w:val="24"/>
        </w:rPr>
        <w:tab/>
      </w:r>
      <w:r w:rsidRPr="00017FAE">
        <w:rPr>
          <w:rFonts w:cs="Arial"/>
          <w:b/>
          <w:color w:val="000000" w:themeColor="text1"/>
          <w:szCs w:val="24"/>
        </w:rPr>
        <w:t>Amenity</w:t>
      </w:r>
    </w:p>
    <w:p w14:paraId="70E459D6" w14:textId="77777777" w:rsidR="007A7B0B" w:rsidRDefault="007A7B0B" w:rsidP="007A7B0B">
      <w:pPr>
        <w:jc w:val="both"/>
        <w:rPr>
          <w:rFonts w:cs="Arial"/>
          <w:color w:val="000000" w:themeColor="text1"/>
          <w:szCs w:val="24"/>
        </w:rPr>
      </w:pPr>
    </w:p>
    <w:p w14:paraId="03574994" w14:textId="77777777" w:rsidR="007A7B0B" w:rsidRDefault="007A7B0B" w:rsidP="007A7B0B">
      <w:pPr>
        <w:jc w:val="both"/>
        <w:rPr>
          <w:rFonts w:eastAsia="Times New Roman" w:cs="Arial"/>
          <w:szCs w:val="24"/>
        </w:rPr>
      </w:pPr>
      <w:r w:rsidRPr="00FE183D">
        <w:rPr>
          <w:rFonts w:cs="Arial"/>
          <w:szCs w:val="24"/>
        </w:rPr>
        <w:t xml:space="preserve">Under clause 5.5.1 </w:t>
      </w:r>
      <w:r w:rsidRPr="00FE183D">
        <w:rPr>
          <w:rFonts w:eastAsia="Times New Roman" w:cs="Arial"/>
          <w:szCs w:val="24"/>
        </w:rPr>
        <w:t>Council may refus</w:t>
      </w:r>
      <w:r>
        <w:rPr>
          <w:rFonts w:eastAsia="Times New Roman" w:cs="Arial"/>
          <w:szCs w:val="24"/>
        </w:rPr>
        <w:t>e to approve any development if:</w:t>
      </w:r>
    </w:p>
    <w:p w14:paraId="46AE565B" w14:textId="77777777" w:rsidR="007A7B0B" w:rsidRDefault="007A7B0B" w:rsidP="007A7B0B">
      <w:pPr>
        <w:jc w:val="both"/>
        <w:rPr>
          <w:rFonts w:eastAsia="Times New Roman" w:cs="Arial"/>
          <w:szCs w:val="24"/>
        </w:rPr>
      </w:pPr>
    </w:p>
    <w:p w14:paraId="2933C59D" w14:textId="77777777" w:rsidR="007A7B0B" w:rsidRPr="002419A8" w:rsidRDefault="007A7B0B" w:rsidP="007A7B0B">
      <w:pPr>
        <w:ind w:left="567"/>
        <w:jc w:val="both"/>
        <w:rPr>
          <w:rFonts w:eastAsia="Times New Roman" w:cs="Arial"/>
          <w:i/>
          <w:szCs w:val="24"/>
        </w:rPr>
      </w:pPr>
      <w:r w:rsidRPr="002419A8">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4230E8BC" w14:textId="77777777" w:rsidR="007A7B0B" w:rsidRPr="00FE183D" w:rsidRDefault="007A7B0B" w:rsidP="007A7B0B">
      <w:pPr>
        <w:jc w:val="both"/>
        <w:rPr>
          <w:rFonts w:cs="Arial"/>
          <w:i/>
          <w:color w:val="000000" w:themeColor="text1"/>
          <w:szCs w:val="24"/>
        </w:rPr>
      </w:pPr>
    </w:p>
    <w:p w14:paraId="695D3FD3" w14:textId="77777777" w:rsidR="007A7B0B" w:rsidRPr="00181A87" w:rsidRDefault="007A7B0B" w:rsidP="007A7B0B">
      <w:pPr>
        <w:jc w:val="both"/>
        <w:rPr>
          <w:rFonts w:cs="Arial"/>
          <w:color w:val="000000" w:themeColor="text1"/>
          <w:szCs w:val="24"/>
        </w:rPr>
      </w:pPr>
      <w:r w:rsidRPr="00181A87">
        <w:rPr>
          <w:rFonts w:cs="Arial"/>
          <w:color w:val="000000" w:themeColor="text1"/>
          <w:szCs w:val="24"/>
        </w:rPr>
        <w:t xml:space="preserve">The lot boundary setbacks, open space, visual privacy and overshadowing proposed are compliant with the deemed-to-comply provisions of the R-Codes. Although the development is </w:t>
      </w:r>
      <w:r>
        <w:rPr>
          <w:rFonts w:cs="Arial"/>
          <w:color w:val="000000" w:themeColor="text1"/>
          <w:szCs w:val="24"/>
        </w:rPr>
        <w:t>significant</w:t>
      </w:r>
      <w:r w:rsidRPr="00181A87">
        <w:rPr>
          <w:rFonts w:cs="Arial"/>
          <w:color w:val="000000" w:themeColor="text1"/>
          <w:szCs w:val="24"/>
        </w:rPr>
        <w:t xml:space="preserve">, it is not out of context with the locality. </w:t>
      </w:r>
    </w:p>
    <w:p w14:paraId="39665F17" w14:textId="77777777" w:rsidR="007A7B0B" w:rsidRPr="00181A87" w:rsidRDefault="007A7B0B" w:rsidP="007A7B0B">
      <w:pPr>
        <w:jc w:val="both"/>
        <w:rPr>
          <w:rFonts w:cs="Arial"/>
          <w:color w:val="000000" w:themeColor="text1"/>
          <w:szCs w:val="24"/>
        </w:rPr>
      </w:pPr>
    </w:p>
    <w:p w14:paraId="275ABC3D" w14:textId="505718C9" w:rsidR="007A7B0B" w:rsidRPr="00181A87" w:rsidRDefault="007A7B0B" w:rsidP="007A7B0B">
      <w:pPr>
        <w:jc w:val="both"/>
        <w:rPr>
          <w:rFonts w:cs="Arial"/>
          <w:color w:val="000000" w:themeColor="text1"/>
          <w:szCs w:val="24"/>
        </w:rPr>
      </w:pPr>
      <w:r w:rsidRPr="00181A87">
        <w:rPr>
          <w:rFonts w:cs="Arial"/>
          <w:color w:val="000000" w:themeColor="text1"/>
          <w:szCs w:val="24"/>
        </w:rPr>
        <w:t>The</w:t>
      </w:r>
      <w:r>
        <w:rPr>
          <w:rFonts w:cs="Arial"/>
          <w:color w:val="000000" w:themeColor="text1"/>
          <w:szCs w:val="24"/>
        </w:rPr>
        <w:t xml:space="preserve"> proposed</w:t>
      </w:r>
      <w:r w:rsidRPr="00181A87">
        <w:rPr>
          <w:rFonts w:cs="Arial"/>
          <w:color w:val="000000" w:themeColor="text1"/>
          <w:szCs w:val="24"/>
        </w:rPr>
        <w:t xml:space="preserve"> setback of 2m is the minimum setback</w:t>
      </w:r>
      <w:r>
        <w:rPr>
          <w:rFonts w:cs="Arial"/>
          <w:color w:val="000000" w:themeColor="text1"/>
          <w:szCs w:val="24"/>
        </w:rPr>
        <w:t xml:space="preserve"> from the street</w:t>
      </w:r>
      <w:r w:rsidRPr="00181A87">
        <w:rPr>
          <w:rFonts w:cs="Arial"/>
          <w:color w:val="000000" w:themeColor="text1"/>
          <w:szCs w:val="24"/>
        </w:rPr>
        <w:t xml:space="preserve">, with </w:t>
      </w:r>
      <w:proofErr w:type="gramStart"/>
      <w:r w:rsidRPr="00181A87">
        <w:rPr>
          <w:rFonts w:cs="Arial"/>
          <w:color w:val="000000" w:themeColor="text1"/>
          <w:szCs w:val="24"/>
        </w:rPr>
        <w:t>the majority of</w:t>
      </w:r>
      <w:proofErr w:type="gramEnd"/>
      <w:r w:rsidRPr="00181A87">
        <w:rPr>
          <w:rFonts w:cs="Arial"/>
          <w:color w:val="000000" w:themeColor="text1"/>
          <w:szCs w:val="24"/>
        </w:rPr>
        <w:t xml:space="preserve"> the development setback over 3m</w:t>
      </w:r>
      <w:r>
        <w:rPr>
          <w:rFonts w:cs="Arial"/>
          <w:color w:val="000000" w:themeColor="text1"/>
          <w:szCs w:val="24"/>
        </w:rPr>
        <w:t xml:space="preserve"> from the secondary street</w:t>
      </w:r>
      <w:r w:rsidRPr="00181A87">
        <w:rPr>
          <w:rFonts w:cs="Arial"/>
          <w:color w:val="000000" w:themeColor="text1"/>
          <w:szCs w:val="24"/>
        </w:rPr>
        <w:t xml:space="preserve"> which</w:t>
      </w:r>
      <w:r>
        <w:rPr>
          <w:rFonts w:cs="Arial"/>
          <w:color w:val="000000" w:themeColor="text1"/>
          <w:szCs w:val="24"/>
        </w:rPr>
        <w:t xml:space="preserve"> when an average is applied,</w:t>
      </w:r>
      <w:r w:rsidRPr="00181A87">
        <w:rPr>
          <w:rFonts w:cs="Arial"/>
          <w:color w:val="000000" w:themeColor="text1"/>
          <w:szCs w:val="24"/>
        </w:rPr>
        <w:t xml:space="preserve"> </w:t>
      </w:r>
      <w:r>
        <w:rPr>
          <w:rFonts w:cs="Arial"/>
          <w:color w:val="000000" w:themeColor="text1"/>
          <w:szCs w:val="24"/>
        </w:rPr>
        <w:t>would</w:t>
      </w:r>
      <w:r w:rsidR="00C34294">
        <w:rPr>
          <w:rFonts w:cs="Arial"/>
          <w:color w:val="000000" w:themeColor="text1"/>
          <w:szCs w:val="24"/>
        </w:rPr>
        <w:t xml:space="preserve"> result in a setback of</w:t>
      </w:r>
      <w:r>
        <w:rPr>
          <w:rFonts w:cs="Arial"/>
          <w:color w:val="000000" w:themeColor="text1"/>
          <w:szCs w:val="24"/>
        </w:rPr>
        <w:t xml:space="preserve"> </w:t>
      </w:r>
      <w:r w:rsidRPr="00181A87">
        <w:rPr>
          <w:rFonts w:cs="Arial"/>
          <w:color w:val="000000" w:themeColor="text1"/>
          <w:szCs w:val="24"/>
        </w:rPr>
        <w:t xml:space="preserve">3m or more. Both the existing dwelling on the subject property and the property on the </w:t>
      </w:r>
      <w:r w:rsidR="003C17A1">
        <w:rPr>
          <w:rFonts w:cs="Arial"/>
          <w:color w:val="000000" w:themeColor="text1"/>
          <w:szCs w:val="24"/>
        </w:rPr>
        <w:t>opposite</w:t>
      </w:r>
      <w:r w:rsidRPr="00181A87">
        <w:rPr>
          <w:rFonts w:cs="Arial"/>
          <w:color w:val="000000" w:themeColor="text1"/>
          <w:szCs w:val="24"/>
        </w:rPr>
        <w:t xml:space="preserve"> side of Leon Road (no. 113 Victoria Avenue) have </w:t>
      </w:r>
      <w:r>
        <w:rPr>
          <w:rFonts w:cs="Arial"/>
          <w:color w:val="000000" w:themeColor="text1"/>
          <w:szCs w:val="24"/>
        </w:rPr>
        <w:t xml:space="preserve">a minimum </w:t>
      </w:r>
      <w:r w:rsidRPr="00181A87">
        <w:rPr>
          <w:rFonts w:cs="Arial"/>
          <w:color w:val="000000" w:themeColor="text1"/>
          <w:szCs w:val="24"/>
        </w:rPr>
        <w:t>secondary street setback of less than 3m provided to Leon Road</w:t>
      </w:r>
      <w:r>
        <w:rPr>
          <w:rFonts w:cs="Arial"/>
          <w:color w:val="000000" w:themeColor="text1"/>
          <w:szCs w:val="24"/>
        </w:rPr>
        <w:t>. This would therefore</w:t>
      </w:r>
      <w:r w:rsidRPr="00181A87">
        <w:rPr>
          <w:rFonts w:cs="Arial"/>
          <w:color w:val="000000" w:themeColor="text1"/>
          <w:szCs w:val="24"/>
        </w:rPr>
        <w:t xml:space="preserve"> ensur</w:t>
      </w:r>
      <w:r>
        <w:rPr>
          <w:rFonts w:cs="Arial"/>
          <w:color w:val="000000" w:themeColor="text1"/>
          <w:szCs w:val="24"/>
        </w:rPr>
        <w:t>e that</w:t>
      </w:r>
      <w:r w:rsidRPr="00181A87">
        <w:rPr>
          <w:rFonts w:cs="Arial"/>
          <w:color w:val="000000" w:themeColor="text1"/>
          <w:szCs w:val="24"/>
        </w:rPr>
        <w:t xml:space="preserve"> the variation is not out of context with the locality and </w:t>
      </w:r>
      <w:r>
        <w:rPr>
          <w:rFonts w:cs="Arial"/>
          <w:color w:val="000000" w:themeColor="text1"/>
          <w:szCs w:val="24"/>
        </w:rPr>
        <w:t xml:space="preserve">existing established </w:t>
      </w:r>
      <w:r w:rsidRPr="00181A87">
        <w:rPr>
          <w:rFonts w:cs="Arial"/>
          <w:color w:val="000000" w:themeColor="text1"/>
          <w:szCs w:val="24"/>
        </w:rPr>
        <w:t xml:space="preserve">streetscape. </w:t>
      </w:r>
    </w:p>
    <w:p w14:paraId="5EF4438E" w14:textId="77777777" w:rsidR="007A7B0B" w:rsidRPr="00181A87" w:rsidRDefault="007A7B0B" w:rsidP="007A7B0B">
      <w:pPr>
        <w:jc w:val="both"/>
        <w:rPr>
          <w:rFonts w:cs="Arial"/>
          <w:color w:val="000000" w:themeColor="text1"/>
          <w:szCs w:val="24"/>
        </w:rPr>
      </w:pPr>
    </w:p>
    <w:p w14:paraId="5BD07ECB" w14:textId="77777777" w:rsidR="007A7B0B" w:rsidRDefault="007A7B0B" w:rsidP="007A7B0B">
      <w:pPr>
        <w:jc w:val="both"/>
        <w:rPr>
          <w:rFonts w:cs="Arial"/>
          <w:color w:val="000000" w:themeColor="text1"/>
          <w:szCs w:val="24"/>
        </w:rPr>
      </w:pPr>
      <w:r w:rsidRPr="00181A87">
        <w:rPr>
          <w:rFonts w:cs="Arial"/>
          <w:color w:val="000000" w:themeColor="text1"/>
          <w:szCs w:val="24"/>
        </w:rPr>
        <w:t>The vehicle access being</w:t>
      </w:r>
      <w:r>
        <w:rPr>
          <w:rFonts w:cs="Arial"/>
          <w:color w:val="000000" w:themeColor="text1"/>
          <w:szCs w:val="24"/>
        </w:rPr>
        <w:t xml:space="preserve"> proposed</w:t>
      </w:r>
      <w:r w:rsidRPr="00181A87">
        <w:rPr>
          <w:rFonts w:cs="Arial"/>
          <w:color w:val="000000" w:themeColor="text1"/>
          <w:szCs w:val="24"/>
        </w:rPr>
        <w:t xml:space="preserve"> from Victoria Avenue allows</w:t>
      </w:r>
      <w:r>
        <w:rPr>
          <w:rFonts w:cs="Arial"/>
          <w:color w:val="000000" w:themeColor="text1"/>
          <w:szCs w:val="24"/>
        </w:rPr>
        <w:t xml:space="preserve"> for</w:t>
      </w:r>
      <w:r w:rsidRPr="00181A87">
        <w:rPr>
          <w:rFonts w:cs="Arial"/>
          <w:color w:val="000000" w:themeColor="text1"/>
          <w:szCs w:val="24"/>
        </w:rPr>
        <w:t xml:space="preserve"> safer vehicle access </w:t>
      </w:r>
      <w:r>
        <w:rPr>
          <w:rFonts w:cs="Arial"/>
          <w:color w:val="000000" w:themeColor="text1"/>
          <w:szCs w:val="24"/>
        </w:rPr>
        <w:t>including the ability to</w:t>
      </w:r>
      <w:r w:rsidRPr="00181A87">
        <w:rPr>
          <w:rFonts w:cs="Arial"/>
          <w:color w:val="000000" w:themeColor="text1"/>
          <w:szCs w:val="24"/>
        </w:rPr>
        <w:t xml:space="preserve"> </w:t>
      </w:r>
      <w:r>
        <w:rPr>
          <w:rFonts w:cs="Arial"/>
          <w:color w:val="000000" w:themeColor="text1"/>
          <w:szCs w:val="24"/>
        </w:rPr>
        <w:t>exit</w:t>
      </w:r>
      <w:r w:rsidRPr="00181A87">
        <w:rPr>
          <w:rFonts w:cs="Arial"/>
          <w:color w:val="000000" w:themeColor="text1"/>
          <w:szCs w:val="24"/>
        </w:rPr>
        <w:t xml:space="preserve"> </w:t>
      </w:r>
      <w:r>
        <w:rPr>
          <w:rFonts w:cs="Arial"/>
          <w:color w:val="000000" w:themeColor="text1"/>
          <w:szCs w:val="24"/>
        </w:rPr>
        <w:t>the site</w:t>
      </w:r>
      <w:r w:rsidRPr="00181A87">
        <w:rPr>
          <w:rFonts w:cs="Arial"/>
          <w:color w:val="000000" w:themeColor="text1"/>
          <w:szCs w:val="24"/>
        </w:rPr>
        <w:t xml:space="preserve"> in forward gear when leaving the property rather than </w:t>
      </w:r>
      <w:r>
        <w:rPr>
          <w:rFonts w:cs="Arial"/>
          <w:color w:val="000000" w:themeColor="text1"/>
          <w:szCs w:val="24"/>
        </w:rPr>
        <w:t xml:space="preserve">reversing into the street. </w:t>
      </w:r>
      <w:r w:rsidRPr="00181A87">
        <w:rPr>
          <w:rFonts w:cs="Arial"/>
          <w:color w:val="000000" w:themeColor="text1"/>
          <w:szCs w:val="24"/>
        </w:rPr>
        <w:t>No. 116 and 120 Victoria Avenue have vehicle access from Victoria Avenue in lieu of Bishop Road</w:t>
      </w:r>
      <w:r>
        <w:rPr>
          <w:rFonts w:cs="Arial"/>
          <w:color w:val="000000" w:themeColor="text1"/>
          <w:szCs w:val="24"/>
        </w:rPr>
        <w:t>. It is noted that</w:t>
      </w:r>
      <w:r w:rsidRPr="00181A87">
        <w:rPr>
          <w:rFonts w:cs="Arial"/>
          <w:color w:val="000000" w:themeColor="text1"/>
          <w:szCs w:val="24"/>
        </w:rPr>
        <w:t xml:space="preserve"> there are several other examples within the immediate streetscape locality where vehicle access is obtained from Victoria Avenue where alternate secondary street or laneway access is available. </w:t>
      </w:r>
      <w:r>
        <w:rPr>
          <w:rFonts w:cs="Arial"/>
          <w:color w:val="000000" w:themeColor="text1"/>
          <w:szCs w:val="24"/>
        </w:rPr>
        <w:t>The vehicle access being in forward gear reduces potential for conflict with pedestrians and cyclists and is therefore supported</w:t>
      </w:r>
    </w:p>
    <w:p w14:paraId="689D1446" w14:textId="77777777" w:rsidR="007A7B0B" w:rsidRDefault="007A7B0B" w:rsidP="007A7B0B">
      <w:pPr>
        <w:jc w:val="both"/>
        <w:rPr>
          <w:rFonts w:cs="Arial"/>
          <w:color w:val="000000" w:themeColor="text1"/>
          <w:szCs w:val="24"/>
        </w:rPr>
      </w:pPr>
    </w:p>
    <w:p w14:paraId="6D1FBC29" w14:textId="77777777" w:rsidR="007A7B0B" w:rsidRDefault="007A7B0B" w:rsidP="007A7B0B">
      <w:pPr>
        <w:jc w:val="both"/>
        <w:rPr>
          <w:rFonts w:cs="Arial"/>
          <w:color w:val="000000" w:themeColor="text1"/>
          <w:szCs w:val="24"/>
        </w:rPr>
      </w:pPr>
      <w:r>
        <w:rPr>
          <w:rFonts w:cs="Arial"/>
          <w:color w:val="000000" w:themeColor="text1"/>
          <w:szCs w:val="24"/>
        </w:rPr>
        <w:t xml:space="preserve">The City has approved a Nature Strip Development Application for a new vehicle access to Victoria Avenue and the removal of a small street tree to facilitate this which in turn facilitates the retention of three more mature trees along Leon Road. </w:t>
      </w:r>
    </w:p>
    <w:p w14:paraId="75825EF6" w14:textId="77777777" w:rsidR="007A7B0B" w:rsidRDefault="007A7B0B" w:rsidP="007A7B0B">
      <w:pPr>
        <w:jc w:val="both"/>
        <w:rPr>
          <w:rFonts w:cs="Arial"/>
          <w:color w:val="000000" w:themeColor="text1"/>
          <w:szCs w:val="24"/>
        </w:rPr>
      </w:pPr>
    </w:p>
    <w:p w14:paraId="2581FD21" w14:textId="77777777" w:rsidR="007A7B0B" w:rsidRPr="00181A87" w:rsidRDefault="007A7B0B" w:rsidP="007A7B0B">
      <w:pPr>
        <w:jc w:val="both"/>
        <w:rPr>
          <w:rFonts w:cs="Arial"/>
          <w:color w:val="000000" w:themeColor="text1"/>
          <w:szCs w:val="24"/>
        </w:rPr>
      </w:pPr>
      <w:r>
        <w:rPr>
          <w:rFonts w:cs="Arial"/>
          <w:color w:val="000000" w:themeColor="text1"/>
          <w:szCs w:val="24"/>
        </w:rPr>
        <w:t xml:space="preserve">The vehicle access being proposed from the primary street allows the rear yard area to be used as outdoor living area rather than a vehicle access location.  </w:t>
      </w:r>
    </w:p>
    <w:p w14:paraId="06D894E9" w14:textId="77777777" w:rsidR="007A7B0B" w:rsidRPr="00EB4D72" w:rsidRDefault="007A7B0B" w:rsidP="007A7B0B">
      <w:pPr>
        <w:jc w:val="both"/>
        <w:rPr>
          <w:rFonts w:cs="Arial"/>
          <w:color w:val="000000" w:themeColor="text1"/>
          <w:szCs w:val="24"/>
        </w:rPr>
      </w:pPr>
    </w:p>
    <w:p w14:paraId="6DDAD8EE" w14:textId="77777777" w:rsidR="00FB13AE" w:rsidRDefault="00FB13AE">
      <w:pPr>
        <w:spacing w:after="160" w:line="259" w:lineRule="auto"/>
        <w:contextualSpacing w:val="0"/>
        <w:rPr>
          <w:rFonts w:cs="Arial"/>
          <w:b/>
          <w:color w:val="000000" w:themeColor="text1"/>
          <w:szCs w:val="24"/>
        </w:rPr>
      </w:pPr>
      <w:r>
        <w:rPr>
          <w:rFonts w:cs="Arial"/>
          <w:b/>
          <w:color w:val="000000" w:themeColor="text1"/>
          <w:szCs w:val="24"/>
        </w:rPr>
        <w:br w:type="page"/>
      </w:r>
    </w:p>
    <w:p w14:paraId="3DD571C8" w14:textId="67C78F8C" w:rsidR="007A7B0B" w:rsidRPr="00E0006A" w:rsidRDefault="007A7B0B" w:rsidP="007A7B0B">
      <w:pPr>
        <w:jc w:val="both"/>
        <w:rPr>
          <w:rFonts w:cs="Arial"/>
          <w:b/>
          <w:color w:val="000000" w:themeColor="text1"/>
          <w:szCs w:val="24"/>
        </w:rPr>
      </w:pPr>
      <w:r>
        <w:rPr>
          <w:rFonts w:cs="Arial"/>
          <w:b/>
          <w:color w:val="000000" w:themeColor="text1"/>
          <w:szCs w:val="24"/>
        </w:rPr>
        <w:t>6.3</w:t>
      </w:r>
      <w:r w:rsidRPr="00E0006A">
        <w:rPr>
          <w:rFonts w:cs="Arial"/>
          <w:b/>
          <w:color w:val="000000" w:themeColor="text1"/>
          <w:szCs w:val="24"/>
        </w:rPr>
        <w:tab/>
        <w:t>Residential Design Codes</w:t>
      </w:r>
      <w:r>
        <w:rPr>
          <w:rFonts w:cs="Arial"/>
          <w:b/>
          <w:color w:val="000000" w:themeColor="text1"/>
          <w:szCs w:val="24"/>
        </w:rPr>
        <w:t xml:space="preserve"> (State Planning Policy 3.1)</w:t>
      </w:r>
    </w:p>
    <w:p w14:paraId="407AD5E8" w14:textId="77777777" w:rsidR="007A7B0B" w:rsidRDefault="007A7B0B" w:rsidP="007A7B0B">
      <w:pPr>
        <w:jc w:val="both"/>
        <w:rPr>
          <w:rFonts w:cs="Arial"/>
          <w:color w:val="000000" w:themeColor="text1"/>
          <w:szCs w:val="24"/>
        </w:rPr>
      </w:pPr>
    </w:p>
    <w:p w14:paraId="436CED5D" w14:textId="77777777" w:rsidR="007A7B0B" w:rsidRPr="00137638" w:rsidRDefault="007A7B0B" w:rsidP="007A7B0B">
      <w:pPr>
        <w:jc w:val="both"/>
        <w:rPr>
          <w:rFonts w:cs="Arial"/>
          <w:b/>
          <w:color w:val="000000" w:themeColor="text1"/>
          <w:szCs w:val="24"/>
        </w:rPr>
      </w:pPr>
      <w:r>
        <w:rPr>
          <w:rFonts w:cs="Arial"/>
          <w:b/>
          <w:color w:val="000000" w:themeColor="text1"/>
          <w:szCs w:val="24"/>
        </w:rPr>
        <w:t>6.3.1</w:t>
      </w:r>
      <w:r>
        <w:rPr>
          <w:rFonts w:cs="Arial"/>
          <w:b/>
          <w:color w:val="000000" w:themeColor="text1"/>
          <w:szCs w:val="24"/>
        </w:rPr>
        <w:tab/>
        <w:t xml:space="preserve">Street setbacks    </w:t>
      </w:r>
    </w:p>
    <w:p w14:paraId="44DAD895" w14:textId="77777777" w:rsidR="007A7B0B" w:rsidRPr="00EB4D72" w:rsidRDefault="007A7B0B" w:rsidP="007A7B0B">
      <w:pPr>
        <w:autoSpaceDE w:val="0"/>
        <w:autoSpaceDN w:val="0"/>
        <w:adjustRightInd w:val="0"/>
        <w:jc w:val="both"/>
        <w:rPr>
          <w:rFonts w:cs="Arial"/>
          <w:color w:val="000000" w:themeColor="text1"/>
          <w:szCs w:val="24"/>
          <w:lang w:eastAsia="en-AU"/>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253"/>
        <w:gridCol w:w="1233"/>
      </w:tblGrid>
      <w:tr w:rsidR="007A7B0B" w:rsidRPr="00EB4D72" w14:paraId="6A2568F4" w14:textId="77777777" w:rsidTr="007A7B0B">
        <w:trPr>
          <w:trHeight w:val="375"/>
        </w:trPr>
        <w:tc>
          <w:tcPr>
            <w:tcW w:w="3539" w:type="dxa"/>
            <w:shd w:val="clear" w:color="auto" w:fill="D9D9D9" w:themeFill="background1" w:themeFillShade="D9"/>
            <w:noWrap/>
            <w:vAlign w:val="center"/>
          </w:tcPr>
          <w:p w14:paraId="1AB3B721" w14:textId="77777777" w:rsidR="007A7B0B" w:rsidRPr="00FB13AE" w:rsidRDefault="007A7B0B" w:rsidP="00B33120">
            <w:pPr>
              <w:jc w:val="center"/>
              <w:rPr>
                <w:rFonts w:cs="Arial"/>
                <w:b/>
                <w:color w:val="000000" w:themeColor="text1"/>
                <w:sz w:val="22"/>
              </w:rPr>
            </w:pPr>
            <w:r w:rsidRPr="00FB13AE">
              <w:rPr>
                <w:rFonts w:cs="Arial"/>
                <w:b/>
                <w:color w:val="000000" w:themeColor="text1"/>
                <w:sz w:val="22"/>
              </w:rPr>
              <w:t>Deemed-to-Comply</w:t>
            </w:r>
          </w:p>
          <w:p w14:paraId="2167C098" w14:textId="77777777" w:rsidR="007A7B0B" w:rsidRDefault="007A7B0B" w:rsidP="00B33120">
            <w:pPr>
              <w:jc w:val="center"/>
              <w:rPr>
                <w:rFonts w:cs="Arial"/>
                <w:b/>
                <w:color w:val="000000" w:themeColor="text1"/>
                <w:sz w:val="22"/>
              </w:rPr>
            </w:pPr>
            <w:r w:rsidRPr="00FB13AE">
              <w:rPr>
                <w:rFonts w:cs="Arial"/>
                <w:b/>
                <w:color w:val="000000" w:themeColor="text1"/>
                <w:sz w:val="22"/>
              </w:rPr>
              <w:t>Requirement</w:t>
            </w:r>
          </w:p>
          <w:p w14:paraId="7B852F26" w14:textId="21039494" w:rsidR="005E2461" w:rsidRPr="005E2461" w:rsidRDefault="005E2461" w:rsidP="00B33120">
            <w:pPr>
              <w:jc w:val="center"/>
              <w:rPr>
                <w:rFonts w:cs="Arial"/>
                <w:b/>
                <w:color w:val="000000" w:themeColor="text1"/>
                <w:sz w:val="2"/>
                <w:szCs w:val="2"/>
              </w:rPr>
            </w:pPr>
          </w:p>
        </w:tc>
        <w:tc>
          <w:tcPr>
            <w:tcW w:w="4253" w:type="dxa"/>
            <w:shd w:val="clear" w:color="auto" w:fill="D9D9D9" w:themeFill="background1" w:themeFillShade="D9"/>
            <w:noWrap/>
            <w:vAlign w:val="center"/>
          </w:tcPr>
          <w:p w14:paraId="3F6EAD8E" w14:textId="77777777" w:rsidR="007A7B0B" w:rsidRPr="00FB13AE" w:rsidRDefault="007A7B0B" w:rsidP="00B33120">
            <w:pPr>
              <w:jc w:val="center"/>
              <w:rPr>
                <w:rFonts w:cs="Arial"/>
                <w:b/>
                <w:color w:val="000000" w:themeColor="text1"/>
                <w:sz w:val="22"/>
              </w:rPr>
            </w:pPr>
            <w:r w:rsidRPr="00FB13AE">
              <w:rPr>
                <w:rFonts w:cs="Arial"/>
                <w:b/>
                <w:color w:val="000000" w:themeColor="text1"/>
                <w:sz w:val="22"/>
              </w:rPr>
              <w:t>Proposed</w:t>
            </w:r>
          </w:p>
          <w:p w14:paraId="1404F808" w14:textId="77777777" w:rsidR="007A7B0B" w:rsidRPr="00FB13AE" w:rsidRDefault="007A7B0B" w:rsidP="00B33120">
            <w:pPr>
              <w:jc w:val="center"/>
              <w:rPr>
                <w:rFonts w:cs="Arial"/>
                <w:b/>
                <w:color w:val="000000" w:themeColor="text1"/>
                <w:sz w:val="22"/>
              </w:rPr>
            </w:pPr>
          </w:p>
        </w:tc>
        <w:tc>
          <w:tcPr>
            <w:tcW w:w="1224" w:type="dxa"/>
            <w:shd w:val="clear" w:color="auto" w:fill="D9D9D9" w:themeFill="background1" w:themeFillShade="D9"/>
          </w:tcPr>
          <w:p w14:paraId="1DABFD69" w14:textId="77777777" w:rsidR="007A7B0B" w:rsidRPr="00FB13AE" w:rsidRDefault="007A7B0B" w:rsidP="00B33120">
            <w:pPr>
              <w:ind w:right="-161" w:hanging="108"/>
              <w:jc w:val="center"/>
              <w:rPr>
                <w:rFonts w:cs="Arial"/>
                <w:b/>
                <w:color w:val="000000" w:themeColor="text1"/>
                <w:sz w:val="22"/>
              </w:rPr>
            </w:pPr>
            <w:r w:rsidRPr="00FB13AE">
              <w:rPr>
                <w:rFonts w:cs="Arial"/>
                <w:b/>
                <w:color w:val="000000" w:themeColor="text1"/>
                <w:sz w:val="22"/>
              </w:rPr>
              <w:t>Complies?</w:t>
            </w:r>
          </w:p>
        </w:tc>
      </w:tr>
      <w:tr w:rsidR="007A7B0B" w:rsidRPr="00EB4D72" w14:paraId="3FD107F3" w14:textId="77777777" w:rsidTr="007A7B0B">
        <w:trPr>
          <w:trHeight w:val="385"/>
        </w:trPr>
        <w:tc>
          <w:tcPr>
            <w:tcW w:w="3539" w:type="dxa"/>
            <w:shd w:val="clear" w:color="auto" w:fill="auto"/>
            <w:noWrap/>
          </w:tcPr>
          <w:p w14:paraId="63391C67" w14:textId="77777777" w:rsidR="007A7B0B" w:rsidRDefault="007A7B0B" w:rsidP="007A7B0B">
            <w:pPr>
              <w:jc w:val="both"/>
              <w:rPr>
                <w:rFonts w:cs="Arial"/>
                <w:sz w:val="22"/>
              </w:rPr>
            </w:pPr>
            <w:r w:rsidRPr="00FB13AE">
              <w:rPr>
                <w:rFonts w:cs="Arial"/>
                <w:sz w:val="22"/>
              </w:rPr>
              <w:t xml:space="preserve">Buildings setback 3m to the secondary street boundary. </w:t>
            </w:r>
          </w:p>
          <w:p w14:paraId="3838413E" w14:textId="5BB8FFC5" w:rsidR="005E2461" w:rsidRPr="005E2461" w:rsidRDefault="005E2461" w:rsidP="007A7B0B">
            <w:pPr>
              <w:jc w:val="both"/>
              <w:rPr>
                <w:rFonts w:cs="Arial"/>
                <w:sz w:val="2"/>
                <w:szCs w:val="2"/>
              </w:rPr>
            </w:pPr>
          </w:p>
        </w:tc>
        <w:tc>
          <w:tcPr>
            <w:tcW w:w="4253" w:type="dxa"/>
            <w:shd w:val="clear" w:color="auto" w:fill="auto"/>
            <w:noWrap/>
          </w:tcPr>
          <w:p w14:paraId="612BB0E0" w14:textId="77777777" w:rsidR="007A7B0B" w:rsidRPr="00FB13AE" w:rsidRDefault="007A7B0B" w:rsidP="007A7B0B">
            <w:pPr>
              <w:jc w:val="both"/>
              <w:rPr>
                <w:rFonts w:cs="Arial"/>
                <w:color w:val="000000" w:themeColor="text1"/>
                <w:sz w:val="22"/>
              </w:rPr>
            </w:pPr>
            <w:r w:rsidRPr="00FB13AE">
              <w:rPr>
                <w:rFonts w:cs="Arial"/>
                <w:color w:val="000000" w:themeColor="text1"/>
                <w:sz w:val="22"/>
              </w:rPr>
              <w:t xml:space="preserve">2m setback in lieu of 3m </w:t>
            </w:r>
          </w:p>
        </w:tc>
        <w:tc>
          <w:tcPr>
            <w:tcW w:w="1224" w:type="dxa"/>
          </w:tcPr>
          <w:p w14:paraId="642D7AE8" w14:textId="77777777" w:rsidR="007A7B0B" w:rsidRPr="00FB13AE" w:rsidRDefault="007A7B0B" w:rsidP="007A7B0B">
            <w:pPr>
              <w:jc w:val="both"/>
              <w:rPr>
                <w:rFonts w:cs="Arial"/>
                <w:color w:val="000000" w:themeColor="text1"/>
                <w:sz w:val="22"/>
              </w:rPr>
            </w:pPr>
            <w:r w:rsidRPr="00FB13AE">
              <w:rPr>
                <w:rFonts w:cs="Arial"/>
                <w:color w:val="000000" w:themeColor="text1"/>
                <w:sz w:val="22"/>
              </w:rPr>
              <w:t>No</w:t>
            </w:r>
          </w:p>
        </w:tc>
      </w:tr>
      <w:tr w:rsidR="007A7B0B" w:rsidRPr="00EB4D72" w14:paraId="65EA9023" w14:textId="77777777" w:rsidTr="007A7B0B">
        <w:trPr>
          <w:trHeight w:val="375"/>
        </w:trPr>
        <w:tc>
          <w:tcPr>
            <w:tcW w:w="9016" w:type="dxa"/>
            <w:gridSpan w:val="3"/>
            <w:shd w:val="clear" w:color="auto" w:fill="auto"/>
            <w:noWrap/>
            <w:vAlign w:val="center"/>
          </w:tcPr>
          <w:p w14:paraId="512ABDCF" w14:textId="77777777" w:rsidR="007A7B0B" w:rsidRPr="00FB13AE" w:rsidRDefault="007A7B0B" w:rsidP="007A7B0B">
            <w:pPr>
              <w:jc w:val="both"/>
              <w:rPr>
                <w:rFonts w:cs="Arial"/>
                <w:b/>
                <w:color w:val="000000" w:themeColor="text1"/>
                <w:sz w:val="22"/>
              </w:rPr>
            </w:pPr>
            <w:r w:rsidRPr="00FB13AE">
              <w:rPr>
                <w:rFonts w:cs="Arial"/>
                <w:b/>
                <w:color w:val="000000" w:themeColor="text1"/>
                <w:sz w:val="22"/>
              </w:rPr>
              <w:t>Design Principles</w:t>
            </w:r>
          </w:p>
          <w:p w14:paraId="6FC08171" w14:textId="77777777" w:rsidR="007A7B0B" w:rsidRPr="00FB13AE" w:rsidRDefault="007A7B0B" w:rsidP="007A7B0B">
            <w:pPr>
              <w:jc w:val="both"/>
              <w:rPr>
                <w:rFonts w:cs="Arial"/>
                <w:color w:val="000000" w:themeColor="text1"/>
                <w:sz w:val="22"/>
              </w:rPr>
            </w:pPr>
          </w:p>
          <w:p w14:paraId="4732C4AF" w14:textId="77777777" w:rsidR="007A7B0B" w:rsidRPr="00FB13AE" w:rsidRDefault="007A7B0B" w:rsidP="007A7B0B">
            <w:pPr>
              <w:jc w:val="both"/>
              <w:rPr>
                <w:rFonts w:cs="Arial"/>
                <w:color w:val="000000" w:themeColor="text1"/>
                <w:sz w:val="22"/>
              </w:rPr>
            </w:pPr>
            <w:r w:rsidRPr="00FB13AE">
              <w:rPr>
                <w:rFonts w:cs="Arial"/>
                <w:color w:val="000000" w:themeColor="text1"/>
                <w:sz w:val="22"/>
              </w:rPr>
              <w:t>Variations to the deemed-to-comply requirements can be considered subject to satisfying the following Design Principle provisions:</w:t>
            </w:r>
          </w:p>
          <w:p w14:paraId="01B05880" w14:textId="77777777" w:rsidR="007A7B0B" w:rsidRPr="00FB13AE" w:rsidRDefault="007A7B0B" w:rsidP="007A7B0B">
            <w:pPr>
              <w:jc w:val="both"/>
              <w:rPr>
                <w:rFonts w:cs="Arial"/>
                <w:color w:val="000000" w:themeColor="text1"/>
                <w:sz w:val="22"/>
              </w:rPr>
            </w:pPr>
          </w:p>
          <w:p w14:paraId="653FE1B1" w14:textId="62D90250" w:rsidR="007A7B0B" w:rsidRPr="00FB13AE" w:rsidRDefault="007A7B0B" w:rsidP="007A7B0B">
            <w:pPr>
              <w:jc w:val="both"/>
              <w:rPr>
                <w:rFonts w:cs="Arial"/>
                <w:i/>
                <w:color w:val="000000" w:themeColor="text1"/>
                <w:sz w:val="22"/>
              </w:rPr>
            </w:pPr>
            <w:r w:rsidRPr="00FB13AE">
              <w:rPr>
                <w:rFonts w:cs="Arial"/>
                <w:i/>
                <w:color w:val="000000" w:themeColor="text1"/>
                <w:sz w:val="22"/>
              </w:rPr>
              <w:t>“P2.1</w:t>
            </w:r>
            <w:r w:rsidR="00AD2E4D">
              <w:rPr>
                <w:rFonts w:cs="Arial"/>
                <w:i/>
                <w:color w:val="000000" w:themeColor="text1"/>
                <w:sz w:val="22"/>
              </w:rPr>
              <w:tab/>
            </w:r>
            <w:r w:rsidRPr="00FB13AE">
              <w:rPr>
                <w:rFonts w:cs="Arial"/>
                <w:i/>
                <w:color w:val="000000" w:themeColor="text1"/>
                <w:sz w:val="22"/>
              </w:rPr>
              <w:t>Buildings set back from street boundaries an appropriate distance to ensure they:</w:t>
            </w:r>
          </w:p>
          <w:p w14:paraId="5EC2302C" w14:textId="77777777" w:rsidR="007A7B0B" w:rsidRPr="00FB13AE" w:rsidRDefault="007A7B0B" w:rsidP="00AD2E4D">
            <w:pPr>
              <w:pStyle w:val="ListParagraph"/>
              <w:numPr>
                <w:ilvl w:val="0"/>
                <w:numId w:val="7"/>
              </w:numPr>
              <w:ind w:left="1021" w:hanging="283"/>
              <w:jc w:val="both"/>
              <w:rPr>
                <w:rFonts w:cs="Arial"/>
                <w:i/>
                <w:color w:val="000000" w:themeColor="text1"/>
                <w:sz w:val="22"/>
              </w:rPr>
            </w:pPr>
            <w:r w:rsidRPr="00FB13AE">
              <w:rPr>
                <w:rFonts w:cs="Arial"/>
                <w:i/>
                <w:color w:val="000000" w:themeColor="text1"/>
                <w:sz w:val="22"/>
              </w:rPr>
              <w:t>contribute to, and are consistent with, an established streetscape;</w:t>
            </w:r>
          </w:p>
          <w:p w14:paraId="5ABEF5E7" w14:textId="77777777" w:rsidR="007A7B0B" w:rsidRPr="00FB13AE" w:rsidRDefault="007A7B0B" w:rsidP="00AD2E4D">
            <w:pPr>
              <w:pStyle w:val="ListParagraph"/>
              <w:numPr>
                <w:ilvl w:val="0"/>
                <w:numId w:val="7"/>
              </w:numPr>
              <w:ind w:left="1021" w:hanging="283"/>
              <w:jc w:val="both"/>
              <w:rPr>
                <w:rFonts w:cs="Arial"/>
                <w:i/>
                <w:color w:val="000000" w:themeColor="text1"/>
                <w:sz w:val="22"/>
              </w:rPr>
            </w:pPr>
            <w:r w:rsidRPr="00FB13AE">
              <w:rPr>
                <w:rFonts w:cs="Arial"/>
                <w:i/>
                <w:color w:val="000000" w:themeColor="text1"/>
                <w:sz w:val="22"/>
              </w:rPr>
              <w:t>provide adequate privacy and open space for dwellings;</w:t>
            </w:r>
          </w:p>
          <w:p w14:paraId="6AEC8AAA" w14:textId="77777777" w:rsidR="007A7B0B" w:rsidRPr="00FB13AE" w:rsidRDefault="007A7B0B" w:rsidP="00AD2E4D">
            <w:pPr>
              <w:pStyle w:val="ListParagraph"/>
              <w:numPr>
                <w:ilvl w:val="0"/>
                <w:numId w:val="7"/>
              </w:numPr>
              <w:ind w:left="1021" w:hanging="283"/>
              <w:jc w:val="both"/>
              <w:rPr>
                <w:rFonts w:cs="Arial"/>
                <w:i/>
                <w:color w:val="000000" w:themeColor="text1"/>
                <w:sz w:val="22"/>
              </w:rPr>
            </w:pPr>
            <w:r w:rsidRPr="00FB13AE">
              <w:rPr>
                <w:rFonts w:cs="Arial"/>
                <w:i/>
                <w:color w:val="000000" w:themeColor="text1"/>
                <w:sz w:val="22"/>
              </w:rPr>
              <w:t>accommodate site planning requirements such as parking, landscape and utilities; and</w:t>
            </w:r>
          </w:p>
          <w:p w14:paraId="0F907D3E" w14:textId="77777777" w:rsidR="007A7B0B" w:rsidRPr="00FB13AE" w:rsidRDefault="007A7B0B" w:rsidP="00AD2E4D">
            <w:pPr>
              <w:pStyle w:val="ListParagraph"/>
              <w:numPr>
                <w:ilvl w:val="0"/>
                <w:numId w:val="7"/>
              </w:numPr>
              <w:ind w:left="1021" w:hanging="283"/>
              <w:jc w:val="both"/>
              <w:rPr>
                <w:rFonts w:cs="Arial"/>
                <w:i/>
                <w:color w:val="000000" w:themeColor="text1"/>
                <w:sz w:val="22"/>
              </w:rPr>
            </w:pPr>
            <w:r w:rsidRPr="00FB13AE">
              <w:rPr>
                <w:rFonts w:cs="Arial"/>
                <w:i/>
                <w:color w:val="000000" w:themeColor="text1"/>
                <w:sz w:val="22"/>
              </w:rPr>
              <w:t>allow safety clearances for easements for essential service corridors.</w:t>
            </w:r>
          </w:p>
          <w:p w14:paraId="35217323" w14:textId="77777777" w:rsidR="007A7B0B" w:rsidRPr="00FB13AE" w:rsidRDefault="007A7B0B" w:rsidP="007A7B0B">
            <w:pPr>
              <w:jc w:val="both"/>
              <w:rPr>
                <w:rFonts w:cs="Arial"/>
                <w:i/>
                <w:color w:val="000000" w:themeColor="text1"/>
                <w:sz w:val="22"/>
              </w:rPr>
            </w:pPr>
          </w:p>
          <w:p w14:paraId="5F4AE7B8" w14:textId="75EC6788" w:rsidR="007A7B0B" w:rsidRPr="00FB13AE" w:rsidRDefault="007A7B0B" w:rsidP="007A7B0B">
            <w:pPr>
              <w:jc w:val="both"/>
              <w:rPr>
                <w:rFonts w:cs="Arial"/>
                <w:i/>
                <w:color w:val="000000" w:themeColor="text1"/>
                <w:sz w:val="22"/>
              </w:rPr>
            </w:pPr>
            <w:r w:rsidRPr="00FB13AE">
              <w:rPr>
                <w:rFonts w:cs="Arial"/>
                <w:i/>
                <w:color w:val="000000" w:themeColor="text1"/>
                <w:sz w:val="22"/>
              </w:rPr>
              <w:t>P2.2</w:t>
            </w:r>
            <w:r w:rsidR="00AD2E4D">
              <w:rPr>
                <w:rFonts w:cs="Arial"/>
                <w:i/>
                <w:color w:val="000000" w:themeColor="text1"/>
                <w:sz w:val="22"/>
              </w:rPr>
              <w:tab/>
            </w:r>
            <w:r w:rsidRPr="00FB13AE">
              <w:rPr>
                <w:rFonts w:cs="Arial"/>
                <w:i/>
                <w:color w:val="000000" w:themeColor="text1"/>
                <w:sz w:val="22"/>
              </w:rPr>
              <w:t>Buildings mass and form that:</w:t>
            </w:r>
          </w:p>
          <w:p w14:paraId="57A86E29" w14:textId="77777777" w:rsidR="007A7B0B" w:rsidRPr="00FB13AE" w:rsidRDefault="007A7B0B" w:rsidP="00AD2E4D">
            <w:pPr>
              <w:pStyle w:val="ListParagraph"/>
              <w:numPr>
                <w:ilvl w:val="0"/>
                <w:numId w:val="7"/>
              </w:numPr>
              <w:ind w:left="1021" w:hanging="283"/>
              <w:jc w:val="both"/>
              <w:rPr>
                <w:rFonts w:cs="Arial"/>
                <w:i/>
                <w:color w:val="000000" w:themeColor="text1"/>
                <w:sz w:val="22"/>
              </w:rPr>
            </w:pPr>
            <w:r w:rsidRPr="00FB13AE">
              <w:rPr>
                <w:rFonts w:cs="Arial"/>
                <w:i/>
                <w:color w:val="000000" w:themeColor="text1"/>
                <w:sz w:val="22"/>
              </w:rPr>
              <w:t>uses design features to affect the size and scale of the building;</w:t>
            </w:r>
          </w:p>
          <w:p w14:paraId="7396FF72" w14:textId="77777777" w:rsidR="007A7B0B" w:rsidRPr="00FB13AE" w:rsidRDefault="007A7B0B" w:rsidP="00AD2E4D">
            <w:pPr>
              <w:pStyle w:val="ListParagraph"/>
              <w:numPr>
                <w:ilvl w:val="0"/>
                <w:numId w:val="7"/>
              </w:numPr>
              <w:ind w:left="1021" w:hanging="283"/>
              <w:jc w:val="both"/>
              <w:rPr>
                <w:rFonts w:cs="Arial"/>
                <w:i/>
                <w:color w:val="000000" w:themeColor="text1"/>
                <w:sz w:val="22"/>
              </w:rPr>
            </w:pPr>
            <w:r w:rsidRPr="00FB13AE">
              <w:rPr>
                <w:rFonts w:cs="Arial"/>
                <w:i/>
                <w:color w:val="000000" w:themeColor="text1"/>
                <w:sz w:val="22"/>
              </w:rPr>
              <w:t>uses appropriate minor projections that do not detract from the character of the streetscape;</w:t>
            </w:r>
          </w:p>
          <w:p w14:paraId="02D2AF7B" w14:textId="77777777" w:rsidR="007A7B0B" w:rsidRPr="00FB13AE" w:rsidRDefault="007A7B0B" w:rsidP="00AD2E4D">
            <w:pPr>
              <w:pStyle w:val="ListParagraph"/>
              <w:numPr>
                <w:ilvl w:val="0"/>
                <w:numId w:val="7"/>
              </w:numPr>
              <w:ind w:left="1021" w:hanging="283"/>
              <w:jc w:val="both"/>
              <w:rPr>
                <w:rFonts w:cs="Arial"/>
                <w:i/>
                <w:color w:val="000000" w:themeColor="text1"/>
                <w:sz w:val="22"/>
              </w:rPr>
            </w:pPr>
            <w:r w:rsidRPr="00FB13AE">
              <w:rPr>
                <w:rFonts w:cs="Arial"/>
                <w:i/>
                <w:color w:val="000000" w:themeColor="text1"/>
                <w:sz w:val="22"/>
              </w:rPr>
              <w:t>minimises the proportion of the façade at ground level taken up by building services, vehicle entries and parking supply, blank walls, servicing infrastructure access and meters and the like; and</w:t>
            </w:r>
          </w:p>
          <w:p w14:paraId="4EDB0AA5" w14:textId="77777777" w:rsidR="007A7B0B" w:rsidRDefault="007A7B0B" w:rsidP="00AD2E4D">
            <w:pPr>
              <w:pStyle w:val="ListParagraph"/>
              <w:numPr>
                <w:ilvl w:val="0"/>
                <w:numId w:val="7"/>
              </w:numPr>
              <w:ind w:left="1021" w:hanging="283"/>
              <w:jc w:val="both"/>
              <w:rPr>
                <w:rFonts w:cs="Arial"/>
                <w:i/>
                <w:color w:val="000000" w:themeColor="text1"/>
                <w:sz w:val="22"/>
              </w:rPr>
            </w:pPr>
            <w:r w:rsidRPr="00FB13AE">
              <w:rPr>
                <w:rFonts w:cs="Arial"/>
                <w:i/>
                <w:color w:val="000000" w:themeColor="text1"/>
                <w:sz w:val="22"/>
              </w:rPr>
              <w:t>positively contributes to the prevailing or future development context and streetscape as outlined in the local planning framework.”</w:t>
            </w:r>
          </w:p>
          <w:p w14:paraId="67A2A6EC" w14:textId="24543DFE" w:rsidR="005E2461" w:rsidRPr="005E2461" w:rsidRDefault="005E2461" w:rsidP="005E2461">
            <w:pPr>
              <w:jc w:val="both"/>
              <w:rPr>
                <w:rFonts w:cs="Arial"/>
                <w:i/>
                <w:color w:val="000000" w:themeColor="text1"/>
                <w:sz w:val="2"/>
                <w:szCs w:val="2"/>
              </w:rPr>
            </w:pPr>
          </w:p>
        </w:tc>
      </w:tr>
      <w:tr w:rsidR="007A7B0B" w:rsidRPr="00EB4D72" w14:paraId="55FCE5DC" w14:textId="77777777" w:rsidTr="007A7B0B">
        <w:trPr>
          <w:trHeight w:val="375"/>
        </w:trPr>
        <w:tc>
          <w:tcPr>
            <w:tcW w:w="9016" w:type="dxa"/>
            <w:gridSpan w:val="3"/>
            <w:shd w:val="clear" w:color="auto" w:fill="auto"/>
            <w:noWrap/>
            <w:vAlign w:val="center"/>
          </w:tcPr>
          <w:p w14:paraId="72A88ED7" w14:textId="77777777" w:rsidR="007A7B0B" w:rsidRPr="005E2461" w:rsidRDefault="007A7B0B" w:rsidP="007A7B0B">
            <w:pPr>
              <w:jc w:val="both"/>
              <w:rPr>
                <w:rFonts w:cs="Arial"/>
                <w:b/>
                <w:color w:val="000000" w:themeColor="text1"/>
                <w:sz w:val="22"/>
              </w:rPr>
            </w:pPr>
            <w:r w:rsidRPr="005E2461">
              <w:rPr>
                <w:rFonts w:cs="Arial"/>
                <w:b/>
                <w:color w:val="000000" w:themeColor="text1"/>
                <w:sz w:val="22"/>
              </w:rPr>
              <w:t>Administration Comments</w:t>
            </w:r>
          </w:p>
          <w:p w14:paraId="477CBF2C" w14:textId="77777777" w:rsidR="007A7B0B" w:rsidRPr="005E2461" w:rsidRDefault="007A7B0B" w:rsidP="007A7B0B">
            <w:pPr>
              <w:jc w:val="both"/>
              <w:rPr>
                <w:rFonts w:cs="Arial"/>
                <w:color w:val="000000" w:themeColor="text1"/>
                <w:sz w:val="22"/>
              </w:rPr>
            </w:pPr>
          </w:p>
          <w:p w14:paraId="17BED893" w14:textId="77777777" w:rsidR="007A7B0B" w:rsidRPr="005E2461" w:rsidRDefault="007A7B0B" w:rsidP="007A7B0B">
            <w:pPr>
              <w:jc w:val="both"/>
              <w:rPr>
                <w:rFonts w:cs="Arial"/>
                <w:color w:val="000000" w:themeColor="text1"/>
                <w:sz w:val="22"/>
              </w:rPr>
            </w:pPr>
            <w:r w:rsidRPr="005E2461">
              <w:rPr>
                <w:rFonts w:cs="Arial"/>
                <w:color w:val="000000" w:themeColor="text1"/>
                <w:sz w:val="22"/>
              </w:rPr>
              <w:t xml:space="preserve">The reduction in the secondary street setback allows for a larger setback to be provided to the southern side lot boundary. This will result in a plan that complies with the lot boundary setbacks, visual privacy and overshadowing requirements of the R-Codes. The proposed 2m setback provided is the minimum street setback, with </w:t>
            </w:r>
            <w:proofErr w:type="gramStart"/>
            <w:r w:rsidRPr="005E2461">
              <w:rPr>
                <w:rFonts w:cs="Arial"/>
                <w:color w:val="000000" w:themeColor="text1"/>
                <w:sz w:val="22"/>
              </w:rPr>
              <w:t>the majority of</w:t>
            </w:r>
            <w:proofErr w:type="gramEnd"/>
            <w:r w:rsidRPr="005E2461">
              <w:rPr>
                <w:rFonts w:cs="Arial"/>
                <w:color w:val="000000" w:themeColor="text1"/>
                <w:sz w:val="22"/>
              </w:rPr>
              <w:t xml:space="preserve"> the building setback 3m or more from the street and the street setback averaging 3m which mitigates the impact of building bulk. </w:t>
            </w:r>
          </w:p>
          <w:p w14:paraId="0F872DDC" w14:textId="77777777" w:rsidR="007A7B0B" w:rsidRPr="005E2461" w:rsidRDefault="007A7B0B" w:rsidP="007A7B0B">
            <w:pPr>
              <w:jc w:val="both"/>
              <w:rPr>
                <w:rFonts w:cs="Arial"/>
                <w:color w:val="000000" w:themeColor="text1"/>
                <w:sz w:val="22"/>
              </w:rPr>
            </w:pPr>
          </w:p>
          <w:p w14:paraId="2D479C79" w14:textId="5D23D22B" w:rsidR="007A7B0B" w:rsidRDefault="007A7B0B" w:rsidP="007A7B0B">
            <w:pPr>
              <w:jc w:val="both"/>
              <w:rPr>
                <w:rFonts w:cs="Arial"/>
                <w:color w:val="000000" w:themeColor="text1"/>
                <w:sz w:val="22"/>
              </w:rPr>
            </w:pPr>
            <w:r w:rsidRPr="005E2461">
              <w:rPr>
                <w:rFonts w:cs="Arial"/>
                <w:color w:val="000000" w:themeColor="text1"/>
                <w:sz w:val="22"/>
              </w:rPr>
              <w:t>The reduced setback is consistent with the existing Leon Road streetscape including the existing dwelling on the subject property and no. 113 Victoria Avenue having reduced setbacks to the Leon Road street boundary. The applied averaging street setback of 3m in lieu of providing a minimum 3m supports this. The secondary street elevation as proposed includes appropriate articulation a</w:t>
            </w:r>
            <w:r w:rsidR="00424C9E">
              <w:rPr>
                <w:rFonts w:cs="Arial"/>
                <w:color w:val="000000" w:themeColor="text1"/>
                <w:sz w:val="22"/>
              </w:rPr>
              <w:t>nd windows</w:t>
            </w:r>
            <w:r w:rsidRPr="005E2461">
              <w:rPr>
                <w:rFonts w:cs="Arial"/>
                <w:color w:val="000000" w:themeColor="text1"/>
                <w:sz w:val="22"/>
              </w:rPr>
              <w:t xml:space="preserve"> to break up the building bulk and creates an activated streetscape along Leon Road with complaint rear and primary street setback areas free of minor structures (such as carports, outbuilding and gatehouses). </w:t>
            </w:r>
          </w:p>
          <w:p w14:paraId="4819AE2E" w14:textId="77777777" w:rsidR="00B33120" w:rsidRPr="00B33120" w:rsidRDefault="00B33120" w:rsidP="007A7B0B">
            <w:pPr>
              <w:jc w:val="both"/>
              <w:rPr>
                <w:rFonts w:cs="Arial"/>
                <w:color w:val="000000" w:themeColor="text1"/>
                <w:sz w:val="2"/>
                <w:szCs w:val="2"/>
              </w:rPr>
            </w:pPr>
          </w:p>
          <w:p w14:paraId="4FF71C13" w14:textId="6E361EC7" w:rsidR="005E2461" w:rsidRPr="005E2461" w:rsidRDefault="005E2461" w:rsidP="007A7B0B">
            <w:pPr>
              <w:jc w:val="both"/>
              <w:rPr>
                <w:rFonts w:cs="Arial"/>
                <w:color w:val="000000" w:themeColor="text1"/>
                <w:sz w:val="2"/>
                <w:szCs w:val="2"/>
              </w:rPr>
            </w:pPr>
          </w:p>
        </w:tc>
      </w:tr>
    </w:tbl>
    <w:p w14:paraId="620B0468" w14:textId="77777777" w:rsidR="007A7B0B" w:rsidRDefault="007A7B0B" w:rsidP="007A7B0B">
      <w:pPr>
        <w:jc w:val="both"/>
        <w:rPr>
          <w:rFonts w:cs="Arial"/>
          <w:b/>
          <w:color w:val="000000" w:themeColor="text1"/>
          <w:szCs w:val="24"/>
        </w:rPr>
      </w:pPr>
    </w:p>
    <w:p w14:paraId="5BB501AA" w14:textId="650F71D5" w:rsidR="007A7B0B" w:rsidRPr="00137638" w:rsidRDefault="007A7B0B" w:rsidP="007A7B0B">
      <w:pPr>
        <w:jc w:val="both"/>
        <w:rPr>
          <w:rFonts w:cs="Arial"/>
          <w:b/>
          <w:color w:val="000000" w:themeColor="text1"/>
          <w:szCs w:val="24"/>
        </w:rPr>
      </w:pPr>
      <w:r>
        <w:rPr>
          <w:rFonts w:cs="Arial"/>
          <w:b/>
          <w:color w:val="000000" w:themeColor="text1"/>
          <w:szCs w:val="24"/>
        </w:rPr>
        <w:t>6.3.2</w:t>
      </w:r>
      <w:r w:rsidR="00B33120">
        <w:rPr>
          <w:rFonts w:cs="Arial"/>
          <w:b/>
          <w:color w:val="000000" w:themeColor="text1"/>
          <w:szCs w:val="24"/>
        </w:rPr>
        <w:tab/>
      </w:r>
      <w:r>
        <w:rPr>
          <w:rFonts w:cs="Arial"/>
          <w:b/>
          <w:color w:val="000000" w:themeColor="text1"/>
          <w:szCs w:val="24"/>
        </w:rPr>
        <w:t>Vehicle access</w:t>
      </w:r>
    </w:p>
    <w:p w14:paraId="4A0DC893" w14:textId="77777777" w:rsidR="007A7B0B" w:rsidRDefault="007A7B0B" w:rsidP="007A7B0B">
      <w:pPr>
        <w:jc w:val="both"/>
        <w:rPr>
          <w:rFonts w:cs="Arial"/>
          <w:color w:val="000000" w:themeColor="text1"/>
          <w:szCs w:val="24"/>
        </w:rPr>
      </w:pP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969"/>
        <w:gridCol w:w="1233"/>
      </w:tblGrid>
      <w:tr w:rsidR="007A7B0B" w:rsidRPr="00EB4D72" w14:paraId="0C12C89E" w14:textId="77777777" w:rsidTr="00B33120">
        <w:trPr>
          <w:trHeight w:val="375"/>
        </w:trPr>
        <w:tc>
          <w:tcPr>
            <w:tcW w:w="3823" w:type="dxa"/>
            <w:shd w:val="clear" w:color="auto" w:fill="D9D9D9" w:themeFill="background1" w:themeFillShade="D9"/>
            <w:noWrap/>
          </w:tcPr>
          <w:p w14:paraId="0DD485DF" w14:textId="77777777" w:rsidR="007A7B0B" w:rsidRPr="005E2461" w:rsidRDefault="007A7B0B" w:rsidP="005E2461">
            <w:pPr>
              <w:jc w:val="center"/>
              <w:rPr>
                <w:rFonts w:cs="Arial"/>
                <w:b/>
                <w:color w:val="000000" w:themeColor="text1"/>
                <w:sz w:val="22"/>
              </w:rPr>
            </w:pPr>
            <w:r w:rsidRPr="005E2461">
              <w:rPr>
                <w:rFonts w:cs="Arial"/>
                <w:b/>
                <w:color w:val="000000" w:themeColor="text1"/>
                <w:sz w:val="22"/>
              </w:rPr>
              <w:t>Deemed-to-Comply</w:t>
            </w:r>
          </w:p>
          <w:p w14:paraId="2F42F316" w14:textId="08A5D164" w:rsidR="007A7B0B" w:rsidRDefault="007A7B0B" w:rsidP="005E2461">
            <w:pPr>
              <w:jc w:val="center"/>
              <w:rPr>
                <w:rFonts w:cs="Arial"/>
                <w:b/>
                <w:color w:val="000000" w:themeColor="text1"/>
                <w:sz w:val="22"/>
              </w:rPr>
            </w:pPr>
            <w:r w:rsidRPr="005E2461">
              <w:rPr>
                <w:rFonts w:cs="Arial"/>
                <w:b/>
                <w:color w:val="000000" w:themeColor="text1"/>
                <w:sz w:val="22"/>
              </w:rPr>
              <w:t>Requirement</w:t>
            </w:r>
          </w:p>
          <w:p w14:paraId="5C5EA86B" w14:textId="77777777" w:rsidR="00EC2A64" w:rsidRPr="00EC2A64" w:rsidRDefault="00EC2A64" w:rsidP="005E2461">
            <w:pPr>
              <w:jc w:val="center"/>
              <w:rPr>
                <w:rFonts w:cs="Arial"/>
                <w:b/>
                <w:color w:val="000000" w:themeColor="text1"/>
                <w:sz w:val="2"/>
                <w:szCs w:val="2"/>
              </w:rPr>
            </w:pPr>
          </w:p>
          <w:p w14:paraId="2D208704" w14:textId="1C8ED9B7" w:rsidR="00B33120" w:rsidRPr="00B33120" w:rsidRDefault="00B33120" w:rsidP="005E2461">
            <w:pPr>
              <w:jc w:val="center"/>
              <w:rPr>
                <w:rFonts w:cs="Arial"/>
                <w:b/>
                <w:color w:val="000000" w:themeColor="text1"/>
                <w:sz w:val="2"/>
                <w:szCs w:val="2"/>
              </w:rPr>
            </w:pPr>
          </w:p>
        </w:tc>
        <w:tc>
          <w:tcPr>
            <w:tcW w:w="3969" w:type="dxa"/>
            <w:shd w:val="clear" w:color="auto" w:fill="D9D9D9" w:themeFill="background1" w:themeFillShade="D9"/>
            <w:noWrap/>
            <w:vAlign w:val="center"/>
          </w:tcPr>
          <w:p w14:paraId="53E87779" w14:textId="77777777" w:rsidR="007A7B0B" w:rsidRPr="005E2461" w:rsidRDefault="007A7B0B" w:rsidP="005E2461">
            <w:pPr>
              <w:jc w:val="center"/>
              <w:rPr>
                <w:rFonts w:cs="Arial"/>
                <w:b/>
                <w:color w:val="000000" w:themeColor="text1"/>
                <w:sz w:val="22"/>
              </w:rPr>
            </w:pPr>
            <w:r w:rsidRPr="005E2461">
              <w:rPr>
                <w:rFonts w:cs="Arial"/>
                <w:b/>
                <w:color w:val="000000" w:themeColor="text1"/>
                <w:sz w:val="22"/>
              </w:rPr>
              <w:t>Proposed</w:t>
            </w:r>
          </w:p>
          <w:p w14:paraId="183C40B0" w14:textId="77777777" w:rsidR="007A7B0B" w:rsidRPr="005E2461" w:rsidRDefault="007A7B0B" w:rsidP="005E2461">
            <w:pPr>
              <w:jc w:val="center"/>
              <w:rPr>
                <w:rFonts w:cs="Arial"/>
                <w:b/>
                <w:color w:val="000000" w:themeColor="text1"/>
                <w:sz w:val="22"/>
              </w:rPr>
            </w:pPr>
          </w:p>
        </w:tc>
        <w:tc>
          <w:tcPr>
            <w:tcW w:w="1233" w:type="dxa"/>
            <w:shd w:val="clear" w:color="auto" w:fill="D9D9D9" w:themeFill="background1" w:themeFillShade="D9"/>
          </w:tcPr>
          <w:p w14:paraId="5A8A70B5" w14:textId="77777777" w:rsidR="007A7B0B" w:rsidRPr="005E2461" w:rsidRDefault="007A7B0B" w:rsidP="005E2461">
            <w:pPr>
              <w:ind w:right="-161" w:hanging="108"/>
              <w:jc w:val="center"/>
              <w:rPr>
                <w:rFonts w:cs="Arial"/>
                <w:b/>
                <w:color w:val="000000" w:themeColor="text1"/>
                <w:sz w:val="22"/>
              </w:rPr>
            </w:pPr>
            <w:r w:rsidRPr="005E2461">
              <w:rPr>
                <w:rFonts w:cs="Arial"/>
                <w:b/>
                <w:color w:val="000000" w:themeColor="text1"/>
                <w:sz w:val="22"/>
              </w:rPr>
              <w:t>Complies?</w:t>
            </w:r>
          </w:p>
        </w:tc>
      </w:tr>
      <w:tr w:rsidR="007A7B0B" w:rsidRPr="00EB4D72" w14:paraId="74E936B4" w14:textId="77777777" w:rsidTr="00B33120">
        <w:trPr>
          <w:trHeight w:val="385"/>
        </w:trPr>
        <w:tc>
          <w:tcPr>
            <w:tcW w:w="3823" w:type="dxa"/>
            <w:shd w:val="clear" w:color="auto" w:fill="auto"/>
            <w:noWrap/>
          </w:tcPr>
          <w:p w14:paraId="23369CF6" w14:textId="366FE877" w:rsidR="007A7B0B" w:rsidRDefault="007A7B0B" w:rsidP="007A7B0B">
            <w:pPr>
              <w:jc w:val="both"/>
              <w:rPr>
                <w:rFonts w:cs="Arial"/>
                <w:sz w:val="22"/>
              </w:rPr>
            </w:pPr>
            <w:r w:rsidRPr="005E2461">
              <w:rPr>
                <w:rFonts w:cs="Arial"/>
                <w:sz w:val="22"/>
              </w:rPr>
              <w:t>Access to on-site car parking spaces to be provided from a secondary street where no right-of-way exists; or from the primary street frontage where no secondary street or right-of-way exists.</w:t>
            </w:r>
          </w:p>
          <w:p w14:paraId="7E35DDAA" w14:textId="6ECB9B25" w:rsidR="00EC2A64" w:rsidRPr="00EC2A64" w:rsidRDefault="00EC2A64" w:rsidP="007A7B0B">
            <w:pPr>
              <w:jc w:val="both"/>
              <w:rPr>
                <w:rFonts w:cs="Arial"/>
                <w:sz w:val="2"/>
                <w:szCs w:val="2"/>
              </w:rPr>
            </w:pPr>
          </w:p>
          <w:p w14:paraId="47A70859" w14:textId="0E9FCAE0" w:rsidR="00B33120" w:rsidRPr="00B33120" w:rsidRDefault="00B33120" w:rsidP="007A7B0B">
            <w:pPr>
              <w:jc w:val="both"/>
              <w:rPr>
                <w:rFonts w:cs="Arial"/>
                <w:sz w:val="2"/>
                <w:szCs w:val="2"/>
              </w:rPr>
            </w:pPr>
          </w:p>
        </w:tc>
        <w:tc>
          <w:tcPr>
            <w:tcW w:w="3969" w:type="dxa"/>
            <w:shd w:val="clear" w:color="auto" w:fill="auto"/>
            <w:noWrap/>
          </w:tcPr>
          <w:p w14:paraId="6DF82BF3" w14:textId="77777777" w:rsidR="007A7B0B" w:rsidRPr="005E2461" w:rsidRDefault="007A7B0B" w:rsidP="007A7B0B">
            <w:pPr>
              <w:jc w:val="both"/>
              <w:rPr>
                <w:rFonts w:cs="Arial"/>
                <w:color w:val="000000" w:themeColor="text1"/>
                <w:sz w:val="22"/>
              </w:rPr>
            </w:pPr>
            <w:r w:rsidRPr="005E2461">
              <w:rPr>
                <w:rFonts w:cs="Arial"/>
                <w:color w:val="000000" w:themeColor="text1"/>
                <w:sz w:val="22"/>
              </w:rPr>
              <w:t xml:space="preserve">Access is proposed from the primary street (Victoria Avenue) where access can be obtained from the secondary street (Leon Road). </w:t>
            </w:r>
          </w:p>
        </w:tc>
        <w:tc>
          <w:tcPr>
            <w:tcW w:w="1233" w:type="dxa"/>
          </w:tcPr>
          <w:p w14:paraId="64BAFF83" w14:textId="77777777" w:rsidR="007A7B0B" w:rsidRPr="005E2461" w:rsidRDefault="007A7B0B" w:rsidP="007A7B0B">
            <w:pPr>
              <w:jc w:val="both"/>
              <w:rPr>
                <w:rFonts w:cs="Arial"/>
                <w:color w:val="000000" w:themeColor="text1"/>
                <w:sz w:val="22"/>
              </w:rPr>
            </w:pPr>
            <w:r w:rsidRPr="005E2461">
              <w:rPr>
                <w:rFonts w:cs="Arial"/>
                <w:color w:val="000000" w:themeColor="text1"/>
                <w:sz w:val="22"/>
              </w:rPr>
              <w:t xml:space="preserve">No. </w:t>
            </w:r>
          </w:p>
        </w:tc>
      </w:tr>
      <w:tr w:rsidR="007A7B0B" w:rsidRPr="00EB4D72" w14:paraId="0D4432A4" w14:textId="77777777" w:rsidTr="00B33120">
        <w:trPr>
          <w:trHeight w:val="375"/>
        </w:trPr>
        <w:tc>
          <w:tcPr>
            <w:tcW w:w="9025" w:type="dxa"/>
            <w:gridSpan w:val="3"/>
            <w:shd w:val="clear" w:color="auto" w:fill="auto"/>
            <w:noWrap/>
            <w:vAlign w:val="center"/>
          </w:tcPr>
          <w:p w14:paraId="31E489BB" w14:textId="77777777" w:rsidR="007A7B0B" w:rsidRPr="005E2461" w:rsidRDefault="007A7B0B" w:rsidP="007A7B0B">
            <w:pPr>
              <w:jc w:val="both"/>
              <w:rPr>
                <w:rFonts w:cs="Arial"/>
                <w:b/>
                <w:color w:val="000000" w:themeColor="text1"/>
                <w:sz w:val="22"/>
              </w:rPr>
            </w:pPr>
            <w:r w:rsidRPr="005E2461">
              <w:rPr>
                <w:rFonts w:cs="Arial"/>
                <w:b/>
                <w:color w:val="000000" w:themeColor="text1"/>
                <w:sz w:val="22"/>
              </w:rPr>
              <w:t>Design Principles</w:t>
            </w:r>
          </w:p>
          <w:p w14:paraId="2784ABF8" w14:textId="77777777" w:rsidR="007A7B0B" w:rsidRPr="005E2461" w:rsidRDefault="007A7B0B" w:rsidP="007A7B0B">
            <w:pPr>
              <w:jc w:val="both"/>
              <w:rPr>
                <w:rFonts w:cs="Arial"/>
                <w:color w:val="000000" w:themeColor="text1"/>
                <w:sz w:val="22"/>
              </w:rPr>
            </w:pPr>
          </w:p>
          <w:p w14:paraId="27C60530" w14:textId="77777777" w:rsidR="007A7B0B" w:rsidRPr="005E2461" w:rsidRDefault="007A7B0B" w:rsidP="007A7B0B">
            <w:pPr>
              <w:jc w:val="both"/>
              <w:rPr>
                <w:rFonts w:cs="Arial"/>
                <w:color w:val="000000" w:themeColor="text1"/>
                <w:sz w:val="22"/>
              </w:rPr>
            </w:pPr>
            <w:r w:rsidRPr="005E2461">
              <w:rPr>
                <w:rFonts w:cs="Arial"/>
                <w:color w:val="000000" w:themeColor="text1"/>
                <w:sz w:val="22"/>
              </w:rPr>
              <w:t>Variations to the deemed-to-comply requirements can be considered subject to satisfying the following Design Principle provisions:</w:t>
            </w:r>
          </w:p>
          <w:p w14:paraId="72C1CFD6" w14:textId="77777777" w:rsidR="007A7B0B" w:rsidRPr="005E2461" w:rsidRDefault="007A7B0B" w:rsidP="007A7B0B">
            <w:pPr>
              <w:jc w:val="both"/>
              <w:rPr>
                <w:rFonts w:cs="Arial"/>
                <w:color w:val="000000" w:themeColor="text1"/>
                <w:sz w:val="22"/>
              </w:rPr>
            </w:pPr>
          </w:p>
          <w:p w14:paraId="104F36F0" w14:textId="0E12A12D" w:rsidR="007A7B0B" w:rsidRPr="005E2461" w:rsidRDefault="007A7B0B" w:rsidP="007A7B0B">
            <w:pPr>
              <w:jc w:val="both"/>
              <w:rPr>
                <w:rFonts w:cs="Arial"/>
                <w:i/>
                <w:color w:val="000000" w:themeColor="text1"/>
                <w:sz w:val="22"/>
              </w:rPr>
            </w:pPr>
            <w:r w:rsidRPr="005E2461">
              <w:rPr>
                <w:rFonts w:cs="Arial"/>
                <w:i/>
                <w:color w:val="000000" w:themeColor="text1"/>
                <w:sz w:val="22"/>
              </w:rPr>
              <w:t>“P5.1</w:t>
            </w:r>
            <w:r w:rsidR="00B33120">
              <w:rPr>
                <w:rFonts w:cs="Arial"/>
                <w:i/>
                <w:color w:val="000000" w:themeColor="text1"/>
                <w:sz w:val="22"/>
              </w:rPr>
              <w:tab/>
            </w:r>
            <w:r w:rsidRPr="005E2461">
              <w:rPr>
                <w:rFonts w:cs="Arial"/>
                <w:i/>
                <w:color w:val="000000" w:themeColor="text1"/>
                <w:sz w:val="22"/>
              </w:rPr>
              <w:t>Vehicular access provided for each development site to provide:</w:t>
            </w:r>
          </w:p>
          <w:p w14:paraId="49FB41C5" w14:textId="77777777" w:rsidR="007A7B0B" w:rsidRPr="005E2461" w:rsidRDefault="007A7B0B" w:rsidP="00EC2A64">
            <w:pPr>
              <w:pStyle w:val="ListParagraph"/>
              <w:numPr>
                <w:ilvl w:val="0"/>
                <w:numId w:val="29"/>
              </w:numPr>
              <w:ind w:left="1027" w:hanging="283"/>
              <w:jc w:val="both"/>
              <w:rPr>
                <w:rFonts w:cs="Arial"/>
                <w:i/>
                <w:color w:val="000000" w:themeColor="text1"/>
                <w:sz w:val="22"/>
              </w:rPr>
            </w:pPr>
            <w:r w:rsidRPr="005E2461">
              <w:rPr>
                <w:rFonts w:cs="Arial"/>
                <w:i/>
                <w:color w:val="000000" w:themeColor="text1"/>
                <w:sz w:val="22"/>
              </w:rPr>
              <w:t>vehicle access safety;</w:t>
            </w:r>
          </w:p>
          <w:p w14:paraId="4716FF54" w14:textId="77777777" w:rsidR="007A7B0B" w:rsidRPr="005E2461" w:rsidRDefault="007A7B0B" w:rsidP="00EC2A64">
            <w:pPr>
              <w:pStyle w:val="ListParagraph"/>
              <w:numPr>
                <w:ilvl w:val="0"/>
                <w:numId w:val="29"/>
              </w:numPr>
              <w:ind w:left="1027" w:hanging="283"/>
              <w:jc w:val="both"/>
              <w:rPr>
                <w:rFonts w:cs="Arial"/>
                <w:i/>
                <w:color w:val="000000" w:themeColor="text1"/>
                <w:sz w:val="22"/>
              </w:rPr>
            </w:pPr>
            <w:r w:rsidRPr="005E2461">
              <w:rPr>
                <w:rFonts w:cs="Arial"/>
                <w:i/>
                <w:color w:val="000000" w:themeColor="text1"/>
                <w:sz w:val="22"/>
              </w:rPr>
              <w:t>reduced impact of access points on the streetscape;</w:t>
            </w:r>
          </w:p>
          <w:p w14:paraId="584E0E69" w14:textId="77777777" w:rsidR="007A7B0B" w:rsidRPr="005E2461" w:rsidRDefault="007A7B0B" w:rsidP="00EC2A64">
            <w:pPr>
              <w:pStyle w:val="ListParagraph"/>
              <w:numPr>
                <w:ilvl w:val="0"/>
                <w:numId w:val="29"/>
              </w:numPr>
              <w:ind w:left="1027" w:hanging="283"/>
              <w:jc w:val="both"/>
              <w:rPr>
                <w:rFonts w:cs="Arial"/>
                <w:i/>
                <w:color w:val="000000" w:themeColor="text1"/>
                <w:sz w:val="22"/>
              </w:rPr>
            </w:pPr>
            <w:r w:rsidRPr="005E2461">
              <w:rPr>
                <w:rFonts w:cs="Arial"/>
                <w:i/>
                <w:color w:val="000000" w:themeColor="text1"/>
                <w:sz w:val="22"/>
              </w:rPr>
              <w:t>legible access;</w:t>
            </w:r>
          </w:p>
          <w:p w14:paraId="458BA444" w14:textId="77777777" w:rsidR="007A7B0B" w:rsidRPr="005E2461" w:rsidRDefault="007A7B0B" w:rsidP="00EC2A64">
            <w:pPr>
              <w:pStyle w:val="ListParagraph"/>
              <w:numPr>
                <w:ilvl w:val="0"/>
                <w:numId w:val="29"/>
              </w:numPr>
              <w:ind w:left="1027" w:hanging="283"/>
              <w:jc w:val="both"/>
              <w:rPr>
                <w:rFonts w:cs="Arial"/>
                <w:i/>
                <w:color w:val="000000" w:themeColor="text1"/>
                <w:sz w:val="22"/>
              </w:rPr>
            </w:pPr>
            <w:r w:rsidRPr="005E2461">
              <w:rPr>
                <w:rFonts w:cs="Arial"/>
                <w:i/>
                <w:color w:val="000000" w:themeColor="text1"/>
                <w:sz w:val="22"/>
              </w:rPr>
              <w:t>pedestrian safety;</w:t>
            </w:r>
          </w:p>
          <w:p w14:paraId="1929A18B" w14:textId="77777777" w:rsidR="007A7B0B" w:rsidRPr="005E2461" w:rsidRDefault="007A7B0B" w:rsidP="00EC2A64">
            <w:pPr>
              <w:pStyle w:val="ListParagraph"/>
              <w:numPr>
                <w:ilvl w:val="0"/>
                <w:numId w:val="29"/>
              </w:numPr>
              <w:ind w:left="1027" w:hanging="283"/>
              <w:jc w:val="both"/>
              <w:rPr>
                <w:rFonts w:cs="Arial"/>
                <w:i/>
                <w:color w:val="000000" w:themeColor="text1"/>
                <w:sz w:val="22"/>
              </w:rPr>
            </w:pPr>
            <w:r w:rsidRPr="005E2461">
              <w:rPr>
                <w:rFonts w:cs="Arial"/>
                <w:i/>
                <w:color w:val="000000" w:themeColor="text1"/>
                <w:sz w:val="22"/>
              </w:rPr>
              <w:t>minimal crossovers; and</w:t>
            </w:r>
          </w:p>
          <w:p w14:paraId="4C7655EC" w14:textId="77777777" w:rsidR="007A7B0B" w:rsidRDefault="007A7B0B" w:rsidP="00EC2A64">
            <w:pPr>
              <w:pStyle w:val="ListParagraph"/>
              <w:numPr>
                <w:ilvl w:val="0"/>
                <w:numId w:val="29"/>
              </w:numPr>
              <w:ind w:left="1027" w:hanging="283"/>
              <w:jc w:val="both"/>
              <w:rPr>
                <w:rFonts w:cs="Arial"/>
                <w:i/>
                <w:color w:val="000000" w:themeColor="text1"/>
                <w:sz w:val="22"/>
              </w:rPr>
            </w:pPr>
            <w:r w:rsidRPr="005E2461">
              <w:rPr>
                <w:rFonts w:cs="Arial"/>
                <w:i/>
                <w:color w:val="000000" w:themeColor="text1"/>
                <w:sz w:val="22"/>
              </w:rPr>
              <w:t>high quality landscaping features.</w:t>
            </w:r>
          </w:p>
          <w:p w14:paraId="6D2706FE" w14:textId="3A6B966B" w:rsidR="00044EB9" w:rsidRPr="00044EB9" w:rsidRDefault="00044EB9" w:rsidP="00044EB9">
            <w:pPr>
              <w:jc w:val="both"/>
              <w:rPr>
                <w:rFonts w:cs="Arial"/>
                <w:i/>
                <w:color w:val="000000" w:themeColor="text1"/>
                <w:sz w:val="2"/>
                <w:szCs w:val="2"/>
              </w:rPr>
            </w:pPr>
          </w:p>
        </w:tc>
      </w:tr>
      <w:tr w:rsidR="007A7B0B" w:rsidRPr="00EB4D72" w14:paraId="1AD0D805" w14:textId="77777777" w:rsidTr="00B33120">
        <w:trPr>
          <w:trHeight w:val="375"/>
        </w:trPr>
        <w:tc>
          <w:tcPr>
            <w:tcW w:w="9025" w:type="dxa"/>
            <w:gridSpan w:val="3"/>
            <w:shd w:val="clear" w:color="auto" w:fill="auto"/>
            <w:noWrap/>
            <w:vAlign w:val="center"/>
          </w:tcPr>
          <w:p w14:paraId="0C577481" w14:textId="77777777" w:rsidR="007A7B0B" w:rsidRPr="005E2461" w:rsidRDefault="007A7B0B" w:rsidP="007A7B0B">
            <w:pPr>
              <w:jc w:val="both"/>
              <w:rPr>
                <w:rFonts w:cs="Arial"/>
                <w:b/>
                <w:color w:val="000000" w:themeColor="text1"/>
                <w:sz w:val="22"/>
              </w:rPr>
            </w:pPr>
            <w:r w:rsidRPr="005E2461">
              <w:rPr>
                <w:rFonts w:cs="Arial"/>
                <w:b/>
                <w:color w:val="000000" w:themeColor="text1"/>
                <w:sz w:val="22"/>
              </w:rPr>
              <w:t>Administration Comments</w:t>
            </w:r>
          </w:p>
          <w:p w14:paraId="121D31D0" w14:textId="77777777" w:rsidR="007A7B0B" w:rsidRPr="005E2461" w:rsidRDefault="007A7B0B" w:rsidP="007A7B0B">
            <w:pPr>
              <w:jc w:val="both"/>
              <w:rPr>
                <w:rFonts w:cs="Arial"/>
                <w:color w:val="000000" w:themeColor="text1"/>
                <w:sz w:val="22"/>
              </w:rPr>
            </w:pPr>
          </w:p>
          <w:p w14:paraId="050CADD7" w14:textId="77777777" w:rsidR="007A7B0B" w:rsidRPr="005E2461" w:rsidRDefault="007A7B0B" w:rsidP="007A7B0B">
            <w:pPr>
              <w:jc w:val="both"/>
              <w:rPr>
                <w:rFonts w:cs="Arial"/>
                <w:color w:val="000000" w:themeColor="text1"/>
                <w:sz w:val="22"/>
              </w:rPr>
            </w:pPr>
            <w:r w:rsidRPr="005E2461">
              <w:rPr>
                <w:rFonts w:cs="Arial"/>
                <w:color w:val="000000" w:themeColor="text1"/>
                <w:sz w:val="22"/>
              </w:rPr>
              <w:t xml:space="preserve">The difference in road hierarchy between Victoria Avenue and Leon Road is 2,000 vehicle movements per day. The location of the vehicle access on Victoria Avenue is not of great consequence in terms of mitigating additional traffic movements – with location on Victoria Avenue likely to remove additional traffic movements from Leon Road. </w:t>
            </w:r>
          </w:p>
          <w:p w14:paraId="5275CA33" w14:textId="77777777" w:rsidR="007A7B0B" w:rsidRPr="005E2461" w:rsidRDefault="007A7B0B" w:rsidP="007A7B0B">
            <w:pPr>
              <w:jc w:val="both"/>
              <w:rPr>
                <w:rFonts w:cs="Arial"/>
                <w:color w:val="000000" w:themeColor="text1"/>
                <w:sz w:val="22"/>
              </w:rPr>
            </w:pPr>
          </w:p>
          <w:p w14:paraId="0BDAF01B" w14:textId="77777777" w:rsidR="007A7B0B" w:rsidRPr="005E2461" w:rsidRDefault="007A7B0B" w:rsidP="007A7B0B">
            <w:pPr>
              <w:jc w:val="both"/>
              <w:rPr>
                <w:rFonts w:cs="Arial"/>
                <w:color w:val="000000" w:themeColor="text1"/>
                <w:sz w:val="22"/>
              </w:rPr>
            </w:pPr>
            <w:r w:rsidRPr="005E2461">
              <w:rPr>
                <w:rFonts w:cs="Arial"/>
                <w:color w:val="000000" w:themeColor="text1"/>
                <w:sz w:val="22"/>
              </w:rPr>
              <w:t xml:space="preserve">The vehicle access being proposed from Victoria Avenue allows access and egress in forward gear with turn around area provided within the basement area. Additionally, the width of the crossover is reduced to be slightly wider than single width, rather than a double width crossover to Leon Road for above ground car parking which would have greater impact on the streetscape. This in turn reduces potential conflict with cyclists and pedestrians on Victoria Avenue due to the increased visibility afforded by forward gear access. </w:t>
            </w:r>
          </w:p>
          <w:p w14:paraId="6939ECA9" w14:textId="77777777" w:rsidR="007A7B0B" w:rsidRPr="005E2461" w:rsidRDefault="007A7B0B" w:rsidP="007A7B0B">
            <w:pPr>
              <w:jc w:val="both"/>
              <w:rPr>
                <w:rFonts w:cs="Arial"/>
                <w:color w:val="000000" w:themeColor="text1"/>
                <w:sz w:val="22"/>
              </w:rPr>
            </w:pPr>
          </w:p>
          <w:p w14:paraId="083749F7" w14:textId="77777777" w:rsidR="007A7B0B" w:rsidRDefault="007A7B0B" w:rsidP="007A7B0B">
            <w:pPr>
              <w:jc w:val="both"/>
              <w:rPr>
                <w:rFonts w:cs="Arial"/>
                <w:color w:val="000000" w:themeColor="text1"/>
                <w:sz w:val="22"/>
              </w:rPr>
            </w:pPr>
            <w:r w:rsidRPr="005E2461">
              <w:rPr>
                <w:rFonts w:cs="Arial"/>
                <w:color w:val="000000" w:themeColor="text1"/>
                <w:sz w:val="22"/>
              </w:rPr>
              <w:t xml:space="preserve">The vehicle access location allows retention of three mature street trees along Leon Road and greater passive solar orientation through location of additional major openings to the northern elevation of the proposed dwelling. </w:t>
            </w:r>
          </w:p>
          <w:p w14:paraId="6E38F9B7" w14:textId="3D0F1F79" w:rsidR="005E2461" w:rsidRPr="005E2461" w:rsidRDefault="005E2461" w:rsidP="007A7B0B">
            <w:pPr>
              <w:jc w:val="both"/>
              <w:rPr>
                <w:rFonts w:cs="Arial"/>
                <w:color w:val="000000" w:themeColor="text1"/>
                <w:sz w:val="2"/>
                <w:szCs w:val="2"/>
              </w:rPr>
            </w:pPr>
          </w:p>
        </w:tc>
      </w:tr>
    </w:tbl>
    <w:p w14:paraId="58FBF914" w14:textId="77777777" w:rsidR="007A7B0B" w:rsidRPr="00EB4D72" w:rsidRDefault="007A7B0B" w:rsidP="007A7B0B">
      <w:pPr>
        <w:jc w:val="both"/>
        <w:rPr>
          <w:rFonts w:cs="Arial"/>
          <w:color w:val="000000" w:themeColor="text1"/>
          <w:szCs w:val="24"/>
        </w:rPr>
      </w:pPr>
    </w:p>
    <w:p w14:paraId="558F561F" w14:textId="77777777" w:rsidR="007A7B0B" w:rsidRPr="00D127CE" w:rsidRDefault="007A7B0B" w:rsidP="005E2461">
      <w:pPr>
        <w:pStyle w:val="ListParagraph"/>
        <w:numPr>
          <w:ilvl w:val="0"/>
          <w:numId w:val="3"/>
        </w:numPr>
        <w:ind w:hanging="720"/>
        <w:jc w:val="both"/>
        <w:rPr>
          <w:rFonts w:cs="Arial"/>
          <w:b/>
          <w:color w:val="000000" w:themeColor="text1"/>
          <w:sz w:val="28"/>
          <w:szCs w:val="28"/>
        </w:rPr>
      </w:pPr>
      <w:r w:rsidRPr="005E2461">
        <w:rPr>
          <w:rFonts w:cs="Arial"/>
          <w:b/>
          <w:sz w:val="28"/>
          <w:szCs w:val="28"/>
        </w:rPr>
        <w:t>Other</w:t>
      </w:r>
      <w:r w:rsidRPr="00D127CE">
        <w:rPr>
          <w:rFonts w:cs="Arial"/>
          <w:b/>
          <w:color w:val="000000" w:themeColor="text1"/>
          <w:sz w:val="28"/>
          <w:szCs w:val="28"/>
        </w:rPr>
        <w:t xml:space="preserve"> </w:t>
      </w:r>
      <w:r>
        <w:rPr>
          <w:rFonts w:cs="Arial"/>
          <w:b/>
          <w:color w:val="000000" w:themeColor="text1"/>
          <w:sz w:val="28"/>
          <w:szCs w:val="28"/>
        </w:rPr>
        <w:t>Issues Raised</w:t>
      </w:r>
    </w:p>
    <w:p w14:paraId="76E7C5A4" w14:textId="77777777" w:rsidR="007A7B0B" w:rsidRDefault="007A7B0B" w:rsidP="007A7B0B">
      <w:pPr>
        <w:jc w:val="both"/>
        <w:rPr>
          <w:rFonts w:cs="Arial"/>
          <w:color w:val="000000" w:themeColor="text1"/>
          <w:szCs w:val="24"/>
        </w:rPr>
      </w:pPr>
    </w:p>
    <w:p w14:paraId="34961160" w14:textId="03DFF999" w:rsidR="007A7B0B" w:rsidRDefault="007A7B0B" w:rsidP="007A7B0B">
      <w:pPr>
        <w:jc w:val="both"/>
        <w:rPr>
          <w:rFonts w:cs="Arial"/>
          <w:color w:val="000000" w:themeColor="text1"/>
          <w:szCs w:val="24"/>
        </w:rPr>
      </w:pPr>
      <w:r w:rsidRPr="00615DB6">
        <w:rPr>
          <w:rFonts w:cs="Arial"/>
          <w:color w:val="000000" w:themeColor="text1"/>
          <w:szCs w:val="24"/>
        </w:rPr>
        <w:t xml:space="preserve">During the advertising period, </w:t>
      </w:r>
      <w:r>
        <w:rPr>
          <w:rFonts w:cs="Arial"/>
          <w:color w:val="000000" w:themeColor="text1"/>
          <w:szCs w:val="24"/>
        </w:rPr>
        <w:t xml:space="preserve">an </w:t>
      </w:r>
      <w:r w:rsidRPr="00615DB6">
        <w:rPr>
          <w:rFonts w:cs="Arial"/>
          <w:color w:val="000000" w:themeColor="text1"/>
          <w:szCs w:val="24"/>
        </w:rPr>
        <w:t xml:space="preserve">objection was raised </w:t>
      </w:r>
      <w:r>
        <w:rPr>
          <w:rFonts w:cs="Arial"/>
          <w:color w:val="000000" w:themeColor="text1"/>
          <w:szCs w:val="24"/>
        </w:rPr>
        <w:t xml:space="preserve">in relation </w:t>
      </w:r>
      <w:r w:rsidRPr="00615DB6">
        <w:rPr>
          <w:rFonts w:cs="Arial"/>
          <w:color w:val="000000" w:themeColor="text1"/>
          <w:szCs w:val="24"/>
        </w:rPr>
        <w:t>to the proposed roof terraces and overlooking created from these terraces to neighbouring properties</w:t>
      </w:r>
      <w:r w:rsidR="00CE750F">
        <w:rPr>
          <w:rFonts w:cs="Arial"/>
          <w:color w:val="000000" w:themeColor="text1"/>
          <w:szCs w:val="24"/>
        </w:rPr>
        <w:t>.</w:t>
      </w:r>
      <w:r>
        <w:rPr>
          <w:rFonts w:cs="Arial"/>
          <w:color w:val="000000" w:themeColor="text1"/>
          <w:szCs w:val="24"/>
        </w:rPr>
        <w:t xml:space="preserve"> Further to this, a comment was received in relation to the impact of the vehicle access location on the design of the southern neighbour’s proposed front fence with request made to increase the driveway setback to 1.5m. </w:t>
      </w:r>
      <w:r w:rsidRPr="00615DB6">
        <w:rPr>
          <w:rFonts w:cs="Arial"/>
          <w:color w:val="000000" w:themeColor="text1"/>
          <w:szCs w:val="24"/>
        </w:rPr>
        <w:t xml:space="preserve"> </w:t>
      </w:r>
    </w:p>
    <w:p w14:paraId="7C255FD2" w14:textId="77777777" w:rsidR="007A7B0B" w:rsidRDefault="007A7B0B" w:rsidP="007A7B0B">
      <w:pPr>
        <w:jc w:val="both"/>
        <w:rPr>
          <w:rFonts w:cs="Arial"/>
          <w:color w:val="000000" w:themeColor="text1"/>
          <w:szCs w:val="24"/>
        </w:rPr>
      </w:pPr>
    </w:p>
    <w:p w14:paraId="40D9F439" w14:textId="221E319B" w:rsidR="007A7B0B" w:rsidRPr="00615DB6" w:rsidRDefault="007A7B0B" w:rsidP="007A7B0B">
      <w:pPr>
        <w:jc w:val="both"/>
        <w:rPr>
          <w:rFonts w:cs="Arial"/>
          <w:color w:val="000000" w:themeColor="text1"/>
          <w:szCs w:val="24"/>
        </w:rPr>
      </w:pPr>
      <w:r>
        <w:rPr>
          <w:rFonts w:cs="Arial"/>
          <w:color w:val="000000" w:themeColor="text1"/>
          <w:szCs w:val="24"/>
        </w:rPr>
        <w:t>With regards to the roof terraces proposed, the</w:t>
      </w:r>
      <w:r w:rsidRPr="00615DB6">
        <w:rPr>
          <w:rFonts w:cs="Arial"/>
          <w:color w:val="000000" w:themeColor="text1"/>
          <w:szCs w:val="24"/>
        </w:rPr>
        <w:t xml:space="preserve"> terraces are proposed to be screened on the southern side to prevent any overlooking</w:t>
      </w:r>
      <w:r>
        <w:rPr>
          <w:rFonts w:cs="Arial"/>
          <w:color w:val="000000" w:themeColor="text1"/>
          <w:szCs w:val="24"/>
        </w:rPr>
        <w:t xml:space="preserve"> to residential properties in accordance with the visual privacy requirements of the R-Codes. A</w:t>
      </w:r>
      <w:r w:rsidRPr="00615DB6">
        <w:rPr>
          <w:rFonts w:cs="Arial"/>
          <w:color w:val="000000" w:themeColor="text1"/>
          <w:szCs w:val="24"/>
        </w:rPr>
        <w:t xml:space="preserve">ll </w:t>
      </w:r>
      <w:r>
        <w:rPr>
          <w:rFonts w:cs="Arial"/>
          <w:color w:val="000000" w:themeColor="text1"/>
          <w:szCs w:val="24"/>
        </w:rPr>
        <w:t xml:space="preserve">other </w:t>
      </w:r>
      <w:r w:rsidRPr="00615DB6">
        <w:rPr>
          <w:rFonts w:cs="Arial"/>
          <w:color w:val="000000" w:themeColor="text1"/>
          <w:szCs w:val="24"/>
        </w:rPr>
        <w:t xml:space="preserve">sides </w:t>
      </w:r>
      <w:r>
        <w:rPr>
          <w:rFonts w:cs="Arial"/>
          <w:color w:val="000000" w:themeColor="text1"/>
          <w:szCs w:val="24"/>
        </w:rPr>
        <w:t xml:space="preserve">of the roof terraces are proposed to be unscreened as overlooking will be to street setback areas (not used as outdoor living area), road reserve or wholly contained within the subject property. All other residential properties are over 10m from the unscreened sections of the roof terraces which is more than the required 7.5m setback required under the R-Codes.  </w:t>
      </w:r>
    </w:p>
    <w:p w14:paraId="047B0F25" w14:textId="77777777" w:rsidR="007A7B0B" w:rsidRPr="00691BB7" w:rsidRDefault="007A7B0B" w:rsidP="007A7B0B">
      <w:pPr>
        <w:jc w:val="both"/>
        <w:rPr>
          <w:rFonts w:cs="Arial"/>
          <w:color w:val="000000" w:themeColor="text1"/>
          <w:szCs w:val="28"/>
        </w:rPr>
      </w:pPr>
    </w:p>
    <w:p w14:paraId="0000A928" w14:textId="49060417" w:rsidR="007A7B0B" w:rsidRDefault="007A7B0B" w:rsidP="007A7B0B">
      <w:pPr>
        <w:jc w:val="both"/>
        <w:rPr>
          <w:rFonts w:cs="Arial"/>
          <w:color w:val="000000" w:themeColor="text1"/>
          <w:szCs w:val="28"/>
        </w:rPr>
      </w:pPr>
      <w:r>
        <w:rPr>
          <w:rFonts w:cs="Arial"/>
          <w:color w:val="000000" w:themeColor="text1"/>
          <w:szCs w:val="28"/>
        </w:rPr>
        <w:t xml:space="preserve">In relation to the proposed vehicle access location and the southern neighbour’s proposed front fence, it should be noted that neither a development application nor building permit has been received for a front fence at the southern neighbour’s property and the proposed sightlines and front fence proposed for the subject property are compliant with the City’s Fill and Fencing Local </w:t>
      </w:r>
      <w:r w:rsidR="00341F88">
        <w:rPr>
          <w:rFonts w:cs="Arial"/>
          <w:color w:val="000000" w:themeColor="text1"/>
          <w:szCs w:val="28"/>
        </w:rPr>
        <w:t>P</w:t>
      </w:r>
      <w:r>
        <w:rPr>
          <w:rFonts w:cs="Arial"/>
          <w:color w:val="000000" w:themeColor="text1"/>
          <w:szCs w:val="28"/>
        </w:rPr>
        <w:t xml:space="preserve">lanning Policy. </w:t>
      </w:r>
    </w:p>
    <w:p w14:paraId="3466052D" w14:textId="77777777" w:rsidR="007A7B0B" w:rsidRDefault="007A7B0B" w:rsidP="007A7B0B">
      <w:pPr>
        <w:jc w:val="both"/>
        <w:rPr>
          <w:rFonts w:cs="Arial"/>
          <w:color w:val="000000" w:themeColor="text1"/>
          <w:szCs w:val="28"/>
        </w:rPr>
      </w:pPr>
    </w:p>
    <w:p w14:paraId="5D0F41BB" w14:textId="77777777" w:rsidR="00EC2A64" w:rsidRDefault="00EC2A64">
      <w:pPr>
        <w:spacing w:after="160" w:line="259" w:lineRule="auto"/>
        <w:contextualSpacing w:val="0"/>
        <w:rPr>
          <w:rFonts w:cs="Arial"/>
          <w:color w:val="000000" w:themeColor="text1"/>
          <w:szCs w:val="28"/>
        </w:rPr>
      </w:pPr>
      <w:r>
        <w:rPr>
          <w:rFonts w:cs="Arial"/>
          <w:color w:val="000000" w:themeColor="text1"/>
          <w:szCs w:val="28"/>
        </w:rPr>
        <w:br w:type="page"/>
      </w:r>
    </w:p>
    <w:p w14:paraId="48E1582E" w14:textId="6CE9B69B" w:rsidR="007A7B0B" w:rsidRDefault="007A7B0B" w:rsidP="00EC2A64">
      <w:pPr>
        <w:jc w:val="both"/>
        <w:rPr>
          <w:rFonts w:cs="Arial"/>
          <w:color w:val="000000" w:themeColor="text1"/>
          <w:szCs w:val="28"/>
        </w:rPr>
      </w:pPr>
      <w:r>
        <w:rPr>
          <w:rFonts w:cs="Arial"/>
          <w:color w:val="000000" w:themeColor="text1"/>
          <w:szCs w:val="28"/>
        </w:rPr>
        <w:t xml:space="preserve">Further to this, there is a power dome on the southern neighbour’s property adjacent to the proposed vehicle access point on the subject property which is likely to prevent any additional front fencing being within the sightline of the driveway at the subject property. </w:t>
      </w:r>
    </w:p>
    <w:p w14:paraId="0800B342" w14:textId="77777777" w:rsidR="007A7B0B" w:rsidRPr="00B636C2" w:rsidRDefault="007A7B0B" w:rsidP="00EC2A64">
      <w:pPr>
        <w:jc w:val="both"/>
        <w:rPr>
          <w:rFonts w:cs="Arial"/>
          <w:color w:val="000000" w:themeColor="text1"/>
          <w:szCs w:val="28"/>
        </w:rPr>
      </w:pPr>
    </w:p>
    <w:p w14:paraId="1DE99696" w14:textId="77777777" w:rsidR="007A7B0B" w:rsidRPr="00E3695A" w:rsidRDefault="007A7B0B" w:rsidP="00EC2A64">
      <w:pPr>
        <w:pStyle w:val="ListParagraph"/>
        <w:numPr>
          <w:ilvl w:val="0"/>
          <w:numId w:val="3"/>
        </w:numPr>
        <w:ind w:hanging="720"/>
        <w:jc w:val="both"/>
        <w:rPr>
          <w:rFonts w:cs="Arial"/>
          <w:b/>
          <w:sz w:val="28"/>
          <w:szCs w:val="28"/>
        </w:rPr>
      </w:pPr>
      <w:r w:rsidRPr="00E3695A">
        <w:rPr>
          <w:rFonts w:cs="Arial"/>
          <w:b/>
          <w:sz w:val="28"/>
          <w:szCs w:val="28"/>
        </w:rPr>
        <w:t>Budget / Financial Implications</w:t>
      </w:r>
    </w:p>
    <w:p w14:paraId="2542C765" w14:textId="77777777" w:rsidR="007A7B0B" w:rsidRPr="003816EB" w:rsidRDefault="007A7B0B" w:rsidP="00EC2A64">
      <w:pPr>
        <w:jc w:val="both"/>
        <w:rPr>
          <w:rFonts w:cs="Arial"/>
          <w:color w:val="FF0000"/>
          <w:szCs w:val="24"/>
        </w:rPr>
      </w:pPr>
    </w:p>
    <w:p w14:paraId="0DE82B70" w14:textId="77777777" w:rsidR="007A7B0B" w:rsidRPr="00D853F7" w:rsidRDefault="007A7B0B" w:rsidP="00EC2A64">
      <w:pPr>
        <w:jc w:val="both"/>
        <w:rPr>
          <w:rFonts w:cs="Arial"/>
          <w:i/>
          <w:szCs w:val="32"/>
        </w:rPr>
      </w:pPr>
      <w:r w:rsidRPr="00D853F7">
        <w:rPr>
          <w:rFonts w:cs="Arial"/>
          <w:szCs w:val="32"/>
        </w:rPr>
        <w:t>N/A</w:t>
      </w:r>
      <w:r w:rsidRPr="00D853F7">
        <w:rPr>
          <w:rFonts w:cs="Arial"/>
          <w:i/>
          <w:szCs w:val="32"/>
        </w:rPr>
        <w:t xml:space="preserve"> </w:t>
      </w:r>
    </w:p>
    <w:p w14:paraId="1ED70E94" w14:textId="77777777" w:rsidR="007A7B0B" w:rsidRPr="00D853F7" w:rsidRDefault="007A7B0B" w:rsidP="00EC2A64">
      <w:pPr>
        <w:jc w:val="both"/>
        <w:rPr>
          <w:rFonts w:cs="Arial"/>
          <w:szCs w:val="24"/>
        </w:rPr>
      </w:pPr>
    </w:p>
    <w:p w14:paraId="3B5701A8" w14:textId="77777777" w:rsidR="007A7B0B" w:rsidRPr="00D853F7" w:rsidRDefault="007A7B0B" w:rsidP="00EC2A64">
      <w:pPr>
        <w:pStyle w:val="ListParagraph"/>
        <w:numPr>
          <w:ilvl w:val="0"/>
          <w:numId w:val="3"/>
        </w:numPr>
        <w:ind w:hanging="720"/>
        <w:jc w:val="both"/>
        <w:rPr>
          <w:rFonts w:cs="Arial"/>
          <w:b/>
          <w:sz w:val="28"/>
          <w:szCs w:val="28"/>
        </w:rPr>
      </w:pPr>
      <w:r w:rsidRPr="00D853F7">
        <w:rPr>
          <w:rFonts w:cs="Arial"/>
          <w:b/>
          <w:sz w:val="28"/>
          <w:szCs w:val="28"/>
        </w:rPr>
        <w:t>Risk management</w:t>
      </w:r>
    </w:p>
    <w:p w14:paraId="13E76539" w14:textId="77777777" w:rsidR="007A7B0B" w:rsidRPr="00D853F7" w:rsidRDefault="007A7B0B" w:rsidP="00EC2A64">
      <w:pPr>
        <w:jc w:val="both"/>
        <w:rPr>
          <w:rFonts w:cs="Arial"/>
          <w:szCs w:val="24"/>
        </w:rPr>
      </w:pPr>
    </w:p>
    <w:p w14:paraId="2F22F15B" w14:textId="77777777" w:rsidR="007A7B0B" w:rsidRPr="00D853F7" w:rsidRDefault="007A7B0B" w:rsidP="00EC2A64">
      <w:pPr>
        <w:jc w:val="both"/>
        <w:rPr>
          <w:rFonts w:cs="Arial"/>
          <w:szCs w:val="24"/>
        </w:rPr>
      </w:pPr>
      <w:r w:rsidRPr="00D853F7">
        <w:rPr>
          <w:rFonts w:cs="Arial"/>
          <w:szCs w:val="24"/>
        </w:rPr>
        <w:t xml:space="preserve">N/A </w:t>
      </w:r>
    </w:p>
    <w:p w14:paraId="6A920BFE" w14:textId="77777777" w:rsidR="007A7B0B" w:rsidRPr="00EB4D72" w:rsidRDefault="007A7B0B" w:rsidP="00EC2A64">
      <w:pPr>
        <w:jc w:val="both"/>
        <w:rPr>
          <w:rFonts w:cs="Arial"/>
          <w:szCs w:val="24"/>
        </w:rPr>
      </w:pPr>
    </w:p>
    <w:p w14:paraId="7FE30A9A" w14:textId="77777777" w:rsidR="007A7B0B" w:rsidRPr="00EB4D72" w:rsidRDefault="007A7B0B" w:rsidP="00EC2A64">
      <w:pPr>
        <w:pStyle w:val="ListParagraph"/>
        <w:numPr>
          <w:ilvl w:val="0"/>
          <w:numId w:val="3"/>
        </w:numPr>
        <w:ind w:hanging="720"/>
        <w:jc w:val="both"/>
        <w:rPr>
          <w:rFonts w:cs="Arial"/>
          <w:b/>
          <w:sz w:val="28"/>
          <w:szCs w:val="28"/>
        </w:rPr>
      </w:pPr>
      <w:r w:rsidRPr="00EB4D72">
        <w:rPr>
          <w:rFonts w:cs="Arial"/>
          <w:b/>
          <w:sz w:val="28"/>
          <w:szCs w:val="28"/>
        </w:rPr>
        <w:t>Conclusion</w:t>
      </w:r>
    </w:p>
    <w:p w14:paraId="441AB566" w14:textId="77777777" w:rsidR="007A7B0B" w:rsidRPr="00C4212D" w:rsidRDefault="007A7B0B" w:rsidP="00EC2A64">
      <w:pPr>
        <w:jc w:val="both"/>
        <w:rPr>
          <w:rFonts w:cs="Arial"/>
          <w:b/>
          <w:szCs w:val="28"/>
        </w:rPr>
      </w:pPr>
    </w:p>
    <w:p w14:paraId="4FADE2D8" w14:textId="77777777" w:rsidR="007A7B0B" w:rsidRDefault="007A7B0B" w:rsidP="00EC2A64">
      <w:pPr>
        <w:jc w:val="both"/>
        <w:rPr>
          <w:rFonts w:cs="Arial"/>
          <w:szCs w:val="24"/>
        </w:rPr>
      </w:pPr>
      <w:r>
        <w:rPr>
          <w:rFonts w:cs="Arial"/>
          <w:szCs w:val="24"/>
        </w:rPr>
        <w:t>The proposed street setback and vehicle access variations will not have an adverse impact on the streetscape and immediate amenity of the locality given that there are examples of the similar variations present at neighbouring/nearby properties whereby amenity of the locality and neighbouring properties is not detrimentally impacted.</w:t>
      </w:r>
    </w:p>
    <w:p w14:paraId="5CE45BAC" w14:textId="77777777" w:rsidR="007A7B0B" w:rsidRDefault="007A7B0B" w:rsidP="00EC2A64">
      <w:pPr>
        <w:jc w:val="both"/>
        <w:rPr>
          <w:rFonts w:cs="Arial"/>
          <w:szCs w:val="24"/>
        </w:rPr>
      </w:pPr>
    </w:p>
    <w:p w14:paraId="3F9DC235" w14:textId="77777777" w:rsidR="007A7B0B" w:rsidRDefault="007A7B0B" w:rsidP="00EC2A64">
      <w:pPr>
        <w:jc w:val="both"/>
        <w:rPr>
          <w:rFonts w:cs="Arial"/>
          <w:szCs w:val="24"/>
        </w:rPr>
      </w:pPr>
      <w:r>
        <w:rPr>
          <w:rFonts w:cs="Arial"/>
          <w:szCs w:val="24"/>
        </w:rPr>
        <w:t xml:space="preserve">The proposed street setback complies as does the vehicle access proposed. </w:t>
      </w:r>
    </w:p>
    <w:p w14:paraId="2230343C" w14:textId="77777777" w:rsidR="007A7B0B" w:rsidRDefault="007A7B0B" w:rsidP="00EC2A64">
      <w:pPr>
        <w:jc w:val="both"/>
        <w:rPr>
          <w:rFonts w:cs="Arial"/>
          <w:szCs w:val="24"/>
        </w:rPr>
      </w:pPr>
    </w:p>
    <w:p w14:paraId="2E50B87E" w14:textId="77777777" w:rsidR="007A7B0B" w:rsidRPr="00E34675" w:rsidRDefault="007A7B0B" w:rsidP="00EC2A64">
      <w:pPr>
        <w:jc w:val="both"/>
        <w:rPr>
          <w:rFonts w:cs="Arial"/>
          <w:szCs w:val="24"/>
        </w:rPr>
      </w:pPr>
      <w:r>
        <w:rPr>
          <w:rFonts w:cs="Arial"/>
          <w:szCs w:val="24"/>
        </w:rPr>
        <w:t xml:space="preserve">The development is therefore considered to be compliant with the design principles of the R-Codes and therefore recommended for approval, subject to conditions. </w:t>
      </w:r>
    </w:p>
    <w:p w14:paraId="69C27351" w14:textId="77777777" w:rsidR="007A7B0B" w:rsidRPr="00EE31F7" w:rsidRDefault="007A7B0B" w:rsidP="00EC2A64">
      <w:pPr>
        <w:jc w:val="both"/>
        <w:rPr>
          <w:rFonts w:cs="Arial"/>
          <w:szCs w:val="24"/>
        </w:rPr>
      </w:pPr>
    </w:p>
    <w:p w14:paraId="12C3E6C3" w14:textId="77777777" w:rsidR="002016F3" w:rsidRDefault="002016F3" w:rsidP="00EC2A64">
      <w:pPr>
        <w:jc w:val="both"/>
      </w:pPr>
      <w: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DA1E50" w:rsidRPr="00F67C46" w14:paraId="4B36649B" w14:textId="77777777" w:rsidTr="00C022EA">
        <w:tc>
          <w:tcPr>
            <w:tcW w:w="2268" w:type="dxa"/>
            <w:tcBorders>
              <w:bottom w:val="single" w:sz="4" w:space="0" w:color="auto"/>
              <w:right w:val="nil"/>
            </w:tcBorders>
            <w:shd w:val="clear" w:color="auto" w:fill="auto"/>
          </w:tcPr>
          <w:p w14:paraId="140E95D5" w14:textId="779AEB88" w:rsidR="00DA1E50" w:rsidRPr="007865EC" w:rsidRDefault="00DA1E50" w:rsidP="00DA1E50">
            <w:pPr>
              <w:keepNext/>
              <w:keepLines/>
              <w:jc w:val="both"/>
              <w:outlineLvl w:val="0"/>
              <w:rPr>
                <w:rFonts w:eastAsia="Times New Roman" w:cs="Arial"/>
                <w:b/>
                <w:bCs/>
                <w:sz w:val="28"/>
                <w:szCs w:val="28"/>
              </w:rPr>
            </w:pPr>
            <w:bookmarkStart w:id="17" w:name="_Toc523142789"/>
            <w:r w:rsidRPr="007865EC">
              <w:rPr>
                <w:rFonts w:eastAsia="Times New Roman" w:cs="Arial"/>
                <w:b/>
                <w:bCs/>
                <w:sz w:val="28"/>
                <w:szCs w:val="28"/>
              </w:rPr>
              <w:t>PD</w:t>
            </w:r>
            <w:r w:rsidR="002016F3">
              <w:rPr>
                <w:rFonts w:eastAsia="Times New Roman" w:cs="Arial"/>
                <w:b/>
                <w:bCs/>
                <w:sz w:val="28"/>
                <w:szCs w:val="28"/>
              </w:rPr>
              <w:t>45</w:t>
            </w:r>
            <w:r w:rsidRPr="007865EC">
              <w:rPr>
                <w:rFonts w:eastAsia="Times New Roman" w:cs="Arial"/>
                <w:b/>
                <w:bCs/>
                <w:sz w:val="28"/>
                <w:szCs w:val="28"/>
              </w:rPr>
              <w:t>.</w:t>
            </w:r>
            <w:r>
              <w:rPr>
                <w:rFonts w:eastAsia="Times New Roman" w:cs="Arial"/>
                <w:b/>
                <w:bCs/>
                <w:sz w:val="28"/>
                <w:szCs w:val="28"/>
              </w:rPr>
              <w:t>18</w:t>
            </w:r>
            <w:bookmarkEnd w:id="17"/>
          </w:p>
        </w:tc>
        <w:tc>
          <w:tcPr>
            <w:tcW w:w="6663" w:type="dxa"/>
            <w:tcBorders>
              <w:left w:val="nil"/>
              <w:bottom w:val="single" w:sz="4" w:space="0" w:color="auto"/>
            </w:tcBorders>
            <w:shd w:val="clear" w:color="auto" w:fill="auto"/>
          </w:tcPr>
          <w:p w14:paraId="0E96D357" w14:textId="261EB394" w:rsidR="00DA1E50" w:rsidRPr="007865EC" w:rsidRDefault="007A7B0B" w:rsidP="00DA1E50">
            <w:pPr>
              <w:keepNext/>
              <w:keepLines/>
              <w:jc w:val="both"/>
              <w:outlineLvl w:val="0"/>
              <w:rPr>
                <w:rFonts w:eastAsia="Times New Roman" w:cs="Arial"/>
                <w:b/>
                <w:bCs/>
                <w:sz w:val="28"/>
                <w:szCs w:val="28"/>
              </w:rPr>
            </w:pPr>
            <w:bookmarkStart w:id="18" w:name="_Toc523142790"/>
            <w:r>
              <w:rPr>
                <w:rFonts w:eastAsia="Times New Roman" w:cs="Arial"/>
                <w:b/>
                <w:bCs/>
                <w:sz w:val="28"/>
                <w:szCs w:val="28"/>
              </w:rPr>
              <w:t>(Lot 88) No. 4 Colin Street, Dalkeith – Two</w:t>
            </w:r>
            <w:r w:rsidR="003F5BD6">
              <w:rPr>
                <w:rFonts w:eastAsia="Times New Roman" w:cs="Arial"/>
                <w:b/>
                <w:bCs/>
                <w:sz w:val="28"/>
                <w:szCs w:val="28"/>
              </w:rPr>
              <w:t>-</w:t>
            </w:r>
            <w:r>
              <w:rPr>
                <w:rFonts w:eastAsia="Times New Roman" w:cs="Arial"/>
                <w:b/>
                <w:bCs/>
                <w:sz w:val="28"/>
                <w:szCs w:val="28"/>
              </w:rPr>
              <w:t>Storey Single House</w:t>
            </w:r>
            <w:bookmarkEnd w:id="18"/>
          </w:p>
        </w:tc>
      </w:tr>
      <w:tr w:rsidR="00DA1E50" w:rsidRPr="00F67C46" w14:paraId="24048799" w14:textId="77777777" w:rsidTr="00C022EA">
        <w:tc>
          <w:tcPr>
            <w:tcW w:w="8931" w:type="dxa"/>
            <w:gridSpan w:val="2"/>
            <w:tcBorders>
              <w:left w:val="nil"/>
              <w:right w:val="nil"/>
            </w:tcBorders>
            <w:shd w:val="clear" w:color="auto" w:fill="auto"/>
          </w:tcPr>
          <w:p w14:paraId="00BE6A66" w14:textId="77777777" w:rsidR="00DA1E50" w:rsidRPr="007865EC" w:rsidRDefault="00DA1E50" w:rsidP="00DA1E50">
            <w:pPr>
              <w:jc w:val="both"/>
              <w:rPr>
                <w:rFonts w:cs="Arial"/>
                <w:highlight w:val="yellow"/>
              </w:rPr>
            </w:pPr>
          </w:p>
        </w:tc>
      </w:tr>
      <w:tr w:rsidR="007A7B0B" w:rsidRPr="00F67C46" w14:paraId="480118E7" w14:textId="77777777" w:rsidTr="00C022EA">
        <w:tc>
          <w:tcPr>
            <w:tcW w:w="2268" w:type="dxa"/>
            <w:shd w:val="clear" w:color="auto" w:fill="auto"/>
          </w:tcPr>
          <w:p w14:paraId="5CD2C96E" w14:textId="77777777" w:rsidR="007A7B0B" w:rsidRPr="00F67C46" w:rsidRDefault="007A7B0B" w:rsidP="007A7B0B">
            <w:pPr>
              <w:jc w:val="both"/>
              <w:rPr>
                <w:rFonts w:cs="Arial"/>
                <w:b/>
                <w:szCs w:val="24"/>
              </w:rPr>
            </w:pPr>
            <w:r w:rsidRPr="00F67C46">
              <w:rPr>
                <w:rFonts w:cs="Arial"/>
                <w:b/>
                <w:szCs w:val="24"/>
              </w:rPr>
              <w:t>Committee</w:t>
            </w:r>
          </w:p>
        </w:tc>
        <w:tc>
          <w:tcPr>
            <w:tcW w:w="6663" w:type="dxa"/>
            <w:shd w:val="clear" w:color="auto" w:fill="auto"/>
          </w:tcPr>
          <w:p w14:paraId="1D8665EE" w14:textId="766FBDD0" w:rsidR="007A7B0B" w:rsidRPr="002B32AF" w:rsidRDefault="007A7B0B" w:rsidP="007A7B0B">
            <w:pPr>
              <w:jc w:val="both"/>
              <w:rPr>
                <w:rFonts w:cs="Arial"/>
                <w:i/>
                <w:szCs w:val="24"/>
              </w:rPr>
            </w:pPr>
            <w:r>
              <w:rPr>
                <w:rFonts w:cs="Arial"/>
                <w:szCs w:val="24"/>
              </w:rPr>
              <w:t>11 September 2018</w:t>
            </w:r>
          </w:p>
        </w:tc>
      </w:tr>
      <w:tr w:rsidR="007A7B0B" w:rsidRPr="00F67C46" w14:paraId="5853B167" w14:textId="77777777" w:rsidTr="00C022EA">
        <w:tc>
          <w:tcPr>
            <w:tcW w:w="2268" w:type="dxa"/>
            <w:shd w:val="clear" w:color="auto" w:fill="auto"/>
          </w:tcPr>
          <w:p w14:paraId="6D252DA8" w14:textId="77777777" w:rsidR="007A7B0B" w:rsidRPr="00F67C46" w:rsidRDefault="007A7B0B" w:rsidP="007A7B0B">
            <w:pPr>
              <w:jc w:val="both"/>
              <w:rPr>
                <w:rFonts w:cs="Arial"/>
                <w:b/>
                <w:szCs w:val="24"/>
              </w:rPr>
            </w:pPr>
            <w:r w:rsidRPr="00F67C46">
              <w:rPr>
                <w:rFonts w:cs="Arial"/>
                <w:b/>
                <w:szCs w:val="24"/>
              </w:rPr>
              <w:t>Council</w:t>
            </w:r>
          </w:p>
        </w:tc>
        <w:tc>
          <w:tcPr>
            <w:tcW w:w="6663" w:type="dxa"/>
            <w:shd w:val="clear" w:color="auto" w:fill="auto"/>
          </w:tcPr>
          <w:p w14:paraId="46557AC5" w14:textId="37D1DDFB" w:rsidR="007A7B0B" w:rsidRPr="002B32AF" w:rsidRDefault="007A7B0B" w:rsidP="007A7B0B">
            <w:pPr>
              <w:jc w:val="both"/>
              <w:rPr>
                <w:rFonts w:cs="Arial"/>
                <w:i/>
                <w:szCs w:val="24"/>
              </w:rPr>
            </w:pPr>
            <w:r>
              <w:rPr>
                <w:rFonts w:cs="Arial"/>
                <w:szCs w:val="24"/>
              </w:rPr>
              <w:t>25 September 2018</w:t>
            </w:r>
          </w:p>
        </w:tc>
      </w:tr>
      <w:tr w:rsidR="007A7B0B" w:rsidRPr="00F67C46" w14:paraId="0B20F2A3" w14:textId="77777777" w:rsidTr="00C022EA">
        <w:tc>
          <w:tcPr>
            <w:tcW w:w="2268" w:type="dxa"/>
            <w:shd w:val="clear" w:color="auto" w:fill="auto"/>
          </w:tcPr>
          <w:p w14:paraId="1DC9B475" w14:textId="77777777" w:rsidR="007A7B0B" w:rsidRPr="00F67C46" w:rsidRDefault="007A7B0B" w:rsidP="007A7B0B">
            <w:pPr>
              <w:jc w:val="both"/>
              <w:rPr>
                <w:rFonts w:cs="Arial"/>
                <w:b/>
                <w:szCs w:val="24"/>
              </w:rPr>
            </w:pPr>
            <w:r w:rsidRPr="00F67C46">
              <w:rPr>
                <w:rFonts w:cs="Arial"/>
                <w:b/>
                <w:szCs w:val="24"/>
              </w:rPr>
              <w:t>Applicant</w:t>
            </w:r>
          </w:p>
        </w:tc>
        <w:tc>
          <w:tcPr>
            <w:tcW w:w="6663" w:type="dxa"/>
            <w:shd w:val="clear" w:color="auto" w:fill="auto"/>
          </w:tcPr>
          <w:p w14:paraId="5E1C9F87" w14:textId="0F084E29" w:rsidR="007A7B0B" w:rsidRPr="00FF109C" w:rsidRDefault="007A7B0B" w:rsidP="007A7B0B">
            <w:pPr>
              <w:jc w:val="both"/>
              <w:rPr>
                <w:rFonts w:cs="Arial"/>
                <w:szCs w:val="24"/>
              </w:rPr>
            </w:pPr>
            <w:r>
              <w:rPr>
                <w:rFonts w:cs="Arial"/>
                <w:szCs w:val="24"/>
              </w:rPr>
              <w:t>Oswald</w:t>
            </w:r>
            <w:r w:rsidR="005E2461">
              <w:rPr>
                <w:rFonts w:cs="Arial"/>
                <w:szCs w:val="24"/>
              </w:rPr>
              <w:t xml:space="preserve"> Homes</w:t>
            </w:r>
          </w:p>
        </w:tc>
      </w:tr>
      <w:tr w:rsidR="007A7B0B" w:rsidRPr="00F67C46" w14:paraId="572BDB67" w14:textId="77777777" w:rsidTr="00C022EA">
        <w:tc>
          <w:tcPr>
            <w:tcW w:w="2268" w:type="dxa"/>
            <w:shd w:val="clear" w:color="auto" w:fill="auto"/>
          </w:tcPr>
          <w:p w14:paraId="0A08FC9C" w14:textId="77777777" w:rsidR="007A7B0B" w:rsidRPr="00F67C46" w:rsidRDefault="007A7B0B" w:rsidP="007A7B0B">
            <w:pPr>
              <w:jc w:val="both"/>
              <w:rPr>
                <w:rFonts w:cs="Arial"/>
                <w:b/>
                <w:szCs w:val="24"/>
              </w:rPr>
            </w:pPr>
            <w:r w:rsidRPr="00F67C46">
              <w:rPr>
                <w:rFonts w:cs="Arial"/>
                <w:b/>
                <w:szCs w:val="24"/>
              </w:rPr>
              <w:t>Landowner</w:t>
            </w:r>
          </w:p>
        </w:tc>
        <w:tc>
          <w:tcPr>
            <w:tcW w:w="6663" w:type="dxa"/>
            <w:shd w:val="clear" w:color="auto" w:fill="auto"/>
          </w:tcPr>
          <w:p w14:paraId="15CF924A" w14:textId="21BFEF0F" w:rsidR="007A7B0B" w:rsidRPr="00F67C46" w:rsidRDefault="007A7B0B" w:rsidP="007A7B0B">
            <w:pPr>
              <w:jc w:val="both"/>
              <w:rPr>
                <w:rFonts w:cs="Arial"/>
                <w:szCs w:val="24"/>
              </w:rPr>
            </w:pPr>
            <w:r w:rsidRPr="002A5ECD">
              <w:rPr>
                <w:rFonts w:cs="Arial"/>
                <w:szCs w:val="24"/>
              </w:rPr>
              <w:t>K M &amp; M A Branchi</w:t>
            </w:r>
          </w:p>
        </w:tc>
      </w:tr>
      <w:tr w:rsidR="007A7B0B" w:rsidRPr="00F67C46" w14:paraId="55C9B475" w14:textId="77777777" w:rsidTr="00DA1E50">
        <w:tc>
          <w:tcPr>
            <w:tcW w:w="2268" w:type="dxa"/>
            <w:shd w:val="clear" w:color="auto" w:fill="auto"/>
          </w:tcPr>
          <w:p w14:paraId="488CD2F0" w14:textId="77777777" w:rsidR="007A7B0B" w:rsidRPr="00F67C46" w:rsidRDefault="007A7B0B" w:rsidP="007A7B0B">
            <w:pPr>
              <w:jc w:val="both"/>
              <w:rPr>
                <w:rFonts w:cs="Arial"/>
                <w:b/>
                <w:szCs w:val="24"/>
              </w:rPr>
            </w:pPr>
            <w:r w:rsidRPr="00F67C46">
              <w:rPr>
                <w:rFonts w:cs="Arial"/>
                <w:b/>
                <w:szCs w:val="24"/>
              </w:rPr>
              <w:t>Director</w:t>
            </w:r>
          </w:p>
        </w:tc>
        <w:tc>
          <w:tcPr>
            <w:tcW w:w="6663" w:type="dxa"/>
            <w:shd w:val="clear" w:color="auto" w:fill="auto"/>
            <w:vAlign w:val="center"/>
          </w:tcPr>
          <w:p w14:paraId="5D8516D4" w14:textId="2F9DF982" w:rsidR="007A7B0B" w:rsidRPr="00F67C46" w:rsidRDefault="007A7B0B" w:rsidP="007A7B0B">
            <w:pPr>
              <w:jc w:val="both"/>
              <w:rPr>
                <w:rFonts w:cs="Arial"/>
                <w:szCs w:val="24"/>
              </w:rPr>
            </w:pPr>
            <w:r w:rsidRPr="00F67C46">
              <w:rPr>
                <w:rFonts w:cs="Arial"/>
                <w:szCs w:val="24"/>
              </w:rPr>
              <w:t xml:space="preserve">Peter Mickleson – Director Planning &amp; Development </w:t>
            </w:r>
          </w:p>
        </w:tc>
      </w:tr>
      <w:tr w:rsidR="007A7B0B" w:rsidRPr="00F67C46" w14:paraId="211013C0" w14:textId="77777777" w:rsidTr="00C022EA">
        <w:tc>
          <w:tcPr>
            <w:tcW w:w="2268" w:type="dxa"/>
            <w:shd w:val="clear" w:color="auto" w:fill="auto"/>
          </w:tcPr>
          <w:p w14:paraId="361CC67E" w14:textId="77777777" w:rsidR="007A7B0B" w:rsidRPr="001818A8" w:rsidRDefault="007A7B0B" w:rsidP="007A7B0B">
            <w:pPr>
              <w:jc w:val="both"/>
              <w:rPr>
                <w:rFonts w:cs="Arial"/>
                <w:b/>
                <w:szCs w:val="24"/>
              </w:rPr>
            </w:pPr>
            <w:r w:rsidRPr="001818A8">
              <w:rPr>
                <w:rFonts w:cs="Arial"/>
                <w:b/>
                <w:szCs w:val="24"/>
              </w:rPr>
              <w:t>Reference</w:t>
            </w:r>
          </w:p>
        </w:tc>
        <w:tc>
          <w:tcPr>
            <w:tcW w:w="6663" w:type="dxa"/>
            <w:shd w:val="clear" w:color="auto" w:fill="auto"/>
          </w:tcPr>
          <w:p w14:paraId="08F7AF63" w14:textId="5A79B2B0" w:rsidR="007A7B0B" w:rsidRPr="001818A8" w:rsidRDefault="007A7B0B" w:rsidP="007A7B0B">
            <w:pPr>
              <w:jc w:val="both"/>
              <w:rPr>
                <w:rFonts w:cs="Arial"/>
                <w:szCs w:val="24"/>
              </w:rPr>
            </w:pPr>
            <w:r>
              <w:rPr>
                <w:rFonts w:cs="Arial"/>
                <w:szCs w:val="24"/>
              </w:rPr>
              <w:t>DA18/28919</w:t>
            </w:r>
          </w:p>
        </w:tc>
      </w:tr>
      <w:tr w:rsidR="007A7B0B" w:rsidRPr="00F67C46" w14:paraId="5044BA49" w14:textId="77777777" w:rsidTr="00C022EA">
        <w:tc>
          <w:tcPr>
            <w:tcW w:w="2268" w:type="dxa"/>
            <w:tcBorders>
              <w:bottom w:val="single" w:sz="4" w:space="0" w:color="auto"/>
            </w:tcBorders>
            <w:shd w:val="clear" w:color="auto" w:fill="auto"/>
          </w:tcPr>
          <w:p w14:paraId="00D27BBB" w14:textId="77777777" w:rsidR="007A7B0B" w:rsidRPr="00F67C46" w:rsidRDefault="007A7B0B" w:rsidP="007A7B0B">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25E15348" w14:textId="09C8E833" w:rsidR="007A7B0B" w:rsidRPr="00F67C46" w:rsidRDefault="007A7B0B" w:rsidP="007A7B0B">
            <w:pPr>
              <w:jc w:val="both"/>
              <w:rPr>
                <w:rFonts w:cs="Arial"/>
                <w:szCs w:val="24"/>
              </w:rPr>
            </w:pPr>
            <w:r>
              <w:rPr>
                <w:rFonts w:cs="Arial"/>
                <w:szCs w:val="24"/>
              </w:rPr>
              <w:t xml:space="preserve">Nil. </w:t>
            </w:r>
          </w:p>
        </w:tc>
      </w:tr>
      <w:tr w:rsidR="007A7B0B" w:rsidRPr="00F67C46" w14:paraId="2A097BAB" w14:textId="77777777" w:rsidTr="00C022EA">
        <w:tc>
          <w:tcPr>
            <w:tcW w:w="2268" w:type="dxa"/>
            <w:tcBorders>
              <w:bottom w:val="single" w:sz="4" w:space="0" w:color="auto"/>
            </w:tcBorders>
            <w:shd w:val="clear" w:color="auto" w:fill="auto"/>
          </w:tcPr>
          <w:p w14:paraId="77AB72A6" w14:textId="77777777" w:rsidR="007A7B0B" w:rsidRPr="00F67C46" w:rsidRDefault="007A7B0B" w:rsidP="007A7B0B">
            <w:pPr>
              <w:jc w:val="both"/>
              <w:rPr>
                <w:rFonts w:cs="Arial"/>
                <w:b/>
                <w:szCs w:val="24"/>
              </w:rPr>
            </w:pPr>
            <w:r>
              <w:rPr>
                <w:rFonts w:cs="Arial"/>
                <w:b/>
                <w:szCs w:val="24"/>
              </w:rPr>
              <w:t>Delegation</w:t>
            </w:r>
          </w:p>
        </w:tc>
        <w:tc>
          <w:tcPr>
            <w:tcW w:w="6663" w:type="dxa"/>
            <w:tcBorders>
              <w:bottom w:val="single" w:sz="4" w:space="0" w:color="auto"/>
            </w:tcBorders>
            <w:shd w:val="clear" w:color="auto" w:fill="auto"/>
          </w:tcPr>
          <w:p w14:paraId="075A30A9" w14:textId="7B80B355" w:rsidR="007A7B0B" w:rsidRDefault="007A7B0B" w:rsidP="007A7B0B">
            <w:pPr>
              <w:spacing w:before="40" w:after="40"/>
              <w:jc w:val="both"/>
              <w:rPr>
                <w:rFonts w:cs="Arial"/>
                <w:szCs w:val="24"/>
              </w:rPr>
            </w:pPr>
            <w:r w:rsidRPr="00025B60">
              <w:rPr>
                <w:rFonts w:cs="Arial"/>
              </w:rPr>
              <w:t xml:space="preserve">In accordance with Clause 6.7.1a) of the City’s Instrument of Delegation, Council is required to determine the application due to </w:t>
            </w:r>
            <w:r>
              <w:rPr>
                <w:rFonts w:cs="Arial"/>
              </w:rPr>
              <w:t xml:space="preserve">an </w:t>
            </w:r>
            <w:r w:rsidRPr="00025B60">
              <w:rPr>
                <w:rFonts w:cs="Arial"/>
              </w:rPr>
              <w:t xml:space="preserve">objection being received. </w:t>
            </w:r>
          </w:p>
        </w:tc>
      </w:tr>
      <w:tr w:rsidR="007A7B0B" w:rsidRPr="00F67C46" w14:paraId="4E1BD2EF" w14:textId="77777777" w:rsidTr="00EC2A64">
        <w:trPr>
          <w:trHeight w:val="482"/>
        </w:trPr>
        <w:tc>
          <w:tcPr>
            <w:tcW w:w="2268" w:type="dxa"/>
            <w:tcBorders>
              <w:bottom w:val="single" w:sz="4" w:space="0" w:color="auto"/>
            </w:tcBorders>
            <w:shd w:val="clear" w:color="auto" w:fill="auto"/>
          </w:tcPr>
          <w:p w14:paraId="48DA1268" w14:textId="77777777" w:rsidR="007A7B0B" w:rsidRPr="00F67C46" w:rsidRDefault="007A7B0B" w:rsidP="007A7B0B">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tcPr>
          <w:p w14:paraId="136CB6AC" w14:textId="77777777" w:rsidR="007A7B0B" w:rsidRPr="007A7B0B" w:rsidRDefault="007A7B0B" w:rsidP="00070AD3">
            <w:pPr>
              <w:pStyle w:val="ListParagraph"/>
              <w:numPr>
                <w:ilvl w:val="0"/>
                <w:numId w:val="32"/>
              </w:numPr>
              <w:ind w:left="466" w:hanging="466"/>
              <w:rPr>
                <w:rFonts w:cs="Arial"/>
                <w:szCs w:val="24"/>
              </w:rPr>
            </w:pPr>
            <w:r w:rsidRPr="007A7B0B">
              <w:rPr>
                <w:rFonts w:cs="Arial"/>
                <w:szCs w:val="24"/>
              </w:rPr>
              <w:t>Applicant’s justification</w:t>
            </w:r>
          </w:p>
          <w:p w14:paraId="7100FDF7" w14:textId="4CA8A273" w:rsidR="007A7B0B" w:rsidRPr="007A7B0B" w:rsidRDefault="007A7B0B" w:rsidP="00070AD3">
            <w:pPr>
              <w:pStyle w:val="ListParagraph"/>
              <w:numPr>
                <w:ilvl w:val="0"/>
                <w:numId w:val="32"/>
              </w:numPr>
              <w:spacing w:before="60" w:after="60"/>
              <w:ind w:left="466" w:hanging="466"/>
              <w:jc w:val="both"/>
              <w:rPr>
                <w:rFonts w:cs="Arial"/>
                <w:color w:val="000000" w:themeColor="text1"/>
                <w:szCs w:val="24"/>
              </w:rPr>
            </w:pPr>
            <w:r w:rsidRPr="007A7B0B">
              <w:rPr>
                <w:rFonts w:cs="Arial"/>
                <w:szCs w:val="24"/>
              </w:rPr>
              <w:t xml:space="preserve">Site Photographs </w:t>
            </w:r>
          </w:p>
        </w:tc>
      </w:tr>
    </w:tbl>
    <w:p w14:paraId="1C77EB60" w14:textId="77777777" w:rsidR="00475D86" w:rsidRDefault="00475D86" w:rsidP="005C19DB">
      <w:pPr>
        <w:jc w:val="both"/>
        <w:rPr>
          <w:rFonts w:cs="Arial"/>
          <w:szCs w:val="32"/>
        </w:rPr>
      </w:pPr>
    </w:p>
    <w:p w14:paraId="3F8D7F77" w14:textId="77777777" w:rsidR="00475D86" w:rsidRDefault="00475D86" w:rsidP="005C19DB">
      <w:pPr>
        <w:pStyle w:val="ListParagraph"/>
        <w:numPr>
          <w:ilvl w:val="0"/>
          <w:numId w:val="2"/>
        </w:numPr>
        <w:ind w:hanging="720"/>
        <w:jc w:val="both"/>
        <w:rPr>
          <w:rFonts w:cs="Arial"/>
          <w:b/>
          <w:sz w:val="28"/>
          <w:szCs w:val="28"/>
        </w:rPr>
      </w:pPr>
      <w:r w:rsidRPr="00C022EA">
        <w:rPr>
          <w:rFonts w:cs="Arial"/>
          <w:b/>
          <w:sz w:val="28"/>
          <w:szCs w:val="28"/>
        </w:rPr>
        <w:t>Executive Summary</w:t>
      </w:r>
    </w:p>
    <w:p w14:paraId="325FDDE9" w14:textId="77777777" w:rsidR="00F32C03" w:rsidRDefault="00F32C03" w:rsidP="005C19DB">
      <w:pPr>
        <w:jc w:val="both"/>
        <w:rPr>
          <w:rFonts w:cs="Arial"/>
          <w:b/>
          <w:szCs w:val="28"/>
        </w:rPr>
      </w:pPr>
    </w:p>
    <w:p w14:paraId="0DE95B98" w14:textId="4CA729F9" w:rsidR="007A7B0B" w:rsidRDefault="007A7B0B" w:rsidP="005C19DB">
      <w:pPr>
        <w:jc w:val="both"/>
        <w:rPr>
          <w:rFonts w:cs="Arial"/>
          <w:szCs w:val="24"/>
        </w:rPr>
      </w:pPr>
      <w:r w:rsidRPr="00654E05">
        <w:rPr>
          <w:rFonts w:cs="Arial"/>
          <w:szCs w:val="24"/>
        </w:rPr>
        <w:t>A development application has been received for a two-storey single house</w:t>
      </w:r>
      <w:r>
        <w:rPr>
          <w:rFonts w:cs="Arial"/>
          <w:szCs w:val="24"/>
        </w:rPr>
        <w:t xml:space="preserve"> </w:t>
      </w:r>
      <w:r w:rsidRPr="00654E05">
        <w:rPr>
          <w:rFonts w:cs="Arial"/>
          <w:szCs w:val="24"/>
        </w:rPr>
        <w:t xml:space="preserve">at the subject property. </w:t>
      </w:r>
    </w:p>
    <w:p w14:paraId="4C6B8799" w14:textId="77777777" w:rsidR="007A7B0B" w:rsidRDefault="007A7B0B" w:rsidP="005C19DB">
      <w:pPr>
        <w:jc w:val="both"/>
        <w:rPr>
          <w:rFonts w:cs="Arial"/>
          <w:szCs w:val="24"/>
        </w:rPr>
      </w:pPr>
    </w:p>
    <w:p w14:paraId="543DC6F5" w14:textId="6AC45C3F" w:rsidR="007A7B0B" w:rsidRDefault="007A7B0B" w:rsidP="005C19DB">
      <w:pPr>
        <w:jc w:val="both"/>
        <w:rPr>
          <w:rFonts w:cs="Arial"/>
          <w:szCs w:val="24"/>
        </w:rPr>
      </w:pPr>
      <w:r w:rsidRPr="00654E05">
        <w:rPr>
          <w:rFonts w:cs="Arial"/>
          <w:szCs w:val="24"/>
        </w:rPr>
        <w:t xml:space="preserve">The development proposes </w:t>
      </w:r>
      <w:r>
        <w:rPr>
          <w:rFonts w:cs="Arial"/>
          <w:szCs w:val="24"/>
        </w:rPr>
        <w:t xml:space="preserve">variations to the deemed-to-comply provisions of the </w:t>
      </w:r>
      <w:r w:rsidRPr="005E2461">
        <w:rPr>
          <w:rFonts w:cs="Arial"/>
          <w:i/>
          <w:szCs w:val="24"/>
        </w:rPr>
        <w:t xml:space="preserve">Residential Design Codes </w:t>
      </w:r>
      <w:r w:rsidR="005E2461" w:rsidRPr="005E2461">
        <w:rPr>
          <w:rFonts w:cs="Arial"/>
          <w:i/>
          <w:szCs w:val="24"/>
        </w:rPr>
        <w:t xml:space="preserve">2018 </w:t>
      </w:r>
      <w:r w:rsidRPr="005E2461">
        <w:rPr>
          <w:rFonts w:cs="Arial"/>
          <w:i/>
          <w:szCs w:val="24"/>
        </w:rPr>
        <w:t>(R-Codes)</w:t>
      </w:r>
      <w:r>
        <w:rPr>
          <w:rFonts w:cs="Arial"/>
          <w:szCs w:val="24"/>
        </w:rPr>
        <w:t xml:space="preserve"> for: </w:t>
      </w:r>
    </w:p>
    <w:p w14:paraId="61067EB1" w14:textId="77777777" w:rsidR="007A7B0B" w:rsidRDefault="007A7B0B" w:rsidP="005C19DB">
      <w:pPr>
        <w:jc w:val="both"/>
        <w:rPr>
          <w:rFonts w:cs="Arial"/>
          <w:szCs w:val="24"/>
        </w:rPr>
      </w:pPr>
    </w:p>
    <w:p w14:paraId="51373666" w14:textId="77777777" w:rsidR="007A7B0B" w:rsidRPr="00364B02" w:rsidRDefault="007A7B0B" w:rsidP="005C19DB">
      <w:pPr>
        <w:pStyle w:val="ListParagraph"/>
        <w:numPr>
          <w:ilvl w:val="0"/>
          <w:numId w:val="7"/>
        </w:numPr>
        <w:jc w:val="both"/>
        <w:rPr>
          <w:rFonts w:eastAsia="Times New Roman" w:cs="Arial"/>
          <w:szCs w:val="24"/>
        </w:rPr>
      </w:pPr>
      <w:r>
        <w:rPr>
          <w:rFonts w:eastAsia="Times New Roman" w:cs="Arial"/>
          <w:szCs w:val="24"/>
        </w:rPr>
        <w:t>A</w:t>
      </w:r>
      <w:r w:rsidRPr="00364B02">
        <w:rPr>
          <w:rFonts w:eastAsia="Times New Roman" w:cs="Arial"/>
          <w:szCs w:val="24"/>
        </w:rPr>
        <w:t xml:space="preserve"> front verandah is proposed to have an area of 3</w:t>
      </w:r>
      <w:r>
        <w:rPr>
          <w:rFonts w:eastAsia="Times New Roman" w:cs="Arial"/>
          <w:szCs w:val="24"/>
        </w:rPr>
        <w:t>1.97</w:t>
      </w:r>
      <w:r w:rsidRPr="00364B02">
        <w:rPr>
          <w:rFonts w:eastAsia="Times New Roman" w:cs="Arial"/>
          <w:szCs w:val="24"/>
        </w:rPr>
        <w:t>m</w:t>
      </w:r>
      <w:r w:rsidRPr="00E5288D">
        <w:rPr>
          <w:rFonts w:eastAsia="Times New Roman" w:cs="Arial"/>
          <w:szCs w:val="24"/>
          <w:vertAlign w:val="superscript"/>
        </w:rPr>
        <w:t>2</w:t>
      </w:r>
      <w:r>
        <w:rPr>
          <w:rFonts w:eastAsia="Times New Roman" w:cs="Arial"/>
          <w:szCs w:val="24"/>
        </w:rPr>
        <w:t xml:space="preserve"> in lieu of 6m</w:t>
      </w:r>
      <w:r w:rsidRPr="00E5288D">
        <w:rPr>
          <w:rFonts w:eastAsia="Times New Roman" w:cs="Arial"/>
          <w:szCs w:val="24"/>
          <w:vertAlign w:val="superscript"/>
        </w:rPr>
        <w:t>2</w:t>
      </w:r>
      <w:r>
        <w:rPr>
          <w:rFonts w:eastAsia="Times New Roman" w:cs="Arial"/>
          <w:szCs w:val="24"/>
        </w:rPr>
        <w:t xml:space="preserve"> and have a height of 4.5m above natural ground level in lieu of 3.5m; </w:t>
      </w:r>
      <w:r w:rsidRPr="00364B02">
        <w:rPr>
          <w:rFonts w:eastAsia="Times New Roman" w:cs="Arial"/>
          <w:szCs w:val="24"/>
        </w:rPr>
        <w:t xml:space="preserve"> </w:t>
      </w:r>
    </w:p>
    <w:p w14:paraId="4E2EC8B0" w14:textId="77777777" w:rsidR="007A7B0B" w:rsidRPr="00364B02" w:rsidRDefault="007A7B0B" w:rsidP="005C19DB">
      <w:pPr>
        <w:pStyle w:val="ListParagraph"/>
        <w:numPr>
          <w:ilvl w:val="0"/>
          <w:numId w:val="7"/>
        </w:numPr>
        <w:jc w:val="both"/>
        <w:rPr>
          <w:rFonts w:eastAsia="Times New Roman" w:cs="Arial"/>
          <w:szCs w:val="24"/>
        </w:rPr>
      </w:pPr>
      <w:r>
        <w:rPr>
          <w:rFonts w:eastAsia="Times New Roman" w:cs="Arial"/>
          <w:szCs w:val="24"/>
        </w:rPr>
        <w:t>A</w:t>
      </w:r>
      <w:r w:rsidRPr="00364B02">
        <w:rPr>
          <w:rFonts w:eastAsia="Times New Roman" w:cs="Arial"/>
          <w:szCs w:val="24"/>
        </w:rPr>
        <w:t xml:space="preserve"> garage is proposed to have a nil setback in lieu 1.1m to the southern side lot boundary; </w:t>
      </w:r>
    </w:p>
    <w:p w14:paraId="73D5D569" w14:textId="77777777" w:rsidR="007A7B0B" w:rsidRPr="00364B02" w:rsidRDefault="007A7B0B" w:rsidP="005C19DB">
      <w:pPr>
        <w:pStyle w:val="ListParagraph"/>
        <w:numPr>
          <w:ilvl w:val="0"/>
          <w:numId w:val="7"/>
        </w:numPr>
        <w:jc w:val="both"/>
        <w:rPr>
          <w:rFonts w:eastAsia="Times New Roman" w:cs="Arial"/>
          <w:szCs w:val="24"/>
        </w:rPr>
      </w:pPr>
      <w:r w:rsidRPr="00364B02">
        <w:rPr>
          <w:rFonts w:eastAsia="Times New Roman" w:cs="Arial"/>
          <w:szCs w:val="24"/>
        </w:rPr>
        <w:t xml:space="preserve">The ground floor </w:t>
      </w:r>
      <w:r>
        <w:rPr>
          <w:rFonts w:eastAsia="Times New Roman" w:cs="Arial"/>
          <w:szCs w:val="24"/>
        </w:rPr>
        <w:t xml:space="preserve">of the house </w:t>
      </w:r>
      <w:r w:rsidRPr="00364B02">
        <w:rPr>
          <w:rFonts w:eastAsia="Times New Roman" w:cs="Arial"/>
          <w:szCs w:val="24"/>
        </w:rPr>
        <w:t>is proposed to have a minimum 3.4m setback in lieu of 4m to the northern side lot boundary;</w:t>
      </w:r>
    </w:p>
    <w:p w14:paraId="6D69164D" w14:textId="77777777" w:rsidR="007A7B0B" w:rsidRPr="00364B02" w:rsidRDefault="007A7B0B" w:rsidP="005C19DB">
      <w:pPr>
        <w:pStyle w:val="ListParagraph"/>
        <w:numPr>
          <w:ilvl w:val="0"/>
          <w:numId w:val="7"/>
        </w:numPr>
        <w:jc w:val="both"/>
        <w:rPr>
          <w:rFonts w:eastAsia="Times New Roman" w:cs="Arial"/>
          <w:szCs w:val="24"/>
        </w:rPr>
      </w:pPr>
      <w:r w:rsidRPr="00364B02">
        <w:rPr>
          <w:rFonts w:eastAsia="Times New Roman" w:cs="Arial"/>
          <w:szCs w:val="24"/>
        </w:rPr>
        <w:t xml:space="preserve">The ground floor </w:t>
      </w:r>
      <w:r>
        <w:rPr>
          <w:rFonts w:eastAsia="Times New Roman" w:cs="Arial"/>
          <w:szCs w:val="24"/>
        </w:rPr>
        <w:t xml:space="preserve">of the house </w:t>
      </w:r>
      <w:r w:rsidRPr="00364B02">
        <w:rPr>
          <w:rFonts w:eastAsia="Times New Roman" w:cs="Arial"/>
          <w:szCs w:val="24"/>
        </w:rPr>
        <w:t xml:space="preserve">is proposed to have a minimum 1m setback in lieu of 6m to the rear lot boundary; and </w:t>
      </w:r>
    </w:p>
    <w:p w14:paraId="73897D3C" w14:textId="77777777" w:rsidR="007A7B0B" w:rsidRPr="00447BF6" w:rsidRDefault="007A7B0B" w:rsidP="005C19DB">
      <w:pPr>
        <w:pStyle w:val="ListParagraph"/>
        <w:numPr>
          <w:ilvl w:val="0"/>
          <w:numId w:val="7"/>
        </w:numPr>
        <w:jc w:val="both"/>
        <w:rPr>
          <w:rFonts w:eastAsia="Times New Roman" w:cs="Arial"/>
          <w:szCs w:val="24"/>
        </w:rPr>
      </w:pPr>
      <w:r w:rsidRPr="00364B02">
        <w:rPr>
          <w:rFonts w:eastAsia="Times New Roman" w:cs="Arial"/>
          <w:szCs w:val="24"/>
        </w:rPr>
        <w:t xml:space="preserve">The upper floor </w:t>
      </w:r>
      <w:r>
        <w:rPr>
          <w:rFonts w:eastAsia="Times New Roman" w:cs="Arial"/>
          <w:szCs w:val="24"/>
        </w:rPr>
        <w:t xml:space="preserve">of the house </w:t>
      </w:r>
      <w:r w:rsidRPr="00364B02">
        <w:rPr>
          <w:rFonts w:eastAsia="Times New Roman" w:cs="Arial"/>
          <w:szCs w:val="24"/>
        </w:rPr>
        <w:t>is proposed to have a minimum 3.65m setback in lieu of 6m to the rear lot boundary.</w:t>
      </w:r>
    </w:p>
    <w:p w14:paraId="7C964AF9" w14:textId="77777777" w:rsidR="007A7B0B" w:rsidRPr="00364B02" w:rsidRDefault="007A7B0B" w:rsidP="005C19DB">
      <w:pPr>
        <w:pStyle w:val="ListParagraph"/>
        <w:numPr>
          <w:ilvl w:val="0"/>
          <w:numId w:val="7"/>
        </w:numPr>
        <w:jc w:val="both"/>
        <w:rPr>
          <w:rFonts w:eastAsia="Times New Roman" w:cs="Arial"/>
          <w:szCs w:val="24"/>
        </w:rPr>
      </w:pPr>
      <w:r w:rsidRPr="00364B02">
        <w:rPr>
          <w:rFonts w:eastAsia="Times New Roman" w:cs="Arial"/>
          <w:szCs w:val="24"/>
        </w:rPr>
        <w:t xml:space="preserve">The front verandah is proposed to have a 4m visual privacy setback in lieu of 7.5m to the northern side lot boundary.  </w:t>
      </w:r>
    </w:p>
    <w:p w14:paraId="2CC72D1E" w14:textId="77777777" w:rsidR="007A7B0B" w:rsidRPr="00654E05" w:rsidRDefault="007A7B0B" w:rsidP="005C19DB">
      <w:pPr>
        <w:jc w:val="both"/>
        <w:rPr>
          <w:rFonts w:cs="Arial"/>
          <w:szCs w:val="24"/>
        </w:rPr>
      </w:pPr>
    </w:p>
    <w:p w14:paraId="701A98B5" w14:textId="77777777" w:rsidR="007A7B0B" w:rsidRDefault="007A7B0B" w:rsidP="005C19DB">
      <w:pPr>
        <w:jc w:val="both"/>
        <w:rPr>
          <w:rFonts w:cs="Arial"/>
          <w:szCs w:val="24"/>
        </w:rPr>
      </w:pPr>
      <w:r w:rsidRPr="00654E05">
        <w:rPr>
          <w:rFonts w:cs="Arial"/>
          <w:szCs w:val="24"/>
        </w:rPr>
        <w:t xml:space="preserve">Neighbouring landowners and residents were invited to comment with </w:t>
      </w:r>
      <w:r>
        <w:rPr>
          <w:rFonts w:cs="Arial"/>
          <w:szCs w:val="24"/>
        </w:rPr>
        <w:t xml:space="preserve">one </w:t>
      </w:r>
      <w:r w:rsidRPr="00654E05">
        <w:rPr>
          <w:rFonts w:cs="Arial"/>
          <w:szCs w:val="24"/>
        </w:rPr>
        <w:t>objection</w:t>
      </w:r>
      <w:r>
        <w:rPr>
          <w:rFonts w:cs="Arial"/>
          <w:szCs w:val="24"/>
        </w:rPr>
        <w:t xml:space="preserve"> being received during the consultation period due to the proposed boundary wall for the garage and the front verandah’s elevation and size. </w:t>
      </w:r>
    </w:p>
    <w:p w14:paraId="47615C87" w14:textId="77777777" w:rsidR="007A7B0B" w:rsidRDefault="007A7B0B" w:rsidP="005C19DB">
      <w:pPr>
        <w:jc w:val="both"/>
        <w:rPr>
          <w:rFonts w:cs="Arial"/>
          <w:szCs w:val="24"/>
        </w:rPr>
      </w:pPr>
    </w:p>
    <w:p w14:paraId="7D277BC9" w14:textId="77777777" w:rsidR="007A7B0B" w:rsidRDefault="007A7B0B" w:rsidP="005C19DB">
      <w:pPr>
        <w:jc w:val="both"/>
        <w:rPr>
          <w:rFonts w:cs="Arial"/>
          <w:szCs w:val="24"/>
        </w:rPr>
      </w:pPr>
      <w:r>
        <w:rPr>
          <w:rFonts w:cs="Arial"/>
          <w:szCs w:val="24"/>
        </w:rPr>
        <w:t xml:space="preserve">The lot is an irregular size being wider and not as deep as other lots within the locality of the same size and coding.  The setback variations proposed are as a result of this irregular lot shape. </w:t>
      </w:r>
    </w:p>
    <w:p w14:paraId="6EC4B891" w14:textId="77777777" w:rsidR="007A7B0B" w:rsidRDefault="007A7B0B" w:rsidP="005C19DB">
      <w:pPr>
        <w:jc w:val="both"/>
        <w:rPr>
          <w:rFonts w:cs="Arial"/>
          <w:szCs w:val="24"/>
        </w:rPr>
      </w:pPr>
    </w:p>
    <w:p w14:paraId="0BE977E8" w14:textId="77777777" w:rsidR="007A7B0B" w:rsidRDefault="007A7B0B" w:rsidP="005C19DB">
      <w:pPr>
        <w:jc w:val="both"/>
        <w:rPr>
          <w:rFonts w:cs="Arial"/>
          <w:szCs w:val="24"/>
        </w:rPr>
      </w:pPr>
      <w:r>
        <w:rPr>
          <w:rFonts w:cs="Arial"/>
          <w:szCs w:val="24"/>
        </w:rPr>
        <w:t xml:space="preserve">Boundary wall development is prevalent in the immediate streetscape, ensuring that the prevalent streetscape amenity will not be negatively impacted as a result of the proposed boundary wall to the southern side lot boundary. </w:t>
      </w:r>
    </w:p>
    <w:p w14:paraId="16A9C20C" w14:textId="77777777" w:rsidR="007A7B0B" w:rsidRDefault="007A7B0B" w:rsidP="005C19DB">
      <w:pPr>
        <w:jc w:val="both"/>
        <w:rPr>
          <w:rFonts w:cs="Arial"/>
          <w:szCs w:val="24"/>
        </w:rPr>
      </w:pPr>
    </w:p>
    <w:p w14:paraId="0985F3C5" w14:textId="6746A4CA" w:rsidR="007A7B0B" w:rsidRDefault="007A7B0B" w:rsidP="005C19DB">
      <w:pPr>
        <w:jc w:val="both"/>
        <w:rPr>
          <w:rFonts w:cs="Arial"/>
          <w:szCs w:val="24"/>
        </w:rPr>
      </w:pPr>
      <w:r>
        <w:rPr>
          <w:rFonts w:cs="Arial"/>
          <w:szCs w:val="24"/>
        </w:rPr>
        <w:t xml:space="preserve">A large portion of the front verandah is not proposed to be covered by a roof, however is proposed to be raised a maximum of 0.75m above the natural ground level. The appearance of this verandah will add bulk within the 9m front setback area and reduce the streetscape amenity of the locality as a result. The City recommends that the </w:t>
      </w:r>
      <w:r w:rsidR="00863530">
        <w:rPr>
          <w:rFonts w:cs="Arial"/>
          <w:szCs w:val="24"/>
        </w:rPr>
        <w:t xml:space="preserve">proposed </w:t>
      </w:r>
      <w:r>
        <w:rPr>
          <w:rFonts w:cs="Arial"/>
          <w:szCs w:val="24"/>
        </w:rPr>
        <w:t>verandah is made</w:t>
      </w:r>
      <w:r w:rsidR="00863530">
        <w:rPr>
          <w:rFonts w:cs="Arial"/>
          <w:szCs w:val="24"/>
        </w:rPr>
        <w:t xml:space="preserve"> to be</w:t>
      </w:r>
      <w:r>
        <w:rPr>
          <w:rFonts w:cs="Arial"/>
          <w:szCs w:val="24"/>
        </w:rPr>
        <w:t xml:space="preserve"> compliant by reducing the finished floor level by 250mm so that it is no more than 0.5m above natural ground level at any given point. This in turn will also remove the visual privacy variation proposed. </w:t>
      </w:r>
    </w:p>
    <w:p w14:paraId="72E582E3" w14:textId="77777777" w:rsidR="007A7B0B" w:rsidRDefault="007A7B0B" w:rsidP="005C19DB">
      <w:pPr>
        <w:jc w:val="both"/>
        <w:rPr>
          <w:rFonts w:cs="Arial"/>
          <w:szCs w:val="24"/>
        </w:rPr>
      </w:pPr>
    </w:p>
    <w:p w14:paraId="69DB32C0" w14:textId="1969FFC6" w:rsidR="007A7B0B" w:rsidRDefault="007A7B0B" w:rsidP="005C19DB">
      <w:pPr>
        <w:rPr>
          <w:rFonts w:cs="Arial"/>
          <w:szCs w:val="24"/>
        </w:rPr>
      </w:pPr>
      <w:r>
        <w:rPr>
          <w:rFonts w:cs="Arial"/>
          <w:szCs w:val="24"/>
        </w:rPr>
        <w:t>With the recommended reduction to the finished floor level of the uncovered section of the front verandah, the</w:t>
      </w:r>
      <w:r w:rsidRPr="00654E05">
        <w:rPr>
          <w:rFonts w:cs="Arial"/>
          <w:szCs w:val="24"/>
        </w:rPr>
        <w:t xml:space="preserve"> development is considered to comply with the </w:t>
      </w:r>
      <w:r>
        <w:rPr>
          <w:rFonts w:cs="Arial"/>
          <w:szCs w:val="24"/>
        </w:rPr>
        <w:t xml:space="preserve">relevant </w:t>
      </w:r>
      <w:r w:rsidRPr="00654E05">
        <w:rPr>
          <w:rFonts w:cs="Arial"/>
          <w:szCs w:val="24"/>
        </w:rPr>
        <w:t>design principles</w:t>
      </w:r>
      <w:r>
        <w:rPr>
          <w:rFonts w:cs="Arial"/>
          <w:szCs w:val="24"/>
        </w:rPr>
        <w:t xml:space="preserve"> of the R-Codes</w:t>
      </w:r>
      <w:r w:rsidRPr="00654E05">
        <w:rPr>
          <w:rFonts w:cs="Arial"/>
          <w:szCs w:val="24"/>
        </w:rPr>
        <w:t xml:space="preserve"> and </w:t>
      </w:r>
      <w:r>
        <w:rPr>
          <w:rFonts w:cs="Arial"/>
          <w:szCs w:val="24"/>
        </w:rPr>
        <w:t xml:space="preserve">is </w:t>
      </w:r>
      <w:r w:rsidRPr="00654E05">
        <w:rPr>
          <w:rFonts w:cs="Arial"/>
          <w:szCs w:val="24"/>
        </w:rPr>
        <w:t xml:space="preserve">recommended for approval subject to conditions.  </w:t>
      </w:r>
    </w:p>
    <w:p w14:paraId="12861BF6" w14:textId="77777777" w:rsidR="005E2461" w:rsidRPr="005E2461" w:rsidRDefault="005E2461" w:rsidP="005C19DB">
      <w:pPr>
        <w:rPr>
          <w:rFonts w:cs="Arial"/>
          <w:b/>
          <w:szCs w:val="28"/>
        </w:rPr>
      </w:pPr>
    </w:p>
    <w:p w14:paraId="1936EC5C" w14:textId="77777777" w:rsidR="007A7B0B" w:rsidRPr="00E3695A" w:rsidRDefault="007A7B0B" w:rsidP="005C19DB">
      <w:pPr>
        <w:pStyle w:val="ListParagraph"/>
        <w:numPr>
          <w:ilvl w:val="0"/>
          <w:numId w:val="2"/>
        </w:numPr>
        <w:ind w:hanging="720"/>
        <w:jc w:val="both"/>
        <w:rPr>
          <w:rFonts w:cs="Arial"/>
          <w:b/>
          <w:sz w:val="28"/>
          <w:szCs w:val="28"/>
        </w:rPr>
      </w:pPr>
      <w:r w:rsidRPr="00E3695A">
        <w:rPr>
          <w:rFonts w:cs="Arial"/>
          <w:b/>
          <w:sz w:val="28"/>
          <w:szCs w:val="28"/>
        </w:rPr>
        <w:t>Recommendation to Committee</w:t>
      </w:r>
    </w:p>
    <w:p w14:paraId="6B163B85" w14:textId="77777777" w:rsidR="007A7B0B" w:rsidRPr="00E3695A" w:rsidRDefault="007A7B0B" w:rsidP="005C19DB">
      <w:pPr>
        <w:jc w:val="both"/>
        <w:rPr>
          <w:rFonts w:cs="Arial"/>
          <w:szCs w:val="24"/>
        </w:rPr>
      </w:pPr>
    </w:p>
    <w:p w14:paraId="4EF63CB3" w14:textId="6F4709DD" w:rsidR="007A7B0B" w:rsidRPr="00A3346C" w:rsidRDefault="007A7B0B" w:rsidP="005C19DB">
      <w:pPr>
        <w:jc w:val="both"/>
        <w:rPr>
          <w:rFonts w:cs="Arial"/>
          <w:b/>
          <w:szCs w:val="24"/>
        </w:rPr>
      </w:pPr>
      <w:r w:rsidRPr="007A408E">
        <w:rPr>
          <w:rFonts w:cs="Arial"/>
          <w:b/>
          <w:szCs w:val="24"/>
        </w:rPr>
        <w:t xml:space="preserve">Council </w:t>
      </w:r>
      <w:r>
        <w:rPr>
          <w:rFonts w:cs="Arial"/>
          <w:b/>
          <w:szCs w:val="24"/>
        </w:rPr>
        <w:t>approves</w:t>
      </w:r>
      <w:r w:rsidRPr="007A408E">
        <w:rPr>
          <w:rFonts w:cs="Arial"/>
          <w:b/>
          <w:szCs w:val="24"/>
        </w:rPr>
        <w:t xml:space="preserve"> the </w:t>
      </w:r>
      <w:r>
        <w:rPr>
          <w:rFonts w:cs="Arial"/>
          <w:b/>
          <w:szCs w:val="24"/>
        </w:rPr>
        <w:t xml:space="preserve">development </w:t>
      </w:r>
      <w:r w:rsidRPr="007A408E">
        <w:rPr>
          <w:rFonts w:cs="Arial"/>
          <w:b/>
          <w:szCs w:val="24"/>
        </w:rPr>
        <w:t xml:space="preserve">application </w:t>
      </w:r>
      <w:r>
        <w:rPr>
          <w:rFonts w:cs="Arial"/>
          <w:b/>
          <w:szCs w:val="24"/>
        </w:rPr>
        <w:t xml:space="preserve">dated </w:t>
      </w:r>
      <w:r w:rsidRPr="00290BAF">
        <w:rPr>
          <w:rFonts w:cs="Arial"/>
          <w:b/>
          <w:szCs w:val="24"/>
        </w:rPr>
        <w:t>15</w:t>
      </w:r>
      <w:r>
        <w:rPr>
          <w:rFonts w:cs="Arial"/>
          <w:b/>
          <w:szCs w:val="24"/>
        </w:rPr>
        <w:t xml:space="preserve"> May 2018</w:t>
      </w:r>
      <w:r>
        <w:rPr>
          <w:rFonts w:cs="Arial"/>
          <w:b/>
          <w:i/>
          <w:szCs w:val="24"/>
        </w:rPr>
        <w:t xml:space="preserve"> </w:t>
      </w:r>
      <w:r w:rsidRPr="00AB6194">
        <w:rPr>
          <w:rFonts w:cs="Arial"/>
          <w:b/>
          <w:szCs w:val="24"/>
        </w:rPr>
        <w:t xml:space="preserve">with amended plans received </w:t>
      </w:r>
      <w:r w:rsidRPr="00436ED4">
        <w:rPr>
          <w:rFonts w:cs="Arial"/>
          <w:b/>
          <w:szCs w:val="24"/>
        </w:rPr>
        <w:t>09</w:t>
      </w:r>
      <w:r w:rsidRPr="00AB6194">
        <w:rPr>
          <w:rFonts w:cs="Arial"/>
          <w:b/>
          <w:szCs w:val="24"/>
        </w:rPr>
        <w:t xml:space="preserve"> August 2018</w:t>
      </w:r>
      <w:r>
        <w:rPr>
          <w:rFonts w:cs="Arial"/>
          <w:b/>
          <w:i/>
          <w:szCs w:val="24"/>
        </w:rPr>
        <w:t xml:space="preserve"> </w:t>
      </w:r>
      <w:r>
        <w:rPr>
          <w:rFonts w:cs="Arial"/>
          <w:b/>
          <w:szCs w:val="24"/>
        </w:rPr>
        <w:t xml:space="preserve">to construct a </w:t>
      </w:r>
      <w:r w:rsidR="003F5BD6">
        <w:rPr>
          <w:rFonts w:cs="Arial"/>
          <w:b/>
          <w:szCs w:val="24"/>
        </w:rPr>
        <w:t>t</w:t>
      </w:r>
      <w:r>
        <w:rPr>
          <w:rFonts w:cs="Arial"/>
          <w:b/>
          <w:szCs w:val="24"/>
        </w:rPr>
        <w:t>wo</w:t>
      </w:r>
      <w:r w:rsidR="003F5BD6">
        <w:rPr>
          <w:rFonts w:cs="Arial"/>
          <w:b/>
          <w:szCs w:val="24"/>
        </w:rPr>
        <w:t>-s</w:t>
      </w:r>
      <w:r>
        <w:rPr>
          <w:rFonts w:cs="Arial"/>
          <w:b/>
          <w:szCs w:val="24"/>
        </w:rPr>
        <w:t xml:space="preserve">torey </w:t>
      </w:r>
      <w:r w:rsidR="003F5BD6">
        <w:rPr>
          <w:rFonts w:cs="Arial"/>
          <w:b/>
          <w:szCs w:val="24"/>
        </w:rPr>
        <w:t>s</w:t>
      </w:r>
      <w:r>
        <w:rPr>
          <w:rFonts w:cs="Arial"/>
          <w:b/>
          <w:szCs w:val="24"/>
        </w:rPr>
        <w:t xml:space="preserve">ingle </w:t>
      </w:r>
      <w:r w:rsidR="003F5BD6">
        <w:rPr>
          <w:rFonts w:cs="Arial"/>
          <w:b/>
          <w:szCs w:val="24"/>
        </w:rPr>
        <w:t>h</w:t>
      </w:r>
      <w:r>
        <w:rPr>
          <w:rFonts w:cs="Arial"/>
          <w:b/>
          <w:szCs w:val="24"/>
        </w:rPr>
        <w:t>ouse at (Lot 88) No. 4 Colin Street, Dalkeith subject to the following conditions and advice:</w:t>
      </w:r>
    </w:p>
    <w:p w14:paraId="578381B5" w14:textId="77777777" w:rsidR="007A7B0B" w:rsidRDefault="007A7B0B" w:rsidP="005C19DB">
      <w:pPr>
        <w:jc w:val="both"/>
        <w:rPr>
          <w:rFonts w:cs="Arial"/>
          <w:szCs w:val="24"/>
        </w:rPr>
      </w:pPr>
    </w:p>
    <w:p w14:paraId="6B13DF0F" w14:textId="77777777" w:rsidR="007A7B0B" w:rsidRPr="00DD5593" w:rsidRDefault="007A7B0B" w:rsidP="005C19DB">
      <w:pPr>
        <w:pStyle w:val="ListParagraph"/>
        <w:numPr>
          <w:ilvl w:val="0"/>
          <w:numId w:val="36"/>
        </w:numPr>
        <w:ind w:left="567" w:hanging="567"/>
        <w:jc w:val="both"/>
        <w:rPr>
          <w:rFonts w:eastAsia="Times New Roman" w:cs="Arial"/>
          <w:b/>
          <w:szCs w:val="24"/>
        </w:rPr>
      </w:pPr>
      <w:r w:rsidRPr="00DD5593">
        <w:rPr>
          <w:rFonts w:eastAsia="Times New Roman" w:cs="Arial"/>
          <w:b/>
          <w:szCs w:val="24"/>
        </w:rPr>
        <w:t xml:space="preserve">The development shall always comply with the application and the approved plans, subject to any modifications required </w:t>
      </w:r>
      <w:proofErr w:type="gramStart"/>
      <w:r w:rsidRPr="00DD5593">
        <w:rPr>
          <w:rFonts w:eastAsia="Times New Roman" w:cs="Arial"/>
          <w:b/>
          <w:szCs w:val="24"/>
        </w:rPr>
        <w:t>as a consequence of</w:t>
      </w:r>
      <w:proofErr w:type="gramEnd"/>
      <w:r w:rsidRPr="00DD5593">
        <w:rPr>
          <w:rFonts w:eastAsia="Times New Roman" w:cs="Arial"/>
          <w:b/>
          <w:szCs w:val="24"/>
        </w:rPr>
        <w:t xml:space="preserve"> any condition(s) of this approval.</w:t>
      </w:r>
    </w:p>
    <w:p w14:paraId="74612846" w14:textId="77777777" w:rsidR="007A7B0B" w:rsidRPr="00DD5593" w:rsidRDefault="007A7B0B" w:rsidP="005C19DB">
      <w:pPr>
        <w:pStyle w:val="ListParagraph"/>
        <w:ind w:left="567" w:hanging="567"/>
        <w:jc w:val="both"/>
        <w:rPr>
          <w:rFonts w:eastAsia="Times New Roman" w:cs="Arial"/>
          <w:b/>
          <w:szCs w:val="24"/>
        </w:rPr>
      </w:pPr>
    </w:p>
    <w:p w14:paraId="4E52FFF0" w14:textId="77777777" w:rsidR="007A7B0B" w:rsidRPr="00290BAF" w:rsidRDefault="007A7B0B" w:rsidP="005C19DB">
      <w:pPr>
        <w:pStyle w:val="ListParagraph"/>
        <w:numPr>
          <w:ilvl w:val="0"/>
          <w:numId w:val="36"/>
        </w:numPr>
        <w:ind w:left="567" w:hanging="567"/>
        <w:jc w:val="both"/>
        <w:rPr>
          <w:rFonts w:eastAsia="Times New Roman" w:cs="Arial"/>
          <w:b/>
          <w:szCs w:val="24"/>
        </w:rPr>
      </w:pPr>
      <w:r w:rsidRPr="00DD5593">
        <w:rPr>
          <w:rFonts w:eastAsia="Times New Roman" w:cs="Arial"/>
          <w:b/>
          <w:szCs w:val="24"/>
        </w:rPr>
        <w:t>This development approva</w:t>
      </w:r>
      <w:r w:rsidRPr="00290BAF">
        <w:rPr>
          <w:rFonts w:eastAsia="Times New Roman" w:cs="Arial"/>
          <w:b/>
          <w:szCs w:val="24"/>
        </w:rPr>
        <w:t xml:space="preserve">l </w:t>
      </w:r>
      <w:r w:rsidRPr="00290BAF">
        <w:rPr>
          <w:rFonts w:eastAsia="Times New Roman" w:cs="Arial"/>
          <w:b/>
          <w:color w:val="000000" w:themeColor="text1"/>
          <w:szCs w:val="24"/>
        </w:rPr>
        <w:t xml:space="preserve">only pertains to the proposed single dwelling. </w:t>
      </w:r>
    </w:p>
    <w:p w14:paraId="6131736D" w14:textId="77777777" w:rsidR="007A7B0B" w:rsidRPr="00DD5593" w:rsidRDefault="007A7B0B" w:rsidP="005C19DB">
      <w:pPr>
        <w:ind w:left="567" w:hanging="567"/>
        <w:jc w:val="both"/>
        <w:rPr>
          <w:rFonts w:eastAsia="Times New Roman" w:cs="Arial"/>
          <w:b/>
          <w:szCs w:val="24"/>
        </w:rPr>
      </w:pPr>
    </w:p>
    <w:p w14:paraId="41260340" w14:textId="77777777" w:rsidR="007A7B0B" w:rsidRDefault="007A7B0B" w:rsidP="005C19DB">
      <w:pPr>
        <w:pStyle w:val="ListParagraph"/>
        <w:numPr>
          <w:ilvl w:val="0"/>
          <w:numId w:val="36"/>
        </w:numPr>
        <w:ind w:left="567" w:hanging="567"/>
        <w:jc w:val="both"/>
        <w:rPr>
          <w:rFonts w:eastAsia="Times New Roman" w:cs="Arial"/>
          <w:b/>
          <w:szCs w:val="20"/>
        </w:rPr>
      </w:pPr>
      <w:r>
        <w:rPr>
          <w:rFonts w:eastAsia="Times New Roman" w:cs="Arial"/>
          <w:b/>
          <w:szCs w:val="20"/>
        </w:rPr>
        <w:t xml:space="preserve">Amended plans are to be submitted as part of the building permit application showing either the removal of the front verandah or the finished floor level of the front verandah being reduced to no more than 0.5m above natural ground level at any given point. </w:t>
      </w:r>
    </w:p>
    <w:p w14:paraId="6A57823E" w14:textId="77777777" w:rsidR="007A7B0B" w:rsidRPr="00C46624" w:rsidRDefault="007A7B0B" w:rsidP="005C19DB">
      <w:pPr>
        <w:pStyle w:val="ListParagraph"/>
        <w:ind w:left="567" w:hanging="567"/>
        <w:rPr>
          <w:rFonts w:eastAsia="Times New Roman" w:cs="Arial"/>
          <w:b/>
          <w:szCs w:val="20"/>
        </w:rPr>
      </w:pPr>
    </w:p>
    <w:p w14:paraId="3A2C761E" w14:textId="77777777" w:rsidR="007A7B0B" w:rsidRPr="00DD5593" w:rsidRDefault="007A7B0B" w:rsidP="005C19DB">
      <w:pPr>
        <w:pStyle w:val="ListParagraph"/>
        <w:numPr>
          <w:ilvl w:val="0"/>
          <w:numId w:val="36"/>
        </w:numPr>
        <w:ind w:left="567" w:hanging="567"/>
        <w:jc w:val="both"/>
        <w:rPr>
          <w:rFonts w:eastAsia="Times New Roman" w:cs="Arial"/>
          <w:b/>
          <w:szCs w:val="20"/>
        </w:rPr>
      </w:pPr>
      <w:r w:rsidRPr="00DD5593">
        <w:rPr>
          <w:rFonts w:eastAsia="Times New Roman" w:cs="Arial"/>
          <w:b/>
          <w:szCs w:val="20"/>
        </w:rPr>
        <w:t>All footings and structures to retaining walls and fences shall be constructed wholly inside the site boundaries of the property’s Certificate of Title.</w:t>
      </w:r>
    </w:p>
    <w:p w14:paraId="56BC1E76" w14:textId="77777777" w:rsidR="007A7B0B" w:rsidRPr="00DD5593" w:rsidRDefault="007A7B0B" w:rsidP="005C19DB">
      <w:pPr>
        <w:pStyle w:val="ListParagraph"/>
        <w:ind w:left="567" w:hanging="567"/>
        <w:rPr>
          <w:rFonts w:eastAsia="Times New Roman" w:cs="Arial"/>
          <w:b/>
          <w:szCs w:val="24"/>
        </w:rPr>
      </w:pPr>
    </w:p>
    <w:p w14:paraId="09E96C3D" w14:textId="77777777" w:rsidR="007A7B0B" w:rsidRPr="00DD5593" w:rsidRDefault="007A7B0B" w:rsidP="005C19DB">
      <w:pPr>
        <w:pStyle w:val="ListParagraph"/>
        <w:numPr>
          <w:ilvl w:val="0"/>
          <w:numId w:val="36"/>
        </w:numPr>
        <w:ind w:left="567" w:hanging="567"/>
        <w:jc w:val="both"/>
        <w:rPr>
          <w:rFonts w:eastAsia="Times New Roman" w:cs="Arial"/>
          <w:b/>
          <w:szCs w:val="24"/>
        </w:rPr>
      </w:pPr>
      <w:r w:rsidRPr="00DD5593">
        <w:rPr>
          <w:rFonts w:eastAsia="Times New Roman" w:cs="Arial"/>
          <w:b/>
          <w:szCs w:val="24"/>
        </w:rPr>
        <w:t>All stormwater from the development, which includes permeable and non-permeable areas shall be contained onsite.</w:t>
      </w:r>
    </w:p>
    <w:p w14:paraId="5AEA0BB1" w14:textId="77777777" w:rsidR="007A7B0B" w:rsidRPr="00E66394" w:rsidRDefault="007A7B0B" w:rsidP="005C19DB">
      <w:pPr>
        <w:ind w:left="567" w:hanging="567"/>
        <w:jc w:val="both"/>
        <w:rPr>
          <w:rFonts w:cs="Arial"/>
          <w:b/>
          <w:szCs w:val="24"/>
        </w:rPr>
      </w:pPr>
    </w:p>
    <w:p w14:paraId="5FCF7398" w14:textId="66680ABC" w:rsidR="007A7B0B" w:rsidRPr="00E66394" w:rsidRDefault="007A7B0B" w:rsidP="005C19DB">
      <w:pPr>
        <w:pStyle w:val="ListParagraph"/>
        <w:numPr>
          <w:ilvl w:val="0"/>
          <w:numId w:val="36"/>
        </w:numPr>
        <w:ind w:left="567" w:hanging="567"/>
        <w:jc w:val="both"/>
        <w:rPr>
          <w:rFonts w:eastAsia="Times New Roman" w:cs="Arial"/>
          <w:b/>
          <w:szCs w:val="24"/>
        </w:rPr>
      </w:pPr>
      <w:r w:rsidRPr="00E66394">
        <w:rPr>
          <w:rFonts w:eastAsia="Times New Roman" w:cs="Arial"/>
          <w:b/>
          <w:szCs w:val="24"/>
        </w:rPr>
        <w:t>The parapet wall being finished to a professional standard within 14 days of the proposed development’s practicable completion and be maintained thereafter by the landowner to the City’s satisfaction.</w:t>
      </w:r>
    </w:p>
    <w:p w14:paraId="34927672" w14:textId="77777777" w:rsidR="007A7B0B" w:rsidRPr="00E66394" w:rsidRDefault="007A7B0B" w:rsidP="005C19DB">
      <w:pPr>
        <w:ind w:left="567" w:hanging="567"/>
        <w:jc w:val="both"/>
        <w:rPr>
          <w:rFonts w:cs="Arial"/>
          <w:b/>
          <w:szCs w:val="24"/>
        </w:rPr>
      </w:pPr>
    </w:p>
    <w:p w14:paraId="71D6C04A" w14:textId="5A85E296" w:rsidR="007A7B0B" w:rsidRPr="00E66394" w:rsidRDefault="007A7B0B" w:rsidP="005C19DB">
      <w:pPr>
        <w:pStyle w:val="ListParagraph"/>
        <w:numPr>
          <w:ilvl w:val="0"/>
          <w:numId w:val="36"/>
        </w:numPr>
        <w:ind w:left="567" w:hanging="567"/>
        <w:jc w:val="both"/>
        <w:rPr>
          <w:rFonts w:cs="Arial"/>
          <w:b/>
          <w:szCs w:val="24"/>
        </w:rPr>
      </w:pPr>
      <w:r w:rsidRPr="005E2461">
        <w:rPr>
          <w:rFonts w:eastAsia="Times New Roman" w:cs="Arial"/>
          <w:b/>
          <w:szCs w:val="24"/>
        </w:rPr>
        <w:t>The</w:t>
      </w:r>
      <w:r w:rsidRPr="00E66394">
        <w:rPr>
          <w:rFonts w:cs="Arial"/>
          <w:b/>
          <w:szCs w:val="24"/>
        </w:rPr>
        <w:t xml:space="preserve"> pool pump area not being roofed with water impermeable material.</w:t>
      </w:r>
    </w:p>
    <w:p w14:paraId="569BBEA8" w14:textId="77777777" w:rsidR="007A7B0B" w:rsidRPr="00DD5593" w:rsidRDefault="007A7B0B" w:rsidP="005C19DB">
      <w:pPr>
        <w:jc w:val="both"/>
        <w:rPr>
          <w:rFonts w:cs="Arial"/>
          <w:b/>
          <w:szCs w:val="24"/>
        </w:rPr>
      </w:pPr>
    </w:p>
    <w:p w14:paraId="2FEE22E7" w14:textId="77777777" w:rsidR="007A7B0B" w:rsidRPr="00DD5593" w:rsidRDefault="007A7B0B" w:rsidP="005C19DB">
      <w:pPr>
        <w:jc w:val="both"/>
        <w:rPr>
          <w:rFonts w:eastAsia="Times New Roman" w:cs="Arial"/>
          <w:b/>
          <w:szCs w:val="24"/>
        </w:rPr>
      </w:pPr>
      <w:r w:rsidRPr="00DD5593">
        <w:rPr>
          <w:rFonts w:eastAsia="Times New Roman" w:cs="Arial"/>
          <w:b/>
          <w:szCs w:val="24"/>
        </w:rPr>
        <w:t>Advice Notes specific to this proposal:</w:t>
      </w:r>
    </w:p>
    <w:p w14:paraId="5DBDB2A9" w14:textId="77777777" w:rsidR="007A7B0B" w:rsidRPr="00DD5593" w:rsidRDefault="007A7B0B" w:rsidP="005C19DB">
      <w:pPr>
        <w:jc w:val="both"/>
        <w:rPr>
          <w:rFonts w:cs="Arial"/>
          <w:b/>
          <w:szCs w:val="24"/>
        </w:rPr>
      </w:pPr>
    </w:p>
    <w:p w14:paraId="517BE6D1" w14:textId="77777777" w:rsidR="007A7B0B" w:rsidRPr="00DD5593" w:rsidRDefault="007A7B0B" w:rsidP="005C19DB">
      <w:pPr>
        <w:pStyle w:val="ListParagraph"/>
        <w:numPr>
          <w:ilvl w:val="0"/>
          <w:numId w:val="37"/>
        </w:numPr>
        <w:ind w:left="567" w:hanging="567"/>
        <w:jc w:val="both"/>
        <w:rPr>
          <w:rFonts w:eastAsia="Times New Roman" w:cs="Arial"/>
          <w:b/>
          <w:bCs/>
          <w:szCs w:val="24"/>
        </w:rPr>
      </w:pPr>
      <w:bookmarkStart w:id="19" w:name="_Hlk504403213"/>
      <w:r w:rsidRPr="00DD5593">
        <w:rPr>
          <w:rFonts w:eastAsia="Times New Roman" w:cs="Arial"/>
          <w:b/>
          <w:bCs/>
          <w:szCs w:val="24"/>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natural ground level.</w:t>
      </w:r>
    </w:p>
    <w:bookmarkEnd w:id="19"/>
    <w:p w14:paraId="1952CF92" w14:textId="77777777" w:rsidR="007A7B0B" w:rsidRPr="00DD5593" w:rsidRDefault="007A7B0B" w:rsidP="005C19DB">
      <w:pPr>
        <w:pStyle w:val="ListParagraph"/>
        <w:ind w:left="567" w:hanging="567"/>
        <w:jc w:val="both"/>
        <w:rPr>
          <w:rFonts w:eastAsia="Times New Roman" w:cs="Arial"/>
          <w:b/>
          <w:bCs/>
          <w:szCs w:val="24"/>
        </w:rPr>
      </w:pPr>
    </w:p>
    <w:p w14:paraId="18F1E03E" w14:textId="77777777" w:rsidR="007A7B0B" w:rsidRPr="00DD5593" w:rsidRDefault="007A7B0B" w:rsidP="005C19DB">
      <w:pPr>
        <w:pStyle w:val="ListParagraph"/>
        <w:numPr>
          <w:ilvl w:val="0"/>
          <w:numId w:val="37"/>
        </w:numPr>
        <w:ind w:left="567" w:hanging="567"/>
        <w:jc w:val="both"/>
        <w:rPr>
          <w:rFonts w:eastAsia="Times New Roman" w:cs="Arial"/>
          <w:b/>
          <w:bCs/>
          <w:szCs w:val="24"/>
        </w:rPr>
      </w:pPr>
      <w:r w:rsidRPr="00DD5593">
        <w:rPr>
          <w:rFonts w:eastAsia="Times New Roman" w:cs="Arial"/>
          <w:b/>
          <w:szCs w:val="24"/>
        </w:rPr>
        <w:t>All crossovers to the street(s) shall be constructed to the Council’s Crossover Specifications and the applicant / landowner to obtain levels for crossovers from the Council’s Infrastructure Services under supervision onsite, prior to commencement of works.</w:t>
      </w:r>
    </w:p>
    <w:p w14:paraId="123479F3" w14:textId="77777777" w:rsidR="007A7B0B" w:rsidRPr="00DD5593" w:rsidRDefault="007A7B0B" w:rsidP="005C19DB">
      <w:pPr>
        <w:ind w:left="567" w:hanging="567"/>
        <w:jc w:val="both"/>
        <w:rPr>
          <w:rFonts w:eastAsia="Times New Roman" w:cs="Arial"/>
          <w:b/>
          <w:bCs/>
          <w:szCs w:val="24"/>
        </w:rPr>
      </w:pPr>
    </w:p>
    <w:p w14:paraId="02372770" w14:textId="77777777" w:rsidR="007A7B0B" w:rsidRPr="00DD5593" w:rsidRDefault="007A7B0B" w:rsidP="005C19DB">
      <w:pPr>
        <w:pStyle w:val="ListParagraph"/>
        <w:numPr>
          <w:ilvl w:val="0"/>
          <w:numId w:val="37"/>
        </w:numPr>
        <w:ind w:left="567" w:hanging="567"/>
        <w:jc w:val="both"/>
        <w:rPr>
          <w:rFonts w:eastAsia="Times New Roman" w:cs="Arial"/>
          <w:b/>
          <w:bCs/>
          <w:szCs w:val="24"/>
        </w:rPr>
      </w:pPr>
      <w:r w:rsidRPr="00DD5593">
        <w:rPr>
          <w:rFonts w:eastAsia="Times New Roman" w:cs="Arial"/>
          <w:b/>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18F0A418" w14:textId="77777777" w:rsidR="007A7B0B" w:rsidRPr="00DD5593" w:rsidRDefault="007A7B0B" w:rsidP="005C19DB">
      <w:pPr>
        <w:ind w:left="567" w:hanging="567"/>
        <w:jc w:val="both"/>
        <w:rPr>
          <w:rFonts w:eastAsia="Times New Roman" w:cs="Arial"/>
          <w:b/>
          <w:szCs w:val="24"/>
        </w:rPr>
      </w:pPr>
    </w:p>
    <w:p w14:paraId="62D3ED3C" w14:textId="77777777" w:rsidR="007A7B0B" w:rsidRPr="00DD5593" w:rsidRDefault="007A7B0B" w:rsidP="005C19DB">
      <w:pPr>
        <w:pStyle w:val="ListParagraph"/>
        <w:numPr>
          <w:ilvl w:val="0"/>
          <w:numId w:val="37"/>
        </w:numPr>
        <w:ind w:left="567" w:hanging="567"/>
        <w:jc w:val="both"/>
        <w:rPr>
          <w:rFonts w:eastAsia="Times New Roman" w:cs="Arial"/>
          <w:b/>
          <w:szCs w:val="24"/>
        </w:rPr>
      </w:pPr>
      <w:r w:rsidRPr="00DD5593">
        <w:rPr>
          <w:rFonts w:eastAsia="Times New Roman" w:cs="Arial"/>
          <w:b/>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DD5593">
        <w:rPr>
          <w:rFonts w:eastAsia="Times New Roman" w:cs="Arial"/>
          <w:b/>
          <w:szCs w:val="24"/>
          <w:vertAlign w:val="superscript"/>
        </w:rPr>
        <w:t>3</w:t>
      </w:r>
      <w:r w:rsidRPr="00DD5593">
        <w:rPr>
          <w:rFonts w:eastAsia="Times New Roman" w:cs="Arial"/>
          <w:b/>
          <w:szCs w:val="24"/>
        </w:rPr>
        <w:t xml:space="preserve"> for every 80m</w:t>
      </w:r>
      <w:r w:rsidRPr="00DD5593">
        <w:rPr>
          <w:rFonts w:eastAsia="Times New Roman" w:cs="Arial"/>
          <w:b/>
          <w:szCs w:val="24"/>
          <w:vertAlign w:val="superscript"/>
        </w:rPr>
        <w:t>2</w:t>
      </w:r>
      <w:r w:rsidRPr="00DD5593">
        <w:rPr>
          <w:rFonts w:eastAsia="Times New Roman" w:cs="Arial"/>
          <w:b/>
          <w:szCs w:val="24"/>
        </w:rPr>
        <w:t xml:space="preserve"> of calculated surface area of the development.</w:t>
      </w:r>
    </w:p>
    <w:p w14:paraId="7740F055" w14:textId="77777777" w:rsidR="007A7B0B" w:rsidRPr="00DD5593" w:rsidRDefault="007A7B0B" w:rsidP="005C19DB">
      <w:pPr>
        <w:pStyle w:val="ListParagraph"/>
        <w:ind w:left="567" w:hanging="567"/>
        <w:rPr>
          <w:rFonts w:cs="Arial"/>
          <w:b/>
          <w:szCs w:val="24"/>
        </w:rPr>
      </w:pPr>
    </w:p>
    <w:p w14:paraId="1150EF68" w14:textId="77777777" w:rsidR="007A7B0B" w:rsidRPr="00DD5593" w:rsidRDefault="007A7B0B" w:rsidP="005C19DB">
      <w:pPr>
        <w:pStyle w:val="ListParagraph"/>
        <w:numPr>
          <w:ilvl w:val="0"/>
          <w:numId w:val="37"/>
        </w:numPr>
        <w:ind w:left="567" w:hanging="567"/>
        <w:jc w:val="both"/>
        <w:rPr>
          <w:rFonts w:eastAsia="Times New Roman" w:cs="Arial"/>
          <w:b/>
          <w:szCs w:val="24"/>
        </w:rPr>
      </w:pPr>
      <w:r w:rsidRPr="00DD5593">
        <w:rPr>
          <w:rFonts w:cs="Arial"/>
          <w:b/>
          <w:szCs w:val="24"/>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68FD2C70" w14:textId="77777777" w:rsidR="007A7B0B" w:rsidRPr="00DD5593" w:rsidRDefault="007A7B0B" w:rsidP="005C19DB">
      <w:pPr>
        <w:ind w:left="567" w:hanging="567"/>
        <w:jc w:val="both"/>
        <w:rPr>
          <w:rFonts w:eastAsia="Times New Roman" w:cs="Arial"/>
          <w:b/>
          <w:szCs w:val="24"/>
        </w:rPr>
      </w:pPr>
    </w:p>
    <w:p w14:paraId="539EC5B7" w14:textId="77777777" w:rsidR="007A7B0B" w:rsidRPr="00DD5593" w:rsidRDefault="007A7B0B" w:rsidP="005C19DB">
      <w:pPr>
        <w:pStyle w:val="ListParagraph"/>
        <w:numPr>
          <w:ilvl w:val="0"/>
          <w:numId w:val="37"/>
        </w:numPr>
        <w:ind w:left="567" w:hanging="567"/>
        <w:jc w:val="both"/>
        <w:rPr>
          <w:rFonts w:eastAsia="Times New Roman" w:cs="Arial"/>
          <w:b/>
          <w:szCs w:val="24"/>
        </w:rPr>
      </w:pPr>
      <w:r w:rsidRPr="00DD5593">
        <w:rPr>
          <w:rFonts w:eastAsia="Times New Roman" w:cs="Arial"/>
          <w:b/>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0D13CF15" w14:textId="77777777" w:rsidR="007A7B0B" w:rsidRPr="00DD5593" w:rsidRDefault="007A7B0B" w:rsidP="005C19DB">
      <w:pPr>
        <w:ind w:left="567" w:hanging="567"/>
        <w:jc w:val="both"/>
        <w:rPr>
          <w:rFonts w:eastAsia="Times New Roman" w:cs="Arial"/>
          <w:b/>
          <w:szCs w:val="24"/>
        </w:rPr>
      </w:pPr>
    </w:p>
    <w:p w14:paraId="4BFC04B0" w14:textId="77777777" w:rsidR="007A7B0B" w:rsidRPr="00DD5593" w:rsidRDefault="007A7B0B" w:rsidP="005C19DB">
      <w:pPr>
        <w:ind w:left="567"/>
        <w:jc w:val="both"/>
        <w:rPr>
          <w:rFonts w:eastAsia="Times New Roman" w:cs="Arial"/>
          <w:b/>
          <w:szCs w:val="24"/>
        </w:rPr>
      </w:pPr>
      <w:r w:rsidRPr="00DD5593">
        <w:rPr>
          <w:rFonts w:eastAsia="Times New Roman" w:cs="Arial"/>
          <w:b/>
          <w:szCs w:val="24"/>
        </w:rPr>
        <w:t>Prior to selecting a location for an air-conditioner, the applicant is advised to consult the online fairair noise calculator at www.fairair.com.au and use this as a guide to prevent noise affecting neighbouring properties.</w:t>
      </w:r>
    </w:p>
    <w:p w14:paraId="1E4CA649" w14:textId="77777777" w:rsidR="007A7B0B" w:rsidRPr="00DD5593" w:rsidRDefault="007A7B0B" w:rsidP="005C19DB">
      <w:pPr>
        <w:ind w:left="567" w:hanging="567"/>
        <w:jc w:val="both"/>
        <w:rPr>
          <w:rFonts w:eastAsia="Times New Roman" w:cs="Arial"/>
          <w:b/>
          <w:szCs w:val="24"/>
        </w:rPr>
      </w:pPr>
    </w:p>
    <w:p w14:paraId="7D9409E5" w14:textId="77777777" w:rsidR="007A7B0B" w:rsidRPr="00DD5593" w:rsidRDefault="007A7B0B" w:rsidP="005C19DB">
      <w:pPr>
        <w:ind w:left="567"/>
        <w:jc w:val="both"/>
        <w:rPr>
          <w:rFonts w:eastAsia="Times New Roman" w:cs="Arial"/>
          <w:b/>
          <w:szCs w:val="24"/>
        </w:rPr>
      </w:pPr>
      <w:r w:rsidRPr="00DD5593">
        <w:rPr>
          <w:rFonts w:eastAsia="Times New Roman" w:cs="Arial"/>
          <w:b/>
          <w:szCs w:val="24"/>
        </w:rPr>
        <w:t>Prior to installing mechanical equipment, the applicant is advised to consult neighbours, and if necessary, take measures to suppress noise.</w:t>
      </w:r>
    </w:p>
    <w:p w14:paraId="334C8C0E" w14:textId="77777777" w:rsidR="007A7B0B" w:rsidRPr="00DD5593" w:rsidRDefault="007A7B0B" w:rsidP="005C19DB">
      <w:pPr>
        <w:ind w:left="567" w:hanging="567"/>
        <w:jc w:val="both"/>
        <w:rPr>
          <w:rFonts w:eastAsia="Times New Roman" w:cs="Arial"/>
          <w:b/>
          <w:szCs w:val="24"/>
        </w:rPr>
      </w:pPr>
    </w:p>
    <w:p w14:paraId="1AA5C44A" w14:textId="77777777" w:rsidR="007A7B0B" w:rsidRPr="00DD5593" w:rsidRDefault="007A7B0B" w:rsidP="005C19DB">
      <w:pPr>
        <w:pStyle w:val="ListParagraph"/>
        <w:numPr>
          <w:ilvl w:val="0"/>
          <w:numId w:val="37"/>
        </w:numPr>
        <w:ind w:left="567" w:hanging="567"/>
        <w:jc w:val="both"/>
        <w:rPr>
          <w:rFonts w:eastAsia="Times New Roman" w:cs="Arial"/>
          <w:b/>
          <w:bCs/>
          <w:szCs w:val="24"/>
        </w:rPr>
      </w:pPr>
      <w:r w:rsidRPr="00DD5593">
        <w:rPr>
          <w:rFonts w:eastAsia="Times New Roman"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6467FE22" w14:textId="77777777" w:rsidR="007A7B0B" w:rsidRPr="00D66608" w:rsidRDefault="007A7B0B" w:rsidP="005C19DB">
      <w:pPr>
        <w:jc w:val="both"/>
        <w:rPr>
          <w:rFonts w:cs="Arial"/>
          <w:szCs w:val="24"/>
        </w:rPr>
      </w:pPr>
    </w:p>
    <w:p w14:paraId="048D417C" w14:textId="77777777" w:rsidR="007A7B0B" w:rsidRPr="00E3695A" w:rsidRDefault="007A7B0B" w:rsidP="005C19DB">
      <w:pPr>
        <w:pStyle w:val="ListParagraph"/>
        <w:numPr>
          <w:ilvl w:val="0"/>
          <w:numId w:val="2"/>
        </w:numPr>
        <w:ind w:hanging="720"/>
        <w:jc w:val="both"/>
        <w:rPr>
          <w:rFonts w:cs="Arial"/>
          <w:b/>
          <w:sz w:val="28"/>
          <w:szCs w:val="28"/>
        </w:rPr>
      </w:pPr>
      <w:r>
        <w:rPr>
          <w:rFonts w:cs="Arial"/>
          <w:b/>
          <w:sz w:val="28"/>
          <w:szCs w:val="28"/>
        </w:rPr>
        <w:t>Site Details</w:t>
      </w:r>
    </w:p>
    <w:p w14:paraId="3A15F170" w14:textId="77777777" w:rsidR="007A7B0B" w:rsidRPr="00EB4D72" w:rsidRDefault="007A7B0B" w:rsidP="007A7B0B">
      <w:pPr>
        <w:jc w:val="both"/>
        <w:rPr>
          <w:rFonts w:cs="Arial"/>
        </w:rPr>
      </w:pPr>
    </w:p>
    <w:tbl>
      <w:tblPr>
        <w:tblStyle w:val="TableGrid"/>
        <w:tblW w:w="0" w:type="auto"/>
        <w:tblInd w:w="108" w:type="dxa"/>
        <w:tblLook w:val="04A0" w:firstRow="1" w:lastRow="0" w:firstColumn="1" w:lastColumn="0" w:noHBand="0" w:noVBand="1"/>
      </w:tblPr>
      <w:tblGrid>
        <w:gridCol w:w="5618"/>
        <w:gridCol w:w="3172"/>
      </w:tblGrid>
      <w:tr w:rsidR="007A7B0B" w:rsidRPr="00EB4D72" w14:paraId="15C33776" w14:textId="77777777" w:rsidTr="007A7B0B">
        <w:tc>
          <w:tcPr>
            <w:tcW w:w="5699" w:type="dxa"/>
            <w:vAlign w:val="center"/>
          </w:tcPr>
          <w:p w14:paraId="76DC22C9" w14:textId="77777777" w:rsidR="007A7B0B" w:rsidRPr="00FE183D" w:rsidRDefault="007A7B0B" w:rsidP="005C19DB">
            <w:pPr>
              <w:rPr>
                <w:rFonts w:cs="Arial"/>
                <w:b/>
                <w:color w:val="000000" w:themeColor="text1"/>
                <w:szCs w:val="24"/>
                <w:lang w:val="en-AU"/>
              </w:rPr>
            </w:pPr>
            <w:r w:rsidRPr="00FE183D">
              <w:rPr>
                <w:rFonts w:cs="Arial"/>
                <w:b/>
                <w:color w:val="000000" w:themeColor="text1"/>
                <w:szCs w:val="24"/>
                <w:lang w:val="en-AU"/>
              </w:rPr>
              <w:t>Lot area</w:t>
            </w:r>
          </w:p>
        </w:tc>
        <w:tc>
          <w:tcPr>
            <w:tcW w:w="3209" w:type="dxa"/>
            <w:vAlign w:val="center"/>
          </w:tcPr>
          <w:p w14:paraId="762F75B2" w14:textId="77777777" w:rsidR="007A7B0B" w:rsidRPr="00FE183D" w:rsidRDefault="007A7B0B" w:rsidP="005C19DB">
            <w:pPr>
              <w:rPr>
                <w:rFonts w:cs="Arial"/>
                <w:color w:val="000000" w:themeColor="text1"/>
                <w:szCs w:val="24"/>
                <w:lang w:val="en-AU"/>
              </w:rPr>
            </w:pPr>
            <w:r>
              <w:rPr>
                <w:rFonts w:cs="Arial"/>
                <w:color w:val="000000" w:themeColor="text1"/>
                <w:szCs w:val="24"/>
                <w:lang w:val="en-AU"/>
              </w:rPr>
              <w:t>826m</w:t>
            </w:r>
            <w:r w:rsidRPr="00DD5593">
              <w:rPr>
                <w:rFonts w:cs="Arial"/>
                <w:color w:val="000000" w:themeColor="text1"/>
                <w:szCs w:val="24"/>
                <w:vertAlign w:val="superscript"/>
                <w:lang w:val="en-AU"/>
              </w:rPr>
              <w:t>2</w:t>
            </w:r>
          </w:p>
        </w:tc>
      </w:tr>
      <w:tr w:rsidR="007A7B0B" w:rsidRPr="00EB4D72" w14:paraId="093B14EF" w14:textId="77777777" w:rsidTr="007A7B0B">
        <w:tc>
          <w:tcPr>
            <w:tcW w:w="5699" w:type="dxa"/>
            <w:vAlign w:val="center"/>
          </w:tcPr>
          <w:p w14:paraId="7D335ED7" w14:textId="77777777" w:rsidR="007A7B0B" w:rsidRPr="00FE183D" w:rsidRDefault="007A7B0B" w:rsidP="005C19DB">
            <w:pPr>
              <w:rPr>
                <w:rFonts w:cs="Arial"/>
                <w:b/>
                <w:color w:val="000000" w:themeColor="text1"/>
                <w:szCs w:val="24"/>
                <w:lang w:val="en-AU"/>
              </w:rPr>
            </w:pPr>
            <w:r w:rsidRPr="00FE183D">
              <w:rPr>
                <w:rFonts w:cs="Arial"/>
                <w:b/>
                <w:color w:val="000000" w:themeColor="text1"/>
                <w:szCs w:val="24"/>
                <w:lang w:val="en-AU"/>
              </w:rPr>
              <w:t>Metropolitan Region Scheme Zoning</w:t>
            </w:r>
          </w:p>
        </w:tc>
        <w:tc>
          <w:tcPr>
            <w:tcW w:w="3209" w:type="dxa"/>
            <w:vAlign w:val="center"/>
          </w:tcPr>
          <w:p w14:paraId="36CA480E" w14:textId="77777777" w:rsidR="007A7B0B" w:rsidRPr="00FE183D" w:rsidRDefault="007A7B0B" w:rsidP="005C19DB">
            <w:pPr>
              <w:rPr>
                <w:rFonts w:cs="Arial"/>
                <w:color w:val="000000" w:themeColor="text1"/>
                <w:szCs w:val="24"/>
                <w:lang w:val="en-AU"/>
              </w:rPr>
            </w:pPr>
            <w:r>
              <w:rPr>
                <w:rFonts w:cs="Arial"/>
                <w:color w:val="000000" w:themeColor="text1"/>
                <w:szCs w:val="24"/>
                <w:lang w:val="en-AU"/>
              </w:rPr>
              <w:t xml:space="preserve">Urban </w:t>
            </w:r>
          </w:p>
        </w:tc>
      </w:tr>
      <w:tr w:rsidR="007A7B0B" w:rsidRPr="00EB4D72" w14:paraId="76DBDA01" w14:textId="77777777" w:rsidTr="007A7B0B">
        <w:tc>
          <w:tcPr>
            <w:tcW w:w="5699" w:type="dxa"/>
            <w:vAlign w:val="center"/>
          </w:tcPr>
          <w:p w14:paraId="3A9ED21E" w14:textId="77777777" w:rsidR="007A7B0B" w:rsidRPr="00FE183D" w:rsidRDefault="007A7B0B" w:rsidP="005C19DB">
            <w:pPr>
              <w:rPr>
                <w:rFonts w:cs="Arial"/>
                <w:b/>
                <w:color w:val="000000" w:themeColor="text1"/>
                <w:szCs w:val="24"/>
                <w:lang w:val="en-AU"/>
              </w:rPr>
            </w:pPr>
            <w:r w:rsidRPr="00FE183D">
              <w:rPr>
                <w:rFonts w:cs="Arial"/>
                <w:b/>
                <w:color w:val="000000" w:themeColor="text1"/>
                <w:szCs w:val="24"/>
                <w:lang w:val="en-AU"/>
              </w:rPr>
              <w:t>Town Planning Scheme No. 2 Zoning</w:t>
            </w:r>
          </w:p>
        </w:tc>
        <w:tc>
          <w:tcPr>
            <w:tcW w:w="3209" w:type="dxa"/>
            <w:vAlign w:val="center"/>
          </w:tcPr>
          <w:p w14:paraId="79EF92B3" w14:textId="77777777" w:rsidR="007A7B0B" w:rsidRPr="00FE183D" w:rsidRDefault="007A7B0B" w:rsidP="005C19DB">
            <w:pPr>
              <w:rPr>
                <w:rFonts w:cs="Arial"/>
                <w:color w:val="000000" w:themeColor="text1"/>
                <w:szCs w:val="24"/>
                <w:lang w:val="en-AU"/>
              </w:rPr>
            </w:pPr>
            <w:r>
              <w:rPr>
                <w:rFonts w:cs="Arial"/>
                <w:color w:val="000000" w:themeColor="text1"/>
                <w:szCs w:val="24"/>
                <w:lang w:val="en-AU"/>
              </w:rPr>
              <w:t>Residential – R12.5</w:t>
            </w:r>
          </w:p>
        </w:tc>
      </w:tr>
      <w:tr w:rsidR="007A7B0B" w:rsidRPr="00EB4D72" w14:paraId="7B210CFA" w14:textId="77777777" w:rsidTr="007A7B0B">
        <w:tc>
          <w:tcPr>
            <w:tcW w:w="5699" w:type="dxa"/>
            <w:vAlign w:val="center"/>
          </w:tcPr>
          <w:p w14:paraId="6B4757AA" w14:textId="77777777" w:rsidR="007A7B0B" w:rsidRPr="00FE183D" w:rsidRDefault="007A7B0B" w:rsidP="005C19DB">
            <w:pPr>
              <w:rPr>
                <w:rFonts w:cs="Arial"/>
                <w:b/>
                <w:color w:val="000000" w:themeColor="text1"/>
                <w:szCs w:val="24"/>
                <w:lang w:val="en-AU"/>
              </w:rPr>
            </w:pPr>
            <w:r w:rsidRPr="00FE183D">
              <w:rPr>
                <w:rFonts w:cs="Arial"/>
                <w:b/>
                <w:color w:val="000000" w:themeColor="text1"/>
                <w:szCs w:val="24"/>
                <w:lang w:val="en-AU"/>
              </w:rPr>
              <w:t>Detailed Area Plan/Outline Development Plan</w:t>
            </w:r>
          </w:p>
        </w:tc>
        <w:tc>
          <w:tcPr>
            <w:tcW w:w="3209" w:type="dxa"/>
            <w:vAlign w:val="center"/>
          </w:tcPr>
          <w:p w14:paraId="2AFB05FA" w14:textId="77777777" w:rsidR="007A7B0B" w:rsidRPr="00FE183D" w:rsidRDefault="007A7B0B" w:rsidP="005C19DB">
            <w:pPr>
              <w:rPr>
                <w:rFonts w:cs="Arial"/>
                <w:color w:val="000000" w:themeColor="text1"/>
                <w:szCs w:val="24"/>
                <w:lang w:val="en-AU"/>
              </w:rPr>
            </w:pPr>
            <w:r w:rsidRPr="00FE183D">
              <w:rPr>
                <w:rFonts w:cs="Arial"/>
                <w:color w:val="000000" w:themeColor="text1"/>
                <w:szCs w:val="24"/>
                <w:lang w:val="en-AU"/>
              </w:rPr>
              <w:t>No</w:t>
            </w:r>
          </w:p>
        </w:tc>
      </w:tr>
      <w:tr w:rsidR="007A7B0B" w:rsidRPr="00EB4D72" w14:paraId="3C2933AE" w14:textId="77777777" w:rsidTr="007A7B0B">
        <w:tc>
          <w:tcPr>
            <w:tcW w:w="5699" w:type="dxa"/>
            <w:vAlign w:val="center"/>
          </w:tcPr>
          <w:p w14:paraId="3DFBC5C3" w14:textId="77777777" w:rsidR="007A7B0B" w:rsidRPr="00FE183D" w:rsidRDefault="007A7B0B" w:rsidP="005C19DB">
            <w:pPr>
              <w:rPr>
                <w:rFonts w:cs="Arial"/>
                <w:b/>
                <w:color w:val="000000" w:themeColor="text1"/>
                <w:szCs w:val="24"/>
                <w:lang w:val="en-AU"/>
              </w:rPr>
            </w:pPr>
            <w:r w:rsidRPr="00FE183D">
              <w:rPr>
                <w:rFonts w:cs="Arial"/>
                <w:b/>
                <w:color w:val="000000" w:themeColor="text1"/>
                <w:szCs w:val="24"/>
                <w:lang w:val="en-AU"/>
              </w:rPr>
              <w:t>Controlled Development Area</w:t>
            </w:r>
          </w:p>
        </w:tc>
        <w:tc>
          <w:tcPr>
            <w:tcW w:w="3209" w:type="dxa"/>
            <w:vAlign w:val="center"/>
          </w:tcPr>
          <w:p w14:paraId="7EDE95E3" w14:textId="77777777" w:rsidR="007A7B0B" w:rsidRPr="00FE183D" w:rsidRDefault="007A7B0B" w:rsidP="005C19DB">
            <w:pPr>
              <w:rPr>
                <w:rFonts w:cs="Arial"/>
                <w:color w:val="000000" w:themeColor="text1"/>
                <w:szCs w:val="24"/>
                <w:lang w:val="en-AU"/>
              </w:rPr>
            </w:pPr>
            <w:r w:rsidRPr="00FE183D">
              <w:rPr>
                <w:rFonts w:cs="Arial"/>
                <w:color w:val="000000" w:themeColor="text1"/>
                <w:szCs w:val="24"/>
                <w:lang w:val="en-AU"/>
              </w:rPr>
              <w:t>No</w:t>
            </w:r>
          </w:p>
        </w:tc>
      </w:tr>
      <w:tr w:rsidR="007A7B0B" w:rsidRPr="00D53619" w14:paraId="7DA4F9A3" w14:textId="77777777" w:rsidTr="007A7B0B">
        <w:tc>
          <w:tcPr>
            <w:tcW w:w="5699" w:type="dxa"/>
            <w:vAlign w:val="center"/>
          </w:tcPr>
          <w:p w14:paraId="13B06AC3" w14:textId="77777777" w:rsidR="007A7B0B" w:rsidRPr="00FE183D" w:rsidRDefault="007A7B0B" w:rsidP="005C19DB">
            <w:pPr>
              <w:rPr>
                <w:rFonts w:cs="Arial"/>
                <w:b/>
                <w:color w:val="000000" w:themeColor="text1"/>
                <w:szCs w:val="24"/>
                <w:lang w:val="en-AU"/>
              </w:rPr>
            </w:pPr>
            <w:r w:rsidRPr="00FE183D">
              <w:rPr>
                <w:rFonts w:cs="Arial"/>
                <w:b/>
                <w:color w:val="000000" w:themeColor="text1"/>
                <w:szCs w:val="24"/>
                <w:lang w:val="en-AU"/>
              </w:rPr>
              <w:t>State Heritage Listed</w:t>
            </w:r>
          </w:p>
        </w:tc>
        <w:tc>
          <w:tcPr>
            <w:tcW w:w="3209" w:type="dxa"/>
            <w:vAlign w:val="center"/>
          </w:tcPr>
          <w:p w14:paraId="71FC786E" w14:textId="77777777" w:rsidR="007A7B0B" w:rsidRPr="00FE183D" w:rsidRDefault="007A7B0B" w:rsidP="005C19DB">
            <w:pPr>
              <w:rPr>
                <w:rFonts w:cs="Arial"/>
                <w:color w:val="000000" w:themeColor="text1"/>
                <w:szCs w:val="24"/>
                <w:lang w:val="en-AU"/>
              </w:rPr>
            </w:pPr>
            <w:r w:rsidRPr="00FE183D">
              <w:rPr>
                <w:rFonts w:cs="Arial"/>
                <w:color w:val="000000" w:themeColor="text1"/>
                <w:szCs w:val="24"/>
                <w:lang w:val="en-AU"/>
              </w:rPr>
              <w:t>No</w:t>
            </w:r>
          </w:p>
        </w:tc>
      </w:tr>
      <w:tr w:rsidR="007A7B0B" w:rsidRPr="00D53619" w14:paraId="3787D267" w14:textId="77777777" w:rsidTr="007A7B0B">
        <w:tc>
          <w:tcPr>
            <w:tcW w:w="5699" w:type="dxa"/>
            <w:vAlign w:val="center"/>
          </w:tcPr>
          <w:p w14:paraId="3D09CEC9" w14:textId="77777777" w:rsidR="007A7B0B" w:rsidRPr="00FE183D" w:rsidRDefault="007A7B0B" w:rsidP="005C19DB">
            <w:pPr>
              <w:rPr>
                <w:rFonts w:cs="Arial"/>
                <w:b/>
                <w:color w:val="000000" w:themeColor="text1"/>
                <w:szCs w:val="24"/>
                <w:lang w:val="en-AU"/>
              </w:rPr>
            </w:pPr>
            <w:r w:rsidRPr="00FE183D">
              <w:rPr>
                <w:rFonts w:cs="Arial"/>
                <w:b/>
                <w:color w:val="000000" w:themeColor="text1"/>
                <w:szCs w:val="24"/>
                <w:lang w:val="en-AU"/>
              </w:rPr>
              <w:t>Listed in Municipal Heritage Inventory</w:t>
            </w:r>
          </w:p>
        </w:tc>
        <w:tc>
          <w:tcPr>
            <w:tcW w:w="3209" w:type="dxa"/>
            <w:vAlign w:val="center"/>
          </w:tcPr>
          <w:p w14:paraId="3C4ED680" w14:textId="77777777" w:rsidR="007A7B0B" w:rsidRPr="00FE183D" w:rsidRDefault="007A7B0B" w:rsidP="005C19DB">
            <w:pPr>
              <w:rPr>
                <w:rFonts w:cs="Arial"/>
                <w:color w:val="000000" w:themeColor="text1"/>
                <w:szCs w:val="24"/>
                <w:lang w:val="en-AU"/>
              </w:rPr>
            </w:pPr>
            <w:r w:rsidRPr="00FE183D">
              <w:rPr>
                <w:rFonts w:cs="Arial"/>
                <w:color w:val="000000" w:themeColor="text1"/>
                <w:szCs w:val="24"/>
                <w:lang w:val="en-AU"/>
              </w:rPr>
              <w:t>No</w:t>
            </w:r>
          </w:p>
        </w:tc>
      </w:tr>
    </w:tbl>
    <w:p w14:paraId="709F9474" w14:textId="77777777" w:rsidR="007A7B0B" w:rsidRDefault="007A7B0B" w:rsidP="007A7B0B">
      <w:pPr>
        <w:jc w:val="both"/>
        <w:rPr>
          <w:rFonts w:cs="Arial"/>
          <w:i/>
          <w:szCs w:val="28"/>
        </w:rPr>
      </w:pPr>
    </w:p>
    <w:p w14:paraId="350F1A95" w14:textId="36C376D6" w:rsidR="007A7B0B" w:rsidRPr="00E0006A" w:rsidRDefault="007A7B0B" w:rsidP="007A7B0B">
      <w:pPr>
        <w:jc w:val="both"/>
        <w:rPr>
          <w:rFonts w:cs="Arial"/>
          <w:szCs w:val="28"/>
        </w:rPr>
      </w:pPr>
      <w:r>
        <w:rPr>
          <w:rFonts w:cs="Arial"/>
          <w:szCs w:val="28"/>
        </w:rPr>
        <w:t xml:space="preserve">The subject property is vacant and slopes upwards approx. 1.5m from the street to the rear of the property. </w:t>
      </w:r>
      <w:r w:rsidRPr="00E0006A">
        <w:rPr>
          <w:rFonts w:cs="Arial"/>
          <w:szCs w:val="28"/>
        </w:rPr>
        <w:t xml:space="preserve">An </w:t>
      </w:r>
      <w:r>
        <w:rPr>
          <w:rFonts w:cs="Arial"/>
          <w:szCs w:val="28"/>
        </w:rPr>
        <w:t xml:space="preserve">aerial </w:t>
      </w:r>
      <w:r w:rsidRPr="00E0006A">
        <w:rPr>
          <w:rFonts w:cs="Arial"/>
          <w:szCs w:val="28"/>
        </w:rPr>
        <w:t>image showing the location of the property</w:t>
      </w:r>
      <w:r w:rsidR="005C19DB">
        <w:rPr>
          <w:rFonts w:cs="Arial"/>
          <w:szCs w:val="28"/>
        </w:rPr>
        <w:t xml:space="preserve"> is on the following page</w:t>
      </w:r>
      <w:r w:rsidRPr="00E0006A">
        <w:rPr>
          <w:rFonts w:cs="Arial"/>
          <w:szCs w:val="28"/>
        </w:rPr>
        <w:t>.</w:t>
      </w:r>
    </w:p>
    <w:p w14:paraId="1F7B8419" w14:textId="77777777" w:rsidR="007A7B0B" w:rsidRPr="00E0006A" w:rsidRDefault="007A7B0B" w:rsidP="007A7B0B">
      <w:pPr>
        <w:jc w:val="both"/>
        <w:rPr>
          <w:rFonts w:cs="Arial"/>
          <w:szCs w:val="28"/>
        </w:rPr>
      </w:pPr>
    </w:p>
    <w:p w14:paraId="60876EE0" w14:textId="77777777" w:rsidR="007A7B0B" w:rsidRPr="00EB4D72" w:rsidRDefault="007A7B0B" w:rsidP="007A7B0B">
      <w:pPr>
        <w:jc w:val="both"/>
        <w:rPr>
          <w:rFonts w:cs="Arial"/>
          <w:b/>
          <w:szCs w:val="28"/>
        </w:rPr>
      </w:pPr>
      <w:r>
        <w:rPr>
          <w:noProof/>
        </w:rPr>
        <w:drawing>
          <wp:inline distT="0" distB="0" distL="0" distR="0" wp14:anchorId="3DD7A174" wp14:editId="1459A640">
            <wp:extent cx="5695950" cy="37052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5"/>
                    <a:srcRect r="8924"/>
                    <a:stretch/>
                  </pic:blipFill>
                  <pic:spPr bwMode="auto">
                    <a:xfrm>
                      <a:off x="0" y="0"/>
                      <a:ext cx="5696305" cy="3705456"/>
                    </a:xfrm>
                    <a:prstGeom prst="rect">
                      <a:avLst/>
                    </a:prstGeom>
                    <a:ln>
                      <a:noFill/>
                    </a:ln>
                    <a:extLst>
                      <a:ext uri="{53640926-AAD7-44D8-BBD7-CCE9431645EC}">
                        <a14:shadowObscured xmlns:a14="http://schemas.microsoft.com/office/drawing/2010/main"/>
                      </a:ext>
                    </a:extLst>
                  </pic:spPr>
                </pic:pic>
              </a:graphicData>
            </a:graphic>
          </wp:inline>
        </w:drawing>
      </w:r>
    </w:p>
    <w:p w14:paraId="46B55F44" w14:textId="77777777" w:rsidR="007A7B0B" w:rsidRDefault="007A7B0B" w:rsidP="007A7B0B">
      <w:pPr>
        <w:jc w:val="both"/>
        <w:rPr>
          <w:rFonts w:cs="Arial"/>
          <w:b/>
          <w:szCs w:val="28"/>
        </w:rPr>
      </w:pPr>
    </w:p>
    <w:p w14:paraId="37149004" w14:textId="77777777" w:rsidR="007A7B0B" w:rsidRDefault="007A7B0B" w:rsidP="005C19DB">
      <w:pPr>
        <w:pStyle w:val="ListParagraph"/>
        <w:numPr>
          <w:ilvl w:val="0"/>
          <w:numId w:val="2"/>
        </w:numPr>
        <w:ind w:hanging="720"/>
        <w:jc w:val="both"/>
        <w:rPr>
          <w:rFonts w:cs="Arial"/>
          <w:b/>
          <w:szCs w:val="28"/>
        </w:rPr>
      </w:pPr>
      <w:r w:rsidRPr="005251E2">
        <w:rPr>
          <w:rFonts w:cs="Arial"/>
          <w:b/>
          <w:sz w:val="28"/>
          <w:szCs w:val="28"/>
        </w:rPr>
        <w:t>Background</w:t>
      </w:r>
      <w:r w:rsidRPr="005251E2">
        <w:rPr>
          <w:rFonts w:cs="Arial"/>
          <w:b/>
          <w:szCs w:val="28"/>
        </w:rPr>
        <w:t xml:space="preserve"> </w:t>
      </w:r>
    </w:p>
    <w:p w14:paraId="2AE5BAE7" w14:textId="77777777" w:rsidR="007A7B0B" w:rsidRPr="005251E2" w:rsidRDefault="007A7B0B" w:rsidP="007A7B0B">
      <w:pPr>
        <w:jc w:val="both"/>
        <w:rPr>
          <w:rFonts w:cs="Arial"/>
          <w:b/>
          <w:szCs w:val="28"/>
        </w:rPr>
      </w:pPr>
    </w:p>
    <w:p w14:paraId="4A3FF467" w14:textId="77777777" w:rsidR="007A7B0B" w:rsidRPr="003A12BF" w:rsidRDefault="007A7B0B" w:rsidP="007A7B0B">
      <w:pPr>
        <w:jc w:val="both"/>
        <w:rPr>
          <w:rFonts w:cs="Arial"/>
          <w:b/>
          <w:szCs w:val="28"/>
        </w:rPr>
      </w:pPr>
      <w:r w:rsidRPr="003A12BF">
        <w:rPr>
          <w:rFonts w:cs="Arial"/>
          <w:szCs w:val="28"/>
        </w:rPr>
        <w:t xml:space="preserve">The subject property has recently been subdivided with the parent lot originally being </w:t>
      </w:r>
      <w:r>
        <w:rPr>
          <w:rFonts w:cs="Arial"/>
          <w:szCs w:val="28"/>
        </w:rPr>
        <w:t>N</w:t>
      </w:r>
      <w:r w:rsidRPr="003A12BF">
        <w:rPr>
          <w:rFonts w:cs="Arial"/>
          <w:szCs w:val="28"/>
        </w:rPr>
        <w:t xml:space="preserve">o. 6 Colin Street. The development application is for a single house on the northern new lot which is </w:t>
      </w:r>
      <w:r>
        <w:rPr>
          <w:rFonts w:cs="Arial"/>
          <w:szCs w:val="28"/>
        </w:rPr>
        <w:t>N</w:t>
      </w:r>
      <w:r w:rsidRPr="003A12BF">
        <w:rPr>
          <w:rFonts w:cs="Arial"/>
          <w:szCs w:val="28"/>
        </w:rPr>
        <w:t xml:space="preserve">o. 4 Colin Street. </w:t>
      </w:r>
      <w:r>
        <w:rPr>
          <w:rFonts w:cs="Arial"/>
          <w:szCs w:val="28"/>
        </w:rPr>
        <w:t xml:space="preserve"> The house which existed on 6 Colin Street has recently been demolished and the site is therefore now vacant.</w:t>
      </w:r>
    </w:p>
    <w:p w14:paraId="128FEE02" w14:textId="77777777" w:rsidR="007A7B0B" w:rsidRDefault="007A7B0B" w:rsidP="007A7B0B">
      <w:pPr>
        <w:jc w:val="both"/>
        <w:rPr>
          <w:rFonts w:cs="Arial"/>
          <w:b/>
          <w:szCs w:val="28"/>
        </w:rPr>
      </w:pPr>
    </w:p>
    <w:p w14:paraId="36AA8D5B" w14:textId="77777777" w:rsidR="007A7B0B" w:rsidRPr="00905EF4" w:rsidRDefault="007A7B0B" w:rsidP="005C19DB">
      <w:pPr>
        <w:pStyle w:val="ListParagraph"/>
        <w:numPr>
          <w:ilvl w:val="0"/>
          <w:numId w:val="2"/>
        </w:numPr>
        <w:ind w:hanging="720"/>
        <w:jc w:val="both"/>
        <w:rPr>
          <w:rFonts w:cs="Arial"/>
          <w:b/>
          <w:szCs w:val="24"/>
        </w:rPr>
      </w:pPr>
      <w:r w:rsidRPr="005C19DB">
        <w:rPr>
          <w:rFonts w:cs="Arial"/>
          <w:b/>
          <w:sz w:val="28"/>
          <w:szCs w:val="28"/>
        </w:rPr>
        <w:t>Specific</w:t>
      </w:r>
      <w:r>
        <w:rPr>
          <w:rFonts w:cs="Arial"/>
          <w:b/>
          <w:sz w:val="28"/>
          <w:szCs w:val="32"/>
        </w:rPr>
        <w:t xml:space="preserve"> Application Details</w:t>
      </w:r>
    </w:p>
    <w:p w14:paraId="47FDB29A" w14:textId="77777777" w:rsidR="007A7B0B" w:rsidRPr="00730289" w:rsidRDefault="007A7B0B" w:rsidP="007A7B0B">
      <w:pPr>
        <w:jc w:val="both"/>
        <w:rPr>
          <w:rFonts w:cs="Arial"/>
          <w:szCs w:val="24"/>
        </w:rPr>
      </w:pPr>
    </w:p>
    <w:p w14:paraId="6AB98FEA" w14:textId="77777777" w:rsidR="007A7B0B" w:rsidRPr="00730289" w:rsidRDefault="007A7B0B" w:rsidP="007A7B0B">
      <w:pPr>
        <w:jc w:val="both"/>
        <w:rPr>
          <w:rFonts w:cs="Arial"/>
          <w:i/>
          <w:szCs w:val="28"/>
        </w:rPr>
      </w:pPr>
      <w:r w:rsidRPr="00730289">
        <w:rPr>
          <w:rFonts w:cs="Arial"/>
          <w:szCs w:val="24"/>
        </w:rPr>
        <w:t>The applican</w:t>
      </w:r>
      <w:r>
        <w:rPr>
          <w:rFonts w:cs="Arial"/>
          <w:szCs w:val="24"/>
        </w:rPr>
        <w:t>t</w:t>
      </w:r>
      <w:r w:rsidRPr="00730289">
        <w:rPr>
          <w:rFonts w:cs="Arial"/>
          <w:szCs w:val="24"/>
        </w:rPr>
        <w:t xml:space="preserve"> seeks approval to </w:t>
      </w:r>
      <w:r>
        <w:rPr>
          <w:rFonts w:cs="Arial"/>
          <w:szCs w:val="24"/>
        </w:rPr>
        <w:t xml:space="preserve">construct a two-storey single house. The development proposes variations to the deemed to comply provisions of the Residential Design Codes as follows: </w:t>
      </w:r>
      <w:r w:rsidRPr="00730289">
        <w:rPr>
          <w:rFonts w:cs="Arial"/>
          <w:szCs w:val="24"/>
        </w:rPr>
        <w:t xml:space="preserve"> </w:t>
      </w:r>
    </w:p>
    <w:p w14:paraId="6BD2F945" w14:textId="77777777" w:rsidR="007A7B0B" w:rsidRPr="00730289" w:rsidRDefault="007A7B0B" w:rsidP="007A7B0B">
      <w:pPr>
        <w:jc w:val="both"/>
        <w:rPr>
          <w:rFonts w:cs="Arial"/>
          <w:szCs w:val="24"/>
        </w:rPr>
      </w:pPr>
    </w:p>
    <w:p w14:paraId="17B1B02C" w14:textId="77777777" w:rsidR="007A7B0B" w:rsidRPr="00364B02" w:rsidRDefault="007A7B0B" w:rsidP="003F5BD6">
      <w:pPr>
        <w:pStyle w:val="ListParagraph"/>
        <w:numPr>
          <w:ilvl w:val="0"/>
          <w:numId w:val="7"/>
        </w:numPr>
        <w:jc w:val="both"/>
        <w:rPr>
          <w:rFonts w:eastAsia="Times New Roman" w:cs="Arial"/>
          <w:szCs w:val="24"/>
        </w:rPr>
      </w:pPr>
      <w:r>
        <w:rPr>
          <w:rFonts w:eastAsia="Times New Roman" w:cs="Arial"/>
          <w:szCs w:val="24"/>
        </w:rPr>
        <w:t>T</w:t>
      </w:r>
      <w:r w:rsidRPr="00364B02">
        <w:rPr>
          <w:rFonts w:eastAsia="Times New Roman" w:cs="Arial"/>
          <w:szCs w:val="24"/>
        </w:rPr>
        <w:t>he front verandah is proposed to have an area of 3</w:t>
      </w:r>
      <w:r>
        <w:rPr>
          <w:rFonts w:eastAsia="Times New Roman" w:cs="Arial"/>
          <w:szCs w:val="24"/>
        </w:rPr>
        <w:t>1.97</w:t>
      </w:r>
      <w:r w:rsidRPr="00364B02">
        <w:rPr>
          <w:rFonts w:eastAsia="Times New Roman" w:cs="Arial"/>
          <w:szCs w:val="24"/>
        </w:rPr>
        <w:t>m</w:t>
      </w:r>
      <w:r w:rsidRPr="00E5288D">
        <w:rPr>
          <w:rFonts w:eastAsia="Times New Roman" w:cs="Arial"/>
          <w:szCs w:val="24"/>
          <w:vertAlign w:val="superscript"/>
        </w:rPr>
        <w:t>2</w:t>
      </w:r>
      <w:r>
        <w:rPr>
          <w:rFonts w:eastAsia="Times New Roman" w:cs="Arial"/>
          <w:szCs w:val="24"/>
        </w:rPr>
        <w:t xml:space="preserve"> in lieu of 6m</w:t>
      </w:r>
      <w:r w:rsidRPr="00E5288D">
        <w:rPr>
          <w:rFonts w:eastAsia="Times New Roman" w:cs="Arial"/>
          <w:szCs w:val="24"/>
          <w:vertAlign w:val="superscript"/>
        </w:rPr>
        <w:t>2</w:t>
      </w:r>
      <w:r>
        <w:rPr>
          <w:rFonts w:eastAsia="Times New Roman" w:cs="Arial"/>
          <w:szCs w:val="24"/>
        </w:rPr>
        <w:t xml:space="preserve"> or less and have a height of 4.5m above natural ground level in lieu of 3.5m; </w:t>
      </w:r>
      <w:r w:rsidRPr="00364B02">
        <w:rPr>
          <w:rFonts w:eastAsia="Times New Roman" w:cs="Arial"/>
          <w:szCs w:val="24"/>
        </w:rPr>
        <w:t xml:space="preserve"> </w:t>
      </w:r>
    </w:p>
    <w:p w14:paraId="16C0553D" w14:textId="77777777" w:rsidR="007A7B0B" w:rsidRPr="00364B02" w:rsidRDefault="007A7B0B" w:rsidP="003F5BD6">
      <w:pPr>
        <w:pStyle w:val="ListParagraph"/>
        <w:numPr>
          <w:ilvl w:val="0"/>
          <w:numId w:val="7"/>
        </w:numPr>
        <w:jc w:val="both"/>
        <w:rPr>
          <w:rFonts w:eastAsia="Times New Roman" w:cs="Arial"/>
          <w:szCs w:val="24"/>
        </w:rPr>
      </w:pPr>
      <w:r w:rsidRPr="00364B02">
        <w:rPr>
          <w:rFonts w:eastAsia="Times New Roman" w:cs="Arial"/>
          <w:szCs w:val="24"/>
        </w:rPr>
        <w:t xml:space="preserve">The garage is proposed to have a nil setback in lieu 1.1m to the southern side lot boundary; </w:t>
      </w:r>
    </w:p>
    <w:p w14:paraId="6B92C30C" w14:textId="77777777" w:rsidR="007A7B0B" w:rsidRPr="00364B02" w:rsidRDefault="007A7B0B" w:rsidP="003F5BD6">
      <w:pPr>
        <w:pStyle w:val="ListParagraph"/>
        <w:numPr>
          <w:ilvl w:val="0"/>
          <w:numId w:val="7"/>
        </w:numPr>
        <w:jc w:val="both"/>
        <w:rPr>
          <w:rFonts w:eastAsia="Times New Roman" w:cs="Arial"/>
          <w:szCs w:val="24"/>
        </w:rPr>
      </w:pPr>
      <w:r w:rsidRPr="00364B02">
        <w:rPr>
          <w:rFonts w:eastAsia="Times New Roman" w:cs="Arial"/>
          <w:szCs w:val="24"/>
        </w:rPr>
        <w:t>The ground floor is proposed to have a minimum 3.4m setback in lieu of 4m to the northern side lot boundary;</w:t>
      </w:r>
    </w:p>
    <w:p w14:paraId="7851A4E8" w14:textId="77777777" w:rsidR="007A7B0B" w:rsidRPr="00364B02" w:rsidRDefault="007A7B0B" w:rsidP="003F5BD6">
      <w:pPr>
        <w:pStyle w:val="ListParagraph"/>
        <w:numPr>
          <w:ilvl w:val="0"/>
          <w:numId w:val="7"/>
        </w:numPr>
        <w:jc w:val="both"/>
        <w:rPr>
          <w:rFonts w:eastAsia="Times New Roman" w:cs="Arial"/>
          <w:szCs w:val="24"/>
        </w:rPr>
      </w:pPr>
      <w:r w:rsidRPr="00364B02">
        <w:rPr>
          <w:rFonts w:eastAsia="Times New Roman" w:cs="Arial"/>
          <w:szCs w:val="24"/>
        </w:rPr>
        <w:t xml:space="preserve">The ground floor is proposed to have a minimum 1m setback in lieu of 6m to the rear lot boundary; and </w:t>
      </w:r>
    </w:p>
    <w:p w14:paraId="6F305ABB" w14:textId="77777777" w:rsidR="007A7B0B" w:rsidRPr="00447BF6" w:rsidRDefault="007A7B0B" w:rsidP="003F5BD6">
      <w:pPr>
        <w:pStyle w:val="ListParagraph"/>
        <w:numPr>
          <w:ilvl w:val="0"/>
          <w:numId w:val="7"/>
        </w:numPr>
        <w:jc w:val="both"/>
        <w:rPr>
          <w:rFonts w:eastAsia="Times New Roman" w:cs="Arial"/>
          <w:szCs w:val="24"/>
        </w:rPr>
      </w:pPr>
      <w:r w:rsidRPr="00364B02">
        <w:rPr>
          <w:rFonts w:eastAsia="Times New Roman" w:cs="Arial"/>
          <w:szCs w:val="24"/>
        </w:rPr>
        <w:t>The upper floor is proposed to have a minimum 3.65m setback in lieu of 6m to the rear lot boundary.</w:t>
      </w:r>
    </w:p>
    <w:p w14:paraId="2D159AEA" w14:textId="77777777" w:rsidR="007A7B0B" w:rsidRPr="00364B02" w:rsidRDefault="007A7B0B" w:rsidP="003F5BD6">
      <w:pPr>
        <w:pStyle w:val="ListParagraph"/>
        <w:numPr>
          <w:ilvl w:val="0"/>
          <w:numId w:val="7"/>
        </w:numPr>
        <w:jc w:val="both"/>
        <w:rPr>
          <w:rFonts w:eastAsia="Times New Roman" w:cs="Arial"/>
          <w:szCs w:val="24"/>
        </w:rPr>
      </w:pPr>
      <w:r w:rsidRPr="00364B02">
        <w:rPr>
          <w:rFonts w:eastAsia="Times New Roman" w:cs="Arial"/>
          <w:szCs w:val="24"/>
        </w:rPr>
        <w:t xml:space="preserve">The front verandah is proposed to have a 4m visual privacy setback in lieu of 7.5m to the northern side lot boundary.  </w:t>
      </w:r>
    </w:p>
    <w:p w14:paraId="30E4DAE6" w14:textId="77777777" w:rsidR="007A7B0B" w:rsidRPr="00730289" w:rsidRDefault="007A7B0B" w:rsidP="007A7B0B">
      <w:pPr>
        <w:jc w:val="both"/>
        <w:rPr>
          <w:rFonts w:cs="Arial"/>
          <w:szCs w:val="28"/>
        </w:rPr>
      </w:pPr>
    </w:p>
    <w:p w14:paraId="56AE85DE" w14:textId="6C1B5EFF" w:rsidR="007A7B0B" w:rsidRDefault="007A7B0B" w:rsidP="007A7B0B">
      <w:pPr>
        <w:rPr>
          <w:rFonts w:cs="Arial"/>
          <w:szCs w:val="28"/>
        </w:rPr>
      </w:pPr>
      <w:r>
        <w:rPr>
          <w:rFonts w:cs="Arial"/>
          <w:szCs w:val="28"/>
        </w:rPr>
        <w:t>T</w:t>
      </w:r>
      <w:r w:rsidRPr="00730289">
        <w:rPr>
          <w:rFonts w:cs="Arial"/>
          <w:szCs w:val="28"/>
        </w:rPr>
        <w:t xml:space="preserve">he applicant has </w:t>
      </w:r>
      <w:r>
        <w:rPr>
          <w:rFonts w:cs="Arial"/>
          <w:szCs w:val="28"/>
        </w:rPr>
        <w:t xml:space="preserve">provided justification in support of the proposed boundary wall which is included as an attachment to this report (Attachment 1). </w:t>
      </w:r>
    </w:p>
    <w:p w14:paraId="71183A98" w14:textId="77777777" w:rsidR="005C19DB" w:rsidRPr="005C19DB" w:rsidRDefault="005C19DB" w:rsidP="007A7B0B">
      <w:pPr>
        <w:rPr>
          <w:rFonts w:cs="Arial"/>
          <w:b/>
          <w:szCs w:val="32"/>
        </w:rPr>
      </w:pPr>
    </w:p>
    <w:p w14:paraId="3A3BE477" w14:textId="77777777" w:rsidR="005C19DB" w:rsidRDefault="005C19DB">
      <w:pPr>
        <w:spacing w:after="160" w:line="259" w:lineRule="auto"/>
        <w:contextualSpacing w:val="0"/>
        <w:rPr>
          <w:rFonts w:cs="Arial"/>
          <w:b/>
          <w:sz w:val="28"/>
          <w:szCs w:val="28"/>
        </w:rPr>
      </w:pPr>
      <w:r>
        <w:rPr>
          <w:rFonts w:cs="Arial"/>
          <w:b/>
          <w:sz w:val="28"/>
          <w:szCs w:val="28"/>
        </w:rPr>
        <w:br w:type="page"/>
      </w:r>
    </w:p>
    <w:p w14:paraId="0052671A" w14:textId="498CD107" w:rsidR="007A7B0B" w:rsidRPr="005B6A31" w:rsidRDefault="007A7B0B" w:rsidP="005C19DB">
      <w:pPr>
        <w:pStyle w:val="ListParagraph"/>
        <w:numPr>
          <w:ilvl w:val="0"/>
          <w:numId w:val="2"/>
        </w:numPr>
        <w:ind w:hanging="720"/>
        <w:jc w:val="both"/>
        <w:rPr>
          <w:rFonts w:cs="Arial"/>
          <w:b/>
          <w:sz w:val="28"/>
          <w:szCs w:val="28"/>
        </w:rPr>
      </w:pPr>
      <w:r w:rsidRPr="005C19DB">
        <w:rPr>
          <w:rFonts w:cs="Arial"/>
          <w:b/>
          <w:sz w:val="28"/>
          <w:szCs w:val="28"/>
        </w:rPr>
        <w:t>Consultation</w:t>
      </w:r>
    </w:p>
    <w:p w14:paraId="7449EE90" w14:textId="77777777" w:rsidR="007A7B0B" w:rsidRDefault="007A7B0B" w:rsidP="007A7B0B">
      <w:pPr>
        <w:jc w:val="both"/>
        <w:rPr>
          <w:rFonts w:cs="Arial"/>
          <w:szCs w:val="24"/>
        </w:rPr>
      </w:pPr>
    </w:p>
    <w:p w14:paraId="53520B44" w14:textId="77777777" w:rsidR="007A7B0B" w:rsidRPr="004C04CF" w:rsidRDefault="007A7B0B" w:rsidP="007A7B0B">
      <w:pPr>
        <w:jc w:val="both"/>
        <w:rPr>
          <w:rFonts w:cs="Arial"/>
          <w:szCs w:val="24"/>
        </w:rPr>
      </w:pPr>
      <w:r>
        <w:rPr>
          <w:rFonts w:cs="Arial"/>
          <w:szCs w:val="24"/>
        </w:rPr>
        <w:t>T</w:t>
      </w:r>
      <w:r w:rsidRPr="004C04CF">
        <w:rPr>
          <w:rFonts w:cs="Arial"/>
          <w:szCs w:val="24"/>
        </w:rPr>
        <w:t xml:space="preserve">he development application was advertised to affected landowners for comment </w:t>
      </w:r>
      <w:r>
        <w:rPr>
          <w:rFonts w:cs="Arial"/>
          <w:szCs w:val="24"/>
        </w:rPr>
        <w:t>on the proposed variations</w:t>
      </w:r>
      <w:r w:rsidRPr="004C04CF">
        <w:rPr>
          <w:rFonts w:cs="Arial"/>
          <w:szCs w:val="24"/>
        </w:rPr>
        <w:t>.</w:t>
      </w:r>
      <w:r>
        <w:rPr>
          <w:rFonts w:cs="Arial"/>
          <w:szCs w:val="24"/>
        </w:rPr>
        <w:t xml:space="preserve"> One (1) objection was received during the consultation period. </w:t>
      </w:r>
      <w:r w:rsidRPr="004C04CF">
        <w:rPr>
          <w:rFonts w:cs="Arial"/>
          <w:szCs w:val="24"/>
        </w:rPr>
        <w:t>The following is a summary of the concerns raised:</w:t>
      </w:r>
    </w:p>
    <w:p w14:paraId="0D8708CC" w14:textId="77777777" w:rsidR="007A7B0B" w:rsidRPr="000126B9" w:rsidRDefault="007A7B0B" w:rsidP="007A7B0B">
      <w:pPr>
        <w:jc w:val="both"/>
        <w:rPr>
          <w:rFonts w:cs="Arial"/>
          <w:szCs w:val="24"/>
        </w:rPr>
      </w:pPr>
    </w:p>
    <w:p w14:paraId="10692C77" w14:textId="77777777" w:rsidR="007A7B0B" w:rsidRDefault="007A7B0B" w:rsidP="003F5BD6">
      <w:pPr>
        <w:pStyle w:val="ListParagraph"/>
        <w:numPr>
          <w:ilvl w:val="0"/>
          <w:numId w:val="7"/>
        </w:numPr>
        <w:ind w:left="284" w:hanging="284"/>
        <w:jc w:val="both"/>
        <w:rPr>
          <w:rFonts w:cs="Arial"/>
          <w:i/>
          <w:szCs w:val="24"/>
        </w:rPr>
      </w:pPr>
      <w:r>
        <w:rPr>
          <w:rFonts w:cs="Arial"/>
          <w:i/>
          <w:szCs w:val="24"/>
        </w:rPr>
        <w:t xml:space="preserve">“Object to raising the height of patio 0.5m above natural ground level – no. 4 is on the high side of the street. The proposed dwelling will ‘tower’ over the lower side of the street and the single level existing dwellings. </w:t>
      </w:r>
    </w:p>
    <w:p w14:paraId="2DDB871B" w14:textId="77777777" w:rsidR="007A7B0B" w:rsidRPr="00166B00" w:rsidRDefault="007A7B0B" w:rsidP="003F5BD6">
      <w:pPr>
        <w:pStyle w:val="ListParagraph"/>
        <w:numPr>
          <w:ilvl w:val="0"/>
          <w:numId w:val="7"/>
        </w:numPr>
        <w:ind w:left="284" w:hanging="284"/>
        <w:jc w:val="both"/>
        <w:rPr>
          <w:rFonts w:cs="Arial"/>
          <w:i/>
          <w:szCs w:val="24"/>
        </w:rPr>
      </w:pPr>
      <w:r>
        <w:rPr>
          <w:rFonts w:cs="Arial"/>
          <w:i/>
          <w:szCs w:val="24"/>
        </w:rPr>
        <w:t xml:space="preserve">Objection to the setback – nil setbacks are not in keeping with the existing dwellings on Colin Street.” </w:t>
      </w:r>
    </w:p>
    <w:p w14:paraId="59DAE149" w14:textId="77777777" w:rsidR="007A7B0B" w:rsidRDefault="007A7B0B" w:rsidP="007A7B0B">
      <w:pPr>
        <w:jc w:val="both"/>
        <w:rPr>
          <w:rFonts w:cs="Arial"/>
          <w:i/>
          <w:color w:val="000000"/>
          <w:szCs w:val="24"/>
        </w:rPr>
      </w:pPr>
    </w:p>
    <w:p w14:paraId="3D019C7D" w14:textId="77777777" w:rsidR="007A7B0B" w:rsidRPr="00730289" w:rsidRDefault="007A7B0B" w:rsidP="007A7B0B">
      <w:pPr>
        <w:jc w:val="both"/>
        <w:rPr>
          <w:rFonts w:cs="Arial"/>
          <w:i/>
          <w:szCs w:val="24"/>
        </w:rPr>
      </w:pPr>
      <w:r w:rsidRPr="001A0822">
        <w:rPr>
          <w:rFonts w:cs="Arial"/>
          <w:i/>
          <w:color w:val="000000"/>
          <w:szCs w:val="24"/>
        </w:rPr>
        <w:t>Note: A full copy of all relevant consultation feedback received by the City has been given to the Councillors prior to the Council meeting.</w:t>
      </w:r>
    </w:p>
    <w:p w14:paraId="01DD41A1" w14:textId="77777777" w:rsidR="007A7B0B" w:rsidRDefault="007A7B0B" w:rsidP="007A7B0B">
      <w:pPr>
        <w:jc w:val="both"/>
        <w:rPr>
          <w:rFonts w:cs="Arial"/>
          <w:szCs w:val="24"/>
        </w:rPr>
      </w:pPr>
    </w:p>
    <w:p w14:paraId="202B6547" w14:textId="77777777" w:rsidR="007A7B0B" w:rsidRPr="005B6A31" w:rsidRDefault="007A7B0B" w:rsidP="005C19DB">
      <w:pPr>
        <w:pStyle w:val="ListParagraph"/>
        <w:numPr>
          <w:ilvl w:val="0"/>
          <w:numId w:val="2"/>
        </w:numPr>
        <w:ind w:hanging="720"/>
        <w:jc w:val="both"/>
        <w:rPr>
          <w:rFonts w:cs="Arial"/>
          <w:b/>
          <w:sz w:val="28"/>
          <w:szCs w:val="28"/>
        </w:rPr>
      </w:pPr>
      <w:r>
        <w:rPr>
          <w:rFonts w:cs="Arial"/>
          <w:b/>
          <w:sz w:val="28"/>
          <w:szCs w:val="28"/>
        </w:rPr>
        <w:t xml:space="preserve">Assessment of </w:t>
      </w:r>
      <w:r w:rsidRPr="005B6A31">
        <w:rPr>
          <w:rFonts w:cs="Arial"/>
          <w:b/>
          <w:sz w:val="28"/>
          <w:szCs w:val="28"/>
        </w:rPr>
        <w:t>Statutory Provisions</w:t>
      </w:r>
    </w:p>
    <w:p w14:paraId="3BD91994" w14:textId="77777777" w:rsidR="007A7B0B" w:rsidRDefault="007A7B0B" w:rsidP="007A7B0B">
      <w:pPr>
        <w:jc w:val="both"/>
        <w:rPr>
          <w:rFonts w:cs="Arial"/>
          <w:szCs w:val="24"/>
        </w:rPr>
      </w:pPr>
    </w:p>
    <w:p w14:paraId="12B729DF" w14:textId="77777777" w:rsidR="007A7B0B" w:rsidRPr="00357CD5" w:rsidRDefault="007A7B0B" w:rsidP="007A7B0B">
      <w:pPr>
        <w:autoSpaceDE w:val="0"/>
        <w:autoSpaceDN w:val="0"/>
        <w:adjustRightInd w:val="0"/>
        <w:ind w:left="720" w:hanging="720"/>
        <w:jc w:val="both"/>
        <w:rPr>
          <w:rFonts w:cs="Arial"/>
          <w:b/>
          <w:color w:val="000000"/>
          <w:szCs w:val="24"/>
          <w:lang w:eastAsia="en-AU"/>
        </w:rPr>
      </w:pPr>
      <w:r>
        <w:rPr>
          <w:rFonts w:cs="Arial"/>
          <w:b/>
          <w:color w:val="000000"/>
          <w:szCs w:val="24"/>
          <w:lang w:eastAsia="en-AU"/>
        </w:rPr>
        <w:t>7.1</w:t>
      </w:r>
      <w:r w:rsidRPr="00357CD5">
        <w:rPr>
          <w:rFonts w:cs="Arial"/>
          <w:b/>
          <w:color w:val="000000"/>
          <w:szCs w:val="24"/>
          <w:lang w:eastAsia="en-AU"/>
        </w:rPr>
        <w:tab/>
        <w:t>Planning and Development (Local Planning Schemes) Regulations 2015</w:t>
      </w:r>
    </w:p>
    <w:p w14:paraId="17CE0118" w14:textId="77777777" w:rsidR="007A7B0B" w:rsidRDefault="007A7B0B" w:rsidP="007A7B0B">
      <w:pPr>
        <w:jc w:val="both"/>
        <w:rPr>
          <w:rFonts w:cs="Arial"/>
          <w:b/>
          <w:szCs w:val="24"/>
        </w:rPr>
      </w:pPr>
    </w:p>
    <w:p w14:paraId="550CA838" w14:textId="77777777" w:rsidR="007A7B0B" w:rsidRDefault="007A7B0B" w:rsidP="007A7B0B">
      <w:pPr>
        <w:jc w:val="both"/>
        <w:rPr>
          <w:rFonts w:cs="Arial"/>
          <w:szCs w:val="24"/>
        </w:rPr>
      </w:pPr>
      <w:r>
        <w:rPr>
          <w:rFonts w:cs="Arial"/>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619E5684" w14:textId="77777777" w:rsidR="007A7B0B" w:rsidRDefault="007A7B0B" w:rsidP="007A7B0B">
      <w:pPr>
        <w:jc w:val="both"/>
        <w:rPr>
          <w:rFonts w:cs="Arial"/>
          <w:color w:val="000000" w:themeColor="text1"/>
          <w:szCs w:val="24"/>
        </w:rPr>
      </w:pPr>
    </w:p>
    <w:p w14:paraId="1269EE8E" w14:textId="77777777" w:rsidR="007A7B0B" w:rsidRPr="00B46811" w:rsidRDefault="007A7B0B" w:rsidP="007A7B0B">
      <w:pPr>
        <w:jc w:val="both"/>
        <w:rPr>
          <w:rFonts w:cs="Arial"/>
          <w:b/>
          <w:color w:val="000000" w:themeColor="text1"/>
          <w:szCs w:val="24"/>
        </w:rPr>
      </w:pPr>
      <w:r>
        <w:rPr>
          <w:rFonts w:cs="Arial"/>
          <w:b/>
          <w:color w:val="000000" w:themeColor="text1"/>
          <w:szCs w:val="24"/>
        </w:rPr>
        <w:t>7.2</w:t>
      </w:r>
      <w:r w:rsidRPr="00B46811">
        <w:rPr>
          <w:rFonts w:cs="Arial"/>
          <w:b/>
          <w:color w:val="000000" w:themeColor="text1"/>
          <w:szCs w:val="24"/>
        </w:rPr>
        <w:tab/>
        <w:t>Town Planning Scheme No. 2</w:t>
      </w:r>
    </w:p>
    <w:p w14:paraId="04F186F2" w14:textId="77777777" w:rsidR="007A7B0B" w:rsidRDefault="007A7B0B" w:rsidP="007A7B0B">
      <w:pPr>
        <w:jc w:val="both"/>
        <w:rPr>
          <w:rFonts w:cs="Arial"/>
          <w:color w:val="000000" w:themeColor="text1"/>
          <w:szCs w:val="24"/>
        </w:rPr>
      </w:pPr>
    </w:p>
    <w:p w14:paraId="40D29EB9" w14:textId="77777777" w:rsidR="007A7B0B" w:rsidRPr="00017FAE" w:rsidRDefault="007A7B0B" w:rsidP="007A7B0B">
      <w:pPr>
        <w:jc w:val="both"/>
        <w:rPr>
          <w:rFonts w:cs="Arial"/>
          <w:b/>
          <w:color w:val="000000" w:themeColor="text1"/>
          <w:szCs w:val="24"/>
        </w:rPr>
      </w:pPr>
      <w:r>
        <w:rPr>
          <w:rFonts w:cs="Arial"/>
          <w:b/>
          <w:color w:val="000000" w:themeColor="text1"/>
          <w:szCs w:val="24"/>
        </w:rPr>
        <w:t>7.2.1</w:t>
      </w:r>
      <w:r>
        <w:rPr>
          <w:rFonts w:cs="Arial"/>
          <w:b/>
          <w:color w:val="000000" w:themeColor="text1"/>
          <w:szCs w:val="24"/>
        </w:rPr>
        <w:tab/>
      </w:r>
      <w:r w:rsidRPr="00017FAE">
        <w:rPr>
          <w:rFonts w:cs="Arial"/>
          <w:b/>
          <w:color w:val="000000" w:themeColor="text1"/>
          <w:szCs w:val="24"/>
        </w:rPr>
        <w:t>Amenity</w:t>
      </w:r>
    </w:p>
    <w:p w14:paraId="6B1FEA82" w14:textId="77777777" w:rsidR="007A7B0B" w:rsidRDefault="007A7B0B" w:rsidP="007A7B0B">
      <w:pPr>
        <w:jc w:val="both"/>
        <w:rPr>
          <w:rFonts w:cs="Arial"/>
          <w:color w:val="000000" w:themeColor="text1"/>
          <w:szCs w:val="24"/>
        </w:rPr>
      </w:pPr>
    </w:p>
    <w:p w14:paraId="42746C1F" w14:textId="77777777" w:rsidR="007A7B0B" w:rsidRDefault="007A7B0B" w:rsidP="007A7B0B">
      <w:pPr>
        <w:jc w:val="both"/>
        <w:rPr>
          <w:rFonts w:eastAsia="Times New Roman" w:cs="Arial"/>
          <w:szCs w:val="24"/>
        </w:rPr>
      </w:pPr>
      <w:r w:rsidRPr="00FE183D">
        <w:rPr>
          <w:rFonts w:cs="Arial"/>
          <w:szCs w:val="24"/>
        </w:rPr>
        <w:t xml:space="preserve">Under clause 5.5.1 </w:t>
      </w:r>
      <w:r w:rsidRPr="00FE183D">
        <w:rPr>
          <w:rFonts w:eastAsia="Times New Roman" w:cs="Arial"/>
          <w:szCs w:val="24"/>
        </w:rPr>
        <w:t>Council may refus</w:t>
      </w:r>
      <w:r>
        <w:rPr>
          <w:rFonts w:eastAsia="Times New Roman" w:cs="Arial"/>
          <w:szCs w:val="24"/>
        </w:rPr>
        <w:t>e to approve any development if:</w:t>
      </w:r>
    </w:p>
    <w:p w14:paraId="0764B483" w14:textId="77777777" w:rsidR="007A7B0B" w:rsidRDefault="007A7B0B" w:rsidP="007A7B0B">
      <w:pPr>
        <w:jc w:val="both"/>
        <w:rPr>
          <w:rFonts w:eastAsia="Times New Roman" w:cs="Arial"/>
          <w:szCs w:val="24"/>
        </w:rPr>
      </w:pPr>
    </w:p>
    <w:p w14:paraId="3D6DB180" w14:textId="77777777" w:rsidR="007A7B0B" w:rsidRPr="002419A8" w:rsidRDefault="007A7B0B" w:rsidP="007A7B0B">
      <w:pPr>
        <w:ind w:left="567"/>
        <w:jc w:val="both"/>
        <w:rPr>
          <w:rFonts w:eastAsia="Times New Roman" w:cs="Arial"/>
          <w:i/>
          <w:szCs w:val="24"/>
        </w:rPr>
      </w:pPr>
      <w:r w:rsidRPr="002419A8">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343F3FE9" w14:textId="77777777" w:rsidR="007A7B0B" w:rsidRDefault="007A7B0B" w:rsidP="007A7B0B">
      <w:pPr>
        <w:jc w:val="both"/>
        <w:rPr>
          <w:rFonts w:cs="Arial"/>
          <w:color w:val="000000" w:themeColor="text1"/>
          <w:szCs w:val="24"/>
        </w:rPr>
      </w:pPr>
    </w:p>
    <w:p w14:paraId="7983A143" w14:textId="77777777" w:rsidR="007A7B0B" w:rsidRPr="00381870" w:rsidRDefault="007A7B0B" w:rsidP="007A7B0B">
      <w:pPr>
        <w:jc w:val="both"/>
        <w:rPr>
          <w:rFonts w:cs="Arial"/>
          <w:color w:val="000000" w:themeColor="text1"/>
          <w:szCs w:val="24"/>
          <w:u w:val="single"/>
        </w:rPr>
      </w:pPr>
      <w:r w:rsidRPr="00000520">
        <w:rPr>
          <w:rFonts w:cs="Arial"/>
          <w:color w:val="000000" w:themeColor="text1"/>
          <w:szCs w:val="24"/>
          <w:u w:val="single"/>
        </w:rPr>
        <w:t>P</w:t>
      </w:r>
      <w:r w:rsidRPr="00381870">
        <w:rPr>
          <w:rFonts w:cs="Arial"/>
          <w:color w:val="000000" w:themeColor="text1"/>
          <w:szCs w:val="24"/>
          <w:u w:val="single"/>
        </w:rPr>
        <w:t>roposed Verandah</w:t>
      </w:r>
    </w:p>
    <w:p w14:paraId="49CE7C74" w14:textId="77777777" w:rsidR="007A7B0B" w:rsidRPr="00381870" w:rsidRDefault="007A7B0B" w:rsidP="007A7B0B">
      <w:pPr>
        <w:jc w:val="both"/>
        <w:rPr>
          <w:rFonts w:cs="Arial"/>
          <w:color w:val="000000" w:themeColor="text1"/>
          <w:szCs w:val="24"/>
        </w:rPr>
      </w:pPr>
    </w:p>
    <w:p w14:paraId="11894463" w14:textId="77777777" w:rsidR="007A7B0B" w:rsidRDefault="007A7B0B" w:rsidP="007A7B0B">
      <w:pPr>
        <w:jc w:val="both"/>
        <w:rPr>
          <w:rFonts w:cs="Arial"/>
          <w:color w:val="000000" w:themeColor="text1"/>
          <w:szCs w:val="24"/>
        </w:rPr>
      </w:pPr>
      <w:r w:rsidRPr="009D3B52">
        <w:rPr>
          <w:rFonts w:cs="Arial"/>
          <w:color w:val="000000" w:themeColor="text1"/>
          <w:szCs w:val="24"/>
        </w:rPr>
        <w:t xml:space="preserve">The design includes a </w:t>
      </w:r>
      <w:r>
        <w:rPr>
          <w:rFonts w:cs="Arial"/>
          <w:color w:val="000000" w:themeColor="text1"/>
          <w:szCs w:val="24"/>
        </w:rPr>
        <w:t>significant</w:t>
      </w:r>
      <w:r w:rsidRPr="009D3B52">
        <w:rPr>
          <w:rFonts w:cs="Arial"/>
          <w:color w:val="000000" w:themeColor="text1"/>
          <w:szCs w:val="24"/>
        </w:rPr>
        <w:t xml:space="preserve"> verandah within the front setback area which is proposed to be raised more than 0.5m above the natural ground level and will be covered by a pergola and solid roof. The section of the front porch which is covered is for the front entry. </w:t>
      </w:r>
    </w:p>
    <w:p w14:paraId="5A114010" w14:textId="77777777" w:rsidR="007A7B0B" w:rsidRDefault="007A7B0B" w:rsidP="007A7B0B">
      <w:pPr>
        <w:jc w:val="both"/>
        <w:rPr>
          <w:rFonts w:cs="Arial"/>
          <w:color w:val="000000" w:themeColor="text1"/>
          <w:szCs w:val="24"/>
        </w:rPr>
      </w:pPr>
    </w:p>
    <w:p w14:paraId="62D38532" w14:textId="77777777" w:rsidR="007A7B0B" w:rsidRPr="009D3B52" w:rsidRDefault="007A7B0B" w:rsidP="007A7B0B">
      <w:pPr>
        <w:jc w:val="both"/>
        <w:rPr>
          <w:rFonts w:cs="Arial"/>
          <w:color w:val="000000" w:themeColor="text1"/>
          <w:szCs w:val="24"/>
        </w:rPr>
      </w:pPr>
      <w:r w:rsidRPr="009D3B52">
        <w:rPr>
          <w:rFonts w:cs="Arial"/>
          <w:color w:val="000000" w:themeColor="text1"/>
          <w:szCs w:val="24"/>
        </w:rPr>
        <w:t xml:space="preserve">This section is functional and consistent with other developments within the streetscape, with the variation to the height as a result of the gable end feature and the finished floor level being raised in the front part of the lot due to the slope of the ground. This portion of the porch/verandah is considered to not compromise the streetscape amenity and desired streetscape character. </w:t>
      </w:r>
    </w:p>
    <w:p w14:paraId="67A9B1C5" w14:textId="77777777" w:rsidR="007A7B0B" w:rsidRPr="009D3B52" w:rsidRDefault="007A7B0B" w:rsidP="007A7B0B">
      <w:pPr>
        <w:jc w:val="both"/>
        <w:rPr>
          <w:rFonts w:cs="Arial"/>
          <w:color w:val="000000" w:themeColor="text1"/>
          <w:szCs w:val="24"/>
        </w:rPr>
      </w:pPr>
    </w:p>
    <w:p w14:paraId="7415ADE7" w14:textId="77777777" w:rsidR="007A7B0B" w:rsidRDefault="007A7B0B" w:rsidP="007A7B0B">
      <w:pPr>
        <w:jc w:val="both"/>
        <w:rPr>
          <w:rFonts w:cs="Arial"/>
          <w:color w:val="000000" w:themeColor="text1"/>
          <w:szCs w:val="24"/>
        </w:rPr>
      </w:pPr>
      <w:r w:rsidRPr="009D3B52">
        <w:rPr>
          <w:rFonts w:cs="Arial"/>
          <w:color w:val="000000" w:themeColor="text1"/>
          <w:szCs w:val="24"/>
        </w:rPr>
        <w:t xml:space="preserve">The section of the front verandah which is of concern is the section which is covered by a pergola and not in front of the entry to the dwelling. This section does not comply with the City’s Carports and Other Minor Structures within the Front Setback Area Policy with additional building area in the 9m front setback. </w:t>
      </w:r>
    </w:p>
    <w:p w14:paraId="7EBD60DD" w14:textId="77777777" w:rsidR="007A7B0B" w:rsidRDefault="007A7B0B" w:rsidP="007A7B0B">
      <w:pPr>
        <w:jc w:val="both"/>
        <w:rPr>
          <w:rFonts w:cs="Arial"/>
          <w:color w:val="000000" w:themeColor="text1"/>
          <w:szCs w:val="24"/>
        </w:rPr>
      </w:pPr>
    </w:p>
    <w:p w14:paraId="4239F87E" w14:textId="77777777" w:rsidR="007A7B0B" w:rsidRDefault="007A7B0B" w:rsidP="007A7B0B">
      <w:pPr>
        <w:jc w:val="both"/>
        <w:rPr>
          <w:rFonts w:cs="Arial"/>
          <w:color w:val="000000" w:themeColor="text1"/>
          <w:szCs w:val="24"/>
        </w:rPr>
      </w:pPr>
      <w:r w:rsidRPr="009D3B52">
        <w:rPr>
          <w:rFonts w:cs="Arial"/>
          <w:color w:val="000000" w:themeColor="text1"/>
          <w:szCs w:val="24"/>
        </w:rPr>
        <w:t xml:space="preserve">The 9m front setback requirement creates front setback areas with minimal buildings within the front setback area to contribute to the open feeling of the suburb and allow for additional landscaping opportunities. Additional building in this area will reduce opportunities for landscaping and contribute to bulk within the front setback area which is inconsistent with the prevailing streetscape context. </w:t>
      </w:r>
    </w:p>
    <w:p w14:paraId="44FEDD81" w14:textId="77777777" w:rsidR="007A7B0B" w:rsidRDefault="007A7B0B" w:rsidP="007A7B0B">
      <w:pPr>
        <w:jc w:val="both"/>
        <w:rPr>
          <w:rFonts w:cs="Arial"/>
          <w:color w:val="000000" w:themeColor="text1"/>
          <w:szCs w:val="24"/>
        </w:rPr>
      </w:pPr>
    </w:p>
    <w:p w14:paraId="00846EA4" w14:textId="77777777" w:rsidR="007A7B0B" w:rsidRPr="009D3B52" w:rsidRDefault="007A7B0B" w:rsidP="007A7B0B">
      <w:pPr>
        <w:jc w:val="both"/>
        <w:rPr>
          <w:rFonts w:cs="Arial"/>
          <w:color w:val="000000" w:themeColor="text1"/>
          <w:szCs w:val="24"/>
        </w:rPr>
      </w:pPr>
      <w:r w:rsidRPr="009D3B52">
        <w:rPr>
          <w:rFonts w:cs="Arial"/>
          <w:color w:val="000000" w:themeColor="text1"/>
          <w:szCs w:val="24"/>
        </w:rPr>
        <w:t>The City allows 6m</w:t>
      </w:r>
      <w:r w:rsidRPr="00000520">
        <w:rPr>
          <w:rFonts w:cs="Arial"/>
          <w:color w:val="000000" w:themeColor="text1"/>
          <w:szCs w:val="24"/>
          <w:vertAlign w:val="superscript"/>
        </w:rPr>
        <w:t>2</w:t>
      </w:r>
      <w:r w:rsidRPr="009D3B52">
        <w:rPr>
          <w:rFonts w:cs="Arial"/>
          <w:color w:val="000000" w:themeColor="text1"/>
          <w:szCs w:val="24"/>
        </w:rPr>
        <w:t xml:space="preserve"> for an entry porch only and with over 31.97m</w:t>
      </w:r>
      <w:r w:rsidRPr="00000520">
        <w:rPr>
          <w:rFonts w:cs="Arial"/>
          <w:color w:val="000000" w:themeColor="text1"/>
          <w:szCs w:val="24"/>
          <w:vertAlign w:val="superscript"/>
        </w:rPr>
        <w:t>2</w:t>
      </w:r>
      <w:r w:rsidRPr="009D3B52">
        <w:rPr>
          <w:rFonts w:cs="Arial"/>
          <w:color w:val="000000" w:themeColor="text1"/>
          <w:szCs w:val="24"/>
        </w:rPr>
        <w:t xml:space="preserve"> area, the variation cannot be considered minor and the applicant has not demonstrated a precedence of this type of development within the locality. </w:t>
      </w:r>
    </w:p>
    <w:p w14:paraId="739535B5" w14:textId="77777777" w:rsidR="007A7B0B" w:rsidRPr="009D3B52" w:rsidRDefault="007A7B0B" w:rsidP="007A7B0B">
      <w:pPr>
        <w:jc w:val="both"/>
        <w:rPr>
          <w:rFonts w:cs="Arial"/>
          <w:color w:val="000000" w:themeColor="text1"/>
          <w:szCs w:val="24"/>
        </w:rPr>
      </w:pPr>
    </w:p>
    <w:p w14:paraId="3E3A606F" w14:textId="1AB16977" w:rsidR="007A7B0B" w:rsidRDefault="007A7B0B" w:rsidP="007A7B0B">
      <w:pPr>
        <w:jc w:val="both"/>
        <w:rPr>
          <w:rFonts w:cs="Arial"/>
          <w:color w:val="000000" w:themeColor="text1"/>
          <w:szCs w:val="24"/>
        </w:rPr>
      </w:pPr>
      <w:r w:rsidRPr="009D3B52">
        <w:rPr>
          <w:rFonts w:cs="Arial"/>
          <w:color w:val="000000" w:themeColor="text1"/>
          <w:szCs w:val="24"/>
        </w:rPr>
        <w:t xml:space="preserve">The City therefore recommends that the pergola and additional front verandah </w:t>
      </w:r>
      <w:r w:rsidR="003F5BD6">
        <w:rPr>
          <w:rFonts w:cs="Arial"/>
          <w:color w:val="000000" w:themeColor="text1"/>
          <w:szCs w:val="24"/>
        </w:rPr>
        <w:t xml:space="preserve">be </w:t>
      </w:r>
      <w:r w:rsidR="003F5BD6" w:rsidRPr="009D3B52">
        <w:rPr>
          <w:rFonts w:cs="Arial"/>
          <w:color w:val="000000" w:themeColor="text1"/>
          <w:szCs w:val="24"/>
        </w:rPr>
        <w:t>removed</w:t>
      </w:r>
      <w:r w:rsidRPr="009D3B52">
        <w:rPr>
          <w:rFonts w:cs="Arial"/>
          <w:color w:val="000000" w:themeColor="text1"/>
          <w:szCs w:val="24"/>
        </w:rPr>
        <w:t xml:space="preserve"> from the plans or alternatively, the finished floor level of the additional verandah area </w:t>
      </w:r>
      <w:r>
        <w:rPr>
          <w:rFonts w:cs="Arial"/>
          <w:color w:val="000000" w:themeColor="text1"/>
          <w:szCs w:val="24"/>
        </w:rPr>
        <w:t xml:space="preserve">be </w:t>
      </w:r>
      <w:r w:rsidRPr="009D3B52">
        <w:rPr>
          <w:rFonts w:cs="Arial"/>
          <w:color w:val="000000" w:themeColor="text1"/>
          <w:szCs w:val="24"/>
        </w:rPr>
        <w:t xml:space="preserve">lowered </w:t>
      </w:r>
      <w:r>
        <w:rPr>
          <w:rFonts w:cs="Arial"/>
          <w:color w:val="000000" w:themeColor="text1"/>
          <w:szCs w:val="24"/>
        </w:rPr>
        <w:t xml:space="preserve">by 250mm </w:t>
      </w:r>
      <w:r w:rsidRPr="009D3B52">
        <w:rPr>
          <w:rFonts w:cs="Arial"/>
          <w:color w:val="000000" w:themeColor="text1"/>
          <w:szCs w:val="24"/>
        </w:rPr>
        <w:t>to be no more than 0.5m above natural ground level</w:t>
      </w:r>
      <w:r>
        <w:rPr>
          <w:rFonts w:cs="Arial"/>
          <w:color w:val="000000" w:themeColor="text1"/>
          <w:szCs w:val="24"/>
        </w:rPr>
        <w:t xml:space="preserve"> </w:t>
      </w:r>
    </w:p>
    <w:p w14:paraId="6092551E" w14:textId="77777777" w:rsidR="007A7B0B" w:rsidRDefault="007A7B0B" w:rsidP="007A7B0B">
      <w:pPr>
        <w:jc w:val="both"/>
        <w:rPr>
          <w:rFonts w:cs="Arial"/>
          <w:color w:val="000000" w:themeColor="text1"/>
          <w:szCs w:val="24"/>
        </w:rPr>
      </w:pPr>
    </w:p>
    <w:p w14:paraId="68D85516" w14:textId="77777777" w:rsidR="007A7B0B" w:rsidRDefault="007A7B0B" w:rsidP="007A7B0B">
      <w:pPr>
        <w:jc w:val="both"/>
        <w:rPr>
          <w:rFonts w:cs="Arial"/>
          <w:color w:val="000000" w:themeColor="text1"/>
          <w:szCs w:val="24"/>
        </w:rPr>
      </w:pPr>
      <w:r w:rsidRPr="009D3B52">
        <w:rPr>
          <w:rFonts w:cs="Arial"/>
          <w:color w:val="000000" w:themeColor="text1"/>
          <w:szCs w:val="24"/>
        </w:rPr>
        <w:t xml:space="preserve">The lowering of the finished floor level will make this structure consistent with the definition of a pergola only which is exempt from requiring development approval under the Deemed Provisions of the </w:t>
      </w:r>
      <w:r w:rsidRPr="002A256F">
        <w:rPr>
          <w:rFonts w:cs="Arial"/>
          <w:i/>
          <w:color w:val="000000" w:themeColor="text1"/>
          <w:szCs w:val="24"/>
        </w:rPr>
        <w:t>Planning and Development (Local Planning Schemes) Regulations 2015</w:t>
      </w:r>
      <w:r w:rsidRPr="009D3B52">
        <w:rPr>
          <w:rFonts w:cs="Arial"/>
          <w:color w:val="000000" w:themeColor="text1"/>
          <w:szCs w:val="24"/>
        </w:rPr>
        <w:t xml:space="preserve">.    </w:t>
      </w:r>
    </w:p>
    <w:p w14:paraId="4E450A21" w14:textId="77777777" w:rsidR="007A7B0B" w:rsidRDefault="007A7B0B" w:rsidP="007A7B0B">
      <w:pPr>
        <w:jc w:val="both"/>
        <w:rPr>
          <w:rFonts w:cs="Arial"/>
          <w:b/>
          <w:color w:val="000000" w:themeColor="text1"/>
          <w:szCs w:val="24"/>
        </w:rPr>
      </w:pPr>
    </w:p>
    <w:p w14:paraId="49A2655C" w14:textId="77777777" w:rsidR="007A7B0B" w:rsidRPr="002A256F" w:rsidRDefault="007A7B0B" w:rsidP="007A7B0B">
      <w:pPr>
        <w:jc w:val="both"/>
        <w:rPr>
          <w:rFonts w:cs="Arial"/>
          <w:color w:val="000000" w:themeColor="text1"/>
          <w:szCs w:val="24"/>
          <w:u w:val="single"/>
        </w:rPr>
      </w:pPr>
      <w:r w:rsidRPr="002A256F">
        <w:rPr>
          <w:rFonts w:cs="Arial"/>
          <w:color w:val="000000" w:themeColor="text1"/>
          <w:szCs w:val="24"/>
          <w:u w:val="single"/>
        </w:rPr>
        <w:t>Proposed Garage</w:t>
      </w:r>
    </w:p>
    <w:p w14:paraId="76175E4C" w14:textId="77777777" w:rsidR="007A7B0B" w:rsidRPr="002A256F" w:rsidRDefault="007A7B0B" w:rsidP="007A7B0B">
      <w:pPr>
        <w:jc w:val="both"/>
        <w:rPr>
          <w:rFonts w:cs="Arial"/>
          <w:b/>
          <w:color w:val="000000" w:themeColor="text1"/>
          <w:szCs w:val="24"/>
        </w:rPr>
      </w:pPr>
    </w:p>
    <w:p w14:paraId="79898EAE" w14:textId="77777777" w:rsidR="007A7B0B" w:rsidRDefault="007A7B0B" w:rsidP="007A7B0B">
      <w:pPr>
        <w:jc w:val="both"/>
        <w:rPr>
          <w:rFonts w:cs="Arial"/>
          <w:color w:val="000000" w:themeColor="text1"/>
          <w:szCs w:val="24"/>
        </w:rPr>
      </w:pPr>
      <w:r>
        <w:rPr>
          <w:rFonts w:cs="Arial"/>
          <w:color w:val="000000" w:themeColor="text1"/>
          <w:szCs w:val="24"/>
        </w:rPr>
        <w:t xml:space="preserve">The applicant has provided a couple of examples within proximity of the subject property which have boundary wall development for garages – two of which are within immediate proximity of the subject property at no. 3 Colin Street and No. 110 Melvista Avenue. </w:t>
      </w:r>
    </w:p>
    <w:p w14:paraId="2D3399D4" w14:textId="77777777" w:rsidR="007A7B0B" w:rsidRDefault="007A7B0B" w:rsidP="007A7B0B">
      <w:pPr>
        <w:jc w:val="both"/>
        <w:rPr>
          <w:rFonts w:cs="Arial"/>
          <w:color w:val="000000" w:themeColor="text1"/>
          <w:szCs w:val="24"/>
        </w:rPr>
      </w:pPr>
    </w:p>
    <w:p w14:paraId="2FA13428" w14:textId="1FCE721E" w:rsidR="007A7B0B" w:rsidRDefault="007A7B0B" w:rsidP="007A7B0B">
      <w:pPr>
        <w:jc w:val="both"/>
        <w:rPr>
          <w:rFonts w:cs="Arial"/>
          <w:color w:val="000000" w:themeColor="text1"/>
          <w:szCs w:val="24"/>
        </w:rPr>
      </w:pPr>
      <w:r>
        <w:rPr>
          <w:rFonts w:cs="Arial"/>
          <w:color w:val="000000" w:themeColor="text1"/>
          <w:szCs w:val="24"/>
        </w:rPr>
        <w:t xml:space="preserve">As there is a precedence of this type of development within the locality, and the southern vacant lot to the south is likely to also propose a boundary wall adjacent (due to the sewer line adjacent to their southern side lot boundary), the development is consistent with the prevailing development context and streetscape amenity.  </w:t>
      </w:r>
    </w:p>
    <w:p w14:paraId="4DFC9C73" w14:textId="77777777" w:rsidR="004C5146" w:rsidRPr="00EB4D72" w:rsidRDefault="004C5146" w:rsidP="007A7B0B">
      <w:pPr>
        <w:jc w:val="both"/>
        <w:rPr>
          <w:rFonts w:cs="Arial"/>
          <w:color w:val="000000" w:themeColor="text1"/>
          <w:szCs w:val="24"/>
        </w:rPr>
      </w:pPr>
    </w:p>
    <w:p w14:paraId="565AA9B6" w14:textId="77777777" w:rsidR="007A7B0B" w:rsidRPr="00E0006A" w:rsidRDefault="007A7B0B" w:rsidP="007A7B0B">
      <w:pPr>
        <w:jc w:val="both"/>
        <w:rPr>
          <w:rFonts w:cs="Arial"/>
          <w:b/>
          <w:color w:val="000000" w:themeColor="text1"/>
          <w:szCs w:val="24"/>
        </w:rPr>
      </w:pPr>
      <w:r>
        <w:rPr>
          <w:rFonts w:cs="Arial"/>
          <w:b/>
          <w:color w:val="000000" w:themeColor="text1"/>
          <w:szCs w:val="24"/>
        </w:rPr>
        <w:t>7.3</w:t>
      </w:r>
      <w:r w:rsidRPr="00E0006A">
        <w:rPr>
          <w:rFonts w:cs="Arial"/>
          <w:b/>
          <w:color w:val="000000" w:themeColor="text1"/>
          <w:szCs w:val="24"/>
        </w:rPr>
        <w:tab/>
        <w:t>Residential Design Codes</w:t>
      </w:r>
      <w:r>
        <w:rPr>
          <w:rFonts w:cs="Arial"/>
          <w:b/>
          <w:color w:val="000000" w:themeColor="text1"/>
          <w:szCs w:val="24"/>
        </w:rPr>
        <w:t xml:space="preserve"> (State Planning Policy 3.1)</w:t>
      </w:r>
    </w:p>
    <w:p w14:paraId="6F2D9A62" w14:textId="77777777" w:rsidR="007A7B0B" w:rsidRDefault="007A7B0B" w:rsidP="007A7B0B">
      <w:pPr>
        <w:jc w:val="both"/>
        <w:rPr>
          <w:rFonts w:cs="Arial"/>
          <w:color w:val="000000" w:themeColor="text1"/>
          <w:szCs w:val="24"/>
        </w:rPr>
      </w:pPr>
    </w:p>
    <w:p w14:paraId="438897B0" w14:textId="55A0CC91" w:rsidR="007A7B0B" w:rsidRPr="00137638" w:rsidRDefault="007A7B0B" w:rsidP="007A7B0B">
      <w:pPr>
        <w:jc w:val="both"/>
        <w:rPr>
          <w:rFonts w:cs="Arial"/>
          <w:b/>
          <w:color w:val="000000" w:themeColor="text1"/>
          <w:szCs w:val="24"/>
        </w:rPr>
      </w:pPr>
      <w:r>
        <w:rPr>
          <w:rFonts w:cs="Arial"/>
          <w:b/>
          <w:color w:val="000000" w:themeColor="text1"/>
          <w:szCs w:val="24"/>
        </w:rPr>
        <w:t>7.3.1</w:t>
      </w:r>
      <w:r w:rsidR="003D0986">
        <w:rPr>
          <w:rFonts w:cs="Arial"/>
          <w:b/>
          <w:color w:val="000000" w:themeColor="text1"/>
          <w:szCs w:val="24"/>
        </w:rPr>
        <w:tab/>
      </w:r>
      <w:r>
        <w:rPr>
          <w:rFonts w:cs="Arial"/>
          <w:b/>
          <w:color w:val="000000" w:themeColor="text1"/>
          <w:szCs w:val="24"/>
        </w:rPr>
        <w:t xml:space="preserve">Lot boundary setbacks </w:t>
      </w:r>
    </w:p>
    <w:p w14:paraId="6A301EF7" w14:textId="77777777" w:rsidR="007A7B0B" w:rsidRPr="00EB4D72" w:rsidRDefault="007A7B0B" w:rsidP="007A7B0B">
      <w:pPr>
        <w:autoSpaceDE w:val="0"/>
        <w:autoSpaceDN w:val="0"/>
        <w:adjustRightInd w:val="0"/>
        <w:jc w:val="both"/>
        <w:rPr>
          <w:rFonts w:cs="Arial"/>
          <w:color w:val="000000" w:themeColor="text1"/>
          <w:szCs w:val="24"/>
          <w:lang w:eastAsia="en-AU"/>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386"/>
        <w:gridCol w:w="1233"/>
      </w:tblGrid>
      <w:tr w:rsidR="007A7B0B" w:rsidRPr="00EB4D72" w14:paraId="5DCFD4AF" w14:textId="77777777" w:rsidTr="00CB3A0D">
        <w:trPr>
          <w:trHeight w:val="375"/>
        </w:trPr>
        <w:tc>
          <w:tcPr>
            <w:tcW w:w="3397" w:type="dxa"/>
            <w:shd w:val="clear" w:color="auto" w:fill="D9D9D9" w:themeFill="background1" w:themeFillShade="D9"/>
            <w:noWrap/>
            <w:vAlign w:val="center"/>
          </w:tcPr>
          <w:p w14:paraId="5320D660" w14:textId="77777777" w:rsidR="007A7B0B" w:rsidRPr="005C19DB" w:rsidRDefault="007A7B0B" w:rsidP="007A7B0B">
            <w:pPr>
              <w:jc w:val="center"/>
              <w:rPr>
                <w:rFonts w:cs="Arial"/>
                <w:b/>
                <w:color w:val="000000" w:themeColor="text1"/>
                <w:sz w:val="22"/>
              </w:rPr>
            </w:pPr>
            <w:r w:rsidRPr="005C19DB">
              <w:rPr>
                <w:rFonts w:cs="Arial"/>
                <w:b/>
                <w:color w:val="000000" w:themeColor="text1"/>
                <w:sz w:val="22"/>
              </w:rPr>
              <w:t>Deemed-to-Comply</w:t>
            </w:r>
          </w:p>
          <w:p w14:paraId="01CEE247" w14:textId="77777777" w:rsidR="007A7B0B" w:rsidRDefault="007A7B0B" w:rsidP="007A7B0B">
            <w:pPr>
              <w:jc w:val="center"/>
              <w:rPr>
                <w:rFonts w:cs="Arial"/>
                <w:b/>
                <w:color w:val="000000" w:themeColor="text1"/>
                <w:sz w:val="22"/>
              </w:rPr>
            </w:pPr>
            <w:r w:rsidRPr="005C19DB">
              <w:rPr>
                <w:rFonts w:cs="Arial"/>
                <w:b/>
                <w:color w:val="000000" w:themeColor="text1"/>
                <w:sz w:val="22"/>
              </w:rPr>
              <w:t>Requirement</w:t>
            </w:r>
          </w:p>
          <w:p w14:paraId="2DCD0940" w14:textId="68362FA6" w:rsidR="00CB3A0D" w:rsidRPr="00CB3A0D" w:rsidRDefault="00CB3A0D" w:rsidP="007A7B0B">
            <w:pPr>
              <w:jc w:val="center"/>
              <w:rPr>
                <w:rFonts w:cs="Arial"/>
                <w:b/>
                <w:color w:val="000000" w:themeColor="text1"/>
                <w:sz w:val="2"/>
                <w:szCs w:val="2"/>
              </w:rPr>
            </w:pPr>
          </w:p>
        </w:tc>
        <w:tc>
          <w:tcPr>
            <w:tcW w:w="4386" w:type="dxa"/>
            <w:shd w:val="clear" w:color="auto" w:fill="D9D9D9" w:themeFill="background1" w:themeFillShade="D9"/>
            <w:noWrap/>
            <w:vAlign w:val="center"/>
          </w:tcPr>
          <w:p w14:paraId="2DE8B711" w14:textId="77777777" w:rsidR="007A7B0B" w:rsidRPr="005C19DB" w:rsidRDefault="007A7B0B" w:rsidP="007A7B0B">
            <w:pPr>
              <w:jc w:val="center"/>
              <w:rPr>
                <w:rFonts w:cs="Arial"/>
                <w:b/>
                <w:color w:val="000000" w:themeColor="text1"/>
                <w:sz w:val="22"/>
              </w:rPr>
            </w:pPr>
            <w:r w:rsidRPr="005C19DB">
              <w:rPr>
                <w:rFonts w:cs="Arial"/>
                <w:b/>
                <w:color w:val="000000" w:themeColor="text1"/>
                <w:sz w:val="22"/>
              </w:rPr>
              <w:t>Proposed</w:t>
            </w:r>
          </w:p>
          <w:p w14:paraId="53C3C058" w14:textId="77777777" w:rsidR="007A7B0B" w:rsidRPr="005C19DB" w:rsidRDefault="007A7B0B" w:rsidP="007A7B0B">
            <w:pPr>
              <w:jc w:val="center"/>
              <w:rPr>
                <w:rFonts w:cs="Arial"/>
                <w:b/>
                <w:color w:val="000000" w:themeColor="text1"/>
                <w:sz w:val="22"/>
              </w:rPr>
            </w:pPr>
          </w:p>
        </w:tc>
        <w:tc>
          <w:tcPr>
            <w:tcW w:w="1233" w:type="dxa"/>
            <w:shd w:val="clear" w:color="auto" w:fill="D9D9D9" w:themeFill="background1" w:themeFillShade="D9"/>
          </w:tcPr>
          <w:p w14:paraId="17B6E084" w14:textId="77777777" w:rsidR="007A7B0B" w:rsidRPr="005C19DB" w:rsidRDefault="007A7B0B" w:rsidP="007A7B0B">
            <w:pPr>
              <w:ind w:right="-161" w:hanging="108"/>
              <w:jc w:val="center"/>
              <w:rPr>
                <w:rFonts w:cs="Arial"/>
                <w:b/>
                <w:color w:val="000000" w:themeColor="text1"/>
                <w:sz w:val="22"/>
              </w:rPr>
            </w:pPr>
            <w:r w:rsidRPr="005C19DB">
              <w:rPr>
                <w:rFonts w:cs="Arial"/>
                <w:b/>
                <w:color w:val="000000" w:themeColor="text1"/>
                <w:sz w:val="22"/>
              </w:rPr>
              <w:t>Complies?</w:t>
            </w:r>
          </w:p>
        </w:tc>
      </w:tr>
      <w:tr w:rsidR="007A7B0B" w:rsidRPr="00EB4D72" w14:paraId="7883FE4A" w14:textId="77777777" w:rsidTr="00CB3A0D">
        <w:trPr>
          <w:trHeight w:val="900"/>
        </w:trPr>
        <w:tc>
          <w:tcPr>
            <w:tcW w:w="3397" w:type="dxa"/>
            <w:shd w:val="clear" w:color="auto" w:fill="auto"/>
            <w:noWrap/>
          </w:tcPr>
          <w:p w14:paraId="091F2847" w14:textId="77777777" w:rsidR="007A7B0B" w:rsidRPr="005C19DB" w:rsidRDefault="007A7B0B" w:rsidP="007A7B0B">
            <w:pPr>
              <w:jc w:val="both"/>
              <w:rPr>
                <w:rFonts w:cs="Arial"/>
                <w:sz w:val="22"/>
              </w:rPr>
            </w:pPr>
            <w:r w:rsidRPr="005C19DB">
              <w:rPr>
                <w:rFonts w:cs="Arial"/>
                <w:sz w:val="22"/>
              </w:rPr>
              <w:t xml:space="preserve">Boundary walls within R12.5 permitted where adjacent to existing or proposed boundary wall of similar dimension. </w:t>
            </w:r>
          </w:p>
        </w:tc>
        <w:tc>
          <w:tcPr>
            <w:tcW w:w="4386" w:type="dxa"/>
            <w:shd w:val="clear" w:color="auto" w:fill="auto"/>
            <w:noWrap/>
          </w:tcPr>
          <w:p w14:paraId="2FD39518" w14:textId="77777777" w:rsidR="007A7B0B" w:rsidRDefault="007A7B0B" w:rsidP="007A7B0B">
            <w:pPr>
              <w:jc w:val="both"/>
              <w:rPr>
                <w:rFonts w:cs="Arial"/>
                <w:color w:val="000000" w:themeColor="text1"/>
                <w:sz w:val="22"/>
              </w:rPr>
            </w:pPr>
            <w:r w:rsidRPr="005C19DB">
              <w:rPr>
                <w:rFonts w:cs="Arial"/>
                <w:color w:val="000000" w:themeColor="text1"/>
                <w:sz w:val="22"/>
              </w:rPr>
              <w:t>The garage is proposed to have a nil setback in lieu 1.1m to the southern side lot boundary and is not proposed to be adjacent to a proposed boundary wall of similar dimension.</w:t>
            </w:r>
          </w:p>
          <w:p w14:paraId="0B58D216" w14:textId="78CB71A4" w:rsidR="00CB3A0D" w:rsidRPr="00CB3A0D" w:rsidRDefault="00CB3A0D" w:rsidP="007A7B0B">
            <w:pPr>
              <w:jc w:val="both"/>
              <w:rPr>
                <w:rFonts w:cs="Arial"/>
                <w:color w:val="000000" w:themeColor="text1"/>
                <w:sz w:val="2"/>
                <w:szCs w:val="2"/>
              </w:rPr>
            </w:pPr>
          </w:p>
        </w:tc>
        <w:tc>
          <w:tcPr>
            <w:tcW w:w="1233" w:type="dxa"/>
            <w:vMerge w:val="restart"/>
          </w:tcPr>
          <w:p w14:paraId="6980427F" w14:textId="77777777" w:rsidR="007A7B0B" w:rsidRPr="005C19DB" w:rsidRDefault="007A7B0B" w:rsidP="007A7B0B">
            <w:pPr>
              <w:rPr>
                <w:rFonts w:cs="Arial"/>
                <w:color w:val="000000" w:themeColor="text1"/>
                <w:sz w:val="22"/>
              </w:rPr>
            </w:pPr>
            <w:r w:rsidRPr="005C19DB">
              <w:rPr>
                <w:rFonts w:cs="Arial"/>
                <w:color w:val="000000" w:themeColor="text1"/>
                <w:sz w:val="22"/>
              </w:rPr>
              <w:t>No</w:t>
            </w:r>
          </w:p>
        </w:tc>
      </w:tr>
      <w:tr w:rsidR="007A7B0B" w:rsidRPr="00EB4D72" w14:paraId="5980AAAB" w14:textId="77777777" w:rsidTr="00CB3A0D">
        <w:trPr>
          <w:trHeight w:val="737"/>
        </w:trPr>
        <w:tc>
          <w:tcPr>
            <w:tcW w:w="3397" w:type="dxa"/>
            <w:shd w:val="clear" w:color="auto" w:fill="auto"/>
            <w:noWrap/>
          </w:tcPr>
          <w:p w14:paraId="7ABF5C42" w14:textId="77777777" w:rsidR="007A7B0B" w:rsidRPr="005C19DB" w:rsidRDefault="007A7B0B" w:rsidP="007A7B0B">
            <w:pPr>
              <w:jc w:val="both"/>
              <w:rPr>
                <w:rFonts w:cs="Arial"/>
                <w:sz w:val="22"/>
              </w:rPr>
            </w:pPr>
            <w:r w:rsidRPr="005C19DB">
              <w:rPr>
                <w:rFonts w:cs="Arial"/>
                <w:sz w:val="22"/>
              </w:rPr>
              <w:t>Side setbacks – as per Table 2A and 2B</w:t>
            </w:r>
          </w:p>
        </w:tc>
        <w:tc>
          <w:tcPr>
            <w:tcW w:w="4386" w:type="dxa"/>
            <w:shd w:val="clear" w:color="auto" w:fill="auto"/>
            <w:noWrap/>
          </w:tcPr>
          <w:p w14:paraId="4E736342" w14:textId="77777777" w:rsidR="007A7B0B" w:rsidRDefault="007A7B0B" w:rsidP="007A7B0B">
            <w:pPr>
              <w:jc w:val="both"/>
              <w:rPr>
                <w:rFonts w:cs="Arial"/>
                <w:color w:val="000000" w:themeColor="text1"/>
                <w:sz w:val="22"/>
              </w:rPr>
            </w:pPr>
            <w:r w:rsidRPr="005C19DB">
              <w:rPr>
                <w:rFonts w:cs="Arial"/>
                <w:color w:val="000000" w:themeColor="text1"/>
                <w:sz w:val="22"/>
              </w:rPr>
              <w:t>The ground floor is proposed to have a minimum 3.4m setback in lieu of 4m to the northern side lot boundary.</w:t>
            </w:r>
          </w:p>
          <w:p w14:paraId="1A434817" w14:textId="630B9581" w:rsidR="00CB3A0D" w:rsidRPr="00CB3A0D" w:rsidRDefault="00CB3A0D" w:rsidP="007A7B0B">
            <w:pPr>
              <w:jc w:val="both"/>
              <w:rPr>
                <w:rFonts w:cs="Arial"/>
                <w:color w:val="000000" w:themeColor="text1"/>
                <w:sz w:val="2"/>
                <w:szCs w:val="2"/>
              </w:rPr>
            </w:pPr>
          </w:p>
        </w:tc>
        <w:tc>
          <w:tcPr>
            <w:tcW w:w="1233" w:type="dxa"/>
            <w:vMerge/>
          </w:tcPr>
          <w:p w14:paraId="2231546D" w14:textId="77777777" w:rsidR="007A7B0B" w:rsidRPr="005C19DB" w:rsidRDefault="007A7B0B" w:rsidP="007A7B0B">
            <w:pPr>
              <w:rPr>
                <w:rFonts w:cs="Arial"/>
                <w:i/>
                <w:color w:val="000000" w:themeColor="text1"/>
                <w:sz w:val="22"/>
              </w:rPr>
            </w:pPr>
          </w:p>
        </w:tc>
      </w:tr>
      <w:tr w:rsidR="007A7B0B" w:rsidRPr="00EB4D72" w14:paraId="19166EF7" w14:textId="77777777" w:rsidTr="00CB3A0D">
        <w:trPr>
          <w:trHeight w:val="678"/>
        </w:trPr>
        <w:tc>
          <w:tcPr>
            <w:tcW w:w="3397" w:type="dxa"/>
            <w:vMerge w:val="restart"/>
            <w:shd w:val="clear" w:color="auto" w:fill="auto"/>
            <w:noWrap/>
          </w:tcPr>
          <w:p w14:paraId="3820507E" w14:textId="77777777" w:rsidR="007A7B0B" w:rsidRPr="005C19DB" w:rsidRDefault="007A7B0B" w:rsidP="007A7B0B">
            <w:pPr>
              <w:jc w:val="both"/>
              <w:rPr>
                <w:rFonts w:cs="Arial"/>
                <w:sz w:val="22"/>
              </w:rPr>
            </w:pPr>
            <w:r w:rsidRPr="005C19DB">
              <w:rPr>
                <w:rFonts w:cs="Arial"/>
                <w:sz w:val="22"/>
              </w:rPr>
              <w:t xml:space="preserve">Rear setback required – 6m </w:t>
            </w:r>
          </w:p>
        </w:tc>
        <w:tc>
          <w:tcPr>
            <w:tcW w:w="4386" w:type="dxa"/>
            <w:shd w:val="clear" w:color="auto" w:fill="auto"/>
            <w:noWrap/>
          </w:tcPr>
          <w:p w14:paraId="794BFAA9" w14:textId="77777777" w:rsidR="007A7B0B" w:rsidRDefault="007A7B0B" w:rsidP="007A7B0B">
            <w:pPr>
              <w:jc w:val="both"/>
              <w:rPr>
                <w:rFonts w:cs="Arial"/>
                <w:color w:val="000000" w:themeColor="text1"/>
                <w:sz w:val="22"/>
              </w:rPr>
            </w:pPr>
            <w:r w:rsidRPr="005C19DB">
              <w:rPr>
                <w:rFonts w:cs="Arial"/>
                <w:color w:val="000000" w:themeColor="text1"/>
                <w:sz w:val="22"/>
              </w:rPr>
              <w:t>The ground floor is proposed to have a minimum 1m setback in lieu of 6m to the rear lot boundary.</w:t>
            </w:r>
          </w:p>
          <w:p w14:paraId="4ABCBA9A" w14:textId="3BB3BC4F" w:rsidR="00CB3A0D" w:rsidRPr="00CB3A0D" w:rsidRDefault="00CB3A0D" w:rsidP="007A7B0B">
            <w:pPr>
              <w:jc w:val="both"/>
              <w:rPr>
                <w:rFonts w:cs="Arial"/>
                <w:color w:val="000000" w:themeColor="text1"/>
                <w:sz w:val="2"/>
                <w:szCs w:val="2"/>
              </w:rPr>
            </w:pPr>
          </w:p>
        </w:tc>
        <w:tc>
          <w:tcPr>
            <w:tcW w:w="1233" w:type="dxa"/>
            <w:vMerge/>
          </w:tcPr>
          <w:p w14:paraId="454F9510" w14:textId="77777777" w:rsidR="007A7B0B" w:rsidRPr="005C19DB" w:rsidRDefault="007A7B0B" w:rsidP="007A7B0B">
            <w:pPr>
              <w:rPr>
                <w:rFonts w:cs="Arial"/>
                <w:i/>
                <w:color w:val="000000" w:themeColor="text1"/>
                <w:sz w:val="22"/>
              </w:rPr>
            </w:pPr>
          </w:p>
        </w:tc>
      </w:tr>
      <w:tr w:rsidR="007A7B0B" w:rsidRPr="00EB4D72" w14:paraId="1EDD1785" w14:textId="77777777" w:rsidTr="00CB3A0D">
        <w:trPr>
          <w:trHeight w:val="746"/>
        </w:trPr>
        <w:tc>
          <w:tcPr>
            <w:tcW w:w="3397" w:type="dxa"/>
            <w:vMerge/>
            <w:shd w:val="clear" w:color="auto" w:fill="auto"/>
            <w:noWrap/>
          </w:tcPr>
          <w:p w14:paraId="0CABBFA4" w14:textId="77777777" w:rsidR="007A7B0B" w:rsidRPr="005C19DB" w:rsidRDefault="007A7B0B" w:rsidP="007A7B0B">
            <w:pPr>
              <w:jc w:val="both"/>
              <w:rPr>
                <w:rFonts w:cs="Arial"/>
                <w:sz w:val="22"/>
              </w:rPr>
            </w:pPr>
          </w:p>
        </w:tc>
        <w:tc>
          <w:tcPr>
            <w:tcW w:w="4386" w:type="dxa"/>
            <w:shd w:val="clear" w:color="auto" w:fill="auto"/>
            <w:noWrap/>
          </w:tcPr>
          <w:p w14:paraId="0405600A" w14:textId="77777777" w:rsidR="007A7B0B" w:rsidRDefault="007A7B0B" w:rsidP="00CB3A0D">
            <w:pPr>
              <w:jc w:val="both"/>
              <w:rPr>
                <w:rFonts w:cs="Arial"/>
                <w:color w:val="000000" w:themeColor="text1"/>
                <w:sz w:val="22"/>
              </w:rPr>
            </w:pPr>
            <w:r w:rsidRPr="005C19DB">
              <w:rPr>
                <w:rFonts w:cs="Arial"/>
                <w:color w:val="000000" w:themeColor="text1"/>
                <w:sz w:val="22"/>
              </w:rPr>
              <w:t>The upper floor is proposed to have a minimum 3.65m setback in lieu of 6m to the rear lot boundary.</w:t>
            </w:r>
          </w:p>
          <w:p w14:paraId="33E3BC1D" w14:textId="72DC2F09" w:rsidR="00CB3A0D" w:rsidRPr="00CB3A0D" w:rsidRDefault="00CB3A0D" w:rsidP="00CB3A0D">
            <w:pPr>
              <w:jc w:val="both"/>
              <w:rPr>
                <w:rFonts w:cs="Arial"/>
                <w:color w:val="000000" w:themeColor="text1"/>
                <w:sz w:val="2"/>
                <w:szCs w:val="2"/>
              </w:rPr>
            </w:pPr>
          </w:p>
        </w:tc>
        <w:tc>
          <w:tcPr>
            <w:tcW w:w="1233" w:type="dxa"/>
            <w:vMerge/>
          </w:tcPr>
          <w:p w14:paraId="42B46D97" w14:textId="77777777" w:rsidR="007A7B0B" w:rsidRPr="005C19DB" w:rsidRDefault="007A7B0B" w:rsidP="007A7B0B">
            <w:pPr>
              <w:rPr>
                <w:rFonts w:cs="Arial"/>
                <w:i/>
                <w:color w:val="000000" w:themeColor="text1"/>
                <w:sz w:val="22"/>
              </w:rPr>
            </w:pPr>
          </w:p>
        </w:tc>
      </w:tr>
    </w:tbl>
    <w:p w14:paraId="4640FD44" w14:textId="77777777" w:rsidR="00CB3A0D" w:rsidRDefault="00CB3A0D">
      <w:r>
        <w:br w:type="page"/>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A7B0B" w:rsidRPr="00EB4D72" w14:paraId="5D4112AD" w14:textId="77777777" w:rsidTr="007A7B0B">
        <w:trPr>
          <w:trHeight w:val="375"/>
        </w:trPr>
        <w:tc>
          <w:tcPr>
            <w:tcW w:w="9016" w:type="dxa"/>
            <w:shd w:val="clear" w:color="auto" w:fill="auto"/>
            <w:noWrap/>
            <w:vAlign w:val="center"/>
          </w:tcPr>
          <w:p w14:paraId="22DBFEBE" w14:textId="3EAE7811" w:rsidR="007A7B0B" w:rsidRPr="005C19DB" w:rsidRDefault="007A7B0B" w:rsidP="00CB3A0D">
            <w:pPr>
              <w:jc w:val="both"/>
              <w:rPr>
                <w:rFonts w:cs="Arial"/>
                <w:b/>
                <w:color w:val="000000" w:themeColor="text1"/>
                <w:sz w:val="22"/>
              </w:rPr>
            </w:pPr>
            <w:r w:rsidRPr="005C19DB">
              <w:rPr>
                <w:rFonts w:cs="Arial"/>
                <w:b/>
                <w:color w:val="000000" w:themeColor="text1"/>
                <w:sz w:val="22"/>
              </w:rPr>
              <w:t>Design Principles</w:t>
            </w:r>
          </w:p>
          <w:p w14:paraId="6CC8860E" w14:textId="77777777" w:rsidR="007A7B0B" w:rsidRPr="005C19DB" w:rsidRDefault="007A7B0B" w:rsidP="00CB3A0D">
            <w:pPr>
              <w:jc w:val="both"/>
              <w:rPr>
                <w:rFonts w:cs="Arial"/>
                <w:color w:val="000000" w:themeColor="text1"/>
                <w:sz w:val="22"/>
              </w:rPr>
            </w:pPr>
          </w:p>
          <w:p w14:paraId="63CBA86A" w14:textId="77777777" w:rsidR="007A7B0B" w:rsidRPr="005C19DB" w:rsidRDefault="007A7B0B" w:rsidP="00CB3A0D">
            <w:pPr>
              <w:jc w:val="both"/>
              <w:rPr>
                <w:rFonts w:cs="Arial"/>
                <w:color w:val="000000" w:themeColor="text1"/>
                <w:sz w:val="22"/>
              </w:rPr>
            </w:pPr>
            <w:r w:rsidRPr="005C19DB">
              <w:rPr>
                <w:rFonts w:cs="Arial"/>
                <w:color w:val="000000" w:themeColor="text1"/>
                <w:sz w:val="22"/>
              </w:rPr>
              <w:t>Variations to the deemed-to-comply requirements can be considered subject to satisfying the following Design Principle provisions:</w:t>
            </w:r>
          </w:p>
          <w:p w14:paraId="1708E8EA" w14:textId="77777777" w:rsidR="007A7B0B" w:rsidRPr="005C19DB" w:rsidRDefault="007A7B0B" w:rsidP="00CB3A0D">
            <w:pPr>
              <w:jc w:val="both"/>
              <w:rPr>
                <w:rFonts w:cs="Arial"/>
                <w:color w:val="000000" w:themeColor="text1"/>
                <w:sz w:val="22"/>
              </w:rPr>
            </w:pPr>
          </w:p>
          <w:p w14:paraId="4BDC1CE4" w14:textId="48CD42E6" w:rsidR="007A7B0B" w:rsidRPr="005C19DB" w:rsidRDefault="007A7B0B" w:rsidP="00CB3A0D">
            <w:pPr>
              <w:ind w:left="600" w:hanging="600"/>
              <w:jc w:val="both"/>
              <w:rPr>
                <w:rFonts w:cs="Arial"/>
                <w:i/>
                <w:color w:val="000000" w:themeColor="text1"/>
                <w:sz w:val="22"/>
              </w:rPr>
            </w:pPr>
            <w:r w:rsidRPr="005C19DB">
              <w:rPr>
                <w:rFonts w:cs="Arial"/>
                <w:i/>
                <w:color w:val="000000" w:themeColor="text1"/>
                <w:sz w:val="22"/>
              </w:rPr>
              <w:t>“P3.1</w:t>
            </w:r>
            <w:r w:rsidR="00CB3A0D">
              <w:rPr>
                <w:rFonts w:cs="Arial"/>
                <w:i/>
                <w:color w:val="000000" w:themeColor="text1"/>
                <w:sz w:val="22"/>
              </w:rPr>
              <w:tab/>
            </w:r>
            <w:r w:rsidRPr="005C19DB">
              <w:rPr>
                <w:rFonts w:cs="Arial"/>
                <w:i/>
                <w:color w:val="000000" w:themeColor="text1"/>
                <w:sz w:val="22"/>
              </w:rPr>
              <w:t xml:space="preserve">Buildings set back from lot boundaries or adjacent buildings on the same lot </w:t>
            </w:r>
            <w:proofErr w:type="gramStart"/>
            <w:r w:rsidRPr="005C19DB">
              <w:rPr>
                <w:rFonts w:cs="Arial"/>
                <w:i/>
                <w:color w:val="000000" w:themeColor="text1"/>
                <w:sz w:val="22"/>
              </w:rPr>
              <w:t>so as to</w:t>
            </w:r>
            <w:proofErr w:type="gramEnd"/>
            <w:r w:rsidRPr="005C19DB">
              <w:rPr>
                <w:rFonts w:cs="Arial"/>
                <w:i/>
                <w:color w:val="000000" w:themeColor="text1"/>
                <w:sz w:val="22"/>
              </w:rPr>
              <w:t>:</w:t>
            </w:r>
          </w:p>
          <w:p w14:paraId="564D4665" w14:textId="77777777" w:rsidR="007A7B0B" w:rsidRPr="005C19DB" w:rsidRDefault="007A7B0B" w:rsidP="00CB3A0D">
            <w:pPr>
              <w:pStyle w:val="ListParagraph"/>
              <w:numPr>
                <w:ilvl w:val="0"/>
                <w:numId w:val="31"/>
              </w:numPr>
              <w:ind w:left="884" w:hanging="284"/>
              <w:jc w:val="both"/>
              <w:rPr>
                <w:rFonts w:cs="Arial"/>
                <w:i/>
                <w:color w:val="000000" w:themeColor="text1"/>
                <w:sz w:val="22"/>
              </w:rPr>
            </w:pPr>
            <w:r w:rsidRPr="005C19DB">
              <w:rPr>
                <w:rFonts w:cs="Arial"/>
                <w:i/>
                <w:color w:val="000000" w:themeColor="text1"/>
                <w:sz w:val="22"/>
              </w:rPr>
              <w:t>reduce impacts of building bulk on adjoining properties;</w:t>
            </w:r>
          </w:p>
          <w:p w14:paraId="6D927C49" w14:textId="77777777" w:rsidR="007A7B0B" w:rsidRPr="005C19DB" w:rsidRDefault="007A7B0B" w:rsidP="00CB3A0D">
            <w:pPr>
              <w:pStyle w:val="ListParagraph"/>
              <w:numPr>
                <w:ilvl w:val="0"/>
                <w:numId w:val="31"/>
              </w:numPr>
              <w:ind w:left="884" w:hanging="284"/>
              <w:jc w:val="both"/>
              <w:rPr>
                <w:rFonts w:cs="Arial"/>
                <w:i/>
                <w:color w:val="000000" w:themeColor="text1"/>
                <w:sz w:val="22"/>
              </w:rPr>
            </w:pPr>
            <w:r w:rsidRPr="005C19DB">
              <w:rPr>
                <w:rFonts w:cs="Arial"/>
                <w:i/>
                <w:color w:val="000000" w:themeColor="text1"/>
                <w:sz w:val="22"/>
              </w:rPr>
              <w:t>provide adequate direct sun and ventilation to the building and open spaces on the site and adjoining properties; and</w:t>
            </w:r>
          </w:p>
          <w:p w14:paraId="27B6F66E" w14:textId="77777777" w:rsidR="007A7B0B" w:rsidRPr="005C19DB" w:rsidRDefault="007A7B0B" w:rsidP="00CB3A0D">
            <w:pPr>
              <w:pStyle w:val="ListParagraph"/>
              <w:numPr>
                <w:ilvl w:val="0"/>
                <w:numId w:val="31"/>
              </w:numPr>
              <w:ind w:left="884" w:hanging="284"/>
              <w:jc w:val="both"/>
              <w:rPr>
                <w:rFonts w:cs="Arial"/>
                <w:i/>
                <w:color w:val="000000" w:themeColor="text1"/>
                <w:sz w:val="22"/>
              </w:rPr>
            </w:pPr>
            <w:r w:rsidRPr="005C19DB">
              <w:rPr>
                <w:rFonts w:cs="Arial"/>
                <w:i/>
                <w:color w:val="000000" w:themeColor="text1"/>
                <w:sz w:val="22"/>
              </w:rPr>
              <w:t>minimise the extent of overlooking and resultant loss of privacy on adjoining properties.</w:t>
            </w:r>
          </w:p>
          <w:p w14:paraId="3118A1D2" w14:textId="77777777" w:rsidR="007A7B0B" w:rsidRPr="005C19DB" w:rsidRDefault="007A7B0B" w:rsidP="00CB3A0D">
            <w:pPr>
              <w:pStyle w:val="ListParagraph"/>
              <w:ind w:left="360"/>
              <w:jc w:val="both"/>
              <w:rPr>
                <w:rFonts w:cs="Arial"/>
                <w:i/>
                <w:color w:val="000000" w:themeColor="text1"/>
                <w:sz w:val="22"/>
              </w:rPr>
            </w:pPr>
          </w:p>
          <w:p w14:paraId="1904B02F" w14:textId="1735B57A" w:rsidR="007A7B0B" w:rsidRPr="005C19DB" w:rsidRDefault="007A7B0B" w:rsidP="00CB3A0D">
            <w:pPr>
              <w:ind w:left="600" w:hanging="600"/>
              <w:jc w:val="both"/>
              <w:rPr>
                <w:rFonts w:cs="Arial"/>
                <w:i/>
                <w:color w:val="000000" w:themeColor="text1"/>
                <w:sz w:val="22"/>
              </w:rPr>
            </w:pPr>
            <w:r w:rsidRPr="005C19DB">
              <w:rPr>
                <w:rFonts w:cs="Arial"/>
                <w:i/>
                <w:color w:val="000000" w:themeColor="text1"/>
                <w:sz w:val="22"/>
              </w:rPr>
              <w:t>P3.2</w:t>
            </w:r>
            <w:r w:rsidR="00CB3A0D">
              <w:rPr>
                <w:rFonts w:cs="Arial"/>
                <w:i/>
                <w:color w:val="000000" w:themeColor="text1"/>
                <w:sz w:val="22"/>
              </w:rPr>
              <w:tab/>
            </w:r>
            <w:r w:rsidRPr="005C19DB">
              <w:rPr>
                <w:rFonts w:cs="Arial"/>
                <w:i/>
                <w:color w:val="000000" w:themeColor="text1"/>
                <w:sz w:val="22"/>
              </w:rPr>
              <w:t>Buildings built up to boundaries (other than the street boundary) where this:</w:t>
            </w:r>
          </w:p>
          <w:p w14:paraId="63E7CC12" w14:textId="77777777" w:rsidR="007A7B0B" w:rsidRPr="005C19DB" w:rsidRDefault="007A7B0B" w:rsidP="00CB3A0D">
            <w:pPr>
              <w:pStyle w:val="ListParagraph"/>
              <w:numPr>
                <w:ilvl w:val="0"/>
                <w:numId w:val="31"/>
              </w:numPr>
              <w:ind w:left="884" w:hanging="284"/>
              <w:jc w:val="both"/>
              <w:rPr>
                <w:rFonts w:cs="Arial"/>
                <w:i/>
                <w:color w:val="000000" w:themeColor="text1"/>
                <w:sz w:val="22"/>
              </w:rPr>
            </w:pPr>
            <w:r w:rsidRPr="005C19DB">
              <w:rPr>
                <w:rFonts w:cs="Arial"/>
                <w:i/>
                <w:color w:val="000000" w:themeColor="text1"/>
                <w:sz w:val="22"/>
              </w:rPr>
              <w:t>makes more effective use of space for enhanced privacy for the occupant/s or outdoor living areas;</w:t>
            </w:r>
          </w:p>
          <w:p w14:paraId="4E8CB5F1" w14:textId="77777777" w:rsidR="007A7B0B" w:rsidRPr="005C19DB" w:rsidRDefault="007A7B0B" w:rsidP="00CB3A0D">
            <w:pPr>
              <w:pStyle w:val="ListParagraph"/>
              <w:numPr>
                <w:ilvl w:val="0"/>
                <w:numId w:val="31"/>
              </w:numPr>
              <w:ind w:left="884" w:hanging="284"/>
              <w:jc w:val="both"/>
              <w:rPr>
                <w:rFonts w:cs="Arial"/>
                <w:i/>
                <w:color w:val="000000" w:themeColor="text1"/>
                <w:sz w:val="22"/>
              </w:rPr>
            </w:pPr>
            <w:r w:rsidRPr="005C19DB">
              <w:rPr>
                <w:rFonts w:cs="Arial"/>
                <w:i/>
                <w:color w:val="000000" w:themeColor="text1"/>
                <w:sz w:val="22"/>
              </w:rPr>
              <w:t>does not compromise the design principle contained in clause 5.1.3 P3.1;</w:t>
            </w:r>
          </w:p>
          <w:p w14:paraId="072CAB82" w14:textId="77777777" w:rsidR="007A7B0B" w:rsidRPr="005C19DB" w:rsidRDefault="007A7B0B" w:rsidP="00CB3A0D">
            <w:pPr>
              <w:pStyle w:val="ListParagraph"/>
              <w:numPr>
                <w:ilvl w:val="0"/>
                <w:numId w:val="31"/>
              </w:numPr>
              <w:ind w:left="884" w:hanging="284"/>
              <w:jc w:val="both"/>
              <w:rPr>
                <w:rFonts w:cs="Arial"/>
                <w:i/>
                <w:color w:val="000000" w:themeColor="text1"/>
                <w:sz w:val="22"/>
              </w:rPr>
            </w:pPr>
            <w:r w:rsidRPr="005C19DB">
              <w:rPr>
                <w:rFonts w:cs="Arial"/>
                <w:i/>
                <w:color w:val="000000" w:themeColor="text1"/>
                <w:sz w:val="22"/>
              </w:rPr>
              <w:t>does not have any adverse impact on the amenity of the adjoining property;</w:t>
            </w:r>
          </w:p>
          <w:p w14:paraId="57BC3C3E" w14:textId="77777777" w:rsidR="007A7B0B" w:rsidRPr="005C19DB" w:rsidRDefault="007A7B0B" w:rsidP="00CB3A0D">
            <w:pPr>
              <w:pStyle w:val="ListParagraph"/>
              <w:numPr>
                <w:ilvl w:val="0"/>
                <w:numId w:val="31"/>
              </w:numPr>
              <w:ind w:left="884" w:hanging="284"/>
              <w:jc w:val="both"/>
              <w:rPr>
                <w:rFonts w:cs="Arial"/>
                <w:i/>
                <w:color w:val="000000" w:themeColor="text1"/>
                <w:sz w:val="22"/>
              </w:rPr>
            </w:pPr>
            <w:r w:rsidRPr="005C19DB">
              <w:rPr>
                <w:rFonts w:cs="Arial"/>
                <w:i/>
                <w:color w:val="000000" w:themeColor="text1"/>
                <w:sz w:val="22"/>
              </w:rPr>
              <w:t>ensures direct sun to major openings to habitable rooms and outdoor living areas for adjoining properties is not restricted; and</w:t>
            </w:r>
          </w:p>
          <w:p w14:paraId="4479A10F" w14:textId="77777777" w:rsidR="007A7B0B" w:rsidRPr="00CB3A0D" w:rsidRDefault="007A7B0B" w:rsidP="00CB3A0D">
            <w:pPr>
              <w:pStyle w:val="ListParagraph"/>
              <w:numPr>
                <w:ilvl w:val="0"/>
                <w:numId w:val="31"/>
              </w:numPr>
              <w:ind w:left="884" w:hanging="284"/>
              <w:jc w:val="both"/>
              <w:rPr>
                <w:rFonts w:cs="Arial"/>
                <w:color w:val="000000" w:themeColor="text1"/>
                <w:sz w:val="22"/>
              </w:rPr>
            </w:pPr>
            <w:r w:rsidRPr="005C19DB">
              <w:rPr>
                <w:rFonts w:cs="Arial"/>
                <w:i/>
                <w:color w:val="000000" w:themeColor="text1"/>
                <w:sz w:val="22"/>
              </w:rPr>
              <w:t>positively contributes to the prevailing or future development context and streetscape as outlined in the local planning framework.”</w:t>
            </w:r>
          </w:p>
          <w:p w14:paraId="6B600231" w14:textId="083DC34A" w:rsidR="00CB3A0D" w:rsidRPr="00CB3A0D" w:rsidRDefault="00CB3A0D" w:rsidP="00CB3A0D">
            <w:pPr>
              <w:jc w:val="both"/>
              <w:rPr>
                <w:rFonts w:cs="Arial"/>
                <w:color w:val="000000" w:themeColor="text1"/>
                <w:sz w:val="2"/>
                <w:szCs w:val="2"/>
              </w:rPr>
            </w:pPr>
          </w:p>
        </w:tc>
      </w:tr>
      <w:tr w:rsidR="007A7B0B" w:rsidRPr="00EB4D72" w14:paraId="3A83F1DD" w14:textId="77777777" w:rsidTr="007A7B0B">
        <w:trPr>
          <w:trHeight w:val="375"/>
        </w:trPr>
        <w:tc>
          <w:tcPr>
            <w:tcW w:w="9016" w:type="dxa"/>
            <w:shd w:val="clear" w:color="auto" w:fill="auto"/>
            <w:noWrap/>
            <w:vAlign w:val="center"/>
          </w:tcPr>
          <w:p w14:paraId="247660E0" w14:textId="77777777" w:rsidR="007A7B0B" w:rsidRPr="005C19DB" w:rsidRDefault="007A7B0B" w:rsidP="007A7B0B">
            <w:pPr>
              <w:jc w:val="both"/>
              <w:rPr>
                <w:rFonts w:cs="Arial"/>
                <w:b/>
                <w:color w:val="000000" w:themeColor="text1"/>
                <w:sz w:val="22"/>
              </w:rPr>
            </w:pPr>
            <w:r w:rsidRPr="005C19DB">
              <w:rPr>
                <w:rFonts w:cs="Arial"/>
                <w:b/>
                <w:color w:val="000000" w:themeColor="text1"/>
                <w:sz w:val="22"/>
              </w:rPr>
              <w:t>Administration Comments</w:t>
            </w:r>
          </w:p>
          <w:p w14:paraId="6C6F25AC" w14:textId="77777777" w:rsidR="007A7B0B" w:rsidRPr="005C19DB" w:rsidRDefault="007A7B0B" w:rsidP="007A7B0B">
            <w:pPr>
              <w:jc w:val="both"/>
              <w:rPr>
                <w:rFonts w:cs="Arial"/>
                <w:color w:val="000000" w:themeColor="text1"/>
                <w:sz w:val="22"/>
              </w:rPr>
            </w:pPr>
          </w:p>
          <w:p w14:paraId="7F052F71" w14:textId="77777777" w:rsidR="007A7B0B" w:rsidRPr="005C19DB" w:rsidRDefault="007A7B0B" w:rsidP="007A7B0B">
            <w:pPr>
              <w:jc w:val="both"/>
              <w:rPr>
                <w:rFonts w:cs="Arial"/>
                <w:color w:val="000000" w:themeColor="text1"/>
                <w:sz w:val="22"/>
                <w:u w:val="single"/>
              </w:rPr>
            </w:pPr>
            <w:r w:rsidRPr="005C19DB">
              <w:rPr>
                <w:rFonts w:cs="Arial"/>
                <w:color w:val="000000" w:themeColor="text1"/>
                <w:sz w:val="22"/>
                <w:u w:val="single"/>
              </w:rPr>
              <w:t xml:space="preserve">Boundary wall to southern side lot boundary </w:t>
            </w:r>
          </w:p>
          <w:p w14:paraId="04F9FAEA" w14:textId="77777777" w:rsidR="007A7B0B" w:rsidRPr="005C19DB" w:rsidRDefault="007A7B0B" w:rsidP="007A7B0B">
            <w:pPr>
              <w:jc w:val="both"/>
              <w:rPr>
                <w:rFonts w:cs="Arial"/>
                <w:color w:val="000000" w:themeColor="text1"/>
                <w:sz w:val="22"/>
              </w:rPr>
            </w:pPr>
            <w:r w:rsidRPr="005C19DB">
              <w:rPr>
                <w:rFonts w:cs="Arial"/>
                <w:color w:val="000000" w:themeColor="text1"/>
                <w:sz w:val="22"/>
              </w:rPr>
              <w:t xml:space="preserve">The boundary wall to the southern side lot boundary is not permitted as of right within the R12.5 density code unless adjacent to an existing or simultaneously proposed boundary wall of similar dimensions. </w:t>
            </w:r>
          </w:p>
          <w:p w14:paraId="051B960A" w14:textId="77777777" w:rsidR="007A7B0B" w:rsidRPr="005C19DB" w:rsidRDefault="007A7B0B" w:rsidP="007A7B0B">
            <w:pPr>
              <w:jc w:val="both"/>
              <w:rPr>
                <w:rFonts w:cs="Arial"/>
                <w:color w:val="000000" w:themeColor="text1"/>
                <w:sz w:val="22"/>
              </w:rPr>
            </w:pPr>
          </w:p>
          <w:p w14:paraId="0E57A57F" w14:textId="77777777" w:rsidR="007A7B0B" w:rsidRPr="005C19DB" w:rsidRDefault="007A7B0B" w:rsidP="007A7B0B">
            <w:pPr>
              <w:jc w:val="both"/>
              <w:rPr>
                <w:rFonts w:cs="Arial"/>
                <w:color w:val="000000" w:themeColor="text1"/>
                <w:sz w:val="22"/>
              </w:rPr>
            </w:pPr>
            <w:r w:rsidRPr="005C19DB">
              <w:rPr>
                <w:rFonts w:cs="Arial"/>
                <w:color w:val="000000" w:themeColor="text1"/>
                <w:sz w:val="22"/>
              </w:rPr>
              <w:t xml:space="preserve">The lot has recently been subdivided with the southern neighbouring lot currently vacant. </w:t>
            </w:r>
          </w:p>
          <w:p w14:paraId="5374C4E3" w14:textId="77777777" w:rsidR="007A7B0B" w:rsidRPr="005C19DB" w:rsidRDefault="007A7B0B" w:rsidP="007A7B0B">
            <w:pPr>
              <w:jc w:val="both"/>
              <w:rPr>
                <w:rFonts w:cs="Arial"/>
                <w:color w:val="000000" w:themeColor="text1"/>
                <w:sz w:val="22"/>
              </w:rPr>
            </w:pPr>
          </w:p>
          <w:p w14:paraId="41B22ACE" w14:textId="77777777" w:rsidR="007A7B0B" w:rsidRPr="005C19DB" w:rsidRDefault="007A7B0B" w:rsidP="007A7B0B">
            <w:pPr>
              <w:jc w:val="both"/>
              <w:rPr>
                <w:rFonts w:cs="Arial"/>
                <w:color w:val="000000" w:themeColor="text1"/>
                <w:sz w:val="22"/>
              </w:rPr>
            </w:pPr>
            <w:r w:rsidRPr="005C19DB">
              <w:rPr>
                <w:rFonts w:cs="Arial"/>
                <w:color w:val="000000" w:themeColor="text1"/>
                <w:sz w:val="22"/>
              </w:rPr>
              <w:t xml:space="preserve">There are two examples of boundary wall developments within the immediate vicinity of the subject property and a couple more further along Colin Street for garages and carports. The presence of existing boundary walls will ensure that the development is not out of context within the locality, consistent with the development context and will not have adverse impact on the streetscape amenity. </w:t>
            </w:r>
          </w:p>
          <w:p w14:paraId="6B2101B7" w14:textId="77777777" w:rsidR="007A7B0B" w:rsidRPr="005C19DB" w:rsidRDefault="007A7B0B" w:rsidP="007A7B0B">
            <w:pPr>
              <w:jc w:val="both"/>
              <w:rPr>
                <w:rFonts w:cs="Arial"/>
                <w:color w:val="000000" w:themeColor="text1"/>
                <w:sz w:val="22"/>
              </w:rPr>
            </w:pPr>
          </w:p>
          <w:p w14:paraId="6C4BC45C" w14:textId="77777777" w:rsidR="007A7B0B" w:rsidRPr="005C19DB" w:rsidRDefault="007A7B0B" w:rsidP="007A7B0B">
            <w:pPr>
              <w:jc w:val="both"/>
              <w:rPr>
                <w:rFonts w:cs="Arial"/>
                <w:color w:val="000000" w:themeColor="text1"/>
                <w:sz w:val="22"/>
                <w:u w:val="single"/>
              </w:rPr>
            </w:pPr>
            <w:r w:rsidRPr="005C19DB">
              <w:rPr>
                <w:rFonts w:cs="Arial"/>
                <w:color w:val="000000" w:themeColor="text1"/>
                <w:sz w:val="22"/>
                <w:u w:val="single"/>
              </w:rPr>
              <w:t xml:space="preserve">Northern side lot boundary setback </w:t>
            </w:r>
          </w:p>
          <w:p w14:paraId="31B8F96E" w14:textId="77777777" w:rsidR="007A7B0B" w:rsidRPr="005C19DB" w:rsidRDefault="007A7B0B" w:rsidP="007A7B0B">
            <w:pPr>
              <w:jc w:val="both"/>
              <w:rPr>
                <w:rFonts w:cs="Arial"/>
                <w:color w:val="000000" w:themeColor="text1"/>
                <w:sz w:val="22"/>
              </w:rPr>
            </w:pPr>
            <w:r w:rsidRPr="005C19DB">
              <w:rPr>
                <w:rFonts w:cs="Arial"/>
                <w:color w:val="000000" w:themeColor="text1"/>
                <w:sz w:val="22"/>
              </w:rPr>
              <w:t xml:space="preserve">The presence of major openings and fireplace/chimney wall height increases the required setback to the northern side lot boundary. The existing boundary wall development on the northern neighbouring property ensures that the development will not be visible from outdoor living areas and major openings of the northern neighbouring property. </w:t>
            </w:r>
          </w:p>
          <w:p w14:paraId="2045BC1E" w14:textId="77777777" w:rsidR="007A7B0B" w:rsidRPr="005C19DB" w:rsidRDefault="007A7B0B" w:rsidP="007A7B0B">
            <w:pPr>
              <w:jc w:val="both"/>
              <w:rPr>
                <w:rFonts w:cs="Arial"/>
                <w:color w:val="000000" w:themeColor="text1"/>
                <w:sz w:val="22"/>
              </w:rPr>
            </w:pPr>
          </w:p>
          <w:p w14:paraId="2E4E857E" w14:textId="77777777" w:rsidR="007A7B0B" w:rsidRPr="005C19DB" w:rsidRDefault="007A7B0B" w:rsidP="007A7B0B">
            <w:pPr>
              <w:jc w:val="both"/>
              <w:rPr>
                <w:rFonts w:cs="Arial"/>
                <w:color w:val="000000" w:themeColor="text1"/>
                <w:sz w:val="22"/>
                <w:u w:val="single"/>
              </w:rPr>
            </w:pPr>
            <w:r w:rsidRPr="005C19DB">
              <w:rPr>
                <w:rFonts w:cs="Arial"/>
                <w:color w:val="000000" w:themeColor="text1"/>
                <w:sz w:val="22"/>
                <w:u w:val="single"/>
              </w:rPr>
              <w:t xml:space="preserve">Rear lot boundary setbacks </w:t>
            </w:r>
          </w:p>
          <w:p w14:paraId="2CBD844D" w14:textId="77777777" w:rsidR="007A7B0B" w:rsidRDefault="007A7B0B" w:rsidP="007A7B0B">
            <w:pPr>
              <w:jc w:val="both"/>
              <w:rPr>
                <w:rFonts w:cs="Arial"/>
                <w:color w:val="000000" w:themeColor="text1"/>
                <w:sz w:val="22"/>
              </w:rPr>
            </w:pPr>
            <w:r w:rsidRPr="005C19DB">
              <w:rPr>
                <w:rFonts w:cs="Arial"/>
                <w:color w:val="000000" w:themeColor="text1"/>
                <w:sz w:val="22"/>
              </w:rPr>
              <w:t xml:space="preserve">The irregular lot shape and 9m front setback requirement requires that the 6m rear setback is varied. Other lots of similar configuration (i.e. to the rear of the subject property) within the locality also have lesser setbacks to the rear lot boundary, ensuring that the variations are not out of context for the locality. The major openings on the ground floor are screened by the dividing fence and the upper floor has minor openings only (over 1.6m above finished floor level) to ensure no loss in privacy. The lot configuration also ensures that no additional overshadowing will occur to the rear neighbouring properties nor the southern neighbouring property </w:t>
            </w:r>
            <w:proofErr w:type="gramStart"/>
            <w:r w:rsidRPr="005C19DB">
              <w:rPr>
                <w:rFonts w:cs="Arial"/>
                <w:color w:val="000000" w:themeColor="text1"/>
                <w:sz w:val="22"/>
              </w:rPr>
              <w:t>as a result of</w:t>
            </w:r>
            <w:proofErr w:type="gramEnd"/>
            <w:r w:rsidRPr="005C19DB">
              <w:rPr>
                <w:rFonts w:cs="Arial"/>
                <w:color w:val="000000" w:themeColor="text1"/>
                <w:sz w:val="22"/>
              </w:rPr>
              <w:t xml:space="preserve"> the rear setback variation. </w:t>
            </w:r>
          </w:p>
          <w:p w14:paraId="15640E44" w14:textId="674A697B" w:rsidR="00CB3A0D" w:rsidRPr="00CB3A0D" w:rsidRDefault="00CB3A0D" w:rsidP="007A7B0B">
            <w:pPr>
              <w:jc w:val="both"/>
              <w:rPr>
                <w:rFonts w:cs="Arial"/>
                <w:color w:val="000000" w:themeColor="text1"/>
                <w:sz w:val="2"/>
                <w:szCs w:val="2"/>
              </w:rPr>
            </w:pPr>
          </w:p>
        </w:tc>
      </w:tr>
    </w:tbl>
    <w:p w14:paraId="72E276BC" w14:textId="77777777" w:rsidR="007A7B0B" w:rsidRDefault="007A7B0B" w:rsidP="007A7B0B">
      <w:pPr>
        <w:jc w:val="both"/>
        <w:rPr>
          <w:rFonts w:cs="Arial"/>
          <w:b/>
          <w:color w:val="000000" w:themeColor="text1"/>
          <w:szCs w:val="24"/>
        </w:rPr>
      </w:pPr>
    </w:p>
    <w:p w14:paraId="4DDE197D" w14:textId="77777777" w:rsidR="00CB3A0D" w:rsidRDefault="00CB3A0D">
      <w:pPr>
        <w:spacing w:after="160" w:line="259" w:lineRule="auto"/>
        <w:contextualSpacing w:val="0"/>
        <w:rPr>
          <w:rFonts w:cs="Arial"/>
          <w:b/>
          <w:color w:val="000000" w:themeColor="text1"/>
          <w:szCs w:val="24"/>
        </w:rPr>
      </w:pPr>
      <w:r>
        <w:rPr>
          <w:rFonts w:cs="Arial"/>
          <w:b/>
          <w:color w:val="000000" w:themeColor="text1"/>
          <w:szCs w:val="24"/>
        </w:rPr>
        <w:br w:type="page"/>
      </w:r>
    </w:p>
    <w:p w14:paraId="74F20720" w14:textId="43F29F82" w:rsidR="007A7B0B" w:rsidRPr="00137638" w:rsidRDefault="007A7B0B" w:rsidP="007A7B0B">
      <w:pPr>
        <w:jc w:val="both"/>
        <w:rPr>
          <w:rFonts w:cs="Arial"/>
          <w:b/>
          <w:color w:val="000000" w:themeColor="text1"/>
          <w:szCs w:val="24"/>
        </w:rPr>
      </w:pPr>
      <w:r>
        <w:rPr>
          <w:rFonts w:cs="Arial"/>
          <w:b/>
          <w:color w:val="000000" w:themeColor="text1"/>
          <w:szCs w:val="24"/>
        </w:rPr>
        <w:t>7.3.2</w:t>
      </w:r>
      <w:r>
        <w:rPr>
          <w:rFonts w:cs="Arial"/>
          <w:b/>
          <w:color w:val="000000" w:themeColor="text1"/>
          <w:szCs w:val="24"/>
        </w:rPr>
        <w:tab/>
      </w:r>
      <w:r w:rsidRPr="00342628">
        <w:rPr>
          <w:rFonts w:cs="Arial"/>
          <w:b/>
          <w:color w:val="000000" w:themeColor="text1"/>
          <w:szCs w:val="24"/>
        </w:rPr>
        <w:t xml:space="preserve">Visual privacy </w:t>
      </w:r>
    </w:p>
    <w:p w14:paraId="04084825" w14:textId="77777777" w:rsidR="007A7B0B" w:rsidRDefault="007A7B0B" w:rsidP="007A7B0B">
      <w:pPr>
        <w:jc w:val="both"/>
        <w:rPr>
          <w:rFonts w:cs="Arial"/>
          <w:color w:val="000000" w:themeColor="text1"/>
          <w:szCs w:val="24"/>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253"/>
        <w:gridCol w:w="1233"/>
      </w:tblGrid>
      <w:tr w:rsidR="007A7B0B" w:rsidRPr="00EB4D72" w14:paraId="6FD6E794" w14:textId="77777777" w:rsidTr="007A7B0B">
        <w:trPr>
          <w:trHeight w:val="375"/>
        </w:trPr>
        <w:tc>
          <w:tcPr>
            <w:tcW w:w="3539" w:type="dxa"/>
            <w:shd w:val="clear" w:color="auto" w:fill="D9D9D9" w:themeFill="background1" w:themeFillShade="D9"/>
            <w:noWrap/>
            <w:vAlign w:val="center"/>
          </w:tcPr>
          <w:p w14:paraId="4CC46E1C" w14:textId="77777777" w:rsidR="007A7B0B" w:rsidRPr="005C19DB" w:rsidRDefault="007A7B0B" w:rsidP="007A7B0B">
            <w:pPr>
              <w:jc w:val="center"/>
              <w:rPr>
                <w:rFonts w:cs="Arial"/>
                <w:b/>
                <w:color w:val="000000" w:themeColor="text1"/>
                <w:sz w:val="22"/>
              </w:rPr>
            </w:pPr>
            <w:r w:rsidRPr="005C19DB">
              <w:rPr>
                <w:rFonts w:cs="Arial"/>
                <w:b/>
                <w:color w:val="000000" w:themeColor="text1"/>
                <w:sz w:val="22"/>
              </w:rPr>
              <w:t>Deemed-to-Comply</w:t>
            </w:r>
          </w:p>
          <w:p w14:paraId="69E2DB24" w14:textId="77777777" w:rsidR="007A7B0B" w:rsidRDefault="007A7B0B" w:rsidP="007A7B0B">
            <w:pPr>
              <w:jc w:val="center"/>
              <w:rPr>
                <w:rFonts w:cs="Arial"/>
                <w:b/>
                <w:color w:val="000000" w:themeColor="text1"/>
                <w:sz w:val="22"/>
              </w:rPr>
            </w:pPr>
            <w:r w:rsidRPr="005C19DB">
              <w:rPr>
                <w:rFonts w:cs="Arial"/>
                <w:b/>
                <w:color w:val="000000" w:themeColor="text1"/>
                <w:sz w:val="22"/>
              </w:rPr>
              <w:t>Requirement</w:t>
            </w:r>
          </w:p>
          <w:p w14:paraId="26C10AA1" w14:textId="5C84B364" w:rsidR="00CB3A0D" w:rsidRPr="00CB3A0D" w:rsidRDefault="00CB3A0D" w:rsidP="007A7B0B">
            <w:pPr>
              <w:jc w:val="center"/>
              <w:rPr>
                <w:rFonts w:cs="Arial"/>
                <w:b/>
                <w:color w:val="000000" w:themeColor="text1"/>
                <w:sz w:val="2"/>
                <w:szCs w:val="2"/>
              </w:rPr>
            </w:pPr>
          </w:p>
        </w:tc>
        <w:tc>
          <w:tcPr>
            <w:tcW w:w="4253" w:type="dxa"/>
            <w:shd w:val="clear" w:color="auto" w:fill="D9D9D9" w:themeFill="background1" w:themeFillShade="D9"/>
            <w:noWrap/>
            <w:vAlign w:val="center"/>
          </w:tcPr>
          <w:p w14:paraId="56C18FE3" w14:textId="77777777" w:rsidR="007A7B0B" w:rsidRPr="005C19DB" w:rsidRDefault="007A7B0B" w:rsidP="007A7B0B">
            <w:pPr>
              <w:jc w:val="center"/>
              <w:rPr>
                <w:rFonts w:cs="Arial"/>
                <w:b/>
                <w:color w:val="000000" w:themeColor="text1"/>
                <w:sz w:val="22"/>
              </w:rPr>
            </w:pPr>
            <w:r w:rsidRPr="005C19DB">
              <w:rPr>
                <w:rFonts w:cs="Arial"/>
                <w:b/>
                <w:color w:val="000000" w:themeColor="text1"/>
                <w:sz w:val="22"/>
              </w:rPr>
              <w:t>Proposed</w:t>
            </w:r>
          </w:p>
          <w:p w14:paraId="5AB9E9A7" w14:textId="77777777" w:rsidR="007A7B0B" w:rsidRPr="005C19DB" w:rsidRDefault="007A7B0B" w:rsidP="007A7B0B">
            <w:pPr>
              <w:jc w:val="center"/>
              <w:rPr>
                <w:rFonts w:cs="Arial"/>
                <w:b/>
                <w:color w:val="000000" w:themeColor="text1"/>
                <w:sz w:val="22"/>
              </w:rPr>
            </w:pPr>
          </w:p>
        </w:tc>
        <w:tc>
          <w:tcPr>
            <w:tcW w:w="1224" w:type="dxa"/>
            <w:shd w:val="clear" w:color="auto" w:fill="D9D9D9" w:themeFill="background1" w:themeFillShade="D9"/>
          </w:tcPr>
          <w:p w14:paraId="2945A4FB" w14:textId="77777777" w:rsidR="007A7B0B" w:rsidRPr="005C19DB" w:rsidRDefault="007A7B0B" w:rsidP="007A7B0B">
            <w:pPr>
              <w:ind w:right="-161" w:hanging="108"/>
              <w:jc w:val="center"/>
              <w:rPr>
                <w:rFonts w:cs="Arial"/>
                <w:b/>
                <w:color w:val="000000" w:themeColor="text1"/>
                <w:sz w:val="22"/>
              </w:rPr>
            </w:pPr>
            <w:r w:rsidRPr="005C19DB">
              <w:rPr>
                <w:rFonts w:cs="Arial"/>
                <w:b/>
                <w:color w:val="000000" w:themeColor="text1"/>
                <w:sz w:val="22"/>
              </w:rPr>
              <w:t>Complies?</w:t>
            </w:r>
          </w:p>
        </w:tc>
      </w:tr>
      <w:tr w:rsidR="007A7B0B" w:rsidRPr="00EB4D72" w14:paraId="172C34F5" w14:textId="77777777" w:rsidTr="007A7B0B">
        <w:trPr>
          <w:trHeight w:val="385"/>
        </w:trPr>
        <w:tc>
          <w:tcPr>
            <w:tcW w:w="3539" w:type="dxa"/>
            <w:shd w:val="clear" w:color="auto" w:fill="auto"/>
            <w:noWrap/>
          </w:tcPr>
          <w:p w14:paraId="2EE4C797" w14:textId="77777777" w:rsidR="007A7B0B" w:rsidRDefault="007A7B0B" w:rsidP="007A7B0B">
            <w:pPr>
              <w:jc w:val="both"/>
              <w:rPr>
                <w:rFonts w:cs="Arial"/>
                <w:sz w:val="22"/>
              </w:rPr>
            </w:pPr>
            <w:r w:rsidRPr="005C19DB">
              <w:rPr>
                <w:rFonts w:cs="Arial"/>
                <w:sz w:val="22"/>
              </w:rPr>
              <w:t xml:space="preserve">Raised outdoor living areas are setback 7.5m from lot boundaries behind the front setback area. </w:t>
            </w:r>
          </w:p>
          <w:p w14:paraId="227F1406" w14:textId="3EFDEFC9" w:rsidR="00CB3A0D" w:rsidRPr="00CB3A0D" w:rsidRDefault="00CB3A0D" w:rsidP="007A7B0B">
            <w:pPr>
              <w:jc w:val="both"/>
              <w:rPr>
                <w:rFonts w:cs="Arial"/>
                <w:sz w:val="2"/>
                <w:szCs w:val="2"/>
              </w:rPr>
            </w:pPr>
          </w:p>
        </w:tc>
        <w:tc>
          <w:tcPr>
            <w:tcW w:w="4253" w:type="dxa"/>
            <w:shd w:val="clear" w:color="auto" w:fill="auto"/>
            <w:noWrap/>
          </w:tcPr>
          <w:p w14:paraId="002FFC61" w14:textId="77777777" w:rsidR="007A7B0B" w:rsidRPr="005C19DB" w:rsidRDefault="007A7B0B" w:rsidP="007A7B0B">
            <w:pPr>
              <w:jc w:val="both"/>
              <w:rPr>
                <w:rFonts w:cs="Arial"/>
                <w:color w:val="000000" w:themeColor="text1"/>
                <w:sz w:val="22"/>
              </w:rPr>
            </w:pPr>
            <w:r w:rsidRPr="005C19DB">
              <w:rPr>
                <w:rFonts w:cs="Arial"/>
                <w:color w:val="000000" w:themeColor="text1"/>
                <w:sz w:val="22"/>
              </w:rPr>
              <w:t xml:space="preserve">The front verandah has a visual privacy setback of 4m to the area behind the front setback </w:t>
            </w:r>
          </w:p>
        </w:tc>
        <w:tc>
          <w:tcPr>
            <w:tcW w:w="1224" w:type="dxa"/>
          </w:tcPr>
          <w:p w14:paraId="4BF1D2AE" w14:textId="77777777" w:rsidR="007A7B0B" w:rsidRPr="005C19DB" w:rsidRDefault="007A7B0B" w:rsidP="007A7B0B">
            <w:pPr>
              <w:jc w:val="both"/>
              <w:rPr>
                <w:rFonts w:cs="Arial"/>
                <w:color w:val="000000" w:themeColor="text1"/>
                <w:sz w:val="22"/>
              </w:rPr>
            </w:pPr>
            <w:r w:rsidRPr="005C19DB">
              <w:rPr>
                <w:rFonts w:cs="Arial"/>
                <w:color w:val="000000" w:themeColor="text1"/>
                <w:sz w:val="22"/>
              </w:rPr>
              <w:t>No</w:t>
            </w:r>
          </w:p>
        </w:tc>
      </w:tr>
      <w:tr w:rsidR="007A7B0B" w:rsidRPr="00EB4D72" w14:paraId="6A7D2F4D" w14:textId="77777777" w:rsidTr="007A7B0B">
        <w:trPr>
          <w:trHeight w:val="375"/>
        </w:trPr>
        <w:tc>
          <w:tcPr>
            <w:tcW w:w="9016" w:type="dxa"/>
            <w:gridSpan w:val="3"/>
            <w:shd w:val="clear" w:color="auto" w:fill="auto"/>
            <w:noWrap/>
            <w:vAlign w:val="center"/>
          </w:tcPr>
          <w:p w14:paraId="15F85168" w14:textId="77777777" w:rsidR="007A7B0B" w:rsidRPr="005C19DB" w:rsidRDefault="007A7B0B" w:rsidP="007A7B0B">
            <w:pPr>
              <w:jc w:val="both"/>
              <w:rPr>
                <w:rFonts w:cs="Arial"/>
                <w:b/>
                <w:color w:val="000000" w:themeColor="text1"/>
                <w:sz w:val="22"/>
              </w:rPr>
            </w:pPr>
            <w:r w:rsidRPr="005C19DB">
              <w:rPr>
                <w:rFonts w:cs="Arial"/>
                <w:b/>
                <w:color w:val="000000" w:themeColor="text1"/>
                <w:sz w:val="22"/>
              </w:rPr>
              <w:t>Design Principles</w:t>
            </w:r>
          </w:p>
          <w:p w14:paraId="7257B14F" w14:textId="77777777" w:rsidR="007A7B0B" w:rsidRPr="005C19DB" w:rsidRDefault="007A7B0B" w:rsidP="007A7B0B">
            <w:pPr>
              <w:jc w:val="both"/>
              <w:rPr>
                <w:rFonts w:cs="Arial"/>
                <w:color w:val="000000" w:themeColor="text1"/>
                <w:sz w:val="22"/>
              </w:rPr>
            </w:pPr>
          </w:p>
          <w:p w14:paraId="293A1C30" w14:textId="77777777" w:rsidR="007A7B0B" w:rsidRPr="005C19DB" w:rsidRDefault="007A7B0B" w:rsidP="007A7B0B">
            <w:pPr>
              <w:jc w:val="both"/>
              <w:rPr>
                <w:rFonts w:cs="Arial"/>
                <w:color w:val="000000" w:themeColor="text1"/>
                <w:sz w:val="22"/>
              </w:rPr>
            </w:pPr>
            <w:r w:rsidRPr="005C19DB">
              <w:rPr>
                <w:rFonts w:cs="Arial"/>
                <w:color w:val="000000" w:themeColor="text1"/>
                <w:sz w:val="22"/>
              </w:rPr>
              <w:t>Variations to the deemed-to-comply requirements can be considered subject to satisfying the following Design Principle provisions:</w:t>
            </w:r>
          </w:p>
          <w:p w14:paraId="355813E9" w14:textId="77777777" w:rsidR="007A7B0B" w:rsidRPr="005C19DB" w:rsidRDefault="007A7B0B" w:rsidP="007A7B0B">
            <w:pPr>
              <w:jc w:val="both"/>
              <w:rPr>
                <w:rFonts w:cs="Arial"/>
                <w:color w:val="000000" w:themeColor="text1"/>
                <w:sz w:val="22"/>
              </w:rPr>
            </w:pPr>
          </w:p>
          <w:p w14:paraId="0F00AD83" w14:textId="697074D7" w:rsidR="007A7B0B" w:rsidRPr="005C19DB" w:rsidRDefault="007A7B0B" w:rsidP="00CB3A0D">
            <w:pPr>
              <w:ind w:left="740" w:hanging="740"/>
              <w:rPr>
                <w:rFonts w:cs="Arial"/>
                <w:i/>
                <w:color w:val="000000" w:themeColor="text1"/>
                <w:sz w:val="22"/>
              </w:rPr>
            </w:pPr>
            <w:r w:rsidRPr="005C19DB">
              <w:rPr>
                <w:rFonts w:cs="Arial"/>
                <w:i/>
                <w:color w:val="000000" w:themeColor="text1"/>
                <w:sz w:val="22"/>
              </w:rPr>
              <w:t>“P1.1</w:t>
            </w:r>
            <w:r w:rsidR="00CB3A0D">
              <w:rPr>
                <w:rFonts w:cs="Arial"/>
                <w:i/>
                <w:color w:val="000000" w:themeColor="text1"/>
                <w:sz w:val="22"/>
              </w:rPr>
              <w:tab/>
            </w:r>
            <w:r w:rsidRPr="005C19DB">
              <w:rPr>
                <w:rFonts w:cs="Arial"/>
                <w:i/>
                <w:color w:val="000000" w:themeColor="text1"/>
                <w:sz w:val="22"/>
              </w:rPr>
              <w:t>Minimal direct overlooking of active habitable spaces and outdoor living areas of adjacent dwellings achieved through:</w:t>
            </w:r>
          </w:p>
          <w:p w14:paraId="280D223B" w14:textId="77777777" w:rsidR="007A7B0B" w:rsidRPr="005C19DB" w:rsidRDefault="007A7B0B" w:rsidP="00CB3A0D">
            <w:pPr>
              <w:pStyle w:val="ListParagraph"/>
              <w:numPr>
                <w:ilvl w:val="0"/>
                <w:numId w:val="10"/>
              </w:numPr>
              <w:ind w:left="1023" w:hanging="283"/>
              <w:rPr>
                <w:rFonts w:cs="Arial"/>
                <w:i/>
                <w:color w:val="000000" w:themeColor="text1"/>
                <w:sz w:val="22"/>
              </w:rPr>
            </w:pPr>
            <w:r w:rsidRPr="005C19DB">
              <w:rPr>
                <w:rFonts w:cs="Arial"/>
                <w:i/>
                <w:color w:val="000000" w:themeColor="text1"/>
                <w:sz w:val="22"/>
              </w:rPr>
              <w:t>building layout and location;</w:t>
            </w:r>
          </w:p>
          <w:p w14:paraId="1AE6E849" w14:textId="77777777" w:rsidR="007A7B0B" w:rsidRPr="005C19DB" w:rsidRDefault="007A7B0B" w:rsidP="00CB3A0D">
            <w:pPr>
              <w:pStyle w:val="ListParagraph"/>
              <w:numPr>
                <w:ilvl w:val="0"/>
                <w:numId w:val="10"/>
              </w:numPr>
              <w:ind w:left="1023" w:hanging="283"/>
              <w:rPr>
                <w:rFonts w:cs="Arial"/>
                <w:i/>
                <w:color w:val="000000" w:themeColor="text1"/>
                <w:sz w:val="22"/>
              </w:rPr>
            </w:pPr>
            <w:r w:rsidRPr="005C19DB">
              <w:rPr>
                <w:rFonts w:cs="Arial"/>
                <w:i/>
                <w:color w:val="000000" w:themeColor="text1"/>
                <w:sz w:val="22"/>
              </w:rPr>
              <w:t>design of major openings;</w:t>
            </w:r>
          </w:p>
          <w:p w14:paraId="2769EA80" w14:textId="77777777" w:rsidR="007A7B0B" w:rsidRPr="005C19DB" w:rsidRDefault="007A7B0B" w:rsidP="00CB3A0D">
            <w:pPr>
              <w:pStyle w:val="ListParagraph"/>
              <w:numPr>
                <w:ilvl w:val="0"/>
                <w:numId w:val="10"/>
              </w:numPr>
              <w:ind w:left="1023" w:hanging="283"/>
              <w:rPr>
                <w:rFonts w:cs="Arial"/>
                <w:i/>
                <w:color w:val="000000" w:themeColor="text1"/>
                <w:sz w:val="22"/>
              </w:rPr>
            </w:pPr>
            <w:r w:rsidRPr="005C19DB">
              <w:rPr>
                <w:rFonts w:cs="Arial"/>
                <w:i/>
                <w:color w:val="000000" w:themeColor="text1"/>
                <w:sz w:val="22"/>
              </w:rPr>
              <w:t>landscape screening of outdoor active habitable spaces; and/or</w:t>
            </w:r>
          </w:p>
          <w:p w14:paraId="2555E9E6" w14:textId="77777777" w:rsidR="007A7B0B" w:rsidRPr="005C19DB" w:rsidRDefault="007A7B0B" w:rsidP="00CB3A0D">
            <w:pPr>
              <w:pStyle w:val="ListParagraph"/>
              <w:numPr>
                <w:ilvl w:val="0"/>
                <w:numId w:val="10"/>
              </w:numPr>
              <w:ind w:left="1023" w:hanging="283"/>
              <w:rPr>
                <w:rFonts w:cs="Arial"/>
                <w:i/>
                <w:color w:val="000000" w:themeColor="text1"/>
                <w:sz w:val="22"/>
              </w:rPr>
            </w:pPr>
            <w:r w:rsidRPr="005C19DB">
              <w:rPr>
                <w:rFonts w:cs="Arial"/>
                <w:i/>
                <w:color w:val="000000" w:themeColor="text1"/>
                <w:sz w:val="22"/>
              </w:rPr>
              <w:t>location of screening devices.</w:t>
            </w:r>
          </w:p>
          <w:p w14:paraId="6BFAD546" w14:textId="77777777" w:rsidR="007A7B0B" w:rsidRPr="005C19DB" w:rsidRDefault="007A7B0B" w:rsidP="007A7B0B">
            <w:pPr>
              <w:rPr>
                <w:rFonts w:cs="Arial"/>
                <w:i/>
                <w:color w:val="000000" w:themeColor="text1"/>
                <w:sz w:val="22"/>
              </w:rPr>
            </w:pPr>
          </w:p>
          <w:p w14:paraId="10D4CB87" w14:textId="06D44D47" w:rsidR="007A7B0B" w:rsidRPr="005C19DB" w:rsidRDefault="007A7B0B" w:rsidP="007A7B0B">
            <w:pPr>
              <w:rPr>
                <w:rFonts w:cs="Arial"/>
                <w:i/>
                <w:color w:val="000000" w:themeColor="text1"/>
                <w:sz w:val="22"/>
              </w:rPr>
            </w:pPr>
            <w:r w:rsidRPr="005C19DB">
              <w:rPr>
                <w:rFonts w:cs="Arial"/>
                <w:i/>
                <w:color w:val="000000" w:themeColor="text1"/>
                <w:sz w:val="22"/>
              </w:rPr>
              <w:t>P1.2</w:t>
            </w:r>
            <w:r w:rsidR="00CB3A0D">
              <w:rPr>
                <w:rFonts w:cs="Arial"/>
                <w:i/>
                <w:color w:val="000000" w:themeColor="text1"/>
                <w:sz w:val="22"/>
              </w:rPr>
              <w:tab/>
            </w:r>
            <w:r w:rsidRPr="005C19DB">
              <w:rPr>
                <w:rFonts w:cs="Arial"/>
                <w:i/>
                <w:color w:val="000000" w:themeColor="text1"/>
                <w:sz w:val="22"/>
              </w:rPr>
              <w:t>Maximum visual privacy to side and rear boundaries through measures such as:</w:t>
            </w:r>
          </w:p>
          <w:p w14:paraId="4E90BF80" w14:textId="77777777" w:rsidR="007A7B0B" w:rsidRPr="005C19DB" w:rsidRDefault="007A7B0B" w:rsidP="00CB3A0D">
            <w:pPr>
              <w:pStyle w:val="ListParagraph"/>
              <w:numPr>
                <w:ilvl w:val="0"/>
                <w:numId w:val="10"/>
              </w:numPr>
              <w:ind w:left="1023" w:hanging="283"/>
              <w:rPr>
                <w:rFonts w:cs="Arial"/>
                <w:i/>
                <w:color w:val="000000" w:themeColor="text1"/>
                <w:sz w:val="22"/>
              </w:rPr>
            </w:pPr>
            <w:r w:rsidRPr="005C19DB">
              <w:rPr>
                <w:rFonts w:cs="Arial"/>
                <w:i/>
                <w:color w:val="000000" w:themeColor="text1"/>
                <w:sz w:val="22"/>
              </w:rPr>
              <w:t>offsetting the location of ground and first floor windows so that viewing is oblique rather than direct;</w:t>
            </w:r>
          </w:p>
          <w:p w14:paraId="220F79F4" w14:textId="77777777" w:rsidR="007A7B0B" w:rsidRPr="005C19DB" w:rsidRDefault="007A7B0B" w:rsidP="00CB3A0D">
            <w:pPr>
              <w:pStyle w:val="ListParagraph"/>
              <w:numPr>
                <w:ilvl w:val="0"/>
                <w:numId w:val="10"/>
              </w:numPr>
              <w:ind w:left="1023" w:hanging="283"/>
              <w:rPr>
                <w:rFonts w:cs="Arial"/>
                <w:i/>
                <w:color w:val="000000" w:themeColor="text1"/>
                <w:sz w:val="22"/>
              </w:rPr>
            </w:pPr>
            <w:r w:rsidRPr="005C19DB">
              <w:rPr>
                <w:rFonts w:cs="Arial"/>
                <w:i/>
                <w:color w:val="000000" w:themeColor="text1"/>
                <w:sz w:val="22"/>
              </w:rPr>
              <w:t>building to the boundary where appropriate;</w:t>
            </w:r>
          </w:p>
          <w:p w14:paraId="46C6410F" w14:textId="77777777" w:rsidR="007A7B0B" w:rsidRPr="005C19DB" w:rsidRDefault="007A7B0B" w:rsidP="00CB3A0D">
            <w:pPr>
              <w:pStyle w:val="ListParagraph"/>
              <w:numPr>
                <w:ilvl w:val="0"/>
                <w:numId w:val="10"/>
              </w:numPr>
              <w:ind w:left="1023" w:hanging="283"/>
              <w:rPr>
                <w:rFonts w:cs="Arial"/>
                <w:i/>
                <w:color w:val="000000" w:themeColor="text1"/>
                <w:sz w:val="22"/>
              </w:rPr>
            </w:pPr>
            <w:r w:rsidRPr="005C19DB">
              <w:rPr>
                <w:rFonts w:cs="Arial"/>
                <w:i/>
                <w:color w:val="000000" w:themeColor="text1"/>
                <w:sz w:val="22"/>
              </w:rPr>
              <w:t>setting back the first floor from the side boundary;</w:t>
            </w:r>
          </w:p>
          <w:p w14:paraId="3EBAB7DD" w14:textId="77777777" w:rsidR="007A7B0B" w:rsidRPr="005C19DB" w:rsidRDefault="007A7B0B" w:rsidP="00CB3A0D">
            <w:pPr>
              <w:pStyle w:val="ListParagraph"/>
              <w:numPr>
                <w:ilvl w:val="0"/>
                <w:numId w:val="10"/>
              </w:numPr>
              <w:ind w:left="1023" w:hanging="283"/>
              <w:rPr>
                <w:rFonts w:cs="Arial"/>
                <w:i/>
                <w:color w:val="000000" w:themeColor="text1"/>
                <w:sz w:val="22"/>
              </w:rPr>
            </w:pPr>
            <w:r w:rsidRPr="005C19DB">
              <w:rPr>
                <w:rFonts w:cs="Arial"/>
                <w:i/>
                <w:color w:val="000000" w:themeColor="text1"/>
                <w:sz w:val="22"/>
              </w:rPr>
              <w:t>providing higher or opaque and fixed windows; and/or</w:t>
            </w:r>
          </w:p>
          <w:p w14:paraId="1C2C63D7" w14:textId="77777777" w:rsidR="007A7B0B" w:rsidRPr="005C19DB" w:rsidRDefault="007A7B0B" w:rsidP="00CB3A0D">
            <w:pPr>
              <w:pStyle w:val="ListParagraph"/>
              <w:numPr>
                <w:ilvl w:val="0"/>
                <w:numId w:val="10"/>
              </w:numPr>
              <w:ind w:left="1023" w:hanging="283"/>
              <w:rPr>
                <w:rFonts w:cs="Arial"/>
                <w:i/>
                <w:color w:val="000000" w:themeColor="text1"/>
                <w:sz w:val="22"/>
              </w:rPr>
            </w:pPr>
            <w:r w:rsidRPr="005C19DB">
              <w:rPr>
                <w:rFonts w:cs="Arial"/>
                <w:i/>
                <w:color w:val="000000" w:themeColor="text1"/>
                <w:sz w:val="22"/>
              </w:rPr>
              <w:t>screen devices (including landscaping, fencing, obscure glazing, timber screens, external blinds, window hoods and shutters).”</w:t>
            </w:r>
          </w:p>
          <w:p w14:paraId="6DFEFEAD" w14:textId="77777777" w:rsidR="007A7B0B" w:rsidRPr="00CB3A0D" w:rsidRDefault="007A7B0B" w:rsidP="007A7B0B">
            <w:pPr>
              <w:rPr>
                <w:rFonts w:cs="Arial"/>
                <w:color w:val="000000" w:themeColor="text1"/>
                <w:sz w:val="2"/>
                <w:szCs w:val="2"/>
              </w:rPr>
            </w:pPr>
          </w:p>
        </w:tc>
      </w:tr>
      <w:tr w:rsidR="007A7B0B" w:rsidRPr="00EB4D72" w14:paraId="48177710" w14:textId="77777777" w:rsidTr="007A7B0B">
        <w:trPr>
          <w:trHeight w:val="375"/>
        </w:trPr>
        <w:tc>
          <w:tcPr>
            <w:tcW w:w="9016" w:type="dxa"/>
            <w:gridSpan w:val="3"/>
            <w:shd w:val="clear" w:color="auto" w:fill="auto"/>
            <w:noWrap/>
            <w:vAlign w:val="center"/>
          </w:tcPr>
          <w:p w14:paraId="5F8C91EF" w14:textId="77777777" w:rsidR="007A7B0B" w:rsidRPr="005C19DB" w:rsidRDefault="007A7B0B" w:rsidP="007A7B0B">
            <w:pPr>
              <w:jc w:val="both"/>
              <w:rPr>
                <w:rFonts w:cs="Arial"/>
                <w:b/>
                <w:color w:val="000000" w:themeColor="text1"/>
                <w:sz w:val="22"/>
              </w:rPr>
            </w:pPr>
            <w:r w:rsidRPr="005C19DB">
              <w:rPr>
                <w:rFonts w:cs="Arial"/>
                <w:b/>
                <w:color w:val="000000" w:themeColor="text1"/>
                <w:sz w:val="22"/>
              </w:rPr>
              <w:t>Administration Comments</w:t>
            </w:r>
          </w:p>
          <w:p w14:paraId="2EC76C6B" w14:textId="77777777" w:rsidR="007A7B0B" w:rsidRPr="005C19DB" w:rsidRDefault="007A7B0B" w:rsidP="007A7B0B">
            <w:pPr>
              <w:jc w:val="both"/>
              <w:rPr>
                <w:rFonts w:cs="Arial"/>
                <w:color w:val="000000" w:themeColor="text1"/>
                <w:sz w:val="22"/>
              </w:rPr>
            </w:pPr>
          </w:p>
          <w:p w14:paraId="253C1879" w14:textId="77777777" w:rsidR="007A7B0B" w:rsidRDefault="007A7B0B" w:rsidP="007A7B0B">
            <w:pPr>
              <w:jc w:val="both"/>
              <w:rPr>
                <w:rFonts w:cs="Arial"/>
                <w:color w:val="000000" w:themeColor="text1"/>
                <w:sz w:val="22"/>
              </w:rPr>
            </w:pPr>
            <w:r w:rsidRPr="005C19DB">
              <w:rPr>
                <w:rFonts w:cs="Arial"/>
                <w:color w:val="000000" w:themeColor="text1"/>
                <w:sz w:val="22"/>
              </w:rPr>
              <w:t>If the application is approved by Council, it is recommended that a condition be included which requires the height of the front verandah to be reduced to change the structure to a pergola only which will be exempt from requiring development approval. This will also remove the visual privacy variation. However, if Council elects not to include this condition, the overlooking is only to a boundary wall to the northern neighbouring property ensuring privacy is maintained between the properties.</w:t>
            </w:r>
          </w:p>
          <w:p w14:paraId="3397229C" w14:textId="6C7A2721" w:rsidR="00CA5AC8" w:rsidRPr="00CA5AC8" w:rsidRDefault="00CA5AC8" w:rsidP="007A7B0B">
            <w:pPr>
              <w:jc w:val="both"/>
              <w:rPr>
                <w:rFonts w:cs="Arial"/>
                <w:color w:val="000000" w:themeColor="text1"/>
                <w:sz w:val="2"/>
                <w:szCs w:val="2"/>
              </w:rPr>
            </w:pPr>
          </w:p>
        </w:tc>
      </w:tr>
    </w:tbl>
    <w:p w14:paraId="473F8A16" w14:textId="77777777" w:rsidR="007A7B0B" w:rsidRPr="00EB4D72" w:rsidRDefault="007A7B0B" w:rsidP="007A7B0B">
      <w:pPr>
        <w:jc w:val="both"/>
        <w:rPr>
          <w:rFonts w:cs="Arial"/>
          <w:color w:val="000000" w:themeColor="text1"/>
          <w:szCs w:val="24"/>
        </w:rPr>
      </w:pPr>
    </w:p>
    <w:p w14:paraId="6BA14FB2" w14:textId="77777777" w:rsidR="007A7B0B" w:rsidRPr="00E0006A" w:rsidRDefault="007A7B0B" w:rsidP="007A7B0B">
      <w:pPr>
        <w:ind w:left="720" w:hanging="720"/>
        <w:jc w:val="both"/>
        <w:rPr>
          <w:rFonts w:cs="Arial"/>
          <w:b/>
          <w:color w:val="000000" w:themeColor="text1"/>
          <w:szCs w:val="24"/>
        </w:rPr>
      </w:pPr>
      <w:r>
        <w:rPr>
          <w:rFonts w:cs="Arial"/>
          <w:b/>
          <w:color w:val="000000" w:themeColor="text1"/>
          <w:szCs w:val="24"/>
        </w:rPr>
        <w:t>7.4</w:t>
      </w:r>
      <w:r w:rsidRPr="00E0006A">
        <w:rPr>
          <w:rFonts w:cs="Arial"/>
          <w:b/>
          <w:color w:val="000000" w:themeColor="text1"/>
          <w:szCs w:val="24"/>
        </w:rPr>
        <w:tab/>
        <w:t xml:space="preserve">Local Planning Policy </w:t>
      </w:r>
      <w:r>
        <w:rPr>
          <w:rFonts w:cs="Arial"/>
          <w:b/>
          <w:color w:val="000000" w:themeColor="text1"/>
          <w:szCs w:val="24"/>
        </w:rPr>
        <w:t>6.23 –</w:t>
      </w:r>
      <w:r w:rsidRPr="00E0006A">
        <w:rPr>
          <w:rFonts w:cs="Arial"/>
          <w:b/>
          <w:color w:val="000000" w:themeColor="text1"/>
          <w:szCs w:val="24"/>
        </w:rPr>
        <w:t xml:space="preserve"> </w:t>
      </w:r>
      <w:r>
        <w:rPr>
          <w:rFonts w:cs="Arial"/>
          <w:b/>
          <w:color w:val="000000" w:themeColor="text1"/>
          <w:szCs w:val="24"/>
        </w:rPr>
        <w:t xml:space="preserve">Carports and Minor Structures Forward of the Primary Street Setback </w:t>
      </w:r>
    </w:p>
    <w:p w14:paraId="267B5A79" w14:textId="77777777" w:rsidR="007A7B0B" w:rsidRPr="00EB4D72" w:rsidRDefault="007A7B0B" w:rsidP="007A7B0B">
      <w:pPr>
        <w:autoSpaceDE w:val="0"/>
        <w:autoSpaceDN w:val="0"/>
        <w:adjustRightInd w:val="0"/>
        <w:jc w:val="both"/>
        <w:rPr>
          <w:rFonts w:cs="Arial"/>
          <w:color w:val="000000" w:themeColor="text1"/>
          <w:szCs w:val="24"/>
          <w:lang w:eastAsia="en-AU"/>
        </w:rPr>
      </w:pP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253"/>
        <w:gridCol w:w="1233"/>
      </w:tblGrid>
      <w:tr w:rsidR="007A7B0B" w:rsidRPr="00EB4D72" w14:paraId="0F6FA2A7" w14:textId="77777777" w:rsidTr="00CA5AC8">
        <w:trPr>
          <w:trHeight w:val="375"/>
        </w:trPr>
        <w:tc>
          <w:tcPr>
            <w:tcW w:w="3539" w:type="dxa"/>
            <w:shd w:val="clear" w:color="auto" w:fill="D9D9D9" w:themeFill="background1" w:themeFillShade="D9"/>
            <w:noWrap/>
          </w:tcPr>
          <w:p w14:paraId="654AA2B4" w14:textId="77777777" w:rsidR="007A7B0B" w:rsidRPr="005C19DB" w:rsidRDefault="007A7B0B" w:rsidP="007A7B0B">
            <w:pPr>
              <w:jc w:val="center"/>
              <w:rPr>
                <w:rFonts w:cs="Arial"/>
                <w:b/>
                <w:color w:val="000000" w:themeColor="text1"/>
                <w:sz w:val="22"/>
              </w:rPr>
            </w:pPr>
            <w:r w:rsidRPr="005C19DB">
              <w:rPr>
                <w:rFonts w:cs="Arial"/>
                <w:b/>
                <w:color w:val="000000" w:themeColor="text1"/>
                <w:sz w:val="22"/>
              </w:rPr>
              <w:t>Policy Requirement</w:t>
            </w:r>
          </w:p>
        </w:tc>
        <w:tc>
          <w:tcPr>
            <w:tcW w:w="4253" w:type="dxa"/>
            <w:shd w:val="clear" w:color="auto" w:fill="D9D9D9" w:themeFill="background1" w:themeFillShade="D9"/>
            <w:noWrap/>
          </w:tcPr>
          <w:p w14:paraId="7B50CFEB" w14:textId="77777777" w:rsidR="007A7B0B" w:rsidRPr="005C19DB" w:rsidRDefault="007A7B0B" w:rsidP="007A7B0B">
            <w:pPr>
              <w:jc w:val="center"/>
              <w:rPr>
                <w:rFonts w:cs="Arial"/>
                <w:b/>
                <w:color w:val="000000" w:themeColor="text1"/>
                <w:sz w:val="22"/>
              </w:rPr>
            </w:pPr>
            <w:r w:rsidRPr="005C19DB">
              <w:rPr>
                <w:rFonts w:cs="Arial"/>
                <w:b/>
                <w:color w:val="000000" w:themeColor="text1"/>
                <w:sz w:val="22"/>
              </w:rPr>
              <w:t>Proposed</w:t>
            </w:r>
          </w:p>
        </w:tc>
        <w:tc>
          <w:tcPr>
            <w:tcW w:w="1233" w:type="dxa"/>
            <w:shd w:val="clear" w:color="auto" w:fill="D9D9D9" w:themeFill="background1" w:themeFillShade="D9"/>
          </w:tcPr>
          <w:p w14:paraId="6645663A" w14:textId="77777777" w:rsidR="007A7B0B" w:rsidRPr="005C19DB" w:rsidRDefault="007A7B0B" w:rsidP="007A7B0B">
            <w:pPr>
              <w:ind w:right="-161" w:hanging="108"/>
              <w:jc w:val="center"/>
              <w:rPr>
                <w:rFonts w:cs="Arial"/>
                <w:b/>
                <w:color w:val="000000" w:themeColor="text1"/>
                <w:sz w:val="22"/>
              </w:rPr>
            </w:pPr>
            <w:r w:rsidRPr="005C19DB">
              <w:rPr>
                <w:rFonts w:cs="Arial"/>
                <w:b/>
                <w:color w:val="000000" w:themeColor="text1"/>
                <w:sz w:val="22"/>
              </w:rPr>
              <w:t>Complies?</w:t>
            </w:r>
          </w:p>
        </w:tc>
      </w:tr>
      <w:tr w:rsidR="007A7B0B" w:rsidRPr="00EB4D72" w14:paraId="75672B46" w14:textId="77777777" w:rsidTr="00CA5AC8">
        <w:trPr>
          <w:trHeight w:val="385"/>
        </w:trPr>
        <w:tc>
          <w:tcPr>
            <w:tcW w:w="3539" w:type="dxa"/>
            <w:shd w:val="clear" w:color="auto" w:fill="auto"/>
            <w:noWrap/>
          </w:tcPr>
          <w:p w14:paraId="48BFA381" w14:textId="77777777" w:rsidR="007A7B0B" w:rsidRPr="005C19DB" w:rsidRDefault="007A7B0B" w:rsidP="007A7B0B">
            <w:pPr>
              <w:jc w:val="both"/>
              <w:rPr>
                <w:rFonts w:cs="Arial"/>
                <w:sz w:val="22"/>
              </w:rPr>
            </w:pPr>
            <w:r w:rsidRPr="005C19DB">
              <w:rPr>
                <w:rFonts w:cs="Arial"/>
                <w:sz w:val="22"/>
              </w:rPr>
              <w:t xml:space="preserve">Verandahs not permitted forward of the primary street setback line. </w:t>
            </w:r>
          </w:p>
          <w:p w14:paraId="7AF06699" w14:textId="77777777" w:rsidR="007A7B0B" w:rsidRPr="005C19DB" w:rsidRDefault="007A7B0B" w:rsidP="007A7B0B">
            <w:pPr>
              <w:jc w:val="both"/>
              <w:rPr>
                <w:rFonts w:cs="Arial"/>
                <w:sz w:val="22"/>
              </w:rPr>
            </w:pPr>
          </w:p>
          <w:p w14:paraId="739CFA82" w14:textId="77777777" w:rsidR="007A7B0B" w:rsidRPr="005C19DB" w:rsidRDefault="007A7B0B" w:rsidP="007A7B0B">
            <w:pPr>
              <w:jc w:val="both"/>
              <w:rPr>
                <w:rFonts w:cs="Arial"/>
                <w:sz w:val="22"/>
              </w:rPr>
            </w:pPr>
            <w:r w:rsidRPr="005C19DB">
              <w:rPr>
                <w:rFonts w:cs="Arial"/>
                <w:sz w:val="22"/>
              </w:rPr>
              <w:t>Porticos or similar structures not exceeding 6m</w:t>
            </w:r>
            <w:r w:rsidRPr="005C19DB">
              <w:rPr>
                <w:rFonts w:cs="Arial"/>
                <w:sz w:val="22"/>
                <w:vertAlign w:val="superscript"/>
              </w:rPr>
              <w:t>2</w:t>
            </w:r>
            <w:r w:rsidRPr="005C19DB">
              <w:rPr>
                <w:rFonts w:cs="Arial"/>
                <w:sz w:val="22"/>
              </w:rPr>
              <w:t xml:space="preserve"> </w:t>
            </w:r>
          </w:p>
          <w:p w14:paraId="6843420A" w14:textId="77777777" w:rsidR="007A7B0B" w:rsidRPr="005C19DB" w:rsidRDefault="007A7B0B" w:rsidP="007A7B0B">
            <w:pPr>
              <w:jc w:val="both"/>
              <w:rPr>
                <w:rFonts w:cs="Arial"/>
                <w:sz w:val="22"/>
              </w:rPr>
            </w:pPr>
          </w:p>
          <w:p w14:paraId="77495A5D" w14:textId="77777777" w:rsidR="007A7B0B" w:rsidRPr="005C19DB" w:rsidRDefault="007A7B0B" w:rsidP="007A7B0B">
            <w:pPr>
              <w:jc w:val="both"/>
              <w:rPr>
                <w:rFonts w:cs="Arial"/>
                <w:sz w:val="22"/>
              </w:rPr>
            </w:pPr>
            <w:r w:rsidRPr="005C19DB">
              <w:rPr>
                <w:rFonts w:cs="Arial"/>
                <w:sz w:val="22"/>
              </w:rPr>
              <w:t xml:space="preserve">No structure to exceed 3.5m height </w:t>
            </w:r>
          </w:p>
          <w:p w14:paraId="541C8EBB" w14:textId="77777777" w:rsidR="007A7B0B" w:rsidRPr="005C19DB" w:rsidRDefault="007A7B0B" w:rsidP="007A7B0B">
            <w:pPr>
              <w:jc w:val="both"/>
              <w:rPr>
                <w:rFonts w:cs="Arial"/>
                <w:sz w:val="22"/>
              </w:rPr>
            </w:pPr>
          </w:p>
          <w:p w14:paraId="669C79F7" w14:textId="77777777" w:rsidR="007A7B0B" w:rsidRPr="005C19DB" w:rsidRDefault="007A7B0B" w:rsidP="007A7B0B">
            <w:pPr>
              <w:jc w:val="both"/>
              <w:rPr>
                <w:rFonts w:cs="Arial"/>
                <w:sz w:val="22"/>
              </w:rPr>
            </w:pPr>
            <w:r w:rsidRPr="005C19DB">
              <w:rPr>
                <w:rFonts w:cs="Arial"/>
                <w:sz w:val="22"/>
              </w:rPr>
              <w:t xml:space="preserve">Structures do not detract from the visual amenity of the streetscape. </w:t>
            </w:r>
          </w:p>
        </w:tc>
        <w:tc>
          <w:tcPr>
            <w:tcW w:w="4253" w:type="dxa"/>
            <w:shd w:val="clear" w:color="auto" w:fill="auto"/>
            <w:noWrap/>
          </w:tcPr>
          <w:p w14:paraId="1BFFF75D" w14:textId="77777777" w:rsidR="007A7B0B" w:rsidRPr="005C19DB" w:rsidRDefault="007A7B0B" w:rsidP="007A7B0B">
            <w:pPr>
              <w:jc w:val="both"/>
              <w:rPr>
                <w:rFonts w:cs="Arial"/>
                <w:color w:val="000000" w:themeColor="text1"/>
                <w:sz w:val="22"/>
              </w:rPr>
            </w:pPr>
            <w:r w:rsidRPr="005C19DB">
              <w:rPr>
                <w:rFonts w:cs="Arial"/>
                <w:color w:val="000000" w:themeColor="text1"/>
                <w:sz w:val="22"/>
              </w:rPr>
              <w:t xml:space="preserve">The development includes a porch roofed structure and a raised verandah with pergola above. </w:t>
            </w:r>
          </w:p>
          <w:p w14:paraId="45C15D36" w14:textId="77777777" w:rsidR="007A7B0B" w:rsidRPr="005C19DB" w:rsidRDefault="007A7B0B" w:rsidP="007A7B0B">
            <w:pPr>
              <w:jc w:val="both"/>
              <w:rPr>
                <w:rFonts w:cs="Arial"/>
                <w:color w:val="000000" w:themeColor="text1"/>
                <w:sz w:val="22"/>
              </w:rPr>
            </w:pPr>
          </w:p>
          <w:p w14:paraId="2621C3D3" w14:textId="77777777" w:rsidR="007A7B0B" w:rsidRPr="005C19DB" w:rsidRDefault="007A7B0B" w:rsidP="007A7B0B">
            <w:pPr>
              <w:jc w:val="both"/>
              <w:rPr>
                <w:rFonts w:cs="Arial"/>
                <w:color w:val="000000" w:themeColor="text1"/>
                <w:sz w:val="22"/>
              </w:rPr>
            </w:pPr>
            <w:r w:rsidRPr="005C19DB">
              <w:rPr>
                <w:rFonts w:cs="Arial"/>
                <w:color w:val="000000" w:themeColor="text1"/>
                <w:sz w:val="22"/>
              </w:rPr>
              <w:t>The total area is 31.97m</w:t>
            </w:r>
            <w:r w:rsidRPr="005C19DB">
              <w:rPr>
                <w:rFonts w:cs="Arial"/>
                <w:color w:val="000000" w:themeColor="text1"/>
                <w:sz w:val="22"/>
                <w:vertAlign w:val="superscript"/>
              </w:rPr>
              <w:t>2</w:t>
            </w:r>
            <w:r w:rsidRPr="005C19DB">
              <w:rPr>
                <w:rFonts w:cs="Arial"/>
                <w:color w:val="000000" w:themeColor="text1"/>
                <w:sz w:val="22"/>
              </w:rPr>
              <w:t xml:space="preserve">. </w:t>
            </w:r>
          </w:p>
          <w:p w14:paraId="78623C02" w14:textId="77777777" w:rsidR="007A7B0B" w:rsidRPr="005C19DB" w:rsidRDefault="007A7B0B" w:rsidP="007A7B0B">
            <w:pPr>
              <w:jc w:val="both"/>
              <w:rPr>
                <w:rFonts w:cs="Arial"/>
                <w:color w:val="000000" w:themeColor="text1"/>
                <w:sz w:val="22"/>
              </w:rPr>
            </w:pPr>
          </w:p>
          <w:p w14:paraId="6BA50811" w14:textId="77777777" w:rsidR="007A7B0B" w:rsidRPr="005C19DB" w:rsidRDefault="007A7B0B" w:rsidP="007A7B0B">
            <w:pPr>
              <w:jc w:val="both"/>
              <w:rPr>
                <w:rFonts w:cs="Arial"/>
                <w:color w:val="000000" w:themeColor="text1"/>
                <w:sz w:val="22"/>
              </w:rPr>
            </w:pPr>
            <w:r w:rsidRPr="005C19DB">
              <w:rPr>
                <w:rFonts w:cs="Arial"/>
                <w:color w:val="000000" w:themeColor="text1"/>
                <w:sz w:val="22"/>
              </w:rPr>
              <w:t xml:space="preserve">The maximum height of the porch is proposed to be 4.5m. </w:t>
            </w:r>
          </w:p>
          <w:p w14:paraId="35337162" w14:textId="77777777" w:rsidR="007A7B0B" w:rsidRPr="005C19DB" w:rsidRDefault="007A7B0B" w:rsidP="007A7B0B">
            <w:pPr>
              <w:jc w:val="both"/>
              <w:rPr>
                <w:rFonts w:cs="Arial"/>
                <w:color w:val="000000" w:themeColor="text1"/>
                <w:sz w:val="22"/>
              </w:rPr>
            </w:pPr>
          </w:p>
          <w:p w14:paraId="11918429" w14:textId="77777777" w:rsidR="007A7B0B" w:rsidRPr="005C19DB" w:rsidRDefault="007A7B0B" w:rsidP="007A7B0B">
            <w:pPr>
              <w:jc w:val="both"/>
              <w:rPr>
                <w:rFonts w:cs="Arial"/>
                <w:color w:val="000000" w:themeColor="text1"/>
                <w:sz w:val="22"/>
              </w:rPr>
            </w:pPr>
            <w:r w:rsidRPr="005C19DB">
              <w:rPr>
                <w:rFonts w:cs="Arial"/>
                <w:color w:val="000000" w:themeColor="text1"/>
                <w:sz w:val="22"/>
              </w:rPr>
              <w:t xml:space="preserve">The verandah structure proposed may detract from the open visual amenity of the streetscape. </w:t>
            </w:r>
          </w:p>
        </w:tc>
        <w:tc>
          <w:tcPr>
            <w:tcW w:w="1233" w:type="dxa"/>
          </w:tcPr>
          <w:p w14:paraId="1687DE48" w14:textId="77777777" w:rsidR="007A7B0B" w:rsidRPr="005C19DB" w:rsidRDefault="007A7B0B" w:rsidP="007A7B0B">
            <w:pPr>
              <w:jc w:val="both"/>
              <w:rPr>
                <w:rFonts w:cs="Arial"/>
                <w:color w:val="000000" w:themeColor="text1"/>
                <w:sz w:val="22"/>
              </w:rPr>
            </w:pPr>
            <w:r w:rsidRPr="005C19DB">
              <w:rPr>
                <w:rFonts w:cs="Arial"/>
                <w:color w:val="000000" w:themeColor="text1"/>
                <w:sz w:val="22"/>
              </w:rPr>
              <w:t xml:space="preserve">No </w:t>
            </w:r>
          </w:p>
        </w:tc>
      </w:tr>
    </w:tbl>
    <w:p w14:paraId="31BC1CC7" w14:textId="77777777" w:rsidR="00CA5AC8" w:rsidRDefault="00CA5AC8">
      <w:r>
        <w:br w:type="page"/>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5"/>
      </w:tblGrid>
      <w:tr w:rsidR="007A7B0B" w:rsidRPr="00EB4D72" w14:paraId="154A92B2" w14:textId="77777777" w:rsidTr="00CA5AC8">
        <w:trPr>
          <w:trHeight w:val="375"/>
        </w:trPr>
        <w:tc>
          <w:tcPr>
            <w:tcW w:w="9025" w:type="dxa"/>
            <w:shd w:val="clear" w:color="auto" w:fill="auto"/>
            <w:noWrap/>
            <w:vAlign w:val="center"/>
          </w:tcPr>
          <w:p w14:paraId="11F40256" w14:textId="38A1C981" w:rsidR="007A7B0B" w:rsidRPr="005C19DB" w:rsidRDefault="007A7B0B" w:rsidP="007A7B0B">
            <w:pPr>
              <w:jc w:val="both"/>
              <w:rPr>
                <w:rFonts w:cs="Arial"/>
                <w:b/>
                <w:color w:val="000000" w:themeColor="text1"/>
                <w:sz w:val="22"/>
              </w:rPr>
            </w:pPr>
            <w:r w:rsidRPr="005C19DB">
              <w:rPr>
                <w:rFonts w:cs="Arial"/>
                <w:b/>
                <w:color w:val="000000" w:themeColor="text1"/>
                <w:sz w:val="22"/>
              </w:rPr>
              <w:t>Policy Objectives</w:t>
            </w:r>
          </w:p>
          <w:p w14:paraId="590A51EA" w14:textId="77777777" w:rsidR="007A7B0B" w:rsidRPr="005C19DB" w:rsidRDefault="007A7B0B" w:rsidP="007A7B0B">
            <w:pPr>
              <w:jc w:val="both"/>
              <w:rPr>
                <w:rFonts w:cs="Arial"/>
                <w:color w:val="000000" w:themeColor="text1"/>
                <w:sz w:val="22"/>
              </w:rPr>
            </w:pPr>
          </w:p>
          <w:p w14:paraId="7BF57271" w14:textId="77777777" w:rsidR="007A7B0B" w:rsidRPr="005C19DB" w:rsidRDefault="007A7B0B" w:rsidP="007A7B0B">
            <w:pPr>
              <w:jc w:val="both"/>
              <w:rPr>
                <w:rFonts w:cs="Arial"/>
                <w:color w:val="000000" w:themeColor="text1"/>
                <w:sz w:val="22"/>
              </w:rPr>
            </w:pPr>
            <w:r w:rsidRPr="005C19DB">
              <w:rPr>
                <w:rFonts w:cs="Arial"/>
                <w:color w:val="000000" w:themeColor="text1"/>
                <w:sz w:val="22"/>
              </w:rPr>
              <w:t>The following objective is stipulated under the Policy:</w:t>
            </w:r>
          </w:p>
          <w:p w14:paraId="12346399" w14:textId="77777777" w:rsidR="007A7B0B" w:rsidRPr="005C19DB" w:rsidRDefault="007A7B0B" w:rsidP="007A7B0B">
            <w:pPr>
              <w:jc w:val="both"/>
              <w:rPr>
                <w:rFonts w:cs="Arial"/>
                <w:color w:val="000000" w:themeColor="text1"/>
                <w:sz w:val="22"/>
              </w:rPr>
            </w:pPr>
          </w:p>
          <w:p w14:paraId="7EDD9282" w14:textId="77777777" w:rsidR="007A7B0B" w:rsidRPr="005C19DB" w:rsidRDefault="007A7B0B" w:rsidP="007A7B0B">
            <w:pPr>
              <w:jc w:val="both"/>
              <w:rPr>
                <w:rFonts w:cs="Arial"/>
                <w:i/>
                <w:color w:val="000000" w:themeColor="text1"/>
                <w:sz w:val="22"/>
              </w:rPr>
            </w:pPr>
            <w:r w:rsidRPr="005C19DB">
              <w:rPr>
                <w:rFonts w:cs="Arial"/>
                <w:i/>
                <w:color w:val="000000" w:themeColor="text1"/>
                <w:sz w:val="22"/>
              </w:rPr>
              <w:t xml:space="preserve">“To ensure that the present open character and street amenity of the City of Nedlands is not compromised by the construction of carports and other small structures within the primary street setback area.” </w:t>
            </w:r>
          </w:p>
        </w:tc>
      </w:tr>
      <w:tr w:rsidR="007A7B0B" w:rsidRPr="00EB4D72" w14:paraId="4679FF51" w14:textId="77777777" w:rsidTr="00CA5AC8">
        <w:trPr>
          <w:trHeight w:val="375"/>
        </w:trPr>
        <w:tc>
          <w:tcPr>
            <w:tcW w:w="9025" w:type="dxa"/>
            <w:shd w:val="clear" w:color="auto" w:fill="auto"/>
            <w:noWrap/>
            <w:vAlign w:val="center"/>
          </w:tcPr>
          <w:p w14:paraId="68EA67BD" w14:textId="77777777" w:rsidR="007A7B0B" w:rsidRPr="005C19DB" w:rsidRDefault="007A7B0B" w:rsidP="007A7B0B">
            <w:pPr>
              <w:jc w:val="both"/>
              <w:rPr>
                <w:rFonts w:cs="Arial"/>
                <w:b/>
                <w:color w:val="000000" w:themeColor="text1"/>
                <w:sz w:val="22"/>
              </w:rPr>
            </w:pPr>
            <w:r w:rsidRPr="005C19DB">
              <w:rPr>
                <w:rFonts w:cs="Arial"/>
                <w:b/>
                <w:color w:val="000000" w:themeColor="text1"/>
                <w:sz w:val="22"/>
              </w:rPr>
              <w:t>Administration Comments</w:t>
            </w:r>
          </w:p>
          <w:p w14:paraId="039ABCE4" w14:textId="77777777" w:rsidR="007A7B0B" w:rsidRPr="005C19DB" w:rsidRDefault="007A7B0B" w:rsidP="007A7B0B">
            <w:pPr>
              <w:jc w:val="both"/>
              <w:rPr>
                <w:rFonts w:cs="Arial"/>
                <w:color w:val="000000" w:themeColor="text1"/>
                <w:sz w:val="22"/>
              </w:rPr>
            </w:pPr>
          </w:p>
          <w:p w14:paraId="624D3AA3" w14:textId="77777777" w:rsidR="007A7B0B" w:rsidRPr="005C19DB" w:rsidRDefault="007A7B0B" w:rsidP="007A7B0B">
            <w:pPr>
              <w:jc w:val="both"/>
              <w:rPr>
                <w:rFonts w:cs="Arial"/>
                <w:color w:val="000000" w:themeColor="text1"/>
                <w:sz w:val="22"/>
              </w:rPr>
            </w:pPr>
            <w:r w:rsidRPr="005C19DB">
              <w:rPr>
                <w:rFonts w:cs="Arial"/>
                <w:color w:val="000000" w:themeColor="text1"/>
                <w:sz w:val="22"/>
              </w:rPr>
              <w:t xml:space="preserve">As advised under section 7.2.1.1 of this report, the variation cannot be considered minor and the applicant has not demonstrated a precedence of this type of development within the locality. </w:t>
            </w:r>
          </w:p>
          <w:p w14:paraId="47CF67D1" w14:textId="77777777" w:rsidR="007A7B0B" w:rsidRPr="005C19DB" w:rsidRDefault="007A7B0B" w:rsidP="007A7B0B">
            <w:pPr>
              <w:jc w:val="both"/>
              <w:rPr>
                <w:rFonts w:cs="Arial"/>
                <w:color w:val="000000" w:themeColor="text1"/>
                <w:sz w:val="22"/>
              </w:rPr>
            </w:pPr>
          </w:p>
          <w:p w14:paraId="7ACE8647" w14:textId="77777777" w:rsidR="007A7B0B" w:rsidRPr="005C19DB" w:rsidRDefault="007A7B0B" w:rsidP="007A7B0B">
            <w:pPr>
              <w:jc w:val="both"/>
              <w:rPr>
                <w:rFonts w:cs="Arial"/>
                <w:color w:val="000000" w:themeColor="text1"/>
                <w:sz w:val="22"/>
              </w:rPr>
            </w:pPr>
            <w:r w:rsidRPr="005C19DB">
              <w:rPr>
                <w:rFonts w:cs="Arial"/>
                <w:color w:val="000000" w:themeColor="text1"/>
                <w:sz w:val="22"/>
              </w:rPr>
              <w:t xml:space="preserve">The City therefore recommends that the uncovered portion of the front verandah be removed from the plans or alternatively, the finished floor level of the additional verandah area be lowered by 250mm to be no more than 0.5m above natural ground level  </w:t>
            </w:r>
          </w:p>
          <w:p w14:paraId="60024B53" w14:textId="77777777" w:rsidR="007A7B0B" w:rsidRPr="005C19DB" w:rsidRDefault="007A7B0B" w:rsidP="007A7B0B">
            <w:pPr>
              <w:jc w:val="both"/>
              <w:rPr>
                <w:rFonts w:cs="Arial"/>
                <w:color w:val="000000" w:themeColor="text1"/>
                <w:sz w:val="22"/>
              </w:rPr>
            </w:pPr>
          </w:p>
          <w:p w14:paraId="5310A0F8" w14:textId="77777777" w:rsidR="007A7B0B" w:rsidRPr="005C19DB" w:rsidRDefault="007A7B0B" w:rsidP="007A7B0B">
            <w:pPr>
              <w:jc w:val="both"/>
              <w:rPr>
                <w:rFonts w:cs="Arial"/>
                <w:color w:val="000000" w:themeColor="text1"/>
                <w:sz w:val="22"/>
              </w:rPr>
            </w:pPr>
            <w:r w:rsidRPr="005C19DB">
              <w:rPr>
                <w:rFonts w:cs="Arial"/>
                <w:color w:val="000000" w:themeColor="text1"/>
                <w:sz w:val="22"/>
              </w:rPr>
              <w:t>The lowering of the finished floor level will make this structure consistent with the definition of a pergola only which is exempt from requiring development approval.</w:t>
            </w:r>
          </w:p>
          <w:p w14:paraId="3FFC2090" w14:textId="77777777" w:rsidR="007A7B0B" w:rsidRPr="00CA5AC8" w:rsidRDefault="007A7B0B" w:rsidP="007A7B0B">
            <w:pPr>
              <w:jc w:val="both"/>
              <w:rPr>
                <w:rFonts w:cs="Arial"/>
                <w:color w:val="000000" w:themeColor="text1"/>
                <w:sz w:val="2"/>
                <w:szCs w:val="2"/>
              </w:rPr>
            </w:pPr>
          </w:p>
        </w:tc>
      </w:tr>
    </w:tbl>
    <w:p w14:paraId="51449972" w14:textId="77777777" w:rsidR="007A7B0B" w:rsidRPr="006E02E6" w:rsidRDefault="007A7B0B" w:rsidP="007A7B0B">
      <w:pPr>
        <w:jc w:val="both"/>
        <w:rPr>
          <w:rFonts w:cs="Arial"/>
          <w:szCs w:val="28"/>
        </w:rPr>
      </w:pPr>
    </w:p>
    <w:p w14:paraId="4FBF8E25" w14:textId="77777777" w:rsidR="007A7B0B" w:rsidRPr="00E3695A" w:rsidRDefault="007A7B0B" w:rsidP="005C19DB">
      <w:pPr>
        <w:pStyle w:val="ListParagraph"/>
        <w:numPr>
          <w:ilvl w:val="0"/>
          <w:numId w:val="2"/>
        </w:numPr>
        <w:ind w:hanging="720"/>
        <w:jc w:val="both"/>
        <w:rPr>
          <w:rFonts w:cs="Arial"/>
          <w:b/>
          <w:sz w:val="28"/>
          <w:szCs w:val="28"/>
        </w:rPr>
      </w:pPr>
      <w:r w:rsidRPr="00E3695A">
        <w:rPr>
          <w:rFonts w:cs="Arial"/>
          <w:b/>
          <w:sz w:val="28"/>
          <w:szCs w:val="28"/>
        </w:rPr>
        <w:t>Budget / Financial Implications</w:t>
      </w:r>
    </w:p>
    <w:p w14:paraId="02BCF238" w14:textId="77777777" w:rsidR="007A7B0B" w:rsidRPr="003816EB" w:rsidRDefault="007A7B0B" w:rsidP="007A7B0B">
      <w:pPr>
        <w:jc w:val="both"/>
        <w:rPr>
          <w:rFonts w:cs="Arial"/>
          <w:color w:val="FF0000"/>
          <w:szCs w:val="24"/>
        </w:rPr>
      </w:pPr>
    </w:p>
    <w:p w14:paraId="25A4FA7A" w14:textId="77777777" w:rsidR="007A7B0B" w:rsidRPr="003A12BF" w:rsidRDefault="007A7B0B" w:rsidP="007A7B0B">
      <w:pPr>
        <w:jc w:val="both"/>
        <w:rPr>
          <w:rFonts w:cs="Arial"/>
          <w:i/>
          <w:szCs w:val="32"/>
        </w:rPr>
      </w:pPr>
      <w:r w:rsidRPr="003A12BF">
        <w:rPr>
          <w:rFonts w:cs="Arial"/>
          <w:szCs w:val="32"/>
        </w:rPr>
        <w:t>N/A</w:t>
      </w:r>
      <w:r w:rsidRPr="003A12BF">
        <w:rPr>
          <w:rFonts w:cs="Arial"/>
          <w:i/>
          <w:szCs w:val="32"/>
        </w:rPr>
        <w:t xml:space="preserve"> </w:t>
      </w:r>
    </w:p>
    <w:p w14:paraId="4529F3A3" w14:textId="77777777" w:rsidR="007A7B0B" w:rsidRPr="003A12BF" w:rsidRDefault="007A7B0B" w:rsidP="007A7B0B">
      <w:pPr>
        <w:jc w:val="both"/>
        <w:rPr>
          <w:rFonts w:cs="Arial"/>
          <w:szCs w:val="24"/>
        </w:rPr>
      </w:pPr>
    </w:p>
    <w:p w14:paraId="75749279" w14:textId="77777777" w:rsidR="007A7B0B" w:rsidRPr="003A12BF" w:rsidRDefault="007A7B0B" w:rsidP="005C19DB">
      <w:pPr>
        <w:pStyle w:val="ListParagraph"/>
        <w:numPr>
          <w:ilvl w:val="0"/>
          <w:numId w:val="2"/>
        </w:numPr>
        <w:ind w:hanging="720"/>
        <w:jc w:val="both"/>
        <w:rPr>
          <w:rFonts w:cs="Arial"/>
          <w:b/>
          <w:sz w:val="28"/>
          <w:szCs w:val="28"/>
        </w:rPr>
      </w:pPr>
      <w:r w:rsidRPr="003A12BF">
        <w:rPr>
          <w:rFonts w:cs="Arial"/>
          <w:b/>
          <w:sz w:val="28"/>
          <w:szCs w:val="28"/>
        </w:rPr>
        <w:t>Risk management</w:t>
      </w:r>
    </w:p>
    <w:p w14:paraId="14241921" w14:textId="77777777" w:rsidR="007A7B0B" w:rsidRPr="003A12BF" w:rsidRDefault="007A7B0B" w:rsidP="007A7B0B">
      <w:pPr>
        <w:rPr>
          <w:rFonts w:cs="Arial"/>
          <w:szCs w:val="24"/>
        </w:rPr>
      </w:pPr>
    </w:p>
    <w:p w14:paraId="47E4D37D" w14:textId="77777777" w:rsidR="007A7B0B" w:rsidRPr="003A12BF" w:rsidRDefault="007A7B0B" w:rsidP="007A7B0B">
      <w:pPr>
        <w:jc w:val="both"/>
        <w:rPr>
          <w:rFonts w:cs="Arial"/>
          <w:szCs w:val="24"/>
        </w:rPr>
      </w:pPr>
      <w:r w:rsidRPr="003A12BF">
        <w:rPr>
          <w:rFonts w:cs="Arial"/>
          <w:szCs w:val="24"/>
        </w:rPr>
        <w:t xml:space="preserve">N/A </w:t>
      </w:r>
    </w:p>
    <w:p w14:paraId="30924DB5" w14:textId="77777777" w:rsidR="007A7B0B" w:rsidRPr="00EB4D72" w:rsidRDefault="007A7B0B" w:rsidP="007A7B0B">
      <w:pPr>
        <w:jc w:val="both"/>
        <w:rPr>
          <w:rFonts w:cs="Arial"/>
          <w:szCs w:val="24"/>
        </w:rPr>
      </w:pPr>
    </w:p>
    <w:p w14:paraId="77BBF6C9" w14:textId="77777777" w:rsidR="007A7B0B" w:rsidRPr="00EB4D72" w:rsidRDefault="007A7B0B" w:rsidP="005C19DB">
      <w:pPr>
        <w:pStyle w:val="ListParagraph"/>
        <w:numPr>
          <w:ilvl w:val="0"/>
          <w:numId w:val="2"/>
        </w:numPr>
        <w:ind w:hanging="720"/>
        <w:jc w:val="both"/>
        <w:rPr>
          <w:rFonts w:cs="Arial"/>
          <w:b/>
          <w:sz w:val="28"/>
          <w:szCs w:val="28"/>
        </w:rPr>
      </w:pPr>
      <w:r w:rsidRPr="00EB4D72">
        <w:rPr>
          <w:rFonts w:cs="Arial"/>
          <w:b/>
          <w:sz w:val="28"/>
          <w:szCs w:val="28"/>
        </w:rPr>
        <w:t>Conclusion</w:t>
      </w:r>
    </w:p>
    <w:p w14:paraId="00F77BA7" w14:textId="77777777" w:rsidR="007A7B0B" w:rsidRPr="00C4212D" w:rsidRDefault="007A7B0B" w:rsidP="007A7B0B">
      <w:pPr>
        <w:jc w:val="both"/>
        <w:rPr>
          <w:rFonts w:cs="Arial"/>
          <w:b/>
          <w:szCs w:val="28"/>
        </w:rPr>
      </w:pPr>
    </w:p>
    <w:p w14:paraId="314F683F" w14:textId="501399FA" w:rsidR="007A7B0B" w:rsidRDefault="007A7B0B" w:rsidP="007A7B0B">
      <w:pPr>
        <w:jc w:val="both"/>
        <w:rPr>
          <w:rFonts w:cs="Arial"/>
          <w:szCs w:val="24"/>
        </w:rPr>
      </w:pPr>
      <w:r>
        <w:rPr>
          <w:rFonts w:cs="Arial"/>
          <w:szCs w:val="24"/>
        </w:rPr>
        <w:t xml:space="preserve">The lot is </w:t>
      </w:r>
      <w:r w:rsidR="003F5BD6">
        <w:rPr>
          <w:rFonts w:cs="Arial"/>
          <w:szCs w:val="24"/>
        </w:rPr>
        <w:t>an irregular</w:t>
      </w:r>
      <w:r>
        <w:rPr>
          <w:rFonts w:cs="Arial"/>
          <w:szCs w:val="24"/>
        </w:rPr>
        <w:t xml:space="preserve"> shape with the lot being wider and not as deep as other lots within the locality of the same size and coding.  This contributes to the requirement for a rear setback variation and the need for a boundary wall to the southern side lot boundary which seeks to maximise space for a rear outdoor living area. Both variations are prevalent within the locality and therefore are unlikely to cause a significant impact </w:t>
      </w:r>
      <w:r w:rsidR="003F5BD6">
        <w:rPr>
          <w:rFonts w:cs="Arial"/>
          <w:szCs w:val="24"/>
        </w:rPr>
        <w:t>on the</w:t>
      </w:r>
      <w:r>
        <w:rPr>
          <w:rFonts w:cs="Arial"/>
          <w:szCs w:val="24"/>
        </w:rPr>
        <w:t xml:space="preserve"> amenity of the streetscape or neighbouring properties. </w:t>
      </w:r>
    </w:p>
    <w:p w14:paraId="4E5F03AA" w14:textId="77777777" w:rsidR="007A7B0B" w:rsidRDefault="007A7B0B" w:rsidP="007A7B0B">
      <w:pPr>
        <w:jc w:val="both"/>
        <w:rPr>
          <w:rFonts w:cs="Arial"/>
          <w:szCs w:val="24"/>
        </w:rPr>
      </w:pPr>
    </w:p>
    <w:p w14:paraId="2E1C80BD" w14:textId="77777777" w:rsidR="007A7B0B" w:rsidRDefault="007A7B0B" w:rsidP="007A7B0B">
      <w:pPr>
        <w:jc w:val="both"/>
        <w:rPr>
          <w:rFonts w:cs="Arial"/>
          <w:szCs w:val="24"/>
        </w:rPr>
      </w:pPr>
      <w:r>
        <w:rPr>
          <w:rFonts w:cs="Arial"/>
          <w:szCs w:val="24"/>
        </w:rPr>
        <w:t xml:space="preserve">With the proposed modification to the portion of the front verandah which is not permanently covered, the structure can be made compliant with the deemed-to-comply provisions of the R-Codes and comply with the City’s Local Planning Policy and TPS2 provisions. This will ensure that the streetscape remains open in nature and consistent with the development context of the locality. </w:t>
      </w:r>
    </w:p>
    <w:p w14:paraId="1683AB14" w14:textId="77777777" w:rsidR="007A7B0B" w:rsidRDefault="007A7B0B" w:rsidP="007A7B0B">
      <w:pPr>
        <w:jc w:val="both"/>
        <w:rPr>
          <w:rFonts w:cs="Arial"/>
          <w:szCs w:val="24"/>
        </w:rPr>
      </w:pPr>
    </w:p>
    <w:p w14:paraId="5446DEA1" w14:textId="77777777" w:rsidR="007A7B0B" w:rsidRPr="003A12BF" w:rsidRDefault="007A7B0B" w:rsidP="007A7B0B">
      <w:pPr>
        <w:jc w:val="both"/>
        <w:rPr>
          <w:rFonts w:cs="Arial"/>
          <w:b/>
          <w:szCs w:val="24"/>
        </w:rPr>
      </w:pPr>
      <w:r>
        <w:rPr>
          <w:rFonts w:cs="Arial"/>
          <w:szCs w:val="24"/>
        </w:rPr>
        <w:t>With the modification to the front verandah, the</w:t>
      </w:r>
      <w:r w:rsidRPr="00654E05">
        <w:rPr>
          <w:rFonts w:cs="Arial"/>
          <w:szCs w:val="24"/>
        </w:rPr>
        <w:t xml:space="preserve"> development is considered to comply with the </w:t>
      </w:r>
      <w:r>
        <w:rPr>
          <w:rFonts w:cs="Arial"/>
          <w:szCs w:val="24"/>
        </w:rPr>
        <w:t xml:space="preserve">relevant </w:t>
      </w:r>
      <w:r w:rsidRPr="00654E05">
        <w:rPr>
          <w:rFonts w:cs="Arial"/>
          <w:szCs w:val="24"/>
        </w:rPr>
        <w:t>design principles</w:t>
      </w:r>
      <w:r>
        <w:rPr>
          <w:rFonts w:cs="Arial"/>
          <w:szCs w:val="24"/>
        </w:rPr>
        <w:t xml:space="preserve"> of the R-Codes</w:t>
      </w:r>
      <w:r w:rsidRPr="00654E05">
        <w:rPr>
          <w:rFonts w:cs="Arial"/>
          <w:szCs w:val="24"/>
        </w:rPr>
        <w:t xml:space="preserve"> and </w:t>
      </w:r>
      <w:r>
        <w:rPr>
          <w:rFonts w:cs="Arial"/>
          <w:szCs w:val="24"/>
        </w:rPr>
        <w:t xml:space="preserve">is </w:t>
      </w:r>
      <w:r w:rsidRPr="00654E05">
        <w:rPr>
          <w:rFonts w:cs="Arial"/>
          <w:szCs w:val="24"/>
        </w:rPr>
        <w:t xml:space="preserve">recommended for approval subject to conditions.  </w:t>
      </w:r>
    </w:p>
    <w:p w14:paraId="61A26E9D" w14:textId="5CB3A607" w:rsidR="000B1620" w:rsidRDefault="000B1620" w:rsidP="00DA1E50">
      <w:pPr>
        <w:jc w:val="both"/>
        <w:rPr>
          <w:rFonts w:cs="Arial"/>
          <w:szCs w:val="24"/>
        </w:rPr>
      </w:pPr>
    </w:p>
    <w:p w14:paraId="2F7A6064" w14:textId="77777777" w:rsidR="000B1620" w:rsidRDefault="000B1620">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DA1E50" w:rsidRPr="00F67C46" w14:paraId="14EBB7BB" w14:textId="77777777" w:rsidTr="001116B2">
        <w:tc>
          <w:tcPr>
            <w:tcW w:w="2268" w:type="dxa"/>
            <w:tcBorders>
              <w:bottom w:val="single" w:sz="4" w:space="0" w:color="auto"/>
              <w:right w:val="nil"/>
            </w:tcBorders>
            <w:shd w:val="clear" w:color="auto" w:fill="auto"/>
          </w:tcPr>
          <w:p w14:paraId="04D0B0A0" w14:textId="30BF80F9" w:rsidR="00DA1E50" w:rsidRPr="007865EC" w:rsidRDefault="00DA1E50" w:rsidP="00DA1E50">
            <w:pPr>
              <w:keepNext/>
              <w:keepLines/>
              <w:jc w:val="both"/>
              <w:outlineLvl w:val="0"/>
              <w:rPr>
                <w:rFonts w:eastAsia="Times New Roman" w:cs="Arial"/>
                <w:b/>
                <w:bCs/>
                <w:sz w:val="28"/>
                <w:szCs w:val="28"/>
              </w:rPr>
            </w:pPr>
            <w:bookmarkStart w:id="20" w:name="_Toc523142791"/>
            <w:bookmarkEnd w:id="13"/>
            <w:r w:rsidRPr="007865EC">
              <w:rPr>
                <w:rFonts w:eastAsia="Times New Roman" w:cs="Arial"/>
                <w:b/>
                <w:bCs/>
                <w:sz w:val="28"/>
                <w:szCs w:val="28"/>
              </w:rPr>
              <w:t>PD</w:t>
            </w:r>
            <w:r w:rsidR="002016F3">
              <w:rPr>
                <w:rFonts w:eastAsia="Times New Roman" w:cs="Arial"/>
                <w:b/>
                <w:bCs/>
                <w:sz w:val="28"/>
                <w:szCs w:val="28"/>
              </w:rPr>
              <w:t>46</w:t>
            </w:r>
            <w:r w:rsidRPr="007865EC">
              <w:rPr>
                <w:rFonts w:eastAsia="Times New Roman" w:cs="Arial"/>
                <w:b/>
                <w:bCs/>
                <w:sz w:val="28"/>
                <w:szCs w:val="28"/>
              </w:rPr>
              <w:t>.</w:t>
            </w:r>
            <w:r>
              <w:rPr>
                <w:rFonts w:eastAsia="Times New Roman" w:cs="Arial"/>
                <w:b/>
                <w:bCs/>
                <w:sz w:val="28"/>
                <w:szCs w:val="28"/>
              </w:rPr>
              <w:t>18</w:t>
            </w:r>
            <w:bookmarkEnd w:id="20"/>
          </w:p>
        </w:tc>
        <w:tc>
          <w:tcPr>
            <w:tcW w:w="6663" w:type="dxa"/>
            <w:tcBorders>
              <w:left w:val="nil"/>
              <w:bottom w:val="single" w:sz="4" w:space="0" w:color="auto"/>
            </w:tcBorders>
            <w:shd w:val="clear" w:color="auto" w:fill="auto"/>
          </w:tcPr>
          <w:p w14:paraId="5514AADD" w14:textId="7426A79F" w:rsidR="00DA1E50" w:rsidRPr="007865EC" w:rsidRDefault="007A7B0B" w:rsidP="00DA1E50">
            <w:pPr>
              <w:keepNext/>
              <w:keepLines/>
              <w:jc w:val="both"/>
              <w:outlineLvl w:val="0"/>
              <w:rPr>
                <w:rFonts w:eastAsia="Times New Roman" w:cs="Arial"/>
                <w:b/>
                <w:bCs/>
                <w:sz w:val="28"/>
                <w:szCs w:val="28"/>
              </w:rPr>
            </w:pPr>
            <w:bookmarkStart w:id="21" w:name="_Toc523142792"/>
            <w:r>
              <w:rPr>
                <w:rFonts w:eastAsia="Times New Roman" w:cs="Arial"/>
                <w:b/>
                <w:bCs/>
                <w:sz w:val="28"/>
                <w:szCs w:val="32"/>
              </w:rPr>
              <w:t xml:space="preserve">(Lot 3) No.117 North Street, Swanbourne- Screen </w:t>
            </w:r>
            <w:r w:rsidR="0042593E">
              <w:rPr>
                <w:rFonts w:eastAsia="Times New Roman" w:cs="Arial"/>
                <w:b/>
                <w:bCs/>
                <w:sz w:val="28"/>
                <w:szCs w:val="32"/>
              </w:rPr>
              <w:t>Fence</w:t>
            </w:r>
            <w:r w:rsidR="00EC4A05">
              <w:rPr>
                <w:rFonts w:eastAsia="Times New Roman" w:cs="Arial"/>
                <w:b/>
                <w:bCs/>
                <w:sz w:val="28"/>
                <w:szCs w:val="32"/>
              </w:rPr>
              <w:t xml:space="preserve"> (Retrospective</w:t>
            </w:r>
            <w:r w:rsidR="004274C0">
              <w:rPr>
                <w:rFonts w:eastAsia="Times New Roman" w:cs="Arial"/>
                <w:b/>
                <w:bCs/>
                <w:sz w:val="28"/>
                <w:szCs w:val="32"/>
              </w:rPr>
              <w:t>)</w:t>
            </w:r>
            <w:bookmarkEnd w:id="21"/>
          </w:p>
        </w:tc>
      </w:tr>
      <w:tr w:rsidR="00DA1E50" w:rsidRPr="00F67C46" w14:paraId="00661380" w14:textId="77777777" w:rsidTr="001116B2">
        <w:tc>
          <w:tcPr>
            <w:tcW w:w="8931" w:type="dxa"/>
            <w:gridSpan w:val="2"/>
            <w:tcBorders>
              <w:left w:val="nil"/>
              <w:right w:val="nil"/>
            </w:tcBorders>
            <w:shd w:val="clear" w:color="auto" w:fill="auto"/>
          </w:tcPr>
          <w:p w14:paraId="31F43370" w14:textId="77777777" w:rsidR="00DA1E50" w:rsidRPr="007865EC" w:rsidRDefault="00DA1E50" w:rsidP="00DA1E50">
            <w:pPr>
              <w:jc w:val="both"/>
              <w:rPr>
                <w:rFonts w:cs="Arial"/>
                <w:highlight w:val="yellow"/>
              </w:rPr>
            </w:pPr>
          </w:p>
        </w:tc>
      </w:tr>
      <w:tr w:rsidR="007A7B0B" w:rsidRPr="00F67C46" w14:paraId="6D3E7602" w14:textId="77777777" w:rsidTr="001116B2">
        <w:tc>
          <w:tcPr>
            <w:tcW w:w="2268" w:type="dxa"/>
            <w:shd w:val="clear" w:color="auto" w:fill="auto"/>
          </w:tcPr>
          <w:p w14:paraId="6706D7BC" w14:textId="77777777" w:rsidR="007A7B0B" w:rsidRPr="00F67C46" w:rsidRDefault="007A7B0B" w:rsidP="007A7B0B">
            <w:pPr>
              <w:jc w:val="both"/>
              <w:rPr>
                <w:rFonts w:cs="Arial"/>
                <w:b/>
                <w:szCs w:val="24"/>
              </w:rPr>
            </w:pPr>
            <w:r w:rsidRPr="00F67C46">
              <w:rPr>
                <w:rFonts w:cs="Arial"/>
                <w:b/>
                <w:szCs w:val="24"/>
              </w:rPr>
              <w:t>Committee</w:t>
            </w:r>
          </w:p>
        </w:tc>
        <w:tc>
          <w:tcPr>
            <w:tcW w:w="6663" w:type="dxa"/>
            <w:shd w:val="clear" w:color="auto" w:fill="auto"/>
          </w:tcPr>
          <w:p w14:paraId="0C8F3705" w14:textId="5B12A58B" w:rsidR="007A7B0B" w:rsidRPr="002B32AF" w:rsidRDefault="007A7B0B" w:rsidP="007A7B0B">
            <w:pPr>
              <w:jc w:val="both"/>
              <w:rPr>
                <w:rFonts w:cs="Arial"/>
                <w:i/>
                <w:szCs w:val="24"/>
              </w:rPr>
            </w:pPr>
            <w:r w:rsidRPr="002F73B7">
              <w:rPr>
                <w:rFonts w:cs="Arial"/>
                <w:szCs w:val="24"/>
              </w:rPr>
              <w:t xml:space="preserve">11 </w:t>
            </w:r>
            <w:r>
              <w:rPr>
                <w:rFonts w:cs="Arial"/>
                <w:szCs w:val="24"/>
              </w:rPr>
              <w:t>September 2018</w:t>
            </w:r>
          </w:p>
        </w:tc>
      </w:tr>
      <w:tr w:rsidR="007A7B0B" w:rsidRPr="00F67C46" w14:paraId="7E181FD1" w14:textId="77777777" w:rsidTr="001116B2">
        <w:tc>
          <w:tcPr>
            <w:tcW w:w="2268" w:type="dxa"/>
            <w:shd w:val="clear" w:color="auto" w:fill="auto"/>
          </w:tcPr>
          <w:p w14:paraId="1042179A" w14:textId="77777777" w:rsidR="007A7B0B" w:rsidRPr="00F67C46" w:rsidRDefault="007A7B0B" w:rsidP="007A7B0B">
            <w:pPr>
              <w:jc w:val="both"/>
              <w:rPr>
                <w:rFonts w:cs="Arial"/>
                <w:b/>
                <w:szCs w:val="24"/>
              </w:rPr>
            </w:pPr>
            <w:r w:rsidRPr="00F67C46">
              <w:rPr>
                <w:rFonts w:cs="Arial"/>
                <w:b/>
                <w:szCs w:val="24"/>
              </w:rPr>
              <w:t>Council</w:t>
            </w:r>
          </w:p>
        </w:tc>
        <w:tc>
          <w:tcPr>
            <w:tcW w:w="6663" w:type="dxa"/>
            <w:shd w:val="clear" w:color="auto" w:fill="auto"/>
          </w:tcPr>
          <w:p w14:paraId="52901F93" w14:textId="7565AFAB" w:rsidR="007A7B0B" w:rsidRPr="002B32AF" w:rsidRDefault="007A7B0B" w:rsidP="007A7B0B">
            <w:pPr>
              <w:jc w:val="both"/>
              <w:rPr>
                <w:rFonts w:cs="Arial"/>
                <w:i/>
                <w:szCs w:val="24"/>
              </w:rPr>
            </w:pPr>
            <w:r>
              <w:rPr>
                <w:rFonts w:cs="Arial"/>
                <w:szCs w:val="24"/>
              </w:rPr>
              <w:t>25 September 2018</w:t>
            </w:r>
          </w:p>
        </w:tc>
      </w:tr>
      <w:tr w:rsidR="007A7B0B" w:rsidRPr="00F67C46" w14:paraId="2D7CC4CC" w14:textId="77777777" w:rsidTr="001116B2">
        <w:tc>
          <w:tcPr>
            <w:tcW w:w="2268" w:type="dxa"/>
            <w:shd w:val="clear" w:color="auto" w:fill="auto"/>
          </w:tcPr>
          <w:p w14:paraId="7E8997D2" w14:textId="77777777" w:rsidR="007A7B0B" w:rsidRPr="00F67C46" w:rsidRDefault="007A7B0B" w:rsidP="007A7B0B">
            <w:pPr>
              <w:jc w:val="both"/>
              <w:rPr>
                <w:rFonts w:cs="Arial"/>
                <w:b/>
                <w:szCs w:val="24"/>
              </w:rPr>
            </w:pPr>
            <w:r w:rsidRPr="00F67C46">
              <w:rPr>
                <w:rFonts w:cs="Arial"/>
                <w:b/>
                <w:szCs w:val="24"/>
              </w:rPr>
              <w:t>Applicant</w:t>
            </w:r>
          </w:p>
        </w:tc>
        <w:tc>
          <w:tcPr>
            <w:tcW w:w="6663" w:type="dxa"/>
            <w:shd w:val="clear" w:color="auto" w:fill="auto"/>
          </w:tcPr>
          <w:p w14:paraId="7F926013" w14:textId="59111BB8" w:rsidR="007A7B0B" w:rsidRPr="00FF109C" w:rsidRDefault="007A7B0B" w:rsidP="007A7B0B">
            <w:pPr>
              <w:jc w:val="both"/>
              <w:rPr>
                <w:rFonts w:cs="Arial"/>
                <w:szCs w:val="24"/>
              </w:rPr>
            </w:pPr>
            <w:r>
              <w:rPr>
                <w:rFonts w:cs="Arial"/>
                <w:szCs w:val="24"/>
              </w:rPr>
              <w:t>P. J. Rutledge and C. C. Codner</w:t>
            </w:r>
          </w:p>
        </w:tc>
      </w:tr>
      <w:tr w:rsidR="007A7B0B" w:rsidRPr="00F67C46" w14:paraId="70423AA6" w14:textId="77777777" w:rsidTr="001116B2">
        <w:tc>
          <w:tcPr>
            <w:tcW w:w="2268" w:type="dxa"/>
            <w:shd w:val="clear" w:color="auto" w:fill="auto"/>
          </w:tcPr>
          <w:p w14:paraId="26967E62" w14:textId="77777777" w:rsidR="007A7B0B" w:rsidRPr="00F67C46" w:rsidRDefault="007A7B0B" w:rsidP="007A7B0B">
            <w:pPr>
              <w:jc w:val="both"/>
              <w:rPr>
                <w:rFonts w:cs="Arial"/>
                <w:b/>
                <w:szCs w:val="24"/>
              </w:rPr>
            </w:pPr>
            <w:r w:rsidRPr="00F67C46">
              <w:rPr>
                <w:rFonts w:cs="Arial"/>
                <w:b/>
                <w:szCs w:val="24"/>
              </w:rPr>
              <w:t>Landowner</w:t>
            </w:r>
          </w:p>
        </w:tc>
        <w:tc>
          <w:tcPr>
            <w:tcW w:w="6663" w:type="dxa"/>
            <w:shd w:val="clear" w:color="auto" w:fill="auto"/>
          </w:tcPr>
          <w:p w14:paraId="767B38E2" w14:textId="00615191" w:rsidR="007A7B0B" w:rsidRPr="00F67C46" w:rsidRDefault="007A7B0B" w:rsidP="007A7B0B">
            <w:pPr>
              <w:jc w:val="both"/>
              <w:rPr>
                <w:rFonts w:cs="Arial"/>
                <w:szCs w:val="24"/>
              </w:rPr>
            </w:pPr>
            <w:r>
              <w:rPr>
                <w:rFonts w:cs="Arial"/>
                <w:szCs w:val="24"/>
              </w:rPr>
              <w:t>P. J. Rutledge and C. C. Codner</w:t>
            </w:r>
          </w:p>
        </w:tc>
      </w:tr>
      <w:tr w:rsidR="007A7B0B" w:rsidRPr="00F67C46" w14:paraId="59C2B0A5" w14:textId="77777777" w:rsidTr="001116B2">
        <w:tc>
          <w:tcPr>
            <w:tcW w:w="2268" w:type="dxa"/>
            <w:shd w:val="clear" w:color="auto" w:fill="auto"/>
          </w:tcPr>
          <w:p w14:paraId="37D0D895" w14:textId="77777777" w:rsidR="007A7B0B" w:rsidRPr="00F67C46" w:rsidRDefault="007A7B0B" w:rsidP="007A7B0B">
            <w:pPr>
              <w:jc w:val="both"/>
              <w:rPr>
                <w:rFonts w:cs="Arial"/>
                <w:b/>
                <w:szCs w:val="24"/>
              </w:rPr>
            </w:pPr>
            <w:r w:rsidRPr="00F67C46">
              <w:rPr>
                <w:rFonts w:cs="Arial"/>
                <w:b/>
                <w:szCs w:val="24"/>
              </w:rPr>
              <w:t>Director</w:t>
            </w:r>
          </w:p>
        </w:tc>
        <w:tc>
          <w:tcPr>
            <w:tcW w:w="6663" w:type="dxa"/>
            <w:shd w:val="clear" w:color="auto" w:fill="auto"/>
            <w:vAlign w:val="center"/>
          </w:tcPr>
          <w:p w14:paraId="6211A3B8" w14:textId="261E645A" w:rsidR="007A7B0B" w:rsidRPr="00F67C46" w:rsidRDefault="007A7B0B" w:rsidP="007A7B0B">
            <w:pPr>
              <w:jc w:val="both"/>
              <w:rPr>
                <w:rFonts w:cs="Arial"/>
                <w:szCs w:val="24"/>
              </w:rPr>
            </w:pPr>
            <w:r w:rsidRPr="00F67C46">
              <w:rPr>
                <w:rFonts w:cs="Arial"/>
                <w:szCs w:val="24"/>
              </w:rPr>
              <w:t xml:space="preserve">Peter Mickleson – Director Planning &amp; Development </w:t>
            </w:r>
          </w:p>
        </w:tc>
      </w:tr>
      <w:tr w:rsidR="007A7B0B" w:rsidRPr="00F67C46" w14:paraId="7EAA5918" w14:textId="77777777" w:rsidTr="001116B2">
        <w:tc>
          <w:tcPr>
            <w:tcW w:w="2268" w:type="dxa"/>
            <w:shd w:val="clear" w:color="auto" w:fill="auto"/>
          </w:tcPr>
          <w:p w14:paraId="1CFF8BE0" w14:textId="77777777" w:rsidR="007A7B0B" w:rsidRPr="001818A8" w:rsidRDefault="007A7B0B" w:rsidP="007A7B0B">
            <w:pPr>
              <w:jc w:val="both"/>
              <w:rPr>
                <w:rFonts w:cs="Arial"/>
                <w:b/>
                <w:szCs w:val="24"/>
              </w:rPr>
            </w:pPr>
            <w:r w:rsidRPr="001818A8">
              <w:rPr>
                <w:rFonts w:cs="Arial"/>
                <w:b/>
                <w:szCs w:val="24"/>
              </w:rPr>
              <w:t>Reference</w:t>
            </w:r>
          </w:p>
        </w:tc>
        <w:tc>
          <w:tcPr>
            <w:tcW w:w="6663" w:type="dxa"/>
            <w:shd w:val="clear" w:color="auto" w:fill="auto"/>
          </w:tcPr>
          <w:p w14:paraId="12A5D35D" w14:textId="76FCA79C" w:rsidR="007A7B0B" w:rsidRPr="001818A8" w:rsidRDefault="007A7B0B" w:rsidP="007A7B0B">
            <w:pPr>
              <w:jc w:val="both"/>
              <w:rPr>
                <w:rFonts w:cs="Arial"/>
                <w:szCs w:val="24"/>
              </w:rPr>
            </w:pPr>
            <w:r>
              <w:rPr>
                <w:rFonts w:cs="Arial"/>
                <w:szCs w:val="24"/>
              </w:rPr>
              <w:t>DA18-29706</w:t>
            </w:r>
          </w:p>
        </w:tc>
      </w:tr>
      <w:tr w:rsidR="007A7B0B" w:rsidRPr="00F67C46" w14:paraId="3FC40F0F" w14:textId="77777777" w:rsidTr="001116B2">
        <w:tc>
          <w:tcPr>
            <w:tcW w:w="2268" w:type="dxa"/>
            <w:tcBorders>
              <w:bottom w:val="single" w:sz="4" w:space="0" w:color="auto"/>
            </w:tcBorders>
            <w:shd w:val="clear" w:color="auto" w:fill="auto"/>
          </w:tcPr>
          <w:p w14:paraId="6828E467" w14:textId="77777777" w:rsidR="007A7B0B" w:rsidRPr="00F67C46" w:rsidRDefault="007A7B0B" w:rsidP="007A7B0B">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03CF38D6" w14:textId="55B7007C" w:rsidR="007A7B0B" w:rsidRPr="00F67C46" w:rsidRDefault="007A7B0B" w:rsidP="007A7B0B">
            <w:pPr>
              <w:jc w:val="both"/>
              <w:rPr>
                <w:rFonts w:cs="Arial"/>
                <w:szCs w:val="24"/>
              </w:rPr>
            </w:pPr>
            <w:r>
              <w:rPr>
                <w:rFonts w:cs="Arial"/>
                <w:szCs w:val="24"/>
              </w:rPr>
              <w:t>Nil.</w:t>
            </w:r>
          </w:p>
        </w:tc>
      </w:tr>
      <w:tr w:rsidR="007A7B0B" w:rsidRPr="00F67C46" w14:paraId="11A65760" w14:textId="77777777" w:rsidTr="00CD6138">
        <w:tc>
          <w:tcPr>
            <w:tcW w:w="2268" w:type="dxa"/>
            <w:tcBorders>
              <w:bottom w:val="single" w:sz="4" w:space="0" w:color="auto"/>
            </w:tcBorders>
            <w:shd w:val="clear" w:color="auto" w:fill="auto"/>
          </w:tcPr>
          <w:p w14:paraId="5F827775" w14:textId="77777777" w:rsidR="007A7B0B" w:rsidRPr="00F67C46" w:rsidRDefault="007A7B0B" w:rsidP="007A7B0B">
            <w:pPr>
              <w:jc w:val="both"/>
              <w:rPr>
                <w:rFonts w:cs="Arial"/>
                <w:b/>
                <w:szCs w:val="24"/>
              </w:rPr>
            </w:pPr>
            <w:r>
              <w:rPr>
                <w:rFonts w:cs="Arial"/>
                <w:b/>
                <w:szCs w:val="24"/>
              </w:rPr>
              <w:t>Delegation</w:t>
            </w:r>
          </w:p>
        </w:tc>
        <w:tc>
          <w:tcPr>
            <w:tcW w:w="6663" w:type="dxa"/>
            <w:tcBorders>
              <w:bottom w:val="single" w:sz="4" w:space="0" w:color="auto"/>
            </w:tcBorders>
            <w:shd w:val="clear" w:color="auto" w:fill="auto"/>
          </w:tcPr>
          <w:p w14:paraId="2B2DA882" w14:textId="689A75C7" w:rsidR="007A7B0B" w:rsidRDefault="007A7B0B" w:rsidP="007A7B0B">
            <w:pPr>
              <w:spacing w:before="40" w:after="40"/>
              <w:jc w:val="both"/>
              <w:rPr>
                <w:rFonts w:cs="Arial"/>
                <w:szCs w:val="24"/>
              </w:rPr>
            </w:pPr>
            <w:r w:rsidRPr="009D5DC3">
              <w:rPr>
                <w:rFonts w:cs="Arial"/>
              </w:rPr>
              <w:t>In accordance with Clause 6.7.1a) of the City’s Instrument of Delegation, Council is required to determine the application due to objections being received.</w:t>
            </w:r>
          </w:p>
        </w:tc>
      </w:tr>
      <w:tr w:rsidR="00DA1E50" w:rsidRPr="00F67C46" w14:paraId="43783088" w14:textId="77777777" w:rsidTr="00DA1E50">
        <w:tc>
          <w:tcPr>
            <w:tcW w:w="2268" w:type="dxa"/>
            <w:tcBorders>
              <w:bottom w:val="single" w:sz="4" w:space="0" w:color="auto"/>
            </w:tcBorders>
            <w:shd w:val="clear" w:color="auto" w:fill="auto"/>
            <w:vAlign w:val="center"/>
          </w:tcPr>
          <w:p w14:paraId="3572B0AD" w14:textId="77777777" w:rsidR="00DA1E50" w:rsidRPr="00F67C46" w:rsidRDefault="00DA1E50" w:rsidP="00DA1E50">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vAlign w:val="center"/>
          </w:tcPr>
          <w:p w14:paraId="2D7D8586" w14:textId="1E171A8A" w:rsidR="00DA1E50" w:rsidRPr="00C82533" w:rsidRDefault="007A7B0B" w:rsidP="003F5BD6">
            <w:pPr>
              <w:numPr>
                <w:ilvl w:val="0"/>
                <w:numId w:val="12"/>
              </w:numPr>
              <w:ind w:left="461" w:hanging="461"/>
              <w:rPr>
                <w:rFonts w:cs="Arial"/>
                <w:szCs w:val="24"/>
              </w:rPr>
            </w:pPr>
            <w:r>
              <w:rPr>
                <w:rFonts w:cs="Arial"/>
                <w:szCs w:val="24"/>
              </w:rPr>
              <w:t xml:space="preserve">Site Photographs </w:t>
            </w:r>
          </w:p>
        </w:tc>
      </w:tr>
    </w:tbl>
    <w:p w14:paraId="74EABCDA" w14:textId="77777777" w:rsidR="001116B2" w:rsidRDefault="001116B2" w:rsidP="001116B2">
      <w:pPr>
        <w:jc w:val="both"/>
        <w:rPr>
          <w:rFonts w:cs="Arial"/>
          <w:szCs w:val="32"/>
        </w:rPr>
      </w:pPr>
    </w:p>
    <w:p w14:paraId="6C5BE32A" w14:textId="70A6D059" w:rsidR="007737F6" w:rsidRPr="00C022EA" w:rsidRDefault="007737F6" w:rsidP="00E35C06">
      <w:pPr>
        <w:pStyle w:val="ListParagraph"/>
        <w:numPr>
          <w:ilvl w:val="0"/>
          <w:numId w:val="4"/>
        </w:numPr>
        <w:ind w:hanging="720"/>
        <w:jc w:val="both"/>
        <w:rPr>
          <w:rFonts w:cs="Arial"/>
          <w:b/>
          <w:sz w:val="28"/>
          <w:szCs w:val="28"/>
        </w:rPr>
      </w:pPr>
      <w:r w:rsidRPr="00C022EA">
        <w:rPr>
          <w:rFonts w:cs="Arial"/>
          <w:b/>
          <w:sz w:val="28"/>
          <w:szCs w:val="28"/>
        </w:rPr>
        <w:t>Executive Summary</w:t>
      </w:r>
      <w:r w:rsidR="00086E87">
        <w:rPr>
          <w:rFonts w:cs="Arial"/>
          <w:b/>
          <w:sz w:val="28"/>
          <w:szCs w:val="28"/>
        </w:rPr>
        <w:t xml:space="preserve"> </w:t>
      </w:r>
    </w:p>
    <w:p w14:paraId="1C26B8B9" w14:textId="77777777" w:rsidR="007737F6" w:rsidRDefault="007737F6" w:rsidP="001116B2">
      <w:pPr>
        <w:jc w:val="both"/>
        <w:rPr>
          <w:rFonts w:cs="Arial"/>
          <w:szCs w:val="32"/>
        </w:rPr>
      </w:pPr>
    </w:p>
    <w:p w14:paraId="5751E65B" w14:textId="77777777" w:rsidR="007A7B0B" w:rsidRDefault="007A7B0B" w:rsidP="007A7B0B">
      <w:pPr>
        <w:jc w:val="both"/>
        <w:rPr>
          <w:rFonts w:cs="Arial"/>
          <w:szCs w:val="32"/>
        </w:rPr>
      </w:pPr>
      <w:r>
        <w:rPr>
          <w:rFonts w:cs="Arial"/>
          <w:szCs w:val="32"/>
        </w:rPr>
        <w:t>Retrospective development approval is being sought for an existing screen fence (the screen) to remain adjacent to the subject property’s western (side) lot boundary.</w:t>
      </w:r>
    </w:p>
    <w:p w14:paraId="7BFF214C" w14:textId="77777777" w:rsidR="007A7B0B" w:rsidRPr="00E3695A" w:rsidRDefault="007A7B0B" w:rsidP="007A7B0B">
      <w:pPr>
        <w:jc w:val="both"/>
        <w:rPr>
          <w:rFonts w:cs="Arial"/>
          <w:szCs w:val="32"/>
        </w:rPr>
      </w:pPr>
    </w:p>
    <w:p w14:paraId="05AD6490" w14:textId="265CF51D" w:rsidR="007A7B0B" w:rsidRPr="00FB267A" w:rsidRDefault="007A7B0B" w:rsidP="007A7B0B">
      <w:pPr>
        <w:jc w:val="both"/>
        <w:rPr>
          <w:rFonts w:eastAsia="Arial" w:cs="Arial"/>
          <w:szCs w:val="24"/>
        </w:rPr>
      </w:pPr>
      <w:r w:rsidRPr="455EF11F">
        <w:rPr>
          <w:rFonts w:eastAsia="Arial" w:cs="Arial"/>
          <w:szCs w:val="24"/>
        </w:rPr>
        <w:t xml:space="preserve">The </w:t>
      </w:r>
      <w:r>
        <w:rPr>
          <w:rFonts w:eastAsia="Arial" w:cs="Arial"/>
          <w:szCs w:val="24"/>
        </w:rPr>
        <w:t>screen</w:t>
      </w:r>
      <w:r w:rsidRPr="455EF11F">
        <w:rPr>
          <w:rFonts w:eastAsia="Arial" w:cs="Arial"/>
          <w:szCs w:val="24"/>
        </w:rPr>
        <w:t xml:space="preserve"> </w:t>
      </w:r>
      <w:r>
        <w:rPr>
          <w:rFonts w:eastAsia="Arial" w:cs="Arial"/>
          <w:szCs w:val="24"/>
        </w:rPr>
        <w:t xml:space="preserve">is </w:t>
      </w:r>
      <w:r w:rsidRPr="455EF11F">
        <w:rPr>
          <w:rFonts w:eastAsia="Arial" w:cs="Arial"/>
          <w:szCs w:val="24"/>
        </w:rPr>
        <w:t xml:space="preserve">2.9m in height in lieu of 1.8m </w:t>
      </w:r>
      <w:r>
        <w:rPr>
          <w:rFonts w:eastAsia="Arial" w:cs="Arial"/>
          <w:szCs w:val="24"/>
        </w:rPr>
        <w:t xml:space="preserve">above natural ground level, is 8m in length </w:t>
      </w:r>
      <w:r w:rsidRPr="455EF11F">
        <w:rPr>
          <w:rFonts w:eastAsia="Arial" w:cs="Arial"/>
          <w:szCs w:val="24"/>
        </w:rPr>
        <w:t xml:space="preserve">and is </w:t>
      </w:r>
      <w:r>
        <w:rPr>
          <w:rFonts w:eastAsia="Arial" w:cs="Arial"/>
          <w:szCs w:val="24"/>
        </w:rPr>
        <w:t xml:space="preserve">setback 0.1m from the lot boundary. </w:t>
      </w:r>
    </w:p>
    <w:p w14:paraId="67F796D7" w14:textId="77777777" w:rsidR="007A7B0B" w:rsidRDefault="007A7B0B" w:rsidP="007A7B0B">
      <w:pPr>
        <w:jc w:val="both"/>
        <w:rPr>
          <w:rFonts w:cs="Arial"/>
          <w:szCs w:val="24"/>
        </w:rPr>
      </w:pPr>
    </w:p>
    <w:p w14:paraId="2062AE98" w14:textId="77777777" w:rsidR="007A7B0B" w:rsidRDefault="007A7B0B" w:rsidP="007A7B0B">
      <w:pPr>
        <w:jc w:val="both"/>
        <w:rPr>
          <w:rFonts w:cs="Arial"/>
          <w:szCs w:val="24"/>
        </w:rPr>
      </w:pPr>
      <w:r>
        <w:rPr>
          <w:rFonts w:cs="Arial"/>
          <w:szCs w:val="24"/>
        </w:rPr>
        <w:t>The screen has been erected by the applicants to encourage a rose bush to climb vertically to mitigate glare of the roof on the adjoining house at 119A North Street.</w:t>
      </w:r>
    </w:p>
    <w:p w14:paraId="04D0B3B2" w14:textId="77777777" w:rsidR="007A7B0B" w:rsidRDefault="007A7B0B" w:rsidP="007A7B0B">
      <w:pPr>
        <w:jc w:val="both"/>
        <w:rPr>
          <w:rFonts w:cs="Arial"/>
          <w:szCs w:val="24"/>
        </w:rPr>
      </w:pPr>
    </w:p>
    <w:p w14:paraId="558A6929" w14:textId="6E6DE162" w:rsidR="007A7B0B" w:rsidRDefault="007A7B0B" w:rsidP="007A7B0B">
      <w:pPr>
        <w:jc w:val="both"/>
        <w:rPr>
          <w:rFonts w:cs="Arial"/>
          <w:szCs w:val="24"/>
        </w:rPr>
      </w:pPr>
      <w:r>
        <w:rPr>
          <w:rFonts w:cs="Arial"/>
          <w:szCs w:val="24"/>
        </w:rPr>
        <w:t xml:space="preserve">The screen is </w:t>
      </w:r>
      <w:r w:rsidR="00FF6DE4">
        <w:rPr>
          <w:rFonts w:cs="Arial"/>
          <w:szCs w:val="24"/>
        </w:rPr>
        <w:t>not deemed to have</w:t>
      </w:r>
      <w:r>
        <w:rPr>
          <w:rFonts w:cs="Arial"/>
          <w:szCs w:val="24"/>
        </w:rPr>
        <w:t xml:space="preserve"> a significant impact on the neighbours’ visual amenity due to their property being lower and the existence of solid dividing fencing along a retaining wall between 117 and 119A North Street.  However, the vegetation on the screen will likely further reduce the amount of natural light able to enter a kitchen and dining room area in future on the neighbour’s property which is already restricted due to their lower ground level, the solid dividing fencing and the building’s setback distance from the boundary.</w:t>
      </w:r>
    </w:p>
    <w:p w14:paraId="39F13E42" w14:textId="77777777" w:rsidR="007A7B0B" w:rsidRDefault="007A7B0B" w:rsidP="007A7B0B">
      <w:pPr>
        <w:jc w:val="both"/>
        <w:rPr>
          <w:rFonts w:cs="Arial"/>
          <w:szCs w:val="24"/>
        </w:rPr>
      </w:pPr>
    </w:p>
    <w:p w14:paraId="76EE472F" w14:textId="77777777" w:rsidR="007A7B0B" w:rsidRPr="00004EEC" w:rsidRDefault="007A7B0B" w:rsidP="007A7B0B">
      <w:pPr>
        <w:jc w:val="both"/>
        <w:rPr>
          <w:rFonts w:cs="Arial"/>
          <w:szCs w:val="24"/>
        </w:rPr>
      </w:pPr>
      <w:r>
        <w:rPr>
          <w:rFonts w:cs="Arial"/>
          <w:szCs w:val="24"/>
        </w:rPr>
        <w:t>It is therefore recommended that the application be approved subject to the screen being setback at least 1m from the lot boundary.</w:t>
      </w:r>
    </w:p>
    <w:p w14:paraId="7E10E4FE" w14:textId="77777777" w:rsidR="007A7B0B" w:rsidRPr="00E3695A" w:rsidRDefault="007A7B0B" w:rsidP="007A7B0B">
      <w:pPr>
        <w:jc w:val="both"/>
        <w:rPr>
          <w:rFonts w:cs="Arial"/>
          <w:szCs w:val="24"/>
        </w:rPr>
      </w:pPr>
    </w:p>
    <w:p w14:paraId="692DE7EC" w14:textId="77777777" w:rsidR="007A7B0B" w:rsidRPr="00E3695A" w:rsidRDefault="007A7B0B" w:rsidP="00CA5AC8">
      <w:pPr>
        <w:pStyle w:val="ListParagraph"/>
        <w:numPr>
          <w:ilvl w:val="0"/>
          <w:numId w:val="4"/>
        </w:numPr>
        <w:ind w:hanging="720"/>
        <w:jc w:val="both"/>
        <w:rPr>
          <w:rFonts w:cs="Arial"/>
          <w:b/>
          <w:sz w:val="28"/>
          <w:szCs w:val="28"/>
        </w:rPr>
      </w:pPr>
      <w:r w:rsidRPr="00E3695A">
        <w:rPr>
          <w:rFonts w:cs="Arial"/>
          <w:b/>
          <w:sz w:val="28"/>
          <w:szCs w:val="28"/>
        </w:rPr>
        <w:t>Recommendation to Committee</w:t>
      </w:r>
    </w:p>
    <w:p w14:paraId="2127281F" w14:textId="77777777" w:rsidR="007A7B0B" w:rsidRPr="00E3695A" w:rsidRDefault="007A7B0B" w:rsidP="007A7B0B">
      <w:pPr>
        <w:jc w:val="both"/>
        <w:rPr>
          <w:rFonts w:cs="Arial"/>
          <w:szCs w:val="24"/>
        </w:rPr>
      </w:pPr>
    </w:p>
    <w:p w14:paraId="763AE980" w14:textId="453D551D" w:rsidR="007A7B0B" w:rsidRPr="00A3346C" w:rsidRDefault="007A7B0B" w:rsidP="007A7B0B">
      <w:pPr>
        <w:jc w:val="both"/>
        <w:rPr>
          <w:rFonts w:cs="Arial"/>
          <w:b/>
          <w:szCs w:val="24"/>
        </w:rPr>
      </w:pPr>
      <w:r w:rsidRPr="007A408E">
        <w:rPr>
          <w:rFonts w:cs="Arial"/>
          <w:b/>
          <w:szCs w:val="24"/>
        </w:rPr>
        <w:t xml:space="preserve">Council </w:t>
      </w:r>
      <w:r>
        <w:rPr>
          <w:rFonts w:cs="Arial"/>
          <w:b/>
          <w:szCs w:val="24"/>
        </w:rPr>
        <w:t xml:space="preserve">approves </w:t>
      </w:r>
      <w:r w:rsidRPr="007A408E">
        <w:rPr>
          <w:rFonts w:cs="Arial"/>
          <w:b/>
          <w:szCs w:val="24"/>
        </w:rPr>
        <w:t xml:space="preserve">the </w:t>
      </w:r>
      <w:r>
        <w:rPr>
          <w:rFonts w:cs="Arial"/>
          <w:b/>
          <w:szCs w:val="24"/>
        </w:rPr>
        <w:t xml:space="preserve">development </w:t>
      </w:r>
      <w:r w:rsidRPr="007A408E">
        <w:rPr>
          <w:rFonts w:cs="Arial"/>
          <w:b/>
          <w:szCs w:val="24"/>
        </w:rPr>
        <w:t xml:space="preserve">application </w:t>
      </w:r>
      <w:r>
        <w:rPr>
          <w:rFonts w:cs="Arial"/>
          <w:b/>
          <w:szCs w:val="24"/>
        </w:rPr>
        <w:t xml:space="preserve">dated </w:t>
      </w:r>
      <w:r w:rsidRPr="00CD66CD">
        <w:rPr>
          <w:rFonts w:cs="Arial"/>
          <w:b/>
          <w:szCs w:val="24"/>
        </w:rPr>
        <w:t>28 June 2018</w:t>
      </w:r>
      <w:r>
        <w:rPr>
          <w:rFonts w:cs="Arial"/>
          <w:b/>
          <w:szCs w:val="24"/>
        </w:rPr>
        <w:t xml:space="preserve"> for a s</w:t>
      </w:r>
      <w:r w:rsidRPr="00CD66CD">
        <w:rPr>
          <w:rFonts w:cs="Arial"/>
          <w:b/>
          <w:szCs w:val="24"/>
        </w:rPr>
        <w:t xml:space="preserve">creen </w:t>
      </w:r>
      <w:r w:rsidR="00C5799B">
        <w:rPr>
          <w:rFonts w:cs="Arial"/>
          <w:b/>
          <w:szCs w:val="24"/>
        </w:rPr>
        <w:t>fence</w:t>
      </w:r>
      <w:r>
        <w:rPr>
          <w:rFonts w:cs="Arial"/>
          <w:b/>
          <w:szCs w:val="24"/>
        </w:rPr>
        <w:t xml:space="preserve"> at (Lot 3) No.</w:t>
      </w:r>
      <w:r w:rsidRPr="00CD66CD">
        <w:rPr>
          <w:rFonts w:cs="Arial"/>
          <w:b/>
          <w:szCs w:val="24"/>
        </w:rPr>
        <w:t>117 North Street, Swanbourne</w:t>
      </w:r>
      <w:r>
        <w:rPr>
          <w:rFonts w:cs="Arial"/>
          <w:b/>
          <w:szCs w:val="24"/>
        </w:rPr>
        <w:t>, subject to the following conditions and advice notes:</w:t>
      </w:r>
    </w:p>
    <w:p w14:paraId="4D1CD533" w14:textId="77777777" w:rsidR="007A7B0B" w:rsidRDefault="007A7B0B" w:rsidP="007A7B0B">
      <w:pPr>
        <w:jc w:val="both"/>
        <w:rPr>
          <w:rFonts w:cs="Arial"/>
          <w:szCs w:val="24"/>
        </w:rPr>
      </w:pPr>
    </w:p>
    <w:p w14:paraId="662BEF8D" w14:textId="77777777" w:rsidR="007A7B0B" w:rsidRPr="00CA5AC8" w:rsidRDefault="007A7B0B" w:rsidP="00CA5AC8">
      <w:pPr>
        <w:pStyle w:val="ListParagraph"/>
        <w:numPr>
          <w:ilvl w:val="0"/>
          <w:numId w:val="11"/>
        </w:numPr>
        <w:ind w:left="567" w:hanging="567"/>
        <w:jc w:val="both"/>
        <w:rPr>
          <w:rFonts w:eastAsia="Times New Roman" w:cs="Arial"/>
          <w:b/>
          <w:szCs w:val="24"/>
        </w:rPr>
      </w:pPr>
      <w:r w:rsidRPr="00CA5AC8">
        <w:rPr>
          <w:rFonts w:eastAsia="Times New Roman" w:cs="Arial"/>
          <w:b/>
          <w:szCs w:val="24"/>
        </w:rPr>
        <w:t xml:space="preserve">The development shall always comply with the application and the approved plans, subject to any modifications required </w:t>
      </w:r>
      <w:proofErr w:type="gramStart"/>
      <w:r w:rsidRPr="00CA5AC8">
        <w:rPr>
          <w:rFonts w:eastAsia="Times New Roman" w:cs="Arial"/>
          <w:b/>
          <w:szCs w:val="24"/>
        </w:rPr>
        <w:t>as a consequence of</w:t>
      </w:r>
      <w:proofErr w:type="gramEnd"/>
      <w:r w:rsidRPr="00CA5AC8">
        <w:rPr>
          <w:rFonts w:eastAsia="Times New Roman" w:cs="Arial"/>
          <w:b/>
          <w:szCs w:val="24"/>
        </w:rPr>
        <w:t xml:space="preserve"> any condition(s) of this approval. </w:t>
      </w:r>
    </w:p>
    <w:p w14:paraId="3E91CEE3" w14:textId="77777777" w:rsidR="007A7B0B" w:rsidRPr="00CA5AC8" w:rsidRDefault="007A7B0B" w:rsidP="00CA5AC8">
      <w:pPr>
        <w:pStyle w:val="ListParagraph"/>
        <w:ind w:left="567" w:hanging="567"/>
        <w:jc w:val="both"/>
        <w:rPr>
          <w:rFonts w:eastAsia="Times New Roman" w:cs="Arial"/>
          <w:b/>
          <w:szCs w:val="24"/>
        </w:rPr>
      </w:pPr>
    </w:p>
    <w:p w14:paraId="7ABAAC0F" w14:textId="12AE1E4E" w:rsidR="007A7B0B" w:rsidRPr="00CA5AC8" w:rsidRDefault="007A7B0B" w:rsidP="00CA5AC8">
      <w:pPr>
        <w:pStyle w:val="ListParagraph"/>
        <w:numPr>
          <w:ilvl w:val="0"/>
          <w:numId w:val="11"/>
        </w:numPr>
        <w:ind w:left="567" w:hanging="567"/>
        <w:jc w:val="both"/>
        <w:rPr>
          <w:rFonts w:eastAsia="Times New Roman" w:cs="Arial"/>
          <w:b/>
          <w:szCs w:val="24"/>
        </w:rPr>
      </w:pPr>
      <w:r w:rsidRPr="00CA5AC8">
        <w:rPr>
          <w:rFonts w:eastAsia="Times New Roman" w:cs="Arial"/>
          <w:b/>
          <w:szCs w:val="24"/>
        </w:rPr>
        <w:t xml:space="preserve">This development approval </w:t>
      </w:r>
      <w:r w:rsidRPr="00CA5AC8">
        <w:rPr>
          <w:rFonts w:eastAsia="Times New Roman" w:cs="Arial"/>
          <w:b/>
          <w:color w:val="000000" w:themeColor="text1"/>
          <w:szCs w:val="24"/>
        </w:rPr>
        <w:t xml:space="preserve">only pertains </w:t>
      </w:r>
      <w:r w:rsidRPr="00CA5AC8">
        <w:rPr>
          <w:rFonts w:eastAsia="Times New Roman" w:cs="Arial"/>
          <w:b/>
          <w:szCs w:val="24"/>
        </w:rPr>
        <w:t xml:space="preserve">to the screen </w:t>
      </w:r>
      <w:r w:rsidR="00C5799B">
        <w:rPr>
          <w:rFonts w:eastAsia="Times New Roman" w:cs="Arial"/>
          <w:b/>
          <w:szCs w:val="24"/>
        </w:rPr>
        <w:t>fence</w:t>
      </w:r>
      <w:r w:rsidRPr="00CA5AC8">
        <w:rPr>
          <w:rFonts w:eastAsia="Times New Roman" w:cs="Arial"/>
          <w:b/>
          <w:szCs w:val="24"/>
        </w:rPr>
        <w:t xml:space="preserve">. </w:t>
      </w:r>
    </w:p>
    <w:p w14:paraId="6667B43B" w14:textId="77777777" w:rsidR="007A7B0B" w:rsidRPr="00CA5AC8" w:rsidRDefault="007A7B0B" w:rsidP="00CA5AC8">
      <w:pPr>
        <w:pStyle w:val="ListParagraph"/>
        <w:ind w:left="567" w:hanging="567"/>
        <w:jc w:val="both"/>
        <w:rPr>
          <w:rFonts w:eastAsia="Times New Roman" w:cs="Arial"/>
          <w:b/>
          <w:szCs w:val="24"/>
        </w:rPr>
      </w:pPr>
    </w:p>
    <w:p w14:paraId="337A3425" w14:textId="77777777" w:rsidR="007A7B0B" w:rsidRPr="00CA5AC8" w:rsidRDefault="007A7B0B" w:rsidP="00CA5AC8">
      <w:pPr>
        <w:pStyle w:val="ListParagraph"/>
        <w:numPr>
          <w:ilvl w:val="0"/>
          <w:numId w:val="11"/>
        </w:numPr>
        <w:ind w:left="567" w:hanging="567"/>
        <w:jc w:val="both"/>
        <w:rPr>
          <w:rFonts w:eastAsia="Times New Roman" w:cs="Arial"/>
          <w:b/>
          <w:szCs w:val="24"/>
        </w:rPr>
      </w:pPr>
      <w:r w:rsidRPr="00CA5AC8">
        <w:rPr>
          <w:rFonts w:eastAsia="Times New Roman" w:cs="Arial"/>
          <w:b/>
          <w:szCs w:val="24"/>
        </w:rPr>
        <w:t>Amended plans to be provided as part of the building certificate application which demonstrate that the screen is being setback at least 1m from the western lot boundary.</w:t>
      </w:r>
    </w:p>
    <w:p w14:paraId="722F3AD1" w14:textId="77777777" w:rsidR="007A7B0B" w:rsidRPr="00CA5AC8" w:rsidRDefault="007A7B0B" w:rsidP="00CA5AC8">
      <w:pPr>
        <w:pStyle w:val="ListParagraph"/>
        <w:ind w:left="567" w:hanging="567"/>
        <w:rPr>
          <w:rFonts w:eastAsia="Times New Roman" w:cs="Arial"/>
          <w:b/>
          <w:szCs w:val="24"/>
        </w:rPr>
      </w:pPr>
    </w:p>
    <w:p w14:paraId="18F059CA" w14:textId="77777777" w:rsidR="007A7B0B" w:rsidRPr="00CA5AC8" w:rsidRDefault="007A7B0B" w:rsidP="00CA5AC8">
      <w:pPr>
        <w:pStyle w:val="ListParagraph"/>
        <w:numPr>
          <w:ilvl w:val="0"/>
          <w:numId w:val="11"/>
        </w:numPr>
        <w:ind w:left="567" w:hanging="567"/>
        <w:jc w:val="both"/>
        <w:rPr>
          <w:rFonts w:eastAsia="Times New Roman" w:cs="Arial"/>
          <w:b/>
          <w:szCs w:val="24"/>
        </w:rPr>
      </w:pPr>
      <w:r w:rsidRPr="00CA5AC8">
        <w:rPr>
          <w:rFonts w:eastAsia="Times New Roman" w:cs="Arial"/>
          <w:b/>
          <w:szCs w:val="24"/>
        </w:rPr>
        <w:t>The screen being moved at least 1m from the western lot boundary within 28 days of the building certificate being issued to the City’s satisfaction.</w:t>
      </w:r>
    </w:p>
    <w:p w14:paraId="57B16995" w14:textId="77777777" w:rsidR="007A7B0B" w:rsidRPr="00CA5AC8" w:rsidRDefault="007A7B0B" w:rsidP="00CA5AC8">
      <w:pPr>
        <w:pStyle w:val="ListParagraph"/>
        <w:ind w:left="567" w:hanging="567"/>
        <w:jc w:val="both"/>
        <w:rPr>
          <w:rFonts w:eastAsia="Times New Roman" w:cs="Arial"/>
          <w:b/>
          <w:szCs w:val="24"/>
        </w:rPr>
      </w:pPr>
    </w:p>
    <w:p w14:paraId="4C2C52BE" w14:textId="77777777" w:rsidR="007A7B0B" w:rsidRPr="00CA5AC8" w:rsidRDefault="007A7B0B" w:rsidP="00CA5AC8">
      <w:pPr>
        <w:ind w:left="567" w:hanging="567"/>
        <w:jc w:val="both"/>
        <w:rPr>
          <w:rFonts w:eastAsia="Times New Roman" w:cs="Arial"/>
          <w:b/>
          <w:szCs w:val="24"/>
        </w:rPr>
      </w:pPr>
      <w:r w:rsidRPr="00CA5AC8">
        <w:rPr>
          <w:rFonts w:eastAsia="Times New Roman" w:cs="Arial"/>
          <w:b/>
          <w:szCs w:val="24"/>
        </w:rPr>
        <w:t>Advice Notes specific to this proposal:</w:t>
      </w:r>
    </w:p>
    <w:p w14:paraId="5B6F2627" w14:textId="77777777" w:rsidR="007A7B0B" w:rsidRPr="00CA5AC8" w:rsidRDefault="007A7B0B" w:rsidP="00CA5AC8">
      <w:pPr>
        <w:ind w:left="567" w:hanging="567"/>
        <w:jc w:val="both"/>
        <w:rPr>
          <w:rFonts w:cs="Arial"/>
          <w:b/>
          <w:szCs w:val="24"/>
        </w:rPr>
      </w:pPr>
    </w:p>
    <w:p w14:paraId="52178BEB" w14:textId="77777777" w:rsidR="007A7B0B" w:rsidRPr="00CA5AC8" w:rsidRDefault="007A7B0B" w:rsidP="00CA5AC8">
      <w:pPr>
        <w:pStyle w:val="ListParagraph"/>
        <w:numPr>
          <w:ilvl w:val="0"/>
          <w:numId w:val="33"/>
        </w:numPr>
        <w:ind w:left="567" w:hanging="567"/>
        <w:jc w:val="both"/>
        <w:rPr>
          <w:rFonts w:eastAsia="Times New Roman" w:cs="Arial"/>
          <w:b/>
          <w:bCs/>
          <w:szCs w:val="24"/>
        </w:rPr>
      </w:pPr>
      <w:r w:rsidRPr="00CA5AC8">
        <w:rPr>
          <w:rFonts w:eastAsia="Times New Roman"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6C5FA9D5" w14:textId="77777777" w:rsidR="007A7B0B" w:rsidRPr="00CA5AC8" w:rsidRDefault="007A7B0B" w:rsidP="00CA5AC8">
      <w:pPr>
        <w:pStyle w:val="ListParagraph"/>
        <w:ind w:left="567" w:hanging="567"/>
        <w:jc w:val="both"/>
        <w:rPr>
          <w:rFonts w:eastAsia="Times New Roman" w:cs="Arial"/>
          <w:b/>
          <w:bCs/>
          <w:szCs w:val="24"/>
        </w:rPr>
      </w:pPr>
    </w:p>
    <w:p w14:paraId="2D034D10" w14:textId="77777777" w:rsidR="007A7B0B" w:rsidRPr="00CA5AC8" w:rsidRDefault="007A7B0B" w:rsidP="00CA5AC8">
      <w:pPr>
        <w:pStyle w:val="ListParagraph"/>
        <w:numPr>
          <w:ilvl w:val="0"/>
          <w:numId w:val="33"/>
        </w:numPr>
        <w:ind w:left="567" w:hanging="567"/>
        <w:jc w:val="both"/>
        <w:rPr>
          <w:rFonts w:eastAsia="Times New Roman" w:cs="Arial"/>
          <w:b/>
          <w:bCs/>
          <w:szCs w:val="24"/>
        </w:rPr>
      </w:pPr>
      <w:r w:rsidRPr="00CA5AC8">
        <w:rPr>
          <w:rFonts w:eastAsia="Times New Roman" w:cs="Arial"/>
          <w:b/>
          <w:bCs/>
          <w:szCs w:val="24"/>
        </w:rPr>
        <w:t>A separate development application is required to be submitted to and approved by the City prior to erecting any further fencing behind the primary street setback area which is more than 1.8m in height above natural ground level.</w:t>
      </w:r>
    </w:p>
    <w:p w14:paraId="72B01BE0" w14:textId="77777777" w:rsidR="007A7B0B" w:rsidRPr="00D66608" w:rsidRDefault="007A7B0B" w:rsidP="007A7B0B">
      <w:pPr>
        <w:jc w:val="both"/>
        <w:rPr>
          <w:rFonts w:cs="Arial"/>
          <w:szCs w:val="24"/>
        </w:rPr>
      </w:pPr>
    </w:p>
    <w:p w14:paraId="692A6200" w14:textId="77777777" w:rsidR="007A7B0B" w:rsidRPr="00E3695A" w:rsidRDefault="007A7B0B" w:rsidP="00CA5AC8">
      <w:pPr>
        <w:pStyle w:val="ListParagraph"/>
        <w:numPr>
          <w:ilvl w:val="0"/>
          <w:numId w:val="4"/>
        </w:numPr>
        <w:ind w:hanging="720"/>
        <w:jc w:val="both"/>
        <w:rPr>
          <w:rFonts w:cs="Arial"/>
          <w:b/>
          <w:sz w:val="28"/>
          <w:szCs w:val="28"/>
        </w:rPr>
      </w:pPr>
      <w:r>
        <w:rPr>
          <w:rFonts w:cs="Arial"/>
          <w:b/>
          <w:sz w:val="28"/>
          <w:szCs w:val="28"/>
        </w:rPr>
        <w:t>Site Details</w:t>
      </w:r>
    </w:p>
    <w:p w14:paraId="19FE7D22" w14:textId="77777777" w:rsidR="007A7B0B" w:rsidRPr="00EB4D72" w:rsidRDefault="007A7B0B" w:rsidP="007A7B0B">
      <w:pPr>
        <w:jc w:val="both"/>
        <w:rPr>
          <w:rFonts w:cs="Arial"/>
        </w:rPr>
      </w:pPr>
    </w:p>
    <w:tbl>
      <w:tblPr>
        <w:tblStyle w:val="TableGrid"/>
        <w:tblW w:w="0" w:type="auto"/>
        <w:tblInd w:w="108" w:type="dxa"/>
        <w:tblLook w:val="04A0" w:firstRow="1" w:lastRow="0" w:firstColumn="1" w:lastColumn="0" w:noHBand="0" w:noVBand="1"/>
      </w:tblPr>
      <w:tblGrid>
        <w:gridCol w:w="5618"/>
        <w:gridCol w:w="3172"/>
      </w:tblGrid>
      <w:tr w:rsidR="007A7B0B" w:rsidRPr="00EB4D72" w14:paraId="49D14FF1" w14:textId="77777777" w:rsidTr="007A7B0B">
        <w:tc>
          <w:tcPr>
            <w:tcW w:w="5699" w:type="dxa"/>
            <w:vAlign w:val="center"/>
          </w:tcPr>
          <w:p w14:paraId="531340BD" w14:textId="77777777" w:rsidR="007A7B0B" w:rsidRPr="00FE183D" w:rsidRDefault="007A7B0B" w:rsidP="00CA5AC8">
            <w:pPr>
              <w:rPr>
                <w:rFonts w:cs="Arial"/>
                <w:b/>
                <w:color w:val="000000" w:themeColor="text1"/>
                <w:szCs w:val="24"/>
                <w:lang w:val="en-AU"/>
              </w:rPr>
            </w:pPr>
            <w:r w:rsidRPr="00FE183D">
              <w:rPr>
                <w:rFonts w:cs="Arial"/>
                <w:b/>
                <w:color w:val="000000" w:themeColor="text1"/>
                <w:szCs w:val="24"/>
                <w:lang w:val="en-AU"/>
              </w:rPr>
              <w:t>Lot area</w:t>
            </w:r>
          </w:p>
        </w:tc>
        <w:tc>
          <w:tcPr>
            <w:tcW w:w="3209" w:type="dxa"/>
            <w:vAlign w:val="center"/>
          </w:tcPr>
          <w:p w14:paraId="24A78620" w14:textId="77777777" w:rsidR="007A7B0B" w:rsidRPr="00FE183D" w:rsidRDefault="007A7B0B" w:rsidP="00CA5AC8">
            <w:pPr>
              <w:rPr>
                <w:rFonts w:cs="Arial"/>
                <w:color w:val="000000" w:themeColor="text1"/>
                <w:szCs w:val="24"/>
                <w:lang w:val="en-AU"/>
              </w:rPr>
            </w:pPr>
            <w:r>
              <w:rPr>
                <w:rFonts w:cs="Arial"/>
                <w:color w:val="000000" w:themeColor="text1"/>
                <w:szCs w:val="24"/>
                <w:lang w:val="en-AU"/>
              </w:rPr>
              <w:t>809.4m²</w:t>
            </w:r>
          </w:p>
        </w:tc>
      </w:tr>
      <w:tr w:rsidR="007A7B0B" w:rsidRPr="00EB4D72" w14:paraId="148B1B8C" w14:textId="77777777" w:rsidTr="007A7B0B">
        <w:tc>
          <w:tcPr>
            <w:tcW w:w="5699" w:type="dxa"/>
            <w:vAlign w:val="center"/>
          </w:tcPr>
          <w:p w14:paraId="7DF4B3FA" w14:textId="77777777" w:rsidR="007A7B0B" w:rsidRPr="00FE183D" w:rsidRDefault="007A7B0B" w:rsidP="00CA5AC8">
            <w:pPr>
              <w:rPr>
                <w:rFonts w:cs="Arial"/>
                <w:b/>
                <w:color w:val="000000" w:themeColor="text1"/>
                <w:szCs w:val="24"/>
                <w:lang w:val="en-AU"/>
              </w:rPr>
            </w:pPr>
            <w:r w:rsidRPr="00FE183D">
              <w:rPr>
                <w:rFonts w:cs="Arial"/>
                <w:b/>
                <w:color w:val="000000" w:themeColor="text1"/>
                <w:szCs w:val="24"/>
                <w:lang w:val="en-AU"/>
              </w:rPr>
              <w:t>Metropolitan Region Scheme Zoning</w:t>
            </w:r>
          </w:p>
        </w:tc>
        <w:tc>
          <w:tcPr>
            <w:tcW w:w="3209" w:type="dxa"/>
            <w:vAlign w:val="center"/>
          </w:tcPr>
          <w:p w14:paraId="2FA97F73" w14:textId="77777777" w:rsidR="007A7B0B" w:rsidRPr="00FE183D" w:rsidRDefault="007A7B0B" w:rsidP="00CA5AC8">
            <w:pPr>
              <w:rPr>
                <w:rFonts w:cs="Arial"/>
                <w:color w:val="000000" w:themeColor="text1"/>
                <w:szCs w:val="24"/>
                <w:lang w:val="en-AU"/>
              </w:rPr>
            </w:pPr>
            <w:r>
              <w:rPr>
                <w:rFonts w:cs="Arial"/>
                <w:color w:val="000000" w:themeColor="text1"/>
                <w:szCs w:val="24"/>
                <w:lang w:val="en-AU"/>
              </w:rPr>
              <w:t>Urban</w:t>
            </w:r>
          </w:p>
        </w:tc>
      </w:tr>
      <w:tr w:rsidR="007A7B0B" w:rsidRPr="00EB4D72" w14:paraId="13B13804" w14:textId="77777777" w:rsidTr="007A7B0B">
        <w:tc>
          <w:tcPr>
            <w:tcW w:w="5699" w:type="dxa"/>
            <w:vAlign w:val="center"/>
          </w:tcPr>
          <w:p w14:paraId="37AC8940" w14:textId="77777777" w:rsidR="007A7B0B" w:rsidRPr="00FE183D" w:rsidRDefault="007A7B0B" w:rsidP="00CA5AC8">
            <w:pPr>
              <w:rPr>
                <w:rFonts w:cs="Arial"/>
                <w:b/>
                <w:color w:val="000000" w:themeColor="text1"/>
                <w:szCs w:val="24"/>
                <w:lang w:val="en-AU"/>
              </w:rPr>
            </w:pPr>
            <w:r w:rsidRPr="00FE183D">
              <w:rPr>
                <w:rFonts w:cs="Arial"/>
                <w:b/>
                <w:color w:val="000000" w:themeColor="text1"/>
                <w:szCs w:val="24"/>
                <w:lang w:val="en-AU"/>
              </w:rPr>
              <w:t>Town Planning Scheme No. 2 Zoning</w:t>
            </w:r>
          </w:p>
        </w:tc>
        <w:tc>
          <w:tcPr>
            <w:tcW w:w="3209" w:type="dxa"/>
            <w:vAlign w:val="center"/>
          </w:tcPr>
          <w:p w14:paraId="711A2959" w14:textId="77777777" w:rsidR="007A7B0B" w:rsidRPr="00FE183D" w:rsidRDefault="007A7B0B" w:rsidP="00CA5AC8">
            <w:pPr>
              <w:rPr>
                <w:rFonts w:cs="Arial"/>
                <w:color w:val="000000" w:themeColor="text1"/>
                <w:szCs w:val="24"/>
                <w:lang w:val="en-AU"/>
              </w:rPr>
            </w:pPr>
            <w:r>
              <w:rPr>
                <w:rFonts w:cs="Arial"/>
                <w:color w:val="000000" w:themeColor="text1"/>
                <w:szCs w:val="24"/>
                <w:lang w:val="en-AU"/>
              </w:rPr>
              <w:t>Residential (R12.5)</w:t>
            </w:r>
          </w:p>
        </w:tc>
      </w:tr>
      <w:tr w:rsidR="007A7B0B" w:rsidRPr="00D53619" w14:paraId="120EB3C0" w14:textId="77777777" w:rsidTr="007A7B0B">
        <w:tc>
          <w:tcPr>
            <w:tcW w:w="5699" w:type="dxa"/>
            <w:vAlign w:val="center"/>
          </w:tcPr>
          <w:p w14:paraId="10BEAE86" w14:textId="77777777" w:rsidR="007A7B0B" w:rsidRPr="00FE183D" w:rsidRDefault="007A7B0B" w:rsidP="00CA5AC8">
            <w:pPr>
              <w:rPr>
                <w:rFonts w:cs="Arial"/>
                <w:b/>
                <w:color w:val="000000" w:themeColor="text1"/>
                <w:szCs w:val="24"/>
                <w:lang w:val="en-AU"/>
              </w:rPr>
            </w:pPr>
            <w:r w:rsidRPr="00FE183D">
              <w:rPr>
                <w:rFonts w:cs="Arial"/>
                <w:b/>
                <w:color w:val="000000" w:themeColor="text1"/>
                <w:szCs w:val="24"/>
                <w:lang w:val="en-AU"/>
              </w:rPr>
              <w:t xml:space="preserve">Land Use Permissibility </w:t>
            </w:r>
          </w:p>
        </w:tc>
        <w:tc>
          <w:tcPr>
            <w:tcW w:w="3209" w:type="dxa"/>
            <w:vAlign w:val="center"/>
          </w:tcPr>
          <w:p w14:paraId="7E39FF93" w14:textId="77777777" w:rsidR="007A7B0B" w:rsidRPr="00FE183D" w:rsidRDefault="007A7B0B" w:rsidP="00CA5AC8">
            <w:pPr>
              <w:rPr>
                <w:rFonts w:cs="Arial"/>
                <w:color w:val="000000" w:themeColor="text1"/>
                <w:szCs w:val="24"/>
                <w:lang w:val="en-AU"/>
              </w:rPr>
            </w:pPr>
            <w:r>
              <w:rPr>
                <w:rFonts w:cs="Arial"/>
                <w:color w:val="000000" w:themeColor="text1"/>
                <w:szCs w:val="24"/>
                <w:lang w:val="en-AU"/>
              </w:rPr>
              <w:t>N/A</w:t>
            </w:r>
          </w:p>
        </w:tc>
      </w:tr>
      <w:tr w:rsidR="007A7B0B" w:rsidRPr="00EB4D72" w14:paraId="08254B42" w14:textId="77777777" w:rsidTr="007A7B0B">
        <w:tc>
          <w:tcPr>
            <w:tcW w:w="5699" w:type="dxa"/>
            <w:vAlign w:val="center"/>
          </w:tcPr>
          <w:p w14:paraId="59127E47" w14:textId="77777777" w:rsidR="007A7B0B" w:rsidRPr="00FE183D" w:rsidRDefault="007A7B0B" w:rsidP="00CA5AC8">
            <w:pPr>
              <w:rPr>
                <w:rFonts w:cs="Arial"/>
                <w:b/>
                <w:color w:val="000000" w:themeColor="text1"/>
                <w:szCs w:val="24"/>
                <w:lang w:val="en-AU"/>
              </w:rPr>
            </w:pPr>
            <w:r w:rsidRPr="00FE183D">
              <w:rPr>
                <w:rFonts w:cs="Arial"/>
                <w:b/>
                <w:color w:val="000000" w:themeColor="text1"/>
                <w:szCs w:val="24"/>
                <w:lang w:val="en-AU"/>
              </w:rPr>
              <w:t>Detailed Area Plan/Outline Development Plan</w:t>
            </w:r>
          </w:p>
        </w:tc>
        <w:tc>
          <w:tcPr>
            <w:tcW w:w="3209" w:type="dxa"/>
            <w:vAlign w:val="center"/>
          </w:tcPr>
          <w:p w14:paraId="3583461B" w14:textId="77777777" w:rsidR="007A7B0B" w:rsidRPr="00FE183D" w:rsidRDefault="007A7B0B" w:rsidP="00CA5AC8">
            <w:pPr>
              <w:rPr>
                <w:rFonts w:cs="Arial"/>
                <w:color w:val="000000" w:themeColor="text1"/>
                <w:szCs w:val="24"/>
                <w:lang w:val="en-AU"/>
              </w:rPr>
            </w:pPr>
            <w:r w:rsidRPr="00FE183D">
              <w:rPr>
                <w:rFonts w:cs="Arial"/>
                <w:color w:val="000000" w:themeColor="text1"/>
                <w:szCs w:val="24"/>
                <w:lang w:val="en-AU"/>
              </w:rPr>
              <w:t>No</w:t>
            </w:r>
          </w:p>
        </w:tc>
      </w:tr>
      <w:tr w:rsidR="007A7B0B" w:rsidRPr="00EB4D72" w14:paraId="70B07721" w14:textId="77777777" w:rsidTr="007A7B0B">
        <w:tc>
          <w:tcPr>
            <w:tcW w:w="5699" w:type="dxa"/>
            <w:vAlign w:val="center"/>
          </w:tcPr>
          <w:p w14:paraId="19C4E777" w14:textId="77777777" w:rsidR="007A7B0B" w:rsidRPr="00FE183D" w:rsidRDefault="007A7B0B" w:rsidP="00CA5AC8">
            <w:pPr>
              <w:rPr>
                <w:rFonts w:cs="Arial"/>
                <w:b/>
                <w:color w:val="000000" w:themeColor="text1"/>
                <w:szCs w:val="24"/>
                <w:lang w:val="en-AU"/>
              </w:rPr>
            </w:pPr>
            <w:r w:rsidRPr="00FE183D">
              <w:rPr>
                <w:rFonts w:cs="Arial"/>
                <w:b/>
                <w:color w:val="000000" w:themeColor="text1"/>
                <w:szCs w:val="24"/>
                <w:lang w:val="en-AU"/>
              </w:rPr>
              <w:t>Controlled Development Area</w:t>
            </w:r>
          </w:p>
        </w:tc>
        <w:tc>
          <w:tcPr>
            <w:tcW w:w="3209" w:type="dxa"/>
            <w:vAlign w:val="center"/>
          </w:tcPr>
          <w:p w14:paraId="31F07475" w14:textId="77777777" w:rsidR="007A7B0B" w:rsidRPr="00FE183D" w:rsidRDefault="007A7B0B" w:rsidP="00CA5AC8">
            <w:pPr>
              <w:rPr>
                <w:rFonts w:cs="Arial"/>
                <w:color w:val="000000" w:themeColor="text1"/>
                <w:szCs w:val="24"/>
                <w:lang w:val="en-AU"/>
              </w:rPr>
            </w:pPr>
            <w:r w:rsidRPr="00FE183D">
              <w:rPr>
                <w:rFonts w:cs="Arial"/>
                <w:color w:val="000000" w:themeColor="text1"/>
                <w:szCs w:val="24"/>
                <w:lang w:val="en-AU"/>
              </w:rPr>
              <w:t>No</w:t>
            </w:r>
          </w:p>
        </w:tc>
      </w:tr>
      <w:tr w:rsidR="007A7B0B" w:rsidRPr="00D53619" w14:paraId="2F9BE208" w14:textId="77777777" w:rsidTr="007A7B0B">
        <w:tc>
          <w:tcPr>
            <w:tcW w:w="5699" w:type="dxa"/>
            <w:vAlign w:val="center"/>
          </w:tcPr>
          <w:p w14:paraId="3CD729E5" w14:textId="77777777" w:rsidR="007A7B0B" w:rsidRPr="00FE183D" w:rsidRDefault="007A7B0B" w:rsidP="00CA5AC8">
            <w:pPr>
              <w:rPr>
                <w:rFonts w:cs="Arial"/>
                <w:b/>
                <w:color w:val="000000" w:themeColor="text1"/>
                <w:szCs w:val="24"/>
                <w:lang w:val="en-AU"/>
              </w:rPr>
            </w:pPr>
            <w:r w:rsidRPr="00FE183D">
              <w:rPr>
                <w:rFonts w:cs="Arial"/>
                <w:b/>
                <w:color w:val="000000" w:themeColor="text1"/>
                <w:szCs w:val="24"/>
                <w:lang w:val="en-AU"/>
              </w:rPr>
              <w:t>State Heritage Listed</w:t>
            </w:r>
          </w:p>
        </w:tc>
        <w:tc>
          <w:tcPr>
            <w:tcW w:w="3209" w:type="dxa"/>
            <w:vAlign w:val="center"/>
          </w:tcPr>
          <w:p w14:paraId="256F083D" w14:textId="77777777" w:rsidR="007A7B0B" w:rsidRPr="00FE183D" w:rsidRDefault="007A7B0B" w:rsidP="00CA5AC8">
            <w:pPr>
              <w:rPr>
                <w:rFonts w:cs="Arial"/>
                <w:color w:val="000000" w:themeColor="text1"/>
                <w:szCs w:val="24"/>
                <w:lang w:val="en-AU"/>
              </w:rPr>
            </w:pPr>
            <w:r w:rsidRPr="00FE183D">
              <w:rPr>
                <w:rFonts w:cs="Arial"/>
                <w:color w:val="000000" w:themeColor="text1"/>
                <w:szCs w:val="24"/>
                <w:lang w:val="en-AU"/>
              </w:rPr>
              <w:t>No</w:t>
            </w:r>
          </w:p>
        </w:tc>
      </w:tr>
      <w:tr w:rsidR="007A7B0B" w:rsidRPr="00D53619" w14:paraId="731C1EDA" w14:textId="77777777" w:rsidTr="007A7B0B">
        <w:tc>
          <w:tcPr>
            <w:tcW w:w="5699" w:type="dxa"/>
            <w:vAlign w:val="center"/>
          </w:tcPr>
          <w:p w14:paraId="0A3B0688" w14:textId="77777777" w:rsidR="007A7B0B" w:rsidRPr="00FE183D" w:rsidRDefault="007A7B0B" w:rsidP="00CA5AC8">
            <w:pPr>
              <w:rPr>
                <w:rFonts w:cs="Arial"/>
                <w:b/>
                <w:color w:val="000000" w:themeColor="text1"/>
                <w:szCs w:val="24"/>
                <w:lang w:val="en-AU"/>
              </w:rPr>
            </w:pPr>
            <w:r w:rsidRPr="00FE183D">
              <w:rPr>
                <w:rFonts w:cs="Arial"/>
                <w:b/>
                <w:color w:val="000000" w:themeColor="text1"/>
                <w:szCs w:val="24"/>
                <w:lang w:val="en-AU"/>
              </w:rPr>
              <w:t>Listed in Municipal Heritage Inventory</w:t>
            </w:r>
          </w:p>
        </w:tc>
        <w:tc>
          <w:tcPr>
            <w:tcW w:w="3209" w:type="dxa"/>
            <w:vAlign w:val="center"/>
          </w:tcPr>
          <w:p w14:paraId="157636AC" w14:textId="77777777" w:rsidR="007A7B0B" w:rsidRPr="00FE183D" w:rsidRDefault="007A7B0B" w:rsidP="00CA5AC8">
            <w:pPr>
              <w:rPr>
                <w:rFonts w:cs="Arial"/>
                <w:color w:val="000000" w:themeColor="text1"/>
                <w:szCs w:val="24"/>
                <w:lang w:val="en-AU"/>
              </w:rPr>
            </w:pPr>
            <w:r w:rsidRPr="00FE183D">
              <w:rPr>
                <w:rFonts w:cs="Arial"/>
                <w:color w:val="000000" w:themeColor="text1"/>
                <w:szCs w:val="24"/>
                <w:lang w:val="en-AU"/>
              </w:rPr>
              <w:t>No</w:t>
            </w:r>
          </w:p>
        </w:tc>
      </w:tr>
    </w:tbl>
    <w:p w14:paraId="18D87E25" w14:textId="77777777" w:rsidR="007A7B0B" w:rsidRPr="00EB4D72" w:rsidRDefault="007A7B0B" w:rsidP="007A7B0B">
      <w:pPr>
        <w:jc w:val="both"/>
        <w:rPr>
          <w:rFonts w:cs="Arial"/>
          <w:b/>
          <w:szCs w:val="28"/>
        </w:rPr>
      </w:pPr>
    </w:p>
    <w:p w14:paraId="446C091D" w14:textId="1C2B8357" w:rsidR="007A7B0B" w:rsidRPr="00E0006A" w:rsidRDefault="007A7B0B" w:rsidP="007A7B0B">
      <w:pPr>
        <w:jc w:val="both"/>
        <w:rPr>
          <w:rFonts w:cs="Arial"/>
          <w:szCs w:val="28"/>
        </w:rPr>
      </w:pPr>
      <w:r>
        <w:rPr>
          <w:rFonts w:cs="Arial"/>
          <w:szCs w:val="28"/>
        </w:rPr>
        <w:t xml:space="preserve">The subject property and those surrounding contain single dwellings and associated outbuildings. The topography of the land falls from north to south. </w:t>
      </w:r>
      <w:r w:rsidRPr="00E0006A">
        <w:rPr>
          <w:rFonts w:cs="Arial"/>
          <w:szCs w:val="28"/>
        </w:rPr>
        <w:t xml:space="preserve">An </w:t>
      </w:r>
      <w:r>
        <w:rPr>
          <w:rFonts w:cs="Arial"/>
          <w:szCs w:val="28"/>
        </w:rPr>
        <w:t xml:space="preserve">aerial </w:t>
      </w:r>
      <w:r w:rsidRPr="00E0006A">
        <w:rPr>
          <w:rFonts w:cs="Arial"/>
          <w:szCs w:val="28"/>
        </w:rPr>
        <w:t>image showing the location of the property follows.</w:t>
      </w:r>
    </w:p>
    <w:p w14:paraId="30021244" w14:textId="578D2FF0" w:rsidR="007A7B0B" w:rsidRPr="00EB4D72" w:rsidRDefault="007A7B0B" w:rsidP="007A7B0B">
      <w:pPr>
        <w:jc w:val="both"/>
        <w:rPr>
          <w:rFonts w:cs="Arial"/>
          <w:b/>
          <w:szCs w:val="28"/>
        </w:rPr>
      </w:pPr>
    </w:p>
    <w:p w14:paraId="0090DC18" w14:textId="7226BE7B" w:rsidR="007A7B0B" w:rsidRPr="00546EB8" w:rsidRDefault="008F52D0" w:rsidP="007A7B0B">
      <w:pPr>
        <w:jc w:val="both"/>
        <w:rPr>
          <w:rFonts w:cs="Arial"/>
          <w:szCs w:val="28"/>
        </w:rPr>
      </w:pPr>
      <w:r>
        <w:rPr>
          <w:noProof/>
        </w:rPr>
        <w:drawing>
          <wp:inline distT="0" distB="0" distL="0" distR="0" wp14:anchorId="53667496" wp14:editId="2EAA03C0">
            <wp:extent cx="5656580" cy="352615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6580" cy="3526155"/>
                    </a:xfrm>
                    <a:prstGeom prst="rect">
                      <a:avLst/>
                    </a:prstGeom>
                  </pic:spPr>
                </pic:pic>
              </a:graphicData>
            </a:graphic>
          </wp:inline>
        </w:drawing>
      </w:r>
    </w:p>
    <w:p w14:paraId="50582337" w14:textId="77777777" w:rsidR="007A7B0B" w:rsidRDefault="007A7B0B" w:rsidP="007A7B0B">
      <w:pPr>
        <w:jc w:val="both"/>
        <w:rPr>
          <w:rFonts w:cs="Arial"/>
          <w:b/>
          <w:szCs w:val="28"/>
        </w:rPr>
      </w:pPr>
    </w:p>
    <w:p w14:paraId="09CF24B5" w14:textId="77777777" w:rsidR="008F52D0" w:rsidRDefault="008F52D0">
      <w:pPr>
        <w:spacing w:after="160" w:line="259" w:lineRule="auto"/>
        <w:contextualSpacing w:val="0"/>
        <w:rPr>
          <w:rFonts w:cs="Arial"/>
          <w:b/>
          <w:sz w:val="28"/>
          <w:szCs w:val="28"/>
        </w:rPr>
      </w:pPr>
      <w:r>
        <w:rPr>
          <w:rFonts w:cs="Arial"/>
          <w:b/>
          <w:sz w:val="28"/>
          <w:szCs w:val="28"/>
        </w:rPr>
        <w:br w:type="page"/>
      </w:r>
    </w:p>
    <w:p w14:paraId="604BCC0C" w14:textId="4B5EAAE6" w:rsidR="007A7B0B" w:rsidRPr="002A49B9" w:rsidRDefault="007A7B0B" w:rsidP="00900B25">
      <w:pPr>
        <w:pStyle w:val="ListParagraph"/>
        <w:numPr>
          <w:ilvl w:val="0"/>
          <w:numId w:val="4"/>
        </w:numPr>
        <w:ind w:hanging="720"/>
        <w:jc w:val="both"/>
        <w:rPr>
          <w:rFonts w:cs="Arial"/>
          <w:b/>
          <w:szCs w:val="28"/>
        </w:rPr>
      </w:pPr>
      <w:r w:rsidRPr="002A49B9">
        <w:rPr>
          <w:rFonts w:cs="Arial"/>
          <w:b/>
          <w:sz w:val="28"/>
          <w:szCs w:val="28"/>
        </w:rPr>
        <w:t>Background</w:t>
      </w:r>
      <w:r w:rsidRPr="002A49B9">
        <w:rPr>
          <w:rFonts w:cs="Arial"/>
          <w:b/>
          <w:szCs w:val="28"/>
        </w:rPr>
        <w:t xml:space="preserve"> </w:t>
      </w:r>
    </w:p>
    <w:p w14:paraId="2E600779" w14:textId="77777777" w:rsidR="007A7B0B" w:rsidRDefault="007A7B0B" w:rsidP="00900B25">
      <w:pPr>
        <w:jc w:val="both"/>
        <w:rPr>
          <w:rFonts w:cs="Arial"/>
          <w:b/>
          <w:szCs w:val="28"/>
        </w:rPr>
      </w:pPr>
    </w:p>
    <w:p w14:paraId="350B7484" w14:textId="4E39F4F7" w:rsidR="007A7B0B" w:rsidRPr="0049029D" w:rsidRDefault="007A7B0B" w:rsidP="00900B25">
      <w:pPr>
        <w:jc w:val="both"/>
        <w:rPr>
          <w:rFonts w:cs="Arial"/>
          <w:szCs w:val="28"/>
        </w:rPr>
      </w:pPr>
      <w:r>
        <w:rPr>
          <w:rFonts w:cs="Arial"/>
          <w:szCs w:val="28"/>
        </w:rPr>
        <w:t>In May 2018 the City received concerns regarding the erection of a screen on the subject property.  Following an inspection of the property by the City a retrospective development application was requested and was subsequently received for the screen to remain.</w:t>
      </w:r>
    </w:p>
    <w:p w14:paraId="1381B157" w14:textId="77777777" w:rsidR="007A7B0B" w:rsidRDefault="007A7B0B" w:rsidP="00900B25">
      <w:pPr>
        <w:jc w:val="both"/>
        <w:rPr>
          <w:rFonts w:cs="Arial"/>
          <w:b/>
          <w:szCs w:val="28"/>
        </w:rPr>
      </w:pPr>
    </w:p>
    <w:p w14:paraId="717D11B9" w14:textId="77777777" w:rsidR="007A7B0B" w:rsidRPr="00905EF4" w:rsidRDefault="007A7B0B" w:rsidP="00900B25">
      <w:pPr>
        <w:pStyle w:val="ListParagraph"/>
        <w:numPr>
          <w:ilvl w:val="0"/>
          <w:numId w:val="4"/>
        </w:numPr>
        <w:ind w:hanging="720"/>
        <w:jc w:val="both"/>
        <w:rPr>
          <w:rFonts w:cs="Arial"/>
          <w:b/>
          <w:szCs w:val="24"/>
        </w:rPr>
      </w:pPr>
      <w:r w:rsidRPr="00CA5AC8">
        <w:rPr>
          <w:rFonts w:cs="Arial"/>
          <w:b/>
          <w:sz w:val="28"/>
          <w:szCs w:val="28"/>
        </w:rPr>
        <w:t>Specific</w:t>
      </w:r>
      <w:r>
        <w:rPr>
          <w:rFonts w:cs="Arial"/>
          <w:b/>
          <w:sz w:val="28"/>
          <w:szCs w:val="32"/>
        </w:rPr>
        <w:t xml:space="preserve"> Application Details</w:t>
      </w:r>
    </w:p>
    <w:p w14:paraId="661DCC1C" w14:textId="77777777" w:rsidR="007A7B0B" w:rsidRPr="00730289" w:rsidRDefault="007A7B0B" w:rsidP="00900B25">
      <w:pPr>
        <w:jc w:val="both"/>
        <w:rPr>
          <w:rFonts w:cs="Arial"/>
          <w:szCs w:val="24"/>
        </w:rPr>
      </w:pPr>
    </w:p>
    <w:p w14:paraId="202C2936" w14:textId="75D5B156" w:rsidR="007A7B0B" w:rsidRPr="00730289" w:rsidRDefault="007A7B0B" w:rsidP="00900B25">
      <w:pPr>
        <w:jc w:val="both"/>
        <w:rPr>
          <w:rFonts w:cs="Arial"/>
          <w:i/>
          <w:szCs w:val="28"/>
        </w:rPr>
      </w:pPr>
      <w:r w:rsidRPr="00730289">
        <w:rPr>
          <w:rFonts w:cs="Arial"/>
          <w:szCs w:val="24"/>
        </w:rPr>
        <w:t xml:space="preserve">The </w:t>
      </w:r>
      <w:r>
        <w:rPr>
          <w:rFonts w:cs="Arial"/>
          <w:szCs w:val="24"/>
        </w:rPr>
        <w:t>applicant</w:t>
      </w:r>
      <w:r w:rsidRPr="00730289">
        <w:rPr>
          <w:rFonts w:cs="Arial"/>
          <w:szCs w:val="24"/>
        </w:rPr>
        <w:t xml:space="preserve"> seeks </w:t>
      </w:r>
      <w:r>
        <w:rPr>
          <w:rFonts w:cs="Arial"/>
          <w:szCs w:val="24"/>
        </w:rPr>
        <w:t xml:space="preserve">retrospective development </w:t>
      </w:r>
      <w:r w:rsidRPr="00730289">
        <w:rPr>
          <w:rFonts w:cs="Arial"/>
          <w:szCs w:val="24"/>
        </w:rPr>
        <w:t xml:space="preserve">approval </w:t>
      </w:r>
      <w:r>
        <w:rPr>
          <w:rFonts w:cs="Arial"/>
          <w:szCs w:val="24"/>
        </w:rPr>
        <w:t>for</w:t>
      </w:r>
      <w:r w:rsidRPr="00730289">
        <w:rPr>
          <w:rFonts w:cs="Arial"/>
          <w:szCs w:val="24"/>
        </w:rPr>
        <w:t xml:space="preserve"> </w:t>
      </w:r>
      <w:r>
        <w:rPr>
          <w:rFonts w:cs="Arial"/>
          <w:szCs w:val="24"/>
        </w:rPr>
        <w:t xml:space="preserve">a </w:t>
      </w:r>
      <w:r w:rsidR="003F5BD6">
        <w:rPr>
          <w:rFonts w:cs="Arial"/>
          <w:szCs w:val="24"/>
        </w:rPr>
        <w:t>screen to</w:t>
      </w:r>
      <w:r>
        <w:rPr>
          <w:rFonts w:cs="Arial"/>
          <w:szCs w:val="24"/>
        </w:rPr>
        <w:t xml:space="preserve"> remain</w:t>
      </w:r>
      <w:r w:rsidRPr="00730289">
        <w:rPr>
          <w:rFonts w:cs="Arial"/>
          <w:szCs w:val="24"/>
        </w:rPr>
        <w:t>, details of which are as follows:</w:t>
      </w:r>
    </w:p>
    <w:p w14:paraId="5935CAB1" w14:textId="77777777" w:rsidR="007A7B0B" w:rsidRPr="00730289" w:rsidRDefault="007A7B0B" w:rsidP="00900B25">
      <w:pPr>
        <w:jc w:val="both"/>
        <w:rPr>
          <w:rFonts w:cs="Arial"/>
          <w:szCs w:val="24"/>
        </w:rPr>
      </w:pPr>
    </w:p>
    <w:p w14:paraId="7FADCC7A" w14:textId="77777777" w:rsidR="007A7B0B" w:rsidRPr="00730289" w:rsidRDefault="007A7B0B" w:rsidP="00900B25">
      <w:pPr>
        <w:pStyle w:val="ListParagraph"/>
        <w:numPr>
          <w:ilvl w:val="0"/>
          <w:numId w:val="7"/>
        </w:numPr>
        <w:ind w:left="284" w:hanging="284"/>
        <w:jc w:val="both"/>
        <w:rPr>
          <w:rFonts w:eastAsia="Times New Roman" w:cs="Arial"/>
          <w:szCs w:val="24"/>
        </w:rPr>
      </w:pPr>
      <w:r>
        <w:rPr>
          <w:rFonts w:eastAsia="Times New Roman" w:cs="Arial"/>
          <w:szCs w:val="24"/>
        </w:rPr>
        <w:t>The screen is 2.9m high in lieu of 1.8m above natural ground level.</w:t>
      </w:r>
    </w:p>
    <w:p w14:paraId="498A5EE7" w14:textId="15958F8C" w:rsidR="007A7B0B" w:rsidRPr="00730289" w:rsidRDefault="007A7B0B" w:rsidP="00900B25">
      <w:pPr>
        <w:pStyle w:val="ListParagraph"/>
        <w:numPr>
          <w:ilvl w:val="0"/>
          <w:numId w:val="7"/>
        </w:numPr>
        <w:ind w:left="284" w:hanging="284"/>
        <w:jc w:val="both"/>
        <w:rPr>
          <w:rFonts w:eastAsia="Times New Roman" w:cs="Arial"/>
          <w:szCs w:val="24"/>
        </w:rPr>
      </w:pPr>
      <w:r>
        <w:rPr>
          <w:rFonts w:eastAsia="Times New Roman" w:cs="Arial"/>
          <w:szCs w:val="24"/>
        </w:rPr>
        <w:t>The screen is setback 0.1m from the western lot boundary. The screen is 8m in length.</w:t>
      </w:r>
    </w:p>
    <w:p w14:paraId="5C67A40D" w14:textId="77777777" w:rsidR="007A7B0B" w:rsidRPr="00730289" w:rsidRDefault="007A7B0B" w:rsidP="00900B25">
      <w:pPr>
        <w:jc w:val="both"/>
        <w:rPr>
          <w:rFonts w:cs="Arial"/>
          <w:szCs w:val="28"/>
        </w:rPr>
      </w:pPr>
    </w:p>
    <w:p w14:paraId="0F0D624A" w14:textId="77777777" w:rsidR="007A7B0B" w:rsidRPr="00730289" w:rsidRDefault="007A7B0B" w:rsidP="00900B25">
      <w:pPr>
        <w:jc w:val="both"/>
        <w:rPr>
          <w:rFonts w:cs="Arial"/>
          <w:szCs w:val="28"/>
        </w:rPr>
      </w:pPr>
      <w:r w:rsidRPr="00730289">
        <w:rPr>
          <w:rFonts w:cs="Arial"/>
          <w:szCs w:val="28"/>
        </w:rPr>
        <w:t xml:space="preserve">By way of justification in support of the </w:t>
      </w:r>
      <w:r>
        <w:rPr>
          <w:rFonts w:cs="Arial"/>
          <w:szCs w:val="24"/>
        </w:rPr>
        <w:t xml:space="preserve">retrospective </w:t>
      </w:r>
      <w:r w:rsidRPr="00730289">
        <w:rPr>
          <w:rFonts w:cs="Arial"/>
          <w:szCs w:val="28"/>
        </w:rPr>
        <w:t>development application the applicant has advised the following:</w:t>
      </w:r>
    </w:p>
    <w:p w14:paraId="0F806303" w14:textId="77777777" w:rsidR="007A7B0B" w:rsidRPr="00730289" w:rsidRDefault="007A7B0B" w:rsidP="00900B25">
      <w:pPr>
        <w:jc w:val="both"/>
        <w:rPr>
          <w:rFonts w:cs="Arial"/>
          <w:szCs w:val="28"/>
        </w:rPr>
      </w:pPr>
    </w:p>
    <w:p w14:paraId="4B63316C" w14:textId="1FAFB990" w:rsidR="007A7B0B" w:rsidRPr="00E33FC1" w:rsidRDefault="007A7B0B" w:rsidP="00900B25">
      <w:pPr>
        <w:pStyle w:val="ListParagraph"/>
        <w:jc w:val="both"/>
        <w:rPr>
          <w:rFonts w:cs="Arial"/>
          <w:i/>
          <w:szCs w:val="28"/>
        </w:rPr>
      </w:pPr>
      <w:r>
        <w:rPr>
          <w:rFonts w:cs="Arial"/>
          <w:i/>
          <w:szCs w:val="28"/>
        </w:rPr>
        <w:t>“</w:t>
      </w:r>
      <w:r w:rsidRPr="00E33FC1">
        <w:rPr>
          <w:rFonts w:cs="Arial"/>
          <w:i/>
          <w:szCs w:val="28"/>
        </w:rPr>
        <w:t xml:space="preserve">The structure has been erected to a height of 2.9m to encourage the rose to grow vertically and we have been training new growth laterally across the width of the structure. Our aim is for the vegetation to mitigate the glare from the eastern wall and lower-level skillion roof of the newly constructed house at 119A North Street. The effect of the stark white surfaces are degrading the amenity of our back </w:t>
      </w:r>
      <w:r w:rsidR="003F5BD6" w:rsidRPr="00E33FC1">
        <w:rPr>
          <w:rFonts w:cs="Arial"/>
          <w:i/>
          <w:szCs w:val="28"/>
        </w:rPr>
        <w:t>garden and</w:t>
      </w:r>
      <w:r w:rsidRPr="00E33FC1">
        <w:rPr>
          <w:rFonts w:cs="Arial"/>
          <w:i/>
          <w:szCs w:val="28"/>
        </w:rPr>
        <w:t xml:space="preserve"> impacting the view from our bedroom window.</w:t>
      </w:r>
      <w:r>
        <w:rPr>
          <w:rFonts w:cs="Arial"/>
          <w:i/>
          <w:szCs w:val="28"/>
        </w:rPr>
        <w:t>”</w:t>
      </w:r>
    </w:p>
    <w:p w14:paraId="7C43B9DB" w14:textId="77777777" w:rsidR="007A7B0B" w:rsidRDefault="007A7B0B" w:rsidP="00900B25">
      <w:pPr>
        <w:jc w:val="both"/>
        <w:rPr>
          <w:rFonts w:cs="Arial"/>
          <w:szCs w:val="28"/>
        </w:rPr>
      </w:pPr>
    </w:p>
    <w:p w14:paraId="4D3E1273" w14:textId="77777777" w:rsidR="007A7B0B" w:rsidRPr="005B6A31" w:rsidRDefault="007A7B0B" w:rsidP="00900B25">
      <w:pPr>
        <w:pStyle w:val="ListParagraph"/>
        <w:numPr>
          <w:ilvl w:val="0"/>
          <w:numId w:val="4"/>
        </w:numPr>
        <w:ind w:hanging="720"/>
        <w:jc w:val="both"/>
        <w:rPr>
          <w:rFonts w:cs="Arial"/>
          <w:b/>
          <w:sz w:val="28"/>
          <w:szCs w:val="28"/>
        </w:rPr>
      </w:pPr>
      <w:r w:rsidRPr="00CA5AC8">
        <w:rPr>
          <w:rFonts w:cs="Arial"/>
          <w:b/>
          <w:sz w:val="28"/>
          <w:szCs w:val="28"/>
        </w:rPr>
        <w:t>Consultation</w:t>
      </w:r>
    </w:p>
    <w:p w14:paraId="6156A469" w14:textId="77777777" w:rsidR="007A7B0B" w:rsidRDefault="007A7B0B" w:rsidP="00900B25">
      <w:pPr>
        <w:jc w:val="both"/>
        <w:rPr>
          <w:rFonts w:cs="Arial"/>
          <w:szCs w:val="24"/>
        </w:rPr>
      </w:pPr>
    </w:p>
    <w:p w14:paraId="53EE39CB" w14:textId="77777777" w:rsidR="007A7B0B" w:rsidRPr="004C04CF" w:rsidRDefault="007A7B0B" w:rsidP="00900B25">
      <w:pPr>
        <w:jc w:val="both"/>
        <w:rPr>
          <w:rFonts w:cs="Arial"/>
          <w:szCs w:val="24"/>
        </w:rPr>
      </w:pPr>
      <w:r>
        <w:rPr>
          <w:rFonts w:cs="Arial"/>
          <w:szCs w:val="24"/>
        </w:rPr>
        <w:t>T</w:t>
      </w:r>
      <w:r w:rsidRPr="004C04CF">
        <w:rPr>
          <w:rFonts w:cs="Arial"/>
          <w:szCs w:val="24"/>
        </w:rPr>
        <w:t>he development application was advertised to affected landowners for comment</w:t>
      </w:r>
      <w:r>
        <w:rPr>
          <w:rFonts w:cs="Arial"/>
          <w:szCs w:val="24"/>
        </w:rPr>
        <w:t>.</w:t>
      </w:r>
      <w:r w:rsidRPr="004C04CF">
        <w:rPr>
          <w:rFonts w:cs="Arial"/>
          <w:szCs w:val="24"/>
        </w:rPr>
        <w:t xml:space="preserve"> </w:t>
      </w:r>
      <w:r w:rsidRPr="00B91D5F">
        <w:rPr>
          <w:rFonts w:cs="Arial"/>
          <w:szCs w:val="24"/>
        </w:rPr>
        <w:t>The following is a summary of the concerns raised:</w:t>
      </w:r>
    </w:p>
    <w:p w14:paraId="752BFEEE" w14:textId="77777777" w:rsidR="007A7B0B" w:rsidRPr="000126B9" w:rsidRDefault="007A7B0B" w:rsidP="00900B25">
      <w:pPr>
        <w:jc w:val="both"/>
        <w:rPr>
          <w:rFonts w:cs="Arial"/>
          <w:szCs w:val="24"/>
        </w:rPr>
      </w:pPr>
    </w:p>
    <w:p w14:paraId="33DFD6AA" w14:textId="77777777" w:rsidR="007A7B0B" w:rsidRDefault="007A7B0B" w:rsidP="00900B25">
      <w:pPr>
        <w:pStyle w:val="ListParagraph"/>
        <w:numPr>
          <w:ilvl w:val="0"/>
          <w:numId w:val="7"/>
        </w:numPr>
        <w:ind w:left="284" w:hanging="284"/>
        <w:jc w:val="both"/>
        <w:rPr>
          <w:rFonts w:cs="Arial"/>
          <w:szCs w:val="24"/>
        </w:rPr>
      </w:pPr>
      <w:r w:rsidRPr="00B91D5F">
        <w:rPr>
          <w:rFonts w:cs="Arial"/>
          <w:szCs w:val="24"/>
        </w:rPr>
        <w:t>Does not comply with the current planning scheme</w:t>
      </w:r>
      <w:r>
        <w:rPr>
          <w:rFonts w:cs="Arial"/>
          <w:szCs w:val="24"/>
        </w:rPr>
        <w:t>.</w:t>
      </w:r>
    </w:p>
    <w:p w14:paraId="2D3B084F" w14:textId="77777777" w:rsidR="007A7B0B" w:rsidRPr="00B91D5F" w:rsidRDefault="007A7B0B" w:rsidP="00900B25">
      <w:pPr>
        <w:pStyle w:val="ListParagraph"/>
        <w:numPr>
          <w:ilvl w:val="0"/>
          <w:numId w:val="7"/>
        </w:numPr>
        <w:ind w:left="284" w:hanging="284"/>
        <w:jc w:val="both"/>
        <w:rPr>
          <w:rFonts w:cs="Arial"/>
          <w:szCs w:val="24"/>
        </w:rPr>
      </w:pPr>
      <w:r>
        <w:rPr>
          <w:rFonts w:cs="Arial"/>
          <w:szCs w:val="24"/>
        </w:rPr>
        <w:t>The height of the screen reducing the amount of light entering the submitter’s property.</w:t>
      </w:r>
    </w:p>
    <w:p w14:paraId="4CBA7C4A" w14:textId="77777777" w:rsidR="007A7B0B" w:rsidRPr="00B91D5F" w:rsidRDefault="007A7B0B" w:rsidP="00900B25">
      <w:pPr>
        <w:pStyle w:val="ListParagraph"/>
        <w:numPr>
          <w:ilvl w:val="0"/>
          <w:numId w:val="7"/>
        </w:numPr>
        <w:ind w:left="284" w:hanging="284"/>
        <w:jc w:val="both"/>
        <w:rPr>
          <w:rFonts w:cs="Arial"/>
          <w:szCs w:val="24"/>
        </w:rPr>
      </w:pPr>
      <w:r w:rsidRPr="00B91D5F">
        <w:rPr>
          <w:rFonts w:cs="Arial"/>
          <w:szCs w:val="24"/>
        </w:rPr>
        <w:t>Impacted enjoyment of the residence and increased utility costs</w:t>
      </w:r>
    </w:p>
    <w:p w14:paraId="293F0890" w14:textId="77777777" w:rsidR="007A7B0B" w:rsidRDefault="007A7B0B" w:rsidP="00900B25">
      <w:pPr>
        <w:jc w:val="both"/>
        <w:rPr>
          <w:rFonts w:cs="Arial"/>
          <w:i/>
          <w:color w:val="000000"/>
          <w:szCs w:val="24"/>
        </w:rPr>
      </w:pPr>
    </w:p>
    <w:p w14:paraId="72384271" w14:textId="753741D1" w:rsidR="007A7B0B" w:rsidRPr="00730289" w:rsidRDefault="007A7B0B" w:rsidP="00900B25">
      <w:pPr>
        <w:jc w:val="both"/>
        <w:rPr>
          <w:rFonts w:cs="Arial"/>
          <w:i/>
          <w:szCs w:val="24"/>
        </w:rPr>
      </w:pPr>
      <w:r w:rsidRPr="001A0822">
        <w:rPr>
          <w:rFonts w:cs="Arial"/>
          <w:i/>
          <w:color w:val="000000"/>
          <w:szCs w:val="24"/>
        </w:rPr>
        <w:t xml:space="preserve">Note: A full copy of all relevant consultation feedback received by the City </w:t>
      </w:r>
      <w:r>
        <w:rPr>
          <w:rFonts w:cs="Arial"/>
          <w:i/>
          <w:color w:val="000000"/>
          <w:szCs w:val="24"/>
        </w:rPr>
        <w:t xml:space="preserve">and photographs taken on the submitter’s property of the screen </w:t>
      </w:r>
      <w:r w:rsidR="003F5BD6">
        <w:rPr>
          <w:rFonts w:cs="Arial"/>
          <w:i/>
          <w:color w:val="000000"/>
          <w:szCs w:val="24"/>
        </w:rPr>
        <w:t xml:space="preserve">have </w:t>
      </w:r>
      <w:r w:rsidR="003F5BD6" w:rsidRPr="001A0822">
        <w:rPr>
          <w:rFonts w:cs="Arial"/>
          <w:i/>
          <w:color w:val="000000"/>
          <w:szCs w:val="24"/>
        </w:rPr>
        <w:t>been</w:t>
      </w:r>
      <w:r w:rsidRPr="001A0822">
        <w:rPr>
          <w:rFonts w:cs="Arial"/>
          <w:i/>
          <w:color w:val="000000"/>
          <w:szCs w:val="24"/>
        </w:rPr>
        <w:t xml:space="preserve"> given to the Councillors prior to the Council meeting.</w:t>
      </w:r>
    </w:p>
    <w:p w14:paraId="7359E9DA" w14:textId="77777777" w:rsidR="007A7B0B" w:rsidRDefault="007A7B0B" w:rsidP="00900B25">
      <w:pPr>
        <w:jc w:val="both"/>
        <w:rPr>
          <w:rFonts w:cs="Arial"/>
          <w:szCs w:val="24"/>
        </w:rPr>
      </w:pPr>
    </w:p>
    <w:p w14:paraId="5B6D3353" w14:textId="77777777" w:rsidR="007A7B0B" w:rsidRPr="005B6A31" w:rsidRDefault="007A7B0B" w:rsidP="00900B25">
      <w:pPr>
        <w:pStyle w:val="ListParagraph"/>
        <w:numPr>
          <w:ilvl w:val="0"/>
          <w:numId w:val="4"/>
        </w:numPr>
        <w:ind w:hanging="720"/>
        <w:jc w:val="both"/>
        <w:rPr>
          <w:rFonts w:cs="Arial"/>
          <w:b/>
          <w:sz w:val="28"/>
          <w:szCs w:val="28"/>
        </w:rPr>
      </w:pPr>
      <w:r>
        <w:rPr>
          <w:rFonts w:cs="Arial"/>
          <w:b/>
          <w:sz w:val="28"/>
          <w:szCs w:val="28"/>
        </w:rPr>
        <w:t xml:space="preserve">Assessment of </w:t>
      </w:r>
      <w:r w:rsidRPr="005B6A31">
        <w:rPr>
          <w:rFonts w:cs="Arial"/>
          <w:b/>
          <w:sz w:val="28"/>
          <w:szCs w:val="28"/>
        </w:rPr>
        <w:t>Statutory Provisions</w:t>
      </w:r>
    </w:p>
    <w:p w14:paraId="0756DCFC" w14:textId="77777777" w:rsidR="007A7B0B" w:rsidRDefault="007A7B0B" w:rsidP="00900B25">
      <w:pPr>
        <w:jc w:val="both"/>
        <w:rPr>
          <w:rFonts w:cs="Arial"/>
          <w:szCs w:val="24"/>
        </w:rPr>
      </w:pPr>
    </w:p>
    <w:p w14:paraId="2A685D41" w14:textId="77777777" w:rsidR="007A7B0B" w:rsidRPr="00357CD5" w:rsidRDefault="007A7B0B" w:rsidP="00900B25">
      <w:pPr>
        <w:autoSpaceDE w:val="0"/>
        <w:autoSpaceDN w:val="0"/>
        <w:adjustRightInd w:val="0"/>
        <w:ind w:left="720" w:hanging="720"/>
        <w:jc w:val="both"/>
        <w:rPr>
          <w:rFonts w:cs="Arial"/>
          <w:b/>
          <w:color w:val="000000"/>
          <w:szCs w:val="24"/>
          <w:lang w:eastAsia="en-AU"/>
        </w:rPr>
      </w:pPr>
      <w:r>
        <w:rPr>
          <w:rFonts w:cs="Arial"/>
          <w:b/>
          <w:color w:val="000000"/>
          <w:szCs w:val="24"/>
          <w:lang w:eastAsia="en-AU"/>
        </w:rPr>
        <w:t>7.1</w:t>
      </w:r>
      <w:r w:rsidRPr="00357CD5">
        <w:rPr>
          <w:rFonts w:cs="Arial"/>
          <w:b/>
          <w:color w:val="000000"/>
          <w:szCs w:val="24"/>
          <w:lang w:eastAsia="en-AU"/>
        </w:rPr>
        <w:tab/>
        <w:t>Planning and Development (Local Planning Schemes) Regulations 2015</w:t>
      </w:r>
    </w:p>
    <w:p w14:paraId="00CE58D0" w14:textId="77777777" w:rsidR="007A7B0B" w:rsidRDefault="007A7B0B" w:rsidP="00900B25">
      <w:pPr>
        <w:jc w:val="both"/>
        <w:rPr>
          <w:rFonts w:cs="Arial"/>
          <w:b/>
          <w:szCs w:val="24"/>
        </w:rPr>
      </w:pPr>
    </w:p>
    <w:p w14:paraId="0731E102" w14:textId="77777777" w:rsidR="007A7B0B" w:rsidRDefault="007A7B0B" w:rsidP="00900B25">
      <w:pPr>
        <w:jc w:val="both"/>
        <w:rPr>
          <w:rFonts w:cs="Arial"/>
          <w:szCs w:val="24"/>
        </w:rPr>
      </w:pPr>
      <w:r>
        <w:rPr>
          <w:rFonts w:cs="Arial"/>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1F91BB1C" w14:textId="77777777" w:rsidR="007A7B0B" w:rsidRDefault="007A7B0B" w:rsidP="00900B25">
      <w:pPr>
        <w:jc w:val="both"/>
        <w:rPr>
          <w:rFonts w:cs="Arial"/>
          <w:color w:val="000000" w:themeColor="text1"/>
          <w:szCs w:val="24"/>
        </w:rPr>
      </w:pPr>
    </w:p>
    <w:p w14:paraId="1AC21D91" w14:textId="77777777" w:rsidR="00465EE6" w:rsidRDefault="00465EE6" w:rsidP="00900B25">
      <w:pPr>
        <w:contextualSpacing w:val="0"/>
        <w:rPr>
          <w:rFonts w:cs="Arial"/>
          <w:b/>
          <w:color w:val="000000" w:themeColor="text1"/>
          <w:szCs w:val="24"/>
        </w:rPr>
      </w:pPr>
      <w:r>
        <w:rPr>
          <w:rFonts w:cs="Arial"/>
          <w:b/>
          <w:color w:val="000000" w:themeColor="text1"/>
          <w:szCs w:val="24"/>
        </w:rPr>
        <w:br w:type="page"/>
      </w:r>
    </w:p>
    <w:p w14:paraId="57C325E9" w14:textId="628B72DB" w:rsidR="007A7B0B" w:rsidRDefault="007A7B0B" w:rsidP="00900B25">
      <w:pPr>
        <w:jc w:val="both"/>
        <w:rPr>
          <w:rFonts w:cs="Arial"/>
          <w:b/>
          <w:color w:val="000000" w:themeColor="text1"/>
          <w:szCs w:val="24"/>
        </w:rPr>
      </w:pPr>
      <w:r>
        <w:rPr>
          <w:rFonts w:cs="Arial"/>
          <w:b/>
          <w:color w:val="000000" w:themeColor="text1"/>
          <w:szCs w:val="24"/>
        </w:rPr>
        <w:t>7.2</w:t>
      </w:r>
      <w:r w:rsidRPr="00B46811">
        <w:rPr>
          <w:rFonts w:cs="Arial"/>
          <w:b/>
          <w:color w:val="000000" w:themeColor="text1"/>
          <w:szCs w:val="24"/>
        </w:rPr>
        <w:tab/>
        <w:t>Town Planning Scheme No. 2</w:t>
      </w:r>
    </w:p>
    <w:p w14:paraId="74924627" w14:textId="77777777" w:rsidR="007A7B0B" w:rsidRDefault="007A7B0B" w:rsidP="00900B25">
      <w:pPr>
        <w:jc w:val="both"/>
        <w:rPr>
          <w:rFonts w:cs="Arial"/>
          <w:b/>
          <w:color w:val="000000" w:themeColor="text1"/>
          <w:szCs w:val="24"/>
        </w:rPr>
      </w:pPr>
    </w:p>
    <w:p w14:paraId="2A9A3AE8" w14:textId="77777777" w:rsidR="007A7B0B" w:rsidRPr="00017FAE" w:rsidRDefault="007A7B0B" w:rsidP="00900B25">
      <w:pPr>
        <w:jc w:val="both"/>
        <w:rPr>
          <w:rFonts w:cs="Arial"/>
          <w:b/>
          <w:color w:val="000000" w:themeColor="text1"/>
          <w:szCs w:val="24"/>
        </w:rPr>
      </w:pPr>
      <w:r>
        <w:rPr>
          <w:rFonts w:cs="Arial"/>
          <w:b/>
          <w:color w:val="000000" w:themeColor="text1"/>
          <w:szCs w:val="24"/>
        </w:rPr>
        <w:t>7.2.1</w:t>
      </w:r>
      <w:r>
        <w:rPr>
          <w:rFonts w:cs="Arial"/>
          <w:b/>
          <w:color w:val="000000" w:themeColor="text1"/>
          <w:szCs w:val="24"/>
        </w:rPr>
        <w:tab/>
      </w:r>
      <w:r w:rsidRPr="00017FAE">
        <w:rPr>
          <w:rFonts w:cs="Arial"/>
          <w:b/>
          <w:color w:val="000000" w:themeColor="text1"/>
          <w:szCs w:val="24"/>
        </w:rPr>
        <w:t>Amenity</w:t>
      </w:r>
    </w:p>
    <w:p w14:paraId="79D2B01E" w14:textId="77777777" w:rsidR="007A7B0B" w:rsidRDefault="007A7B0B" w:rsidP="00900B25">
      <w:pPr>
        <w:jc w:val="both"/>
        <w:rPr>
          <w:rFonts w:cs="Arial"/>
          <w:color w:val="000000" w:themeColor="text1"/>
          <w:szCs w:val="24"/>
        </w:rPr>
      </w:pPr>
    </w:p>
    <w:p w14:paraId="22BB66F0" w14:textId="77777777" w:rsidR="007A7B0B" w:rsidRDefault="007A7B0B" w:rsidP="00900B25">
      <w:pPr>
        <w:jc w:val="both"/>
        <w:rPr>
          <w:rFonts w:eastAsia="Times New Roman" w:cs="Arial"/>
          <w:szCs w:val="24"/>
        </w:rPr>
      </w:pPr>
      <w:r w:rsidRPr="00FE183D">
        <w:rPr>
          <w:rFonts w:cs="Arial"/>
          <w:szCs w:val="24"/>
        </w:rPr>
        <w:t xml:space="preserve">Under clause 5.5.1 </w:t>
      </w:r>
      <w:r w:rsidRPr="00FE183D">
        <w:rPr>
          <w:rFonts w:eastAsia="Times New Roman" w:cs="Arial"/>
          <w:szCs w:val="24"/>
        </w:rPr>
        <w:t>Council may refus</w:t>
      </w:r>
      <w:r>
        <w:rPr>
          <w:rFonts w:eastAsia="Times New Roman" w:cs="Arial"/>
          <w:szCs w:val="24"/>
        </w:rPr>
        <w:t>e to approve any development if:</w:t>
      </w:r>
    </w:p>
    <w:p w14:paraId="0A68B85E" w14:textId="77777777" w:rsidR="007A7B0B" w:rsidRDefault="007A7B0B" w:rsidP="00900B25">
      <w:pPr>
        <w:jc w:val="both"/>
        <w:rPr>
          <w:rFonts w:eastAsia="Times New Roman" w:cs="Arial"/>
          <w:szCs w:val="24"/>
        </w:rPr>
      </w:pPr>
    </w:p>
    <w:p w14:paraId="6E75A3F2" w14:textId="77777777" w:rsidR="007A7B0B" w:rsidRPr="002419A8" w:rsidRDefault="007A7B0B" w:rsidP="00900B25">
      <w:pPr>
        <w:ind w:left="567"/>
        <w:jc w:val="both"/>
        <w:rPr>
          <w:rFonts w:eastAsia="Times New Roman" w:cs="Arial"/>
          <w:i/>
          <w:szCs w:val="24"/>
        </w:rPr>
      </w:pPr>
      <w:r w:rsidRPr="002419A8">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321F64CA" w14:textId="77777777" w:rsidR="007A7B0B" w:rsidRPr="00546EB8" w:rsidRDefault="007A7B0B" w:rsidP="00900B25">
      <w:pPr>
        <w:jc w:val="both"/>
        <w:rPr>
          <w:rFonts w:cs="Arial"/>
          <w:color w:val="000000" w:themeColor="text1"/>
          <w:szCs w:val="24"/>
        </w:rPr>
      </w:pPr>
    </w:p>
    <w:p w14:paraId="01DEF9E3" w14:textId="1F1A74CA" w:rsidR="007A7B0B" w:rsidRPr="00EB23DF" w:rsidRDefault="007A7B0B" w:rsidP="00900B25">
      <w:pPr>
        <w:jc w:val="both"/>
        <w:rPr>
          <w:rFonts w:cs="Arial"/>
          <w:i/>
          <w:color w:val="000000" w:themeColor="text1"/>
          <w:szCs w:val="24"/>
        </w:rPr>
      </w:pPr>
      <w:r>
        <w:rPr>
          <w:rFonts w:cs="Arial"/>
          <w:color w:val="000000" w:themeColor="text1"/>
          <w:szCs w:val="24"/>
        </w:rPr>
        <w:t xml:space="preserve">Clause 5.6.4 of the Scheme stipulates that a screen </w:t>
      </w:r>
      <w:r w:rsidR="009F7092">
        <w:rPr>
          <w:rFonts w:cs="Arial"/>
          <w:color w:val="000000" w:themeColor="text1"/>
          <w:szCs w:val="24"/>
        </w:rPr>
        <w:t>fence</w:t>
      </w:r>
      <w:r>
        <w:rPr>
          <w:rFonts w:cs="Arial"/>
          <w:color w:val="000000" w:themeColor="text1"/>
          <w:szCs w:val="24"/>
        </w:rPr>
        <w:t xml:space="preserve"> is not able to be more than 1.8m in height above natural ground level and less than 0.9m from a lot boundary. unless development approval is obtained, and it does not </w:t>
      </w:r>
      <w:r w:rsidRPr="00546EB8">
        <w:rPr>
          <w:rFonts w:cs="Arial"/>
          <w:color w:val="000000" w:themeColor="text1"/>
          <w:szCs w:val="24"/>
        </w:rPr>
        <w:t>adversely affect the amenity of the occupants of the adjoining lot</w:t>
      </w:r>
      <w:r>
        <w:rPr>
          <w:rFonts w:cs="Arial"/>
          <w:color w:val="000000" w:themeColor="text1"/>
          <w:szCs w:val="24"/>
        </w:rPr>
        <w:t xml:space="preserve">. </w:t>
      </w:r>
    </w:p>
    <w:p w14:paraId="622520A7" w14:textId="77777777" w:rsidR="007A7B0B" w:rsidRDefault="007A7B0B" w:rsidP="00900B25">
      <w:pPr>
        <w:jc w:val="both"/>
        <w:rPr>
          <w:rFonts w:cs="Arial"/>
          <w:color w:val="000000" w:themeColor="text1"/>
          <w:szCs w:val="24"/>
        </w:rPr>
      </w:pPr>
    </w:p>
    <w:p w14:paraId="4562806F" w14:textId="77777777" w:rsidR="007A7B0B" w:rsidRDefault="007A7B0B" w:rsidP="00900B25">
      <w:pPr>
        <w:jc w:val="both"/>
        <w:rPr>
          <w:rFonts w:cs="Arial"/>
          <w:szCs w:val="24"/>
        </w:rPr>
      </w:pPr>
      <w:r>
        <w:rPr>
          <w:rFonts w:cs="Arial"/>
          <w:szCs w:val="24"/>
        </w:rPr>
        <w:t xml:space="preserve">The screen has been erected by the applicants to encourage a rose bush to climb vertically to mitigate glare of the roof of the adjoining house at 119A North Street.  </w:t>
      </w:r>
    </w:p>
    <w:p w14:paraId="6EE60407" w14:textId="77777777" w:rsidR="007A7B0B" w:rsidRDefault="007A7B0B" w:rsidP="00900B25">
      <w:pPr>
        <w:jc w:val="both"/>
        <w:rPr>
          <w:rFonts w:cs="Arial"/>
          <w:szCs w:val="24"/>
        </w:rPr>
      </w:pPr>
    </w:p>
    <w:p w14:paraId="09357B5B" w14:textId="77777777" w:rsidR="007A7B0B" w:rsidRDefault="007A7B0B" w:rsidP="00900B25">
      <w:pPr>
        <w:jc w:val="both"/>
        <w:rPr>
          <w:rFonts w:cs="Arial"/>
          <w:szCs w:val="24"/>
        </w:rPr>
      </w:pPr>
      <w:r>
        <w:rPr>
          <w:rFonts w:cs="Arial"/>
          <w:szCs w:val="24"/>
        </w:rPr>
        <w:t xml:space="preserve">The finished ground level of the neighbouring property is approximately 0.4m to 0.8m lower than the finished ground level on 117 North Street, and solid fencing of up to 1.8m in height has been erected along the retaining wall which exists on the lot boundary between the properties.  </w:t>
      </w:r>
    </w:p>
    <w:p w14:paraId="63C9FA71" w14:textId="77777777" w:rsidR="007A7B0B" w:rsidRDefault="007A7B0B" w:rsidP="00900B25">
      <w:pPr>
        <w:jc w:val="both"/>
        <w:rPr>
          <w:rFonts w:cs="Arial"/>
          <w:szCs w:val="24"/>
        </w:rPr>
      </w:pPr>
    </w:p>
    <w:p w14:paraId="5699BD95" w14:textId="77777777" w:rsidR="007A7B0B" w:rsidRDefault="007A7B0B" w:rsidP="00900B25">
      <w:pPr>
        <w:jc w:val="both"/>
        <w:rPr>
          <w:rFonts w:cs="Arial"/>
          <w:szCs w:val="24"/>
        </w:rPr>
      </w:pPr>
      <w:r>
        <w:rPr>
          <w:rFonts w:cs="Arial"/>
          <w:szCs w:val="24"/>
        </w:rPr>
        <w:t>On 119A North Street windows for a kitchen and a dining room directly face the portion of the lot boundary where the screen exists, which are setback between 1m and 1.5m from the boundary according to the City’s records.</w:t>
      </w:r>
    </w:p>
    <w:p w14:paraId="630AD29F" w14:textId="77777777" w:rsidR="007A7B0B" w:rsidRDefault="007A7B0B" w:rsidP="00900B25">
      <w:pPr>
        <w:jc w:val="both"/>
        <w:rPr>
          <w:rFonts w:cs="Arial"/>
          <w:szCs w:val="24"/>
        </w:rPr>
      </w:pPr>
    </w:p>
    <w:p w14:paraId="313F0145" w14:textId="77777777" w:rsidR="007A7B0B" w:rsidRDefault="007A7B0B" w:rsidP="00900B25">
      <w:pPr>
        <w:jc w:val="both"/>
        <w:rPr>
          <w:rFonts w:cs="Arial"/>
          <w:szCs w:val="24"/>
        </w:rPr>
      </w:pPr>
      <w:r>
        <w:rPr>
          <w:rFonts w:cs="Arial"/>
          <w:szCs w:val="24"/>
        </w:rPr>
        <w:t>The area on the neighbouring property directly adjacent to where the screen exists is used for side access to the rear of the property.</w:t>
      </w:r>
    </w:p>
    <w:p w14:paraId="59206FEF" w14:textId="77777777" w:rsidR="007A7B0B" w:rsidRDefault="007A7B0B" w:rsidP="00900B25">
      <w:pPr>
        <w:jc w:val="both"/>
        <w:rPr>
          <w:rFonts w:cs="Arial"/>
          <w:szCs w:val="24"/>
        </w:rPr>
      </w:pPr>
    </w:p>
    <w:p w14:paraId="4C7302AF" w14:textId="349D6423" w:rsidR="007A7B0B" w:rsidRDefault="007A7B0B" w:rsidP="00900B25">
      <w:pPr>
        <w:jc w:val="both"/>
        <w:rPr>
          <w:rFonts w:cs="Arial"/>
          <w:szCs w:val="24"/>
        </w:rPr>
      </w:pPr>
      <w:r>
        <w:rPr>
          <w:rFonts w:cs="Arial"/>
          <w:szCs w:val="24"/>
        </w:rPr>
        <w:t>Taking this into consideration, the screen is deemed to not be having a significant impact on the neighbours’ visual amenity, particularly when viewed from inside their house, due to their property being lower and the existence of solid dividing fencing. However, the vegetation on the screen may further reduce the amount of natural light able to enter the kitchen and dining room areas in future which is already restricted due to their lower ground level, the solid fencing and the building’s setback distance from the boundary.</w:t>
      </w:r>
    </w:p>
    <w:p w14:paraId="1745F74E" w14:textId="77777777" w:rsidR="00113E9E" w:rsidRPr="00546EB8" w:rsidRDefault="00113E9E" w:rsidP="00900B25">
      <w:pPr>
        <w:jc w:val="both"/>
        <w:rPr>
          <w:rFonts w:cs="Arial"/>
          <w:szCs w:val="24"/>
        </w:rPr>
      </w:pPr>
    </w:p>
    <w:p w14:paraId="733ACBC3" w14:textId="77777777" w:rsidR="007A7B0B" w:rsidRPr="00546EB8" w:rsidRDefault="007A7B0B" w:rsidP="00900B25">
      <w:pPr>
        <w:jc w:val="both"/>
        <w:rPr>
          <w:rFonts w:cs="Arial"/>
          <w:szCs w:val="24"/>
        </w:rPr>
      </w:pPr>
      <w:r w:rsidRPr="00546EB8">
        <w:rPr>
          <w:rFonts w:cs="Arial"/>
          <w:szCs w:val="24"/>
        </w:rPr>
        <w:t>The layout and the size of the applicant’s property means that ample space is available for the screen to be setback at least 1m from the lot boundary or use alternative methods to reduce any glare being experienced</w:t>
      </w:r>
      <w:r>
        <w:rPr>
          <w:rFonts w:cs="Arial"/>
          <w:szCs w:val="24"/>
        </w:rPr>
        <w:t>,</w:t>
      </w:r>
      <w:r w:rsidRPr="00546EB8">
        <w:rPr>
          <w:rFonts w:cs="Arial"/>
          <w:szCs w:val="24"/>
        </w:rPr>
        <w:t xml:space="preserve"> such as trees or tall growing shrubs.</w:t>
      </w:r>
    </w:p>
    <w:p w14:paraId="049D2A37" w14:textId="77777777" w:rsidR="007A7B0B" w:rsidRDefault="007A7B0B" w:rsidP="00900B25">
      <w:pPr>
        <w:jc w:val="both"/>
        <w:rPr>
          <w:rFonts w:cs="Arial"/>
          <w:szCs w:val="24"/>
        </w:rPr>
      </w:pPr>
    </w:p>
    <w:p w14:paraId="1C69261F" w14:textId="77777777" w:rsidR="007A7B0B" w:rsidRPr="00E3695A" w:rsidRDefault="007A7B0B" w:rsidP="00900B25">
      <w:pPr>
        <w:pStyle w:val="ListParagraph"/>
        <w:numPr>
          <w:ilvl w:val="0"/>
          <w:numId w:val="4"/>
        </w:numPr>
        <w:ind w:hanging="720"/>
        <w:jc w:val="both"/>
        <w:rPr>
          <w:rFonts w:cs="Arial"/>
          <w:b/>
          <w:sz w:val="28"/>
          <w:szCs w:val="28"/>
        </w:rPr>
      </w:pPr>
      <w:r w:rsidRPr="00E3695A">
        <w:rPr>
          <w:rFonts w:cs="Arial"/>
          <w:b/>
          <w:sz w:val="28"/>
          <w:szCs w:val="28"/>
        </w:rPr>
        <w:t>Budget / Financial Implications</w:t>
      </w:r>
    </w:p>
    <w:p w14:paraId="08E83833" w14:textId="77777777" w:rsidR="007A7B0B" w:rsidRPr="003816EB" w:rsidRDefault="007A7B0B" w:rsidP="00900B25">
      <w:pPr>
        <w:jc w:val="both"/>
        <w:rPr>
          <w:rFonts w:cs="Arial"/>
          <w:color w:val="FF0000"/>
          <w:szCs w:val="24"/>
        </w:rPr>
      </w:pPr>
    </w:p>
    <w:p w14:paraId="4FC0B433" w14:textId="77777777" w:rsidR="007A7B0B" w:rsidRPr="00546EB8" w:rsidRDefault="007A7B0B" w:rsidP="00900B25">
      <w:pPr>
        <w:jc w:val="both"/>
        <w:rPr>
          <w:rFonts w:cs="Arial"/>
          <w:i/>
          <w:color w:val="000000" w:themeColor="text1"/>
          <w:szCs w:val="32"/>
        </w:rPr>
      </w:pPr>
      <w:r w:rsidRPr="00546EB8">
        <w:rPr>
          <w:rFonts w:cs="Arial"/>
          <w:color w:val="000000" w:themeColor="text1"/>
          <w:szCs w:val="32"/>
        </w:rPr>
        <w:t>N/A</w:t>
      </w:r>
      <w:r w:rsidRPr="00546EB8">
        <w:rPr>
          <w:rFonts w:cs="Arial"/>
          <w:i/>
          <w:color w:val="000000" w:themeColor="text1"/>
          <w:szCs w:val="32"/>
        </w:rPr>
        <w:t xml:space="preserve"> </w:t>
      </w:r>
    </w:p>
    <w:p w14:paraId="2ECDE0CB" w14:textId="77777777" w:rsidR="007A7B0B" w:rsidRDefault="007A7B0B" w:rsidP="00900B25">
      <w:pPr>
        <w:jc w:val="both"/>
        <w:rPr>
          <w:rFonts w:cs="Arial"/>
          <w:szCs w:val="24"/>
        </w:rPr>
      </w:pPr>
    </w:p>
    <w:p w14:paraId="2B35A48A" w14:textId="77777777" w:rsidR="007A7B0B" w:rsidRPr="00E3695A" w:rsidRDefault="007A7B0B" w:rsidP="00900B25">
      <w:pPr>
        <w:pStyle w:val="ListParagraph"/>
        <w:numPr>
          <w:ilvl w:val="0"/>
          <w:numId w:val="4"/>
        </w:numPr>
        <w:ind w:hanging="720"/>
        <w:jc w:val="both"/>
        <w:rPr>
          <w:rFonts w:cs="Arial"/>
          <w:b/>
          <w:sz w:val="28"/>
          <w:szCs w:val="28"/>
        </w:rPr>
      </w:pPr>
      <w:r w:rsidRPr="00E3695A">
        <w:rPr>
          <w:rFonts w:cs="Arial"/>
          <w:b/>
          <w:sz w:val="28"/>
          <w:szCs w:val="28"/>
        </w:rPr>
        <w:t>Risk management</w:t>
      </w:r>
    </w:p>
    <w:p w14:paraId="43F5FEFA" w14:textId="77777777" w:rsidR="007A7B0B" w:rsidRPr="00E3695A" w:rsidRDefault="007A7B0B" w:rsidP="00900B25">
      <w:pPr>
        <w:rPr>
          <w:rFonts w:cs="Arial"/>
          <w:szCs w:val="24"/>
        </w:rPr>
      </w:pPr>
    </w:p>
    <w:p w14:paraId="4F43832D" w14:textId="77777777" w:rsidR="007A7B0B" w:rsidRPr="00546EB8" w:rsidRDefault="007A7B0B" w:rsidP="00900B25">
      <w:pPr>
        <w:jc w:val="both"/>
        <w:rPr>
          <w:rFonts w:cs="Arial"/>
          <w:color w:val="000000" w:themeColor="text1"/>
          <w:szCs w:val="24"/>
        </w:rPr>
      </w:pPr>
      <w:r w:rsidRPr="00546EB8">
        <w:rPr>
          <w:rFonts w:cs="Arial"/>
          <w:color w:val="000000" w:themeColor="text1"/>
          <w:szCs w:val="24"/>
        </w:rPr>
        <w:t xml:space="preserve">N/A </w:t>
      </w:r>
    </w:p>
    <w:p w14:paraId="6C0C44B0" w14:textId="77777777" w:rsidR="007A7B0B" w:rsidRPr="00EB4D72" w:rsidRDefault="007A7B0B" w:rsidP="00900B25">
      <w:pPr>
        <w:jc w:val="both"/>
        <w:rPr>
          <w:rFonts w:cs="Arial"/>
          <w:szCs w:val="24"/>
        </w:rPr>
      </w:pPr>
    </w:p>
    <w:p w14:paraId="47A7E75F" w14:textId="77777777" w:rsidR="00113E9E" w:rsidRDefault="00113E9E" w:rsidP="00900B25">
      <w:pPr>
        <w:contextualSpacing w:val="0"/>
        <w:rPr>
          <w:rFonts w:cs="Arial"/>
          <w:b/>
          <w:sz w:val="28"/>
          <w:szCs w:val="28"/>
        </w:rPr>
      </w:pPr>
      <w:r>
        <w:rPr>
          <w:rFonts w:cs="Arial"/>
          <w:b/>
          <w:sz w:val="28"/>
          <w:szCs w:val="28"/>
        </w:rPr>
        <w:br w:type="page"/>
      </w:r>
    </w:p>
    <w:p w14:paraId="2DB410FF" w14:textId="722D1C69" w:rsidR="007A7B0B" w:rsidRPr="00EB4D72" w:rsidRDefault="007A7B0B" w:rsidP="00900B25">
      <w:pPr>
        <w:pStyle w:val="ListParagraph"/>
        <w:numPr>
          <w:ilvl w:val="0"/>
          <w:numId w:val="4"/>
        </w:numPr>
        <w:ind w:hanging="720"/>
        <w:jc w:val="both"/>
        <w:rPr>
          <w:rFonts w:cs="Arial"/>
          <w:b/>
          <w:sz w:val="28"/>
          <w:szCs w:val="28"/>
        </w:rPr>
      </w:pPr>
      <w:r w:rsidRPr="00EB4D72">
        <w:rPr>
          <w:rFonts w:cs="Arial"/>
          <w:b/>
          <w:sz w:val="28"/>
          <w:szCs w:val="28"/>
        </w:rPr>
        <w:t>Conclusion</w:t>
      </w:r>
    </w:p>
    <w:p w14:paraId="6FFCC041" w14:textId="77777777" w:rsidR="007A7B0B" w:rsidRDefault="007A7B0B" w:rsidP="00900B25">
      <w:pPr>
        <w:jc w:val="both"/>
        <w:rPr>
          <w:rFonts w:cs="Arial"/>
          <w:b/>
          <w:szCs w:val="28"/>
        </w:rPr>
      </w:pPr>
    </w:p>
    <w:p w14:paraId="4E68719A" w14:textId="297C6346" w:rsidR="007A7B0B" w:rsidRDefault="007A7B0B" w:rsidP="00900B25">
      <w:pPr>
        <w:jc w:val="both"/>
        <w:rPr>
          <w:rFonts w:cs="Arial"/>
          <w:szCs w:val="28"/>
        </w:rPr>
      </w:pPr>
      <w:r>
        <w:rPr>
          <w:rFonts w:cs="Arial"/>
          <w:szCs w:val="28"/>
        </w:rPr>
        <w:t>T</w:t>
      </w:r>
      <w:r w:rsidRPr="00546EB8">
        <w:rPr>
          <w:rFonts w:cs="Arial"/>
          <w:szCs w:val="28"/>
        </w:rPr>
        <w:t xml:space="preserve">he screen structure is not deemed </w:t>
      </w:r>
      <w:r w:rsidR="00FF6DE4">
        <w:rPr>
          <w:rFonts w:cs="Arial"/>
          <w:szCs w:val="28"/>
        </w:rPr>
        <w:t xml:space="preserve">have </w:t>
      </w:r>
      <w:r w:rsidRPr="00546EB8">
        <w:rPr>
          <w:rFonts w:cs="Arial"/>
          <w:szCs w:val="28"/>
        </w:rPr>
        <w:t>any</w:t>
      </w:r>
      <w:r>
        <w:rPr>
          <w:rFonts w:cs="Arial"/>
          <w:szCs w:val="28"/>
        </w:rPr>
        <w:t xml:space="preserve"> significant visual</w:t>
      </w:r>
      <w:r w:rsidRPr="00546EB8">
        <w:rPr>
          <w:rFonts w:cs="Arial"/>
          <w:szCs w:val="28"/>
        </w:rPr>
        <w:t xml:space="preserve"> impact on the neighbouring property </w:t>
      </w:r>
      <w:r>
        <w:rPr>
          <w:rFonts w:cs="Arial"/>
          <w:szCs w:val="28"/>
        </w:rPr>
        <w:t xml:space="preserve">due to its location, however </w:t>
      </w:r>
      <w:r w:rsidRPr="00546EB8">
        <w:rPr>
          <w:rFonts w:cs="Arial"/>
          <w:szCs w:val="28"/>
        </w:rPr>
        <w:t xml:space="preserve">the vegetation growing upwards on it </w:t>
      </w:r>
      <w:r>
        <w:rPr>
          <w:rFonts w:cs="Arial"/>
          <w:szCs w:val="28"/>
        </w:rPr>
        <w:t>may further reduce the amount of natural light able to enter major openings on 119A North Street in future which is already limited.</w:t>
      </w:r>
    </w:p>
    <w:p w14:paraId="17DB01AE" w14:textId="77777777" w:rsidR="007A7B0B" w:rsidRDefault="007A7B0B" w:rsidP="00900B25">
      <w:pPr>
        <w:jc w:val="both"/>
        <w:rPr>
          <w:rFonts w:cs="Arial"/>
          <w:szCs w:val="28"/>
        </w:rPr>
      </w:pPr>
    </w:p>
    <w:p w14:paraId="47DC36CB" w14:textId="77777777" w:rsidR="007A7B0B" w:rsidRPr="00546EB8" w:rsidRDefault="007A7B0B" w:rsidP="00900B25">
      <w:pPr>
        <w:jc w:val="both"/>
        <w:rPr>
          <w:rFonts w:cs="Arial"/>
          <w:szCs w:val="28"/>
        </w:rPr>
      </w:pPr>
      <w:r>
        <w:rPr>
          <w:rFonts w:cs="Arial"/>
          <w:szCs w:val="28"/>
        </w:rPr>
        <w:t>It is therefore recommended that the application be approved by Council subject to the screen being setback at least 1m from the lot boundary.</w:t>
      </w:r>
    </w:p>
    <w:p w14:paraId="662EE7A1" w14:textId="77777777" w:rsidR="007A7B0B" w:rsidRPr="00C4212D" w:rsidRDefault="007A7B0B" w:rsidP="00900B25">
      <w:pPr>
        <w:jc w:val="both"/>
        <w:rPr>
          <w:rFonts w:cs="Arial"/>
          <w:b/>
          <w:szCs w:val="28"/>
        </w:rPr>
      </w:pPr>
    </w:p>
    <w:p w14:paraId="3078FC2F" w14:textId="77777777" w:rsidR="007A7B0B" w:rsidRDefault="007A7B0B" w:rsidP="00900B25">
      <w:pPr>
        <w:jc w:val="both"/>
        <w:rPr>
          <w:rFonts w:cs="Arial"/>
          <w:b/>
          <w:szCs w:val="24"/>
        </w:rPr>
      </w:pPr>
    </w:p>
    <w:p w14:paraId="58C230A0" w14:textId="3534463A" w:rsidR="00DA1E50" w:rsidRDefault="00DA1E50" w:rsidP="00900B25">
      <w:pPr>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1116B2" w:rsidRPr="00F67C46" w14:paraId="29F9C019" w14:textId="77777777" w:rsidTr="001116B2">
        <w:tc>
          <w:tcPr>
            <w:tcW w:w="2268" w:type="dxa"/>
            <w:tcBorders>
              <w:bottom w:val="single" w:sz="4" w:space="0" w:color="auto"/>
              <w:right w:val="nil"/>
            </w:tcBorders>
            <w:shd w:val="clear" w:color="auto" w:fill="auto"/>
          </w:tcPr>
          <w:p w14:paraId="2CD054E6" w14:textId="3A99E6F1" w:rsidR="001116B2" w:rsidRPr="007865EC" w:rsidRDefault="001116B2" w:rsidP="001116B2">
            <w:pPr>
              <w:keepNext/>
              <w:keepLines/>
              <w:jc w:val="both"/>
              <w:outlineLvl w:val="0"/>
              <w:rPr>
                <w:rFonts w:eastAsia="Times New Roman" w:cs="Arial"/>
                <w:b/>
                <w:bCs/>
                <w:sz w:val="28"/>
                <w:szCs w:val="28"/>
              </w:rPr>
            </w:pPr>
            <w:bookmarkStart w:id="22" w:name="_Toc523142793"/>
            <w:r w:rsidRPr="007865EC">
              <w:rPr>
                <w:rFonts w:eastAsia="Times New Roman" w:cs="Arial"/>
                <w:b/>
                <w:bCs/>
                <w:sz w:val="28"/>
                <w:szCs w:val="28"/>
              </w:rPr>
              <w:t>PD</w:t>
            </w:r>
            <w:r w:rsidR="00467C1D">
              <w:rPr>
                <w:rFonts w:eastAsia="Times New Roman" w:cs="Arial"/>
                <w:b/>
                <w:bCs/>
                <w:sz w:val="28"/>
                <w:szCs w:val="28"/>
              </w:rPr>
              <w:t>4</w:t>
            </w:r>
            <w:r w:rsidR="002016F3">
              <w:rPr>
                <w:rFonts w:eastAsia="Times New Roman" w:cs="Arial"/>
                <w:b/>
                <w:bCs/>
                <w:sz w:val="28"/>
                <w:szCs w:val="28"/>
              </w:rPr>
              <w:t>7</w:t>
            </w:r>
            <w:r w:rsidRPr="007865EC">
              <w:rPr>
                <w:rFonts w:eastAsia="Times New Roman" w:cs="Arial"/>
                <w:b/>
                <w:bCs/>
                <w:sz w:val="28"/>
                <w:szCs w:val="28"/>
              </w:rPr>
              <w:t>.</w:t>
            </w:r>
            <w:r>
              <w:rPr>
                <w:rFonts w:eastAsia="Times New Roman" w:cs="Arial"/>
                <w:b/>
                <w:bCs/>
                <w:sz w:val="28"/>
                <w:szCs w:val="28"/>
              </w:rPr>
              <w:t>18</w:t>
            </w:r>
            <w:bookmarkEnd w:id="22"/>
          </w:p>
        </w:tc>
        <w:tc>
          <w:tcPr>
            <w:tcW w:w="6663" w:type="dxa"/>
            <w:tcBorders>
              <w:left w:val="nil"/>
              <w:bottom w:val="single" w:sz="4" w:space="0" w:color="auto"/>
            </w:tcBorders>
            <w:shd w:val="clear" w:color="auto" w:fill="auto"/>
          </w:tcPr>
          <w:p w14:paraId="4F55CF2D" w14:textId="3EE29436" w:rsidR="001116B2" w:rsidRPr="007865EC" w:rsidRDefault="007C5599" w:rsidP="001116B2">
            <w:pPr>
              <w:keepNext/>
              <w:keepLines/>
              <w:jc w:val="both"/>
              <w:outlineLvl w:val="0"/>
              <w:rPr>
                <w:rFonts w:eastAsia="Times New Roman" w:cs="Arial"/>
                <w:b/>
                <w:bCs/>
                <w:sz w:val="28"/>
                <w:szCs w:val="28"/>
              </w:rPr>
            </w:pPr>
            <w:bookmarkStart w:id="23" w:name="_Toc523142794"/>
            <w:r w:rsidRPr="007C5599">
              <w:rPr>
                <w:rFonts w:eastAsia="Times New Roman" w:cs="Arial"/>
                <w:b/>
                <w:bCs/>
                <w:sz w:val="28"/>
                <w:szCs w:val="28"/>
              </w:rPr>
              <w:t>Scheme Amendment No. 208 – Bedbrook Place, Shenton Park</w:t>
            </w:r>
            <w:bookmarkEnd w:id="23"/>
          </w:p>
        </w:tc>
      </w:tr>
      <w:tr w:rsidR="001116B2" w:rsidRPr="00F67C46" w14:paraId="7E124DBD" w14:textId="77777777" w:rsidTr="001116B2">
        <w:tc>
          <w:tcPr>
            <w:tcW w:w="8931" w:type="dxa"/>
            <w:gridSpan w:val="2"/>
            <w:tcBorders>
              <w:left w:val="nil"/>
              <w:right w:val="nil"/>
            </w:tcBorders>
            <w:shd w:val="clear" w:color="auto" w:fill="auto"/>
          </w:tcPr>
          <w:p w14:paraId="6D4B553F" w14:textId="77777777" w:rsidR="001116B2" w:rsidRPr="007865EC" w:rsidRDefault="001116B2" w:rsidP="001116B2">
            <w:pPr>
              <w:jc w:val="both"/>
              <w:rPr>
                <w:rFonts w:cs="Arial"/>
                <w:highlight w:val="yellow"/>
              </w:rPr>
            </w:pPr>
          </w:p>
        </w:tc>
      </w:tr>
      <w:tr w:rsidR="007C5599" w:rsidRPr="00F67C46" w14:paraId="089EEC0E" w14:textId="77777777" w:rsidTr="001116B2">
        <w:tc>
          <w:tcPr>
            <w:tcW w:w="2268" w:type="dxa"/>
            <w:shd w:val="clear" w:color="auto" w:fill="auto"/>
          </w:tcPr>
          <w:p w14:paraId="1F3D559B" w14:textId="77777777" w:rsidR="007C5599" w:rsidRPr="00F67C46" w:rsidRDefault="007C5599" w:rsidP="007C5599">
            <w:pPr>
              <w:jc w:val="both"/>
              <w:rPr>
                <w:rFonts w:cs="Arial"/>
                <w:b/>
                <w:szCs w:val="24"/>
              </w:rPr>
            </w:pPr>
            <w:r w:rsidRPr="00F67C46">
              <w:rPr>
                <w:rFonts w:cs="Arial"/>
                <w:b/>
                <w:szCs w:val="24"/>
              </w:rPr>
              <w:t>Committee</w:t>
            </w:r>
          </w:p>
        </w:tc>
        <w:tc>
          <w:tcPr>
            <w:tcW w:w="6663" w:type="dxa"/>
            <w:shd w:val="clear" w:color="auto" w:fill="auto"/>
          </w:tcPr>
          <w:p w14:paraId="0F09DE39" w14:textId="316467E5" w:rsidR="007C5599" w:rsidRPr="002B32AF" w:rsidRDefault="007C5599" w:rsidP="007C5599">
            <w:pPr>
              <w:jc w:val="both"/>
              <w:rPr>
                <w:rFonts w:cs="Arial"/>
                <w:i/>
                <w:szCs w:val="24"/>
              </w:rPr>
            </w:pPr>
            <w:r w:rsidRPr="00C551BA">
              <w:rPr>
                <w:rFonts w:cs="Arial"/>
                <w:szCs w:val="24"/>
              </w:rPr>
              <w:t>1</w:t>
            </w:r>
            <w:r>
              <w:rPr>
                <w:rFonts w:cs="Arial"/>
                <w:szCs w:val="24"/>
              </w:rPr>
              <w:t>1</w:t>
            </w:r>
            <w:r w:rsidRPr="00C551BA">
              <w:rPr>
                <w:rFonts w:cs="Arial"/>
                <w:szCs w:val="24"/>
              </w:rPr>
              <w:t xml:space="preserve"> September 201</w:t>
            </w:r>
            <w:r>
              <w:rPr>
                <w:rFonts w:cs="Arial"/>
                <w:szCs w:val="24"/>
              </w:rPr>
              <w:t>8</w:t>
            </w:r>
          </w:p>
        </w:tc>
      </w:tr>
      <w:tr w:rsidR="007C5599" w:rsidRPr="00F67C46" w14:paraId="44964DCF" w14:textId="77777777" w:rsidTr="001116B2">
        <w:tc>
          <w:tcPr>
            <w:tcW w:w="2268" w:type="dxa"/>
            <w:shd w:val="clear" w:color="auto" w:fill="auto"/>
          </w:tcPr>
          <w:p w14:paraId="53D2832A" w14:textId="77777777" w:rsidR="007C5599" w:rsidRPr="00F67C46" w:rsidRDefault="007C5599" w:rsidP="007C5599">
            <w:pPr>
              <w:jc w:val="both"/>
              <w:rPr>
                <w:rFonts w:cs="Arial"/>
                <w:b/>
                <w:szCs w:val="24"/>
              </w:rPr>
            </w:pPr>
            <w:r w:rsidRPr="00F67C46">
              <w:rPr>
                <w:rFonts w:cs="Arial"/>
                <w:b/>
                <w:szCs w:val="24"/>
              </w:rPr>
              <w:t>Council</w:t>
            </w:r>
          </w:p>
        </w:tc>
        <w:tc>
          <w:tcPr>
            <w:tcW w:w="6663" w:type="dxa"/>
            <w:shd w:val="clear" w:color="auto" w:fill="auto"/>
          </w:tcPr>
          <w:p w14:paraId="4DFED74C" w14:textId="73F2876B" w:rsidR="007C5599" w:rsidRPr="002B32AF" w:rsidRDefault="007C5599" w:rsidP="007C5599">
            <w:pPr>
              <w:jc w:val="both"/>
              <w:rPr>
                <w:rFonts w:cs="Arial"/>
                <w:i/>
                <w:szCs w:val="24"/>
              </w:rPr>
            </w:pPr>
            <w:r w:rsidRPr="00C551BA">
              <w:rPr>
                <w:rFonts w:cs="Arial"/>
                <w:szCs w:val="24"/>
              </w:rPr>
              <w:t>2</w:t>
            </w:r>
            <w:r>
              <w:rPr>
                <w:rFonts w:cs="Arial"/>
                <w:szCs w:val="24"/>
              </w:rPr>
              <w:t>5</w:t>
            </w:r>
            <w:r w:rsidRPr="00C551BA">
              <w:rPr>
                <w:rFonts w:cs="Arial"/>
                <w:szCs w:val="24"/>
              </w:rPr>
              <w:t xml:space="preserve"> September 201</w:t>
            </w:r>
            <w:r>
              <w:rPr>
                <w:rFonts w:cs="Arial"/>
                <w:szCs w:val="24"/>
              </w:rPr>
              <w:t>8</w:t>
            </w:r>
          </w:p>
        </w:tc>
      </w:tr>
      <w:tr w:rsidR="007C5599" w:rsidRPr="00F67C46" w14:paraId="18AB510E" w14:textId="77777777" w:rsidTr="001116B2">
        <w:tc>
          <w:tcPr>
            <w:tcW w:w="2268" w:type="dxa"/>
            <w:shd w:val="clear" w:color="auto" w:fill="auto"/>
          </w:tcPr>
          <w:p w14:paraId="5533D7D0" w14:textId="77777777" w:rsidR="007C5599" w:rsidRPr="00F67C46" w:rsidRDefault="007C5599" w:rsidP="007C5599">
            <w:pPr>
              <w:jc w:val="both"/>
              <w:rPr>
                <w:rFonts w:cs="Arial"/>
                <w:b/>
                <w:szCs w:val="24"/>
              </w:rPr>
            </w:pPr>
            <w:r w:rsidRPr="00F67C46">
              <w:rPr>
                <w:rFonts w:cs="Arial"/>
                <w:b/>
                <w:szCs w:val="24"/>
              </w:rPr>
              <w:t>Applicant</w:t>
            </w:r>
          </w:p>
        </w:tc>
        <w:tc>
          <w:tcPr>
            <w:tcW w:w="6663" w:type="dxa"/>
            <w:shd w:val="clear" w:color="auto" w:fill="auto"/>
          </w:tcPr>
          <w:p w14:paraId="40EB29B1" w14:textId="5E06C764" w:rsidR="007C5599" w:rsidRPr="00FF109C" w:rsidRDefault="007C5599" w:rsidP="007C5599">
            <w:pPr>
              <w:jc w:val="both"/>
              <w:rPr>
                <w:rFonts w:cs="Arial"/>
                <w:szCs w:val="24"/>
              </w:rPr>
            </w:pPr>
            <w:r>
              <w:rPr>
                <w:rFonts w:cs="Arial"/>
                <w:szCs w:val="24"/>
              </w:rPr>
              <w:t>Element Advisory</w:t>
            </w:r>
          </w:p>
        </w:tc>
      </w:tr>
      <w:tr w:rsidR="007C5599" w:rsidRPr="00F67C46" w14:paraId="589B858B" w14:textId="77777777" w:rsidTr="001116B2">
        <w:tc>
          <w:tcPr>
            <w:tcW w:w="2268" w:type="dxa"/>
            <w:shd w:val="clear" w:color="auto" w:fill="auto"/>
          </w:tcPr>
          <w:p w14:paraId="7F51532F" w14:textId="77777777" w:rsidR="007C5599" w:rsidRPr="00F67C46" w:rsidRDefault="007C5599" w:rsidP="007C5599">
            <w:pPr>
              <w:jc w:val="both"/>
              <w:rPr>
                <w:rFonts w:cs="Arial"/>
                <w:b/>
                <w:szCs w:val="24"/>
              </w:rPr>
            </w:pPr>
            <w:r w:rsidRPr="00F67C46">
              <w:rPr>
                <w:rFonts w:cs="Arial"/>
                <w:b/>
                <w:szCs w:val="24"/>
              </w:rPr>
              <w:t>Landowner</w:t>
            </w:r>
          </w:p>
        </w:tc>
        <w:tc>
          <w:tcPr>
            <w:tcW w:w="6663" w:type="dxa"/>
            <w:shd w:val="clear" w:color="auto" w:fill="auto"/>
          </w:tcPr>
          <w:p w14:paraId="6DF12EC1" w14:textId="1065988E" w:rsidR="007C5599" w:rsidRPr="00F67C46" w:rsidRDefault="007C5599" w:rsidP="007C5599">
            <w:pPr>
              <w:jc w:val="both"/>
              <w:rPr>
                <w:rFonts w:cs="Arial"/>
                <w:szCs w:val="24"/>
              </w:rPr>
            </w:pPr>
            <w:r w:rsidRPr="00C551BA">
              <w:rPr>
                <w:rFonts w:cs="Arial"/>
                <w:szCs w:val="24"/>
              </w:rPr>
              <w:t>Various</w:t>
            </w:r>
          </w:p>
        </w:tc>
      </w:tr>
      <w:tr w:rsidR="007C5599" w:rsidRPr="00F67C46" w14:paraId="3897CB36" w14:textId="77777777" w:rsidTr="007C5599">
        <w:tc>
          <w:tcPr>
            <w:tcW w:w="2268" w:type="dxa"/>
            <w:shd w:val="clear" w:color="auto" w:fill="auto"/>
          </w:tcPr>
          <w:p w14:paraId="615F00D5" w14:textId="77777777" w:rsidR="007C5599" w:rsidRPr="00F67C46" w:rsidRDefault="007C5599" w:rsidP="007C5599">
            <w:pPr>
              <w:jc w:val="both"/>
              <w:rPr>
                <w:rFonts w:cs="Arial"/>
                <w:b/>
                <w:szCs w:val="24"/>
              </w:rPr>
            </w:pPr>
            <w:r w:rsidRPr="00F67C46">
              <w:rPr>
                <w:rFonts w:cs="Arial"/>
                <w:b/>
                <w:szCs w:val="24"/>
              </w:rPr>
              <w:t>Director</w:t>
            </w:r>
          </w:p>
        </w:tc>
        <w:tc>
          <w:tcPr>
            <w:tcW w:w="6663" w:type="dxa"/>
            <w:shd w:val="clear" w:color="auto" w:fill="auto"/>
            <w:vAlign w:val="center"/>
          </w:tcPr>
          <w:p w14:paraId="14AFD555" w14:textId="4A80602A" w:rsidR="007C5599" w:rsidRPr="00F67C46" w:rsidRDefault="007C5599" w:rsidP="007C5599">
            <w:pPr>
              <w:jc w:val="both"/>
              <w:rPr>
                <w:rFonts w:cs="Arial"/>
                <w:szCs w:val="24"/>
              </w:rPr>
            </w:pPr>
            <w:r w:rsidRPr="00F67C46">
              <w:rPr>
                <w:rFonts w:cs="Arial"/>
                <w:szCs w:val="24"/>
              </w:rPr>
              <w:t xml:space="preserve">Peter Mickleson – Director Planning &amp; Development </w:t>
            </w:r>
          </w:p>
        </w:tc>
      </w:tr>
      <w:tr w:rsidR="007C5599" w:rsidRPr="00F67C46" w14:paraId="6BD455C3" w14:textId="77777777" w:rsidTr="001116B2">
        <w:tc>
          <w:tcPr>
            <w:tcW w:w="2268" w:type="dxa"/>
            <w:tcBorders>
              <w:bottom w:val="single" w:sz="4" w:space="0" w:color="auto"/>
            </w:tcBorders>
            <w:shd w:val="clear" w:color="auto" w:fill="auto"/>
          </w:tcPr>
          <w:p w14:paraId="2ADCDABD" w14:textId="77777777" w:rsidR="007C5599" w:rsidRPr="00F67C46" w:rsidRDefault="007C5599" w:rsidP="007C5599">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39F613DC" w14:textId="77777777" w:rsidR="007C5599" w:rsidRPr="00EF36CF" w:rsidRDefault="007C5599" w:rsidP="007C5599">
            <w:pPr>
              <w:spacing w:before="40" w:after="40"/>
              <w:contextualSpacing w:val="0"/>
              <w:jc w:val="both"/>
              <w:rPr>
                <w:rFonts w:cs="Arial"/>
                <w:szCs w:val="24"/>
              </w:rPr>
            </w:pPr>
            <w:r w:rsidRPr="00EF36CF">
              <w:rPr>
                <w:rFonts w:cs="Arial"/>
                <w:szCs w:val="24"/>
              </w:rPr>
              <w:t>PD24.16 – May 2016</w:t>
            </w:r>
          </w:p>
          <w:p w14:paraId="3064A847" w14:textId="77777777" w:rsidR="007C5599" w:rsidRDefault="007C5599" w:rsidP="007C5599">
            <w:pPr>
              <w:spacing w:before="40" w:after="40"/>
              <w:contextualSpacing w:val="0"/>
              <w:jc w:val="both"/>
              <w:rPr>
                <w:rFonts w:cs="Arial"/>
                <w:szCs w:val="24"/>
              </w:rPr>
            </w:pPr>
            <w:r w:rsidRPr="00EF36CF">
              <w:rPr>
                <w:rFonts w:cs="Arial"/>
                <w:szCs w:val="24"/>
              </w:rPr>
              <w:t>PD49.16 – October 2016</w:t>
            </w:r>
          </w:p>
          <w:p w14:paraId="75C042EC" w14:textId="20987EF7" w:rsidR="007C5599" w:rsidRPr="00F67C46" w:rsidRDefault="007C5599" w:rsidP="007C5599">
            <w:pPr>
              <w:jc w:val="both"/>
              <w:rPr>
                <w:rFonts w:cs="Arial"/>
                <w:szCs w:val="24"/>
              </w:rPr>
            </w:pPr>
            <w:r>
              <w:rPr>
                <w:rFonts w:cs="Arial"/>
                <w:szCs w:val="24"/>
              </w:rPr>
              <w:t>PD42.17 – September 2017</w:t>
            </w:r>
          </w:p>
        </w:tc>
      </w:tr>
      <w:tr w:rsidR="007C5599" w:rsidRPr="00F67C46" w14:paraId="50C63763" w14:textId="77777777" w:rsidTr="00465EE6">
        <w:tc>
          <w:tcPr>
            <w:tcW w:w="2268" w:type="dxa"/>
            <w:tcBorders>
              <w:bottom w:val="single" w:sz="4" w:space="0" w:color="auto"/>
            </w:tcBorders>
            <w:shd w:val="clear" w:color="auto" w:fill="auto"/>
          </w:tcPr>
          <w:p w14:paraId="42B84E3B" w14:textId="77777777" w:rsidR="007C5599" w:rsidRPr="00F67C46" w:rsidRDefault="007C5599" w:rsidP="007C5599">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tcPr>
          <w:p w14:paraId="154B9509" w14:textId="77777777" w:rsidR="007C5599" w:rsidRDefault="007C5599" w:rsidP="007C5599">
            <w:pPr>
              <w:pStyle w:val="ListParagraph"/>
              <w:numPr>
                <w:ilvl w:val="0"/>
                <w:numId w:val="38"/>
              </w:numPr>
              <w:spacing w:before="40" w:after="40"/>
              <w:ind w:left="460" w:hanging="460"/>
              <w:contextualSpacing w:val="0"/>
              <w:jc w:val="both"/>
              <w:rPr>
                <w:rFonts w:cs="Arial"/>
                <w:szCs w:val="24"/>
              </w:rPr>
            </w:pPr>
            <w:r>
              <w:rPr>
                <w:rFonts w:cs="Arial"/>
                <w:szCs w:val="24"/>
              </w:rPr>
              <w:t>Schedule of Submissions</w:t>
            </w:r>
          </w:p>
          <w:p w14:paraId="23A0EBF2" w14:textId="77777777" w:rsidR="007C5599" w:rsidRPr="00ED09ED" w:rsidRDefault="007C5599" w:rsidP="007C5599">
            <w:pPr>
              <w:pStyle w:val="ListParagraph"/>
              <w:numPr>
                <w:ilvl w:val="0"/>
                <w:numId w:val="38"/>
              </w:numPr>
              <w:spacing w:before="40" w:after="40"/>
              <w:ind w:left="460" w:hanging="460"/>
              <w:contextualSpacing w:val="0"/>
              <w:jc w:val="both"/>
              <w:rPr>
                <w:rFonts w:cs="Arial"/>
                <w:szCs w:val="2"/>
              </w:rPr>
            </w:pPr>
            <w:r w:rsidRPr="00B9328B">
              <w:rPr>
                <w:rFonts w:cs="Arial"/>
                <w:szCs w:val="24"/>
              </w:rPr>
              <w:t>Schedule V</w:t>
            </w:r>
            <w:r>
              <w:rPr>
                <w:rFonts w:cs="Arial"/>
                <w:szCs w:val="24"/>
              </w:rPr>
              <w:t xml:space="preserve"> Map and Text with recommended modifications</w:t>
            </w:r>
          </w:p>
          <w:p w14:paraId="339E08D9" w14:textId="45212DE4" w:rsidR="00ED09ED" w:rsidRPr="002B70D8" w:rsidRDefault="00ED09ED" w:rsidP="007C5599">
            <w:pPr>
              <w:pStyle w:val="ListParagraph"/>
              <w:numPr>
                <w:ilvl w:val="0"/>
                <w:numId w:val="38"/>
              </w:numPr>
              <w:spacing w:before="40" w:after="40"/>
              <w:ind w:left="460" w:hanging="460"/>
              <w:contextualSpacing w:val="0"/>
              <w:jc w:val="both"/>
              <w:rPr>
                <w:rFonts w:cs="Arial"/>
                <w:szCs w:val="2"/>
              </w:rPr>
            </w:pPr>
            <w:r>
              <w:rPr>
                <w:rFonts w:cs="Arial"/>
                <w:szCs w:val="2"/>
              </w:rPr>
              <w:t>Schedule of Modifications</w:t>
            </w:r>
          </w:p>
        </w:tc>
      </w:tr>
    </w:tbl>
    <w:p w14:paraId="5F47A089" w14:textId="77777777" w:rsidR="001116B2" w:rsidRPr="00C022EA" w:rsidRDefault="001116B2" w:rsidP="00925A07">
      <w:pPr>
        <w:jc w:val="both"/>
        <w:rPr>
          <w:rFonts w:cs="Arial"/>
          <w:szCs w:val="32"/>
        </w:rPr>
      </w:pPr>
    </w:p>
    <w:p w14:paraId="59E6A439" w14:textId="6BA93FDC" w:rsidR="001116B2" w:rsidRDefault="001116B2" w:rsidP="00E35C06">
      <w:pPr>
        <w:pStyle w:val="ListParagraph"/>
        <w:numPr>
          <w:ilvl w:val="0"/>
          <w:numId w:val="5"/>
        </w:numPr>
        <w:ind w:hanging="720"/>
        <w:jc w:val="both"/>
        <w:rPr>
          <w:rFonts w:cs="Arial"/>
          <w:b/>
          <w:sz w:val="28"/>
          <w:szCs w:val="28"/>
        </w:rPr>
      </w:pPr>
      <w:r w:rsidRPr="00C022EA">
        <w:rPr>
          <w:rFonts w:cs="Arial"/>
          <w:b/>
          <w:sz w:val="28"/>
          <w:szCs w:val="28"/>
        </w:rPr>
        <w:t>Executive Summary</w:t>
      </w:r>
    </w:p>
    <w:p w14:paraId="5703CCA9" w14:textId="77777777" w:rsidR="007C5599" w:rsidRPr="007C5599" w:rsidRDefault="007C5599" w:rsidP="007C5599">
      <w:pPr>
        <w:jc w:val="both"/>
        <w:rPr>
          <w:rFonts w:cs="Arial"/>
          <w:b/>
          <w:szCs w:val="28"/>
        </w:rPr>
      </w:pPr>
    </w:p>
    <w:p w14:paraId="11ED350D" w14:textId="77777777" w:rsidR="007C5599" w:rsidRDefault="007C5599" w:rsidP="007C5599">
      <w:pPr>
        <w:jc w:val="both"/>
        <w:rPr>
          <w:rFonts w:cs="Arial"/>
          <w:szCs w:val="28"/>
        </w:rPr>
      </w:pPr>
      <w:r>
        <w:rPr>
          <w:rFonts w:cs="Arial"/>
          <w:szCs w:val="28"/>
        </w:rPr>
        <w:t>The purpose of this report is to enable Council to consider submissions received during the advertising period on Scheme Amendment No. 208 – Bedbrook Place, Shenton Park and determine if the amendment should be supported with or without modifications, or not be supported.</w:t>
      </w:r>
    </w:p>
    <w:p w14:paraId="5418E300" w14:textId="77777777" w:rsidR="007C5599" w:rsidRDefault="007C5599" w:rsidP="007C5599">
      <w:pPr>
        <w:jc w:val="both"/>
        <w:rPr>
          <w:rFonts w:cs="Arial"/>
          <w:szCs w:val="28"/>
        </w:rPr>
      </w:pPr>
    </w:p>
    <w:p w14:paraId="59C96871" w14:textId="77777777" w:rsidR="007C5599" w:rsidRDefault="007C5599" w:rsidP="007C5599">
      <w:pPr>
        <w:jc w:val="both"/>
        <w:rPr>
          <w:rFonts w:cs="Arial"/>
          <w:szCs w:val="28"/>
        </w:rPr>
      </w:pPr>
      <w:r>
        <w:rPr>
          <w:rFonts w:cs="Arial"/>
          <w:szCs w:val="28"/>
        </w:rPr>
        <w:t>A summary of submissions received during the advertising period, and Administration’s response to these submissions is provided as part of this report, which ultimately forms the basis for the recommendation that follows to support the Scheme Amendment with modifications.</w:t>
      </w:r>
    </w:p>
    <w:p w14:paraId="1EB8910B" w14:textId="77777777" w:rsidR="007C5599" w:rsidRDefault="007C5599" w:rsidP="007C5599">
      <w:pPr>
        <w:contextualSpacing w:val="0"/>
        <w:rPr>
          <w:rFonts w:cs="Arial"/>
          <w:szCs w:val="24"/>
          <w:highlight w:val="yellow"/>
        </w:rPr>
      </w:pPr>
    </w:p>
    <w:p w14:paraId="29A10C3E" w14:textId="77777777" w:rsidR="007C5599" w:rsidRPr="00E3695A" w:rsidRDefault="007C5599" w:rsidP="00113E9E">
      <w:pPr>
        <w:pStyle w:val="ListParagraph"/>
        <w:numPr>
          <w:ilvl w:val="0"/>
          <w:numId w:val="5"/>
        </w:numPr>
        <w:ind w:hanging="720"/>
        <w:jc w:val="both"/>
        <w:rPr>
          <w:rFonts w:cs="Arial"/>
          <w:b/>
          <w:sz w:val="28"/>
          <w:szCs w:val="28"/>
        </w:rPr>
      </w:pPr>
      <w:r w:rsidRPr="00E3695A">
        <w:rPr>
          <w:rFonts w:cs="Arial"/>
          <w:b/>
          <w:sz w:val="28"/>
          <w:szCs w:val="28"/>
        </w:rPr>
        <w:t>Recommendation to Committee</w:t>
      </w:r>
    </w:p>
    <w:p w14:paraId="225F77AC" w14:textId="77777777" w:rsidR="007C5599" w:rsidRPr="00E3695A" w:rsidRDefault="007C5599" w:rsidP="007C5599">
      <w:pPr>
        <w:jc w:val="both"/>
        <w:rPr>
          <w:rFonts w:cs="Arial"/>
          <w:szCs w:val="24"/>
        </w:rPr>
      </w:pPr>
    </w:p>
    <w:p w14:paraId="437ED075" w14:textId="77777777" w:rsidR="007C5599" w:rsidRPr="002258BA" w:rsidRDefault="007C5599" w:rsidP="007C5599">
      <w:pPr>
        <w:jc w:val="both"/>
        <w:rPr>
          <w:rFonts w:cs="Arial"/>
          <w:b/>
          <w:szCs w:val="28"/>
        </w:rPr>
      </w:pPr>
      <w:r w:rsidRPr="002258BA">
        <w:rPr>
          <w:rFonts w:cs="Arial"/>
          <w:b/>
          <w:szCs w:val="28"/>
        </w:rPr>
        <w:t>Council resolves:</w:t>
      </w:r>
    </w:p>
    <w:p w14:paraId="73100393" w14:textId="77777777" w:rsidR="007C5599" w:rsidRPr="002258BA" w:rsidRDefault="007C5599" w:rsidP="007C5599">
      <w:pPr>
        <w:jc w:val="both"/>
        <w:rPr>
          <w:rFonts w:cs="Arial"/>
          <w:b/>
          <w:szCs w:val="28"/>
        </w:rPr>
      </w:pPr>
    </w:p>
    <w:p w14:paraId="48660DE5" w14:textId="7527D303" w:rsidR="007C5599" w:rsidRPr="00113E9E" w:rsidRDefault="007C5599" w:rsidP="00113E9E">
      <w:pPr>
        <w:pStyle w:val="ListParagraph"/>
        <w:numPr>
          <w:ilvl w:val="0"/>
          <w:numId w:val="48"/>
        </w:numPr>
        <w:ind w:left="567" w:hanging="567"/>
        <w:jc w:val="both"/>
        <w:rPr>
          <w:rFonts w:cs="Arial"/>
          <w:b/>
          <w:szCs w:val="28"/>
        </w:rPr>
      </w:pPr>
      <w:r w:rsidRPr="00113E9E">
        <w:rPr>
          <w:rFonts w:cs="Arial"/>
          <w:b/>
          <w:szCs w:val="28"/>
        </w:rPr>
        <w:t xml:space="preserve">Pursuant to Regulation 41(3) of the Planning and Development (Local Planning Schemes) Regulations 2015 to support Amendment No. 208 to Town Planning Scheme No 2 with modifications to address issues raised in the submissions as referred to in Attachment </w:t>
      </w:r>
      <w:r w:rsidR="00267E86">
        <w:rPr>
          <w:rFonts w:cs="Arial"/>
          <w:b/>
          <w:szCs w:val="28"/>
        </w:rPr>
        <w:t>3</w:t>
      </w:r>
      <w:r w:rsidR="00587B00">
        <w:rPr>
          <w:rFonts w:cs="Arial"/>
          <w:b/>
          <w:szCs w:val="28"/>
        </w:rPr>
        <w:t xml:space="preserve"> – Schedule of</w:t>
      </w:r>
      <w:r w:rsidR="006F55AC">
        <w:rPr>
          <w:rFonts w:cs="Arial"/>
          <w:b/>
          <w:szCs w:val="28"/>
        </w:rPr>
        <w:t xml:space="preserve"> Modifications</w:t>
      </w:r>
      <w:r w:rsidRPr="00113E9E">
        <w:rPr>
          <w:rFonts w:cs="Arial"/>
          <w:b/>
          <w:szCs w:val="28"/>
        </w:rPr>
        <w:t>.</w:t>
      </w:r>
    </w:p>
    <w:p w14:paraId="0E2FEED3" w14:textId="77777777" w:rsidR="007C5599" w:rsidRPr="002258BA" w:rsidRDefault="007C5599" w:rsidP="00113E9E">
      <w:pPr>
        <w:ind w:left="567" w:hanging="567"/>
        <w:jc w:val="both"/>
        <w:rPr>
          <w:rFonts w:cs="Arial"/>
          <w:b/>
          <w:szCs w:val="28"/>
        </w:rPr>
      </w:pPr>
    </w:p>
    <w:p w14:paraId="5FE9C5F4" w14:textId="0742D16E" w:rsidR="007C5599" w:rsidRPr="00113E9E" w:rsidRDefault="007C5599" w:rsidP="00113E9E">
      <w:pPr>
        <w:pStyle w:val="ListParagraph"/>
        <w:numPr>
          <w:ilvl w:val="0"/>
          <w:numId w:val="48"/>
        </w:numPr>
        <w:ind w:left="567" w:hanging="567"/>
        <w:jc w:val="both"/>
        <w:rPr>
          <w:rFonts w:cs="Arial"/>
          <w:b/>
          <w:szCs w:val="28"/>
        </w:rPr>
      </w:pPr>
      <w:r w:rsidRPr="00113E9E">
        <w:rPr>
          <w:rFonts w:cs="Arial"/>
          <w:b/>
          <w:szCs w:val="28"/>
        </w:rPr>
        <w:t>Pursuant to Regulation 44(1) of the Planning and Development (Local Planning Schemes) Regulations 2015, requests the Chief Executive Officer forward to the Western Australian Planning Commission a copy of the schedule of submissions, and any other such information required by the Regulations.</w:t>
      </w:r>
    </w:p>
    <w:p w14:paraId="265C0F6A" w14:textId="77777777" w:rsidR="007C5599" w:rsidRPr="002258BA" w:rsidRDefault="007C5599" w:rsidP="00113E9E">
      <w:pPr>
        <w:ind w:left="567" w:hanging="567"/>
        <w:jc w:val="both"/>
        <w:rPr>
          <w:rFonts w:cs="Arial"/>
          <w:b/>
          <w:szCs w:val="28"/>
        </w:rPr>
      </w:pPr>
    </w:p>
    <w:p w14:paraId="34C80CF5" w14:textId="29692189" w:rsidR="007C5599" w:rsidRPr="00113E9E" w:rsidRDefault="007C5599" w:rsidP="00113E9E">
      <w:pPr>
        <w:pStyle w:val="ListParagraph"/>
        <w:numPr>
          <w:ilvl w:val="0"/>
          <w:numId w:val="48"/>
        </w:numPr>
        <w:ind w:left="567" w:hanging="567"/>
        <w:jc w:val="both"/>
        <w:rPr>
          <w:rFonts w:cs="Arial"/>
          <w:b/>
          <w:szCs w:val="28"/>
        </w:rPr>
      </w:pPr>
      <w:r w:rsidRPr="00113E9E">
        <w:rPr>
          <w:rFonts w:cs="Arial"/>
          <w:b/>
          <w:szCs w:val="28"/>
        </w:rPr>
        <w:t>Chief Executive Officer to ensure that all submitters are advised in writing of Council’s resolution.</w:t>
      </w:r>
    </w:p>
    <w:p w14:paraId="79A5D65C" w14:textId="77777777" w:rsidR="007C5599" w:rsidRDefault="007C5599" w:rsidP="007C5599">
      <w:pPr>
        <w:spacing w:after="160" w:line="259" w:lineRule="auto"/>
        <w:contextualSpacing w:val="0"/>
        <w:rPr>
          <w:rFonts w:cs="Arial"/>
          <w:b/>
          <w:sz w:val="28"/>
          <w:szCs w:val="28"/>
        </w:rPr>
      </w:pPr>
      <w:r>
        <w:rPr>
          <w:rFonts w:cs="Arial"/>
          <w:b/>
          <w:sz w:val="28"/>
          <w:szCs w:val="28"/>
        </w:rPr>
        <w:br w:type="page"/>
      </w:r>
    </w:p>
    <w:p w14:paraId="6A1D92F0" w14:textId="77777777" w:rsidR="007C5599" w:rsidRDefault="007C5599" w:rsidP="00113E9E">
      <w:pPr>
        <w:pStyle w:val="ListParagraph"/>
        <w:numPr>
          <w:ilvl w:val="0"/>
          <w:numId w:val="5"/>
        </w:numPr>
        <w:ind w:hanging="720"/>
        <w:jc w:val="both"/>
        <w:rPr>
          <w:rFonts w:cs="Arial"/>
          <w:b/>
          <w:szCs w:val="28"/>
        </w:rPr>
      </w:pPr>
      <w:r w:rsidRPr="00004058">
        <w:rPr>
          <w:rFonts w:cs="Arial"/>
          <w:b/>
          <w:sz w:val="28"/>
          <w:szCs w:val="28"/>
        </w:rPr>
        <w:t>Background</w:t>
      </w:r>
      <w:r w:rsidRPr="00004058">
        <w:rPr>
          <w:rFonts w:cs="Arial"/>
          <w:b/>
          <w:szCs w:val="28"/>
        </w:rPr>
        <w:t xml:space="preserve"> </w:t>
      </w:r>
    </w:p>
    <w:p w14:paraId="0B9AE36C" w14:textId="77777777" w:rsidR="007C5599" w:rsidRPr="00666F65" w:rsidRDefault="007C5599" w:rsidP="007C5599">
      <w:pPr>
        <w:jc w:val="both"/>
        <w:rPr>
          <w:rFonts w:cs="Arial"/>
          <w:szCs w:val="28"/>
        </w:rPr>
      </w:pPr>
    </w:p>
    <w:p w14:paraId="50135EBB" w14:textId="77777777" w:rsidR="007C5599" w:rsidRPr="00666F65" w:rsidRDefault="007C5599" w:rsidP="007C5599">
      <w:pPr>
        <w:jc w:val="both"/>
        <w:rPr>
          <w:rFonts w:cs="Arial"/>
          <w:szCs w:val="28"/>
        </w:rPr>
      </w:pPr>
      <w:r w:rsidRPr="00666F65">
        <w:rPr>
          <w:rFonts w:cs="Arial"/>
          <w:szCs w:val="28"/>
        </w:rPr>
        <w:t>Until recently, the subject lots were reserved ‘Public Purpose’ under the M</w:t>
      </w:r>
      <w:r>
        <w:rPr>
          <w:rFonts w:cs="Arial"/>
          <w:szCs w:val="28"/>
        </w:rPr>
        <w:t xml:space="preserve">etropolitan Region </w:t>
      </w:r>
      <w:r w:rsidRPr="00666F65">
        <w:rPr>
          <w:rFonts w:cs="Arial"/>
          <w:szCs w:val="28"/>
        </w:rPr>
        <w:t>S</w:t>
      </w:r>
      <w:r>
        <w:rPr>
          <w:rFonts w:cs="Arial"/>
          <w:szCs w:val="28"/>
        </w:rPr>
        <w:t>cheme (MRS), which</w:t>
      </w:r>
      <w:r w:rsidRPr="00666F65">
        <w:rPr>
          <w:rFonts w:cs="Arial"/>
          <w:szCs w:val="28"/>
        </w:rPr>
        <w:t xml:space="preserve"> </w:t>
      </w:r>
      <w:r>
        <w:rPr>
          <w:rFonts w:cs="Arial"/>
          <w:szCs w:val="28"/>
        </w:rPr>
        <w:t xml:space="preserve">was </w:t>
      </w:r>
      <w:r w:rsidRPr="00666F65">
        <w:rPr>
          <w:rFonts w:cs="Arial"/>
          <w:szCs w:val="28"/>
        </w:rPr>
        <w:t>not reflect</w:t>
      </w:r>
      <w:r>
        <w:rPr>
          <w:rFonts w:cs="Arial"/>
          <w:szCs w:val="28"/>
        </w:rPr>
        <w:t xml:space="preserve">ive of </w:t>
      </w:r>
      <w:r w:rsidRPr="00666F65">
        <w:rPr>
          <w:rFonts w:cs="Arial"/>
          <w:szCs w:val="28"/>
        </w:rPr>
        <w:t xml:space="preserve">the </w:t>
      </w:r>
      <w:r>
        <w:rPr>
          <w:rFonts w:cs="Arial"/>
          <w:szCs w:val="28"/>
        </w:rPr>
        <w:t xml:space="preserve">current or proposed future intended </w:t>
      </w:r>
      <w:r w:rsidRPr="00666F65">
        <w:rPr>
          <w:rFonts w:cs="Arial"/>
          <w:szCs w:val="28"/>
        </w:rPr>
        <w:t>use</w:t>
      </w:r>
      <w:r>
        <w:rPr>
          <w:rFonts w:cs="Arial"/>
          <w:szCs w:val="28"/>
        </w:rPr>
        <w:t>s</w:t>
      </w:r>
      <w:r w:rsidRPr="00666F65">
        <w:rPr>
          <w:rFonts w:cs="Arial"/>
          <w:szCs w:val="28"/>
        </w:rPr>
        <w:t>.</w:t>
      </w:r>
    </w:p>
    <w:p w14:paraId="12260421" w14:textId="77777777" w:rsidR="007C5599" w:rsidRDefault="007C5599" w:rsidP="007C5599">
      <w:pPr>
        <w:jc w:val="both"/>
        <w:rPr>
          <w:rFonts w:cs="Arial"/>
          <w:szCs w:val="28"/>
        </w:rPr>
      </w:pPr>
    </w:p>
    <w:p w14:paraId="57791172" w14:textId="77777777" w:rsidR="007C5599" w:rsidRDefault="007C5599" w:rsidP="007C5599">
      <w:pPr>
        <w:jc w:val="both"/>
        <w:rPr>
          <w:rFonts w:cs="Arial"/>
          <w:szCs w:val="28"/>
        </w:rPr>
      </w:pPr>
      <w:r>
        <w:rPr>
          <w:rFonts w:cs="Arial"/>
          <w:szCs w:val="28"/>
        </w:rPr>
        <w:t>In June 2015, a request to amend the MRS by transferring the subject lots from the Public Purpose reserve to the ‘Urban’ zone was initiated by the applicant.</w:t>
      </w:r>
    </w:p>
    <w:p w14:paraId="5A9F29BD" w14:textId="77777777" w:rsidR="007C5599" w:rsidRDefault="007C5599" w:rsidP="007C5599">
      <w:pPr>
        <w:jc w:val="both"/>
        <w:rPr>
          <w:rFonts w:cs="Arial"/>
          <w:szCs w:val="28"/>
        </w:rPr>
      </w:pPr>
    </w:p>
    <w:p w14:paraId="27112402" w14:textId="77777777" w:rsidR="007C5599" w:rsidRPr="00666F65" w:rsidRDefault="007C5599" w:rsidP="007C5599">
      <w:pPr>
        <w:jc w:val="both"/>
        <w:rPr>
          <w:rFonts w:cs="Arial"/>
          <w:szCs w:val="28"/>
        </w:rPr>
      </w:pPr>
      <w:r w:rsidRPr="00666F65">
        <w:rPr>
          <w:rFonts w:cs="Arial"/>
          <w:szCs w:val="24"/>
        </w:rPr>
        <w:t>In May 2017, the MRS amendment was approved</w:t>
      </w:r>
      <w:r>
        <w:rPr>
          <w:rFonts w:cs="Arial"/>
          <w:szCs w:val="24"/>
        </w:rPr>
        <w:t xml:space="preserve"> by the Western Australian Planning Commission (WAPC)</w:t>
      </w:r>
      <w:r w:rsidRPr="00666F65">
        <w:rPr>
          <w:rFonts w:cs="Arial"/>
          <w:szCs w:val="24"/>
        </w:rPr>
        <w:t xml:space="preserve"> and took effect. The </w:t>
      </w:r>
      <w:r>
        <w:rPr>
          <w:rFonts w:cs="Arial"/>
          <w:szCs w:val="24"/>
        </w:rPr>
        <w:t xml:space="preserve">WAPC </w:t>
      </w:r>
      <w:r w:rsidRPr="00666F65">
        <w:rPr>
          <w:rFonts w:cs="Arial"/>
          <w:szCs w:val="24"/>
        </w:rPr>
        <w:t xml:space="preserve">did not support </w:t>
      </w:r>
      <w:r>
        <w:rPr>
          <w:rFonts w:cs="Arial"/>
          <w:szCs w:val="24"/>
        </w:rPr>
        <w:t xml:space="preserve">a </w:t>
      </w:r>
      <w:r w:rsidRPr="00666F65">
        <w:rPr>
          <w:rFonts w:cs="Arial"/>
          <w:szCs w:val="24"/>
        </w:rPr>
        <w:t xml:space="preserve">request </w:t>
      </w:r>
      <w:r>
        <w:rPr>
          <w:rFonts w:cs="Arial"/>
          <w:szCs w:val="24"/>
        </w:rPr>
        <w:t xml:space="preserve">made by the City </w:t>
      </w:r>
      <w:r w:rsidRPr="00666F65">
        <w:rPr>
          <w:rFonts w:cs="Arial"/>
          <w:szCs w:val="24"/>
        </w:rPr>
        <w:t xml:space="preserve">to concurrently rezone the subject lots ‘Development’ under TPS2. As a result, the subject lots are now zoned Urban </w:t>
      </w:r>
      <w:r>
        <w:rPr>
          <w:rFonts w:cs="Arial"/>
          <w:szCs w:val="24"/>
        </w:rPr>
        <w:t xml:space="preserve">under </w:t>
      </w:r>
      <w:r w:rsidRPr="00666F65">
        <w:rPr>
          <w:rFonts w:cs="Arial"/>
          <w:szCs w:val="24"/>
        </w:rPr>
        <w:t xml:space="preserve">the MRS </w:t>
      </w:r>
      <w:r>
        <w:rPr>
          <w:rFonts w:cs="Arial"/>
          <w:szCs w:val="24"/>
        </w:rPr>
        <w:t xml:space="preserve">but </w:t>
      </w:r>
      <w:r w:rsidRPr="00666F65">
        <w:rPr>
          <w:rFonts w:cs="Arial"/>
          <w:szCs w:val="24"/>
        </w:rPr>
        <w:t xml:space="preserve">have no zone </w:t>
      </w:r>
      <w:r>
        <w:rPr>
          <w:rFonts w:cs="Arial"/>
          <w:szCs w:val="24"/>
        </w:rPr>
        <w:t xml:space="preserve">that applies in </w:t>
      </w:r>
      <w:r w:rsidRPr="00666F65">
        <w:rPr>
          <w:rFonts w:cs="Arial"/>
          <w:szCs w:val="24"/>
        </w:rPr>
        <w:t xml:space="preserve">TPS2. </w:t>
      </w:r>
      <w:r w:rsidRPr="00666F65">
        <w:rPr>
          <w:rFonts w:cs="Arial"/>
          <w:szCs w:val="32"/>
        </w:rPr>
        <w:t xml:space="preserve">As a result, the </w:t>
      </w:r>
      <w:r>
        <w:rPr>
          <w:rFonts w:cs="Arial"/>
          <w:szCs w:val="32"/>
        </w:rPr>
        <w:t xml:space="preserve">provisions of </w:t>
      </w:r>
      <w:r w:rsidRPr="00666F65">
        <w:rPr>
          <w:rFonts w:cs="Arial"/>
          <w:szCs w:val="32"/>
        </w:rPr>
        <w:t xml:space="preserve">TPS2 </w:t>
      </w:r>
      <w:r>
        <w:rPr>
          <w:rFonts w:cs="Arial"/>
          <w:szCs w:val="32"/>
        </w:rPr>
        <w:t xml:space="preserve">are unable to be implemented, </w:t>
      </w:r>
      <w:r w:rsidRPr="00666F65">
        <w:rPr>
          <w:rFonts w:cs="Arial"/>
          <w:szCs w:val="32"/>
        </w:rPr>
        <w:t xml:space="preserve">and </w:t>
      </w:r>
      <w:r>
        <w:rPr>
          <w:rFonts w:cs="Arial"/>
          <w:szCs w:val="32"/>
        </w:rPr>
        <w:t xml:space="preserve">thus there is a lack of certainty as to how the </w:t>
      </w:r>
      <w:r w:rsidRPr="00666F65">
        <w:rPr>
          <w:rFonts w:cs="Arial"/>
          <w:szCs w:val="32"/>
        </w:rPr>
        <w:t>land may be developed.</w:t>
      </w:r>
    </w:p>
    <w:p w14:paraId="579F2D3A" w14:textId="77777777" w:rsidR="007C5599" w:rsidRPr="00666F65" w:rsidRDefault="007C5599" w:rsidP="007C5599">
      <w:pPr>
        <w:jc w:val="both"/>
        <w:rPr>
          <w:rFonts w:cs="Arial"/>
          <w:szCs w:val="28"/>
        </w:rPr>
      </w:pPr>
    </w:p>
    <w:p w14:paraId="1096F55F" w14:textId="77777777" w:rsidR="007C5599" w:rsidRPr="00A04E30" w:rsidRDefault="007C5599" w:rsidP="00113E9E">
      <w:pPr>
        <w:pStyle w:val="ListParagraph"/>
        <w:numPr>
          <w:ilvl w:val="0"/>
          <w:numId w:val="5"/>
        </w:numPr>
        <w:ind w:hanging="720"/>
        <w:jc w:val="both"/>
        <w:rPr>
          <w:rFonts w:cs="Arial"/>
          <w:b/>
          <w:szCs w:val="24"/>
        </w:rPr>
      </w:pPr>
      <w:r w:rsidRPr="00666F65">
        <w:rPr>
          <w:rFonts w:cs="Arial"/>
          <w:b/>
          <w:sz w:val="28"/>
          <w:szCs w:val="28"/>
        </w:rPr>
        <w:t>Amendment</w:t>
      </w:r>
      <w:r>
        <w:rPr>
          <w:rFonts w:cs="Arial"/>
          <w:b/>
          <w:sz w:val="28"/>
          <w:szCs w:val="32"/>
        </w:rPr>
        <w:t xml:space="preserve"> Details</w:t>
      </w:r>
    </w:p>
    <w:p w14:paraId="0A4FF530" w14:textId="77777777" w:rsidR="007C5599" w:rsidRPr="00A64C2C" w:rsidRDefault="007C5599" w:rsidP="007C5599">
      <w:pPr>
        <w:jc w:val="both"/>
        <w:rPr>
          <w:rFonts w:cs="Arial"/>
          <w:szCs w:val="24"/>
        </w:rPr>
      </w:pPr>
    </w:p>
    <w:p w14:paraId="387DE457" w14:textId="77777777" w:rsidR="007C5599" w:rsidRDefault="007C5599" w:rsidP="007C5599">
      <w:pPr>
        <w:jc w:val="both"/>
        <w:rPr>
          <w:rFonts w:cs="Arial"/>
          <w:szCs w:val="24"/>
        </w:rPr>
      </w:pPr>
      <w:r>
        <w:rPr>
          <w:rFonts w:cs="Arial"/>
          <w:szCs w:val="24"/>
        </w:rPr>
        <w:t>Amendment No. 208 to TPS</w:t>
      </w:r>
      <w:r w:rsidRPr="00C855C3">
        <w:rPr>
          <w:rFonts w:cs="Arial"/>
          <w:szCs w:val="24"/>
        </w:rPr>
        <w:t>2 proposes to:</w:t>
      </w:r>
    </w:p>
    <w:p w14:paraId="50ADB665" w14:textId="77777777" w:rsidR="007C5599" w:rsidRPr="00C855C3" w:rsidRDefault="007C5599" w:rsidP="007C5599">
      <w:pPr>
        <w:jc w:val="both"/>
        <w:rPr>
          <w:rFonts w:cs="Arial"/>
          <w:szCs w:val="24"/>
        </w:rPr>
      </w:pPr>
    </w:p>
    <w:p w14:paraId="333B23E6" w14:textId="77777777" w:rsidR="007C5599" w:rsidRDefault="007C5599" w:rsidP="007C5599">
      <w:pPr>
        <w:pStyle w:val="ListParagraph"/>
        <w:numPr>
          <w:ilvl w:val="0"/>
          <w:numId w:val="42"/>
        </w:numPr>
        <w:ind w:left="426" w:hanging="426"/>
        <w:jc w:val="both"/>
        <w:rPr>
          <w:rFonts w:cs="Arial"/>
          <w:szCs w:val="24"/>
        </w:rPr>
      </w:pPr>
      <w:r>
        <w:rPr>
          <w:rFonts w:cs="Arial"/>
          <w:szCs w:val="24"/>
        </w:rPr>
        <w:t>Z</w:t>
      </w:r>
      <w:r w:rsidRPr="00C855C3">
        <w:rPr>
          <w:rFonts w:cs="Arial"/>
          <w:szCs w:val="24"/>
        </w:rPr>
        <w:t>one Lots 12830, 12829, 11329, 10024 and 9722 Bedbrook Place, and Lot 11605 Lemnos Street, Shenton Park, Special Use; and</w:t>
      </w:r>
    </w:p>
    <w:p w14:paraId="7EDCF4E9" w14:textId="77777777" w:rsidR="007C5599" w:rsidRDefault="007C5599" w:rsidP="007C5599">
      <w:pPr>
        <w:pStyle w:val="ListParagraph"/>
        <w:numPr>
          <w:ilvl w:val="0"/>
          <w:numId w:val="42"/>
        </w:numPr>
        <w:ind w:left="426" w:hanging="426"/>
        <w:jc w:val="both"/>
        <w:rPr>
          <w:rFonts w:cs="Arial"/>
          <w:szCs w:val="24"/>
        </w:rPr>
      </w:pPr>
      <w:r>
        <w:rPr>
          <w:rFonts w:cs="Arial"/>
          <w:szCs w:val="24"/>
        </w:rPr>
        <w:t>Amend Schedule V – Special Use zone to include various permitted uses and provisions that would apply to the subject lots.</w:t>
      </w:r>
    </w:p>
    <w:p w14:paraId="7DAC7DFC" w14:textId="77777777" w:rsidR="007C5599" w:rsidRPr="00C855C3" w:rsidRDefault="007C5599" w:rsidP="007C5599">
      <w:pPr>
        <w:jc w:val="both"/>
        <w:rPr>
          <w:rFonts w:cs="Arial"/>
          <w:szCs w:val="24"/>
        </w:rPr>
      </w:pPr>
    </w:p>
    <w:p w14:paraId="5D6A29C0" w14:textId="77777777" w:rsidR="007C5599" w:rsidRDefault="007C5599" w:rsidP="007C5599">
      <w:pPr>
        <w:jc w:val="both"/>
        <w:rPr>
          <w:rFonts w:cs="Arial"/>
          <w:szCs w:val="24"/>
        </w:rPr>
      </w:pPr>
      <w:r w:rsidRPr="00C855C3">
        <w:rPr>
          <w:rFonts w:cs="Arial"/>
          <w:szCs w:val="24"/>
        </w:rPr>
        <w:t>The provisions p</w:t>
      </w:r>
      <w:r>
        <w:rPr>
          <w:rFonts w:cs="Arial"/>
          <w:szCs w:val="24"/>
        </w:rPr>
        <w:t xml:space="preserve">roposed under Schedule V would </w:t>
      </w:r>
      <w:r w:rsidRPr="00C855C3">
        <w:rPr>
          <w:rFonts w:cs="Arial"/>
          <w:szCs w:val="24"/>
        </w:rPr>
        <w:t>allow for:</w:t>
      </w:r>
    </w:p>
    <w:p w14:paraId="4CD098AB" w14:textId="77777777" w:rsidR="007C5599" w:rsidRDefault="007C5599" w:rsidP="007C5599">
      <w:pPr>
        <w:jc w:val="both"/>
        <w:rPr>
          <w:rFonts w:cs="Arial"/>
          <w:szCs w:val="24"/>
        </w:rPr>
      </w:pPr>
    </w:p>
    <w:p w14:paraId="797DC3DD" w14:textId="74CE37BC" w:rsidR="007C5599" w:rsidRDefault="007C5599" w:rsidP="007C5599">
      <w:pPr>
        <w:pStyle w:val="ListParagraph"/>
        <w:numPr>
          <w:ilvl w:val="0"/>
          <w:numId w:val="43"/>
        </w:numPr>
        <w:ind w:left="426" w:hanging="426"/>
        <w:jc w:val="both"/>
        <w:rPr>
          <w:rFonts w:cs="Arial"/>
          <w:szCs w:val="24"/>
        </w:rPr>
      </w:pPr>
      <w:r>
        <w:rPr>
          <w:rFonts w:cs="Arial"/>
          <w:szCs w:val="24"/>
        </w:rPr>
        <w:t>The requirement for a Local Development Plan (LDP) to be prepared and approved to facilitate the orderly planning of each of the sites identified in the Special Use zone schedule prior to the consideration of development applications.</w:t>
      </w:r>
    </w:p>
    <w:p w14:paraId="68CFFD21" w14:textId="77777777" w:rsidR="007C5599" w:rsidRPr="00795BA6" w:rsidRDefault="007C5599" w:rsidP="007C5599">
      <w:pPr>
        <w:pStyle w:val="ListParagraph"/>
        <w:numPr>
          <w:ilvl w:val="0"/>
          <w:numId w:val="43"/>
        </w:numPr>
        <w:ind w:left="426" w:hanging="426"/>
        <w:jc w:val="both"/>
        <w:rPr>
          <w:rFonts w:cs="Arial"/>
          <w:szCs w:val="24"/>
        </w:rPr>
      </w:pPr>
      <w:r w:rsidRPr="00A4083D">
        <w:rPr>
          <w:rFonts w:cs="Arial"/>
          <w:szCs w:val="24"/>
        </w:rPr>
        <w:t>Buildings up to 18 metres in height, which equates to 4 to 5 storeys</w:t>
      </w:r>
      <w:r>
        <w:rPr>
          <w:rFonts w:cs="Arial"/>
          <w:szCs w:val="24"/>
        </w:rPr>
        <w:t xml:space="preserve"> </w:t>
      </w:r>
      <w:r w:rsidRPr="00A4083D">
        <w:rPr>
          <w:rFonts w:cs="Arial"/>
          <w:szCs w:val="24"/>
        </w:rPr>
        <w:t>(commercial) or 5 to 6 storeys (non-commercial).</w:t>
      </w:r>
    </w:p>
    <w:p w14:paraId="0E2EC0F8" w14:textId="77777777" w:rsidR="007C5599" w:rsidRDefault="007C5599" w:rsidP="007C5599">
      <w:pPr>
        <w:pStyle w:val="ListParagraph"/>
        <w:numPr>
          <w:ilvl w:val="0"/>
          <w:numId w:val="43"/>
        </w:numPr>
        <w:ind w:left="426" w:hanging="426"/>
        <w:jc w:val="both"/>
        <w:rPr>
          <w:rFonts w:cs="Arial"/>
          <w:szCs w:val="24"/>
        </w:rPr>
      </w:pPr>
      <w:r>
        <w:rPr>
          <w:rFonts w:cs="Arial"/>
          <w:szCs w:val="24"/>
        </w:rPr>
        <w:t>Other development standards in accordance with the ‘Office/Showroom’ zone.</w:t>
      </w:r>
    </w:p>
    <w:p w14:paraId="32ADA5BD" w14:textId="77777777" w:rsidR="007C5599" w:rsidRDefault="007C5599" w:rsidP="007C5599">
      <w:pPr>
        <w:pStyle w:val="ListParagraph"/>
        <w:numPr>
          <w:ilvl w:val="0"/>
          <w:numId w:val="43"/>
        </w:numPr>
        <w:ind w:left="426" w:hanging="426"/>
        <w:jc w:val="both"/>
        <w:rPr>
          <w:rFonts w:cs="Arial"/>
          <w:szCs w:val="24"/>
        </w:rPr>
      </w:pPr>
      <w:r w:rsidRPr="0006743B">
        <w:rPr>
          <w:rFonts w:cs="Arial"/>
          <w:szCs w:val="24"/>
        </w:rPr>
        <w:t>The uses Boarding House, Educational Establishment, Hostel and Caretaker’s</w:t>
      </w:r>
      <w:r>
        <w:rPr>
          <w:rFonts w:cs="Arial"/>
          <w:szCs w:val="24"/>
        </w:rPr>
        <w:t xml:space="preserve"> </w:t>
      </w:r>
      <w:r w:rsidRPr="0006743B">
        <w:rPr>
          <w:rFonts w:cs="Arial"/>
          <w:szCs w:val="24"/>
        </w:rPr>
        <w:t>Dwelling being able to be considered on the lots along the eastern side of Bedbrook Place, as they fall outside of the Subiaco Wastewater Treatment Plant odour buffer.</w:t>
      </w:r>
    </w:p>
    <w:p w14:paraId="4ABC0D9D" w14:textId="77777777" w:rsidR="007C5599" w:rsidRDefault="007C5599" w:rsidP="007C5599">
      <w:pPr>
        <w:jc w:val="both"/>
        <w:rPr>
          <w:rFonts w:cs="Arial"/>
          <w:szCs w:val="24"/>
        </w:rPr>
      </w:pPr>
    </w:p>
    <w:p w14:paraId="2B632497" w14:textId="2A66FB9B" w:rsidR="007C5599" w:rsidRPr="004B1C58" w:rsidRDefault="007C5599" w:rsidP="007C5599">
      <w:pPr>
        <w:jc w:val="both"/>
        <w:rPr>
          <w:rFonts w:cs="Arial"/>
          <w:szCs w:val="24"/>
        </w:rPr>
      </w:pPr>
      <w:r>
        <w:rPr>
          <w:rFonts w:cs="Arial"/>
          <w:szCs w:val="24"/>
        </w:rPr>
        <w:t>The proposed text also includes direct reference to the wastewater treatment plant odour buffer and incompatible (sensitive) land uses</w:t>
      </w:r>
      <w:r w:rsidR="00E94628">
        <w:rPr>
          <w:rFonts w:cs="Arial"/>
          <w:szCs w:val="24"/>
        </w:rPr>
        <w:t xml:space="preserve"> (refer Attachment 2)</w:t>
      </w:r>
      <w:r>
        <w:rPr>
          <w:rFonts w:cs="Arial"/>
          <w:szCs w:val="24"/>
        </w:rPr>
        <w:t>.</w:t>
      </w:r>
    </w:p>
    <w:p w14:paraId="157F858E" w14:textId="77777777" w:rsidR="007C5599" w:rsidRDefault="007C5599" w:rsidP="007C5599">
      <w:pPr>
        <w:jc w:val="both"/>
        <w:rPr>
          <w:rFonts w:cs="Arial"/>
          <w:szCs w:val="24"/>
        </w:rPr>
      </w:pPr>
    </w:p>
    <w:p w14:paraId="5833641D" w14:textId="77777777" w:rsidR="007C5599" w:rsidRDefault="007C5599" w:rsidP="00113E9E">
      <w:pPr>
        <w:pStyle w:val="ListParagraph"/>
        <w:numPr>
          <w:ilvl w:val="0"/>
          <w:numId w:val="5"/>
        </w:numPr>
        <w:ind w:hanging="720"/>
        <w:jc w:val="both"/>
        <w:rPr>
          <w:rFonts w:cs="Arial"/>
          <w:b/>
          <w:color w:val="000000" w:themeColor="text1"/>
          <w:sz w:val="28"/>
          <w:szCs w:val="28"/>
        </w:rPr>
      </w:pPr>
      <w:r w:rsidRPr="00113E9E">
        <w:rPr>
          <w:rFonts w:cs="Arial"/>
          <w:b/>
          <w:sz w:val="28"/>
          <w:szCs w:val="28"/>
        </w:rPr>
        <w:t>Key</w:t>
      </w:r>
      <w:r>
        <w:rPr>
          <w:rFonts w:cs="Arial"/>
          <w:b/>
          <w:color w:val="000000" w:themeColor="text1"/>
          <w:sz w:val="28"/>
          <w:szCs w:val="28"/>
        </w:rPr>
        <w:t xml:space="preserve"> Relevant Previous Council Decision</w:t>
      </w:r>
    </w:p>
    <w:p w14:paraId="469489F8" w14:textId="77777777" w:rsidR="007C5599" w:rsidRDefault="007C5599" w:rsidP="007C5599">
      <w:pPr>
        <w:jc w:val="both"/>
      </w:pPr>
    </w:p>
    <w:p w14:paraId="4B7DDC57" w14:textId="77777777" w:rsidR="007C5599" w:rsidRDefault="007C5599" w:rsidP="007C5599">
      <w:pPr>
        <w:jc w:val="both"/>
      </w:pPr>
      <w:r>
        <w:t>Council Resolution Meeting Minutes 26 September 2017</w:t>
      </w:r>
    </w:p>
    <w:p w14:paraId="367AC900" w14:textId="77777777" w:rsidR="007C5599" w:rsidRDefault="007C5599" w:rsidP="007C5599">
      <w:pPr>
        <w:jc w:val="both"/>
      </w:pPr>
    </w:p>
    <w:p w14:paraId="1F7DE536" w14:textId="77777777" w:rsidR="007C5599" w:rsidRPr="00113E9E" w:rsidRDefault="007C5599" w:rsidP="00113E9E">
      <w:pPr>
        <w:ind w:left="284"/>
        <w:jc w:val="both"/>
        <w:rPr>
          <w:rFonts w:cs="Arial"/>
          <w:b/>
          <w:i/>
          <w:szCs w:val="24"/>
        </w:rPr>
      </w:pPr>
      <w:bookmarkStart w:id="24" w:name="_Hlk491241785"/>
      <w:r w:rsidRPr="00113E9E">
        <w:rPr>
          <w:rFonts w:cs="Arial"/>
          <w:b/>
          <w:i/>
          <w:szCs w:val="24"/>
        </w:rPr>
        <w:t>“Council Resolution / Committee Recommendation / Recommendation to Committee:</w:t>
      </w:r>
    </w:p>
    <w:p w14:paraId="3BCF04C9" w14:textId="77777777" w:rsidR="007C5599" w:rsidRPr="00113E9E" w:rsidRDefault="007C5599" w:rsidP="00113E9E">
      <w:pPr>
        <w:ind w:left="284"/>
        <w:jc w:val="both"/>
        <w:rPr>
          <w:rFonts w:cs="Arial"/>
          <w:b/>
          <w:i/>
          <w:szCs w:val="24"/>
        </w:rPr>
      </w:pPr>
    </w:p>
    <w:p w14:paraId="0FF76764" w14:textId="77777777" w:rsidR="007C5599" w:rsidRPr="00113E9E" w:rsidRDefault="007C5599" w:rsidP="00113E9E">
      <w:pPr>
        <w:pStyle w:val="ListParagraph"/>
        <w:numPr>
          <w:ilvl w:val="0"/>
          <w:numId w:val="45"/>
        </w:numPr>
        <w:ind w:left="709" w:hanging="425"/>
        <w:jc w:val="both"/>
        <w:rPr>
          <w:rFonts w:cs="Arial"/>
          <w:b/>
          <w:i/>
          <w:szCs w:val="24"/>
        </w:rPr>
      </w:pPr>
      <w:r w:rsidRPr="00113E9E">
        <w:rPr>
          <w:rFonts w:cs="Arial"/>
          <w:b/>
          <w:i/>
          <w:szCs w:val="24"/>
        </w:rPr>
        <w:t>Pursuant to section 75 of the Planning and Development Act 2005 adopts Scheme Amendment No. 208 to amend Town Planning Scheme No. 2 as detailed in Attachment 1 – Proposed Schedule V and in accordance with section 37(1) proceed to advertise with the following modifications:</w:t>
      </w:r>
    </w:p>
    <w:p w14:paraId="21462F09" w14:textId="77777777" w:rsidR="007C5599" w:rsidRPr="00113E9E" w:rsidRDefault="007C5599" w:rsidP="00113E9E">
      <w:pPr>
        <w:ind w:left="709" w:hanging="425"/>
        <w:rPr>
          <w:rFonts w:cs="Arial"/>
          <w:b/>
          <w:i/>
          <w:szCs w:val="24"/>
        </w:rPr>
      </w:pPr>
    </w:p>
    <w:p w14:paraId="1C873F98" w14:textId="591CC0BE" w:rsidR="007C5599" w:rsidRDefault="007C5599" w:rsidP="00113E9E">
      <w:pPr>
        <w:pStyle w:val="ListParagraph"/>
        <w:numPr>
          <w:ilvl w:val="1"/>
          <w:numId w:val="44"/>
        </w:numPr>
        <w:tabs>
          <w:tab w:val="left" w:pos="851"/>
        </w:tabs>
        <w:ind w:left="1134" w:hanging="425"/>
        <w:jc w:val="both"/>
        <w:rPr>
          <w:rFonts w:cs="Arial"/>
          <w:b/>
          <w:i/>
          <w:szCs w:val="24"/>
        </w:rPr>
      </w:pPr>
      <w:r w:rsidRPr="00113E9E">
        <w:rPr>
          <w:rFonts w:cs="Arial"/>
          <w:b/>
          <w:i/>
          <w:szCs w:val="24"/>
        </w:rPr>
        <w:t xml:space="preserve">Modify clause </w:t>
      </w:r>
      <w:proofErr w:type="spellStart"/>
      <w:r w:rsidRPr="00113E9E">
        <w:rPr>
          <w:rFonts w:cs="Arial"/>
          <w:b/>
          <w:i/>
          <w:szCs w:val="24"/>
        </w:rPr>
        <w:t>i</w:t>
      </w:r>
      <w:proofErr w:type="spellEnd"/>
      <w:r w:rsidRPr="00113E9E">
        <w:rPr>
          <w:rFonts w:cs="Arial"/>
          <w:b/>
          <w:i/>
          <w:szCs w:val="24"/>
        </w:rPr>
        <w:t>) for Lots 12830, 12829, 11329, 10024 and 9722 Bedbrook Place and Lot 11605 Lemnos Street, to the following:</w:t>
      </w:r>
    </w:p>
    <w:p w14:paraId="3F1B2C7D" w14:textId="77777777" w:rsidR="00113E9E" w:rsidRPr="00113E9E" w:rsidRDefault="00113E9E" w:rsidP="00113E9E">
      <w:pPr>
        <w:pStyle w:val="ListParagraph"/>
        <w:tabs>
          <w:tab w:val="left" w:pos="851"/>
        </w:tabs>
        <w:ind w:left="1134"/>
        <w:jc w:val="both"/>
        <w:rPr>
          <w:rFonts w:cs="Arial"/>
          <w:b/>
          <w:i/>
          <w:szCs w:val="24"/>
        </w:rPr>
      </w:pPr>
    </w:p>
    <w:p w14:paraId="0B9F5D19" w14:textId="3F19907F" w:rsidR="007C5599" w:rsidRPr="00113E9E" w:rsidRDefault="00072A4E" w:rsidP="00113E9E">
      <w:pPr>
        <w:pStyle w:val="ListParagraph"/>
        <w:tabs>
          <w:tab w:val="left" w:pos="1134"/>
        </w:tabs>
        <w:ind w:left="1134"/>
        <w:jc w:val="both"/>
        <w:rPr>
          <w:rFonts w:cs="Arial"/>
          <w:b/>
          <w:i/>
          <w:szCs w:val="24"/>
        </w:rPr>
      </w:pPr>
      <w:r>
        <w:rPr>
          <w:rFonts w:cs="Arial"/>
          <w:b/>
          <w:i/>
          <w:szCs w:val="24"/>
        </w:rPr>
        <w:t>“</w:t>
      </w:r>
      <w:proofErr w:type="spellStart"/>
      <w:r w:rsidR="007C5599" w:rsidRPr="00113E9E">
        <w:rPr>
          <w:rFonts w:cs="Arial"/>
          <w:b/>
          <w:i/>
          <w:szCs w:val="24"/>
        </w:rPr>
        <w:t>i</w:t>
      </w:r>
      <w:proofErr w:type="spellEnd"/>
      <w:r w:rsidR="007C5599" w:rsidRPr="00113E9E">
        <w:rPr>
          <w:rFonts w:cs="Arial"/>
          <w:b/>
          <w:i/>
          <w:szCs w:val="24"/>
        </w:rPr>
        <w:t>) All development standards, with the exception of Clause 5.11 (Maximum Building Height), shall be in accordance with the requirements of the ‘Office/Showroom’ zone.”</w:t>
      </w:r>
    </w:p>
    <w:p w14:paraId="7BC3485E" w14:textId="77777777" w:rsidR="007C5599" w:rsidRPr="00113E9E" w:rsidRDefault="007C5599" w:rsidP="00113E9E">
      <w:pPr>
        <w:tabs>
          <w:tab w:val="left" w:pos="851"/>
        </w:tabs>
        <w:ind w:left="1134" w:hanging="425"/>
        <w:jc w:val="both"/>
        <w:rPr>
          <w:rFonts w:cs="Arial"/>
          <w:b/>
          <w:i/>
          <w:szCs w:val="24"/>
        </w:rPr>
      </w:pPr>
    </w:p>
    <w:p w14:paraId="0DBC3882" w14:textId="10868DBB" w:rsidR="007C5599" w:rsidRDefault="007C5599" w:rsidP="00113E9E">
      <w:pPr>
        <w:pStyle w:val="ListParagraph"/>
        <w:numPr>
          <w:ilvl w:val="1"/>
          <w:numId w:val="44"/>
        </w:numPr>
        <w:tabs>
          <w:tab w:val="left" w:pos="851"/>
        </w:tabs>
        <w:ind w:left="1134" w:hanging="425"/>
        <w:jc w:val="both"/>
        <w:rPr>
          <w:rFonts w:cs="Arial"/>
          <w:b/>
          <w:i/>
          <w:szCs w:val="24"/>
        </w:rPr>
      </w:pPr>
      <w:r w:rsidRPr="00113E9E">
        <w:rPr>
          <w:rFonts w:cs="Arial"/>
          <w:b/>
          <w:i/>
          <w:szCs w:val="24"/>
        </w:rPr>
        <w:t>Modify clause ii) for Lots 12830, 12829 and 11329 Bedbrook Place and Lot 11605 Lemnos Street, to the following:</w:t>
      </w:r>
    </w:p>
    <w:p w14:paraId="14F7FC01" w14:textId="77777777" w:rsidR="00113E9E" w:rsidRPr="00113E9E" w:rsidRDefault="00113E9E" w:rsidP="00113E9E">
      <w:pPr>
        <w:pStyle w:val="ListParagraph"/>
        <w:tabs>
          <w:tab w:val="left" w:pos="851"/>
        </w:tabs>
        <w:ind w:left="1134"/>
        <w:jc w:val="both"/>
        <w:rPr>
          <w:rFonts w:cs="Arial"/>
          <w:b/>
          <w:i/>
          <w:szCs w:val="24"/>
        </w:rPr>
      </w:pPr>
    </w:p>
    <w:p w14:paraId="08D09E88" w14:textId="2CA4DB53" w:rsidR="007C5599" w:rsidRPr="00113E9E" w:rsidRDefault="00072A4E" w:rsidP="00072A4E">
      <w:pPr>
        <w:ind w:left="1134"/>
        <w:jc w:val="both"/>
        <w:rPr>
          <w:rFonts w:cs="Arial"/>
          <w:b/>
          <w:i/>
          <w:szCs w:val="24"/>
        </w:rPr>
      </w:pPr>
      <w:r>
        <w:rPr>
          <w:rFonts w:cs="Arial"/>
          <w:b/>
          <w:i/>
          <w:szCs w:val="24"/>
        </w:rPr>
        <w:t>“</w:t>
      </w:r>
      <w:r w:rsidR="007C5599" w:rsidRPr="00113E9E">
        <w:rPr>
          <w:rFonts w:cs="Arial"/>
          <w:b/>
          <w:i/>
          <w:szCs w:val="24"/>
        </w:rPr>
        <w:t>ii) Uses applicable to the Special Use zone shall be in accordance with Table I – Use Class Table, Column 4, with the exception of a Caretakers Dwelling which is ‘X’.”</w:t>
      </w:r>
    </w:p>
    <w:p w14:paraId="465E8FF0" w14:textId="77777777" w:rsidR="007C5599" w:rsidRPr="00113E9E" w:rsidRDefault="007C5599" w:rsidP="00113E9E">
      <w:pPr>
        <w:ind w:left="1134" w:hanging="425"/>
        <w:jc w:val="both"/>
        <w:rPr>
          <w:rFonts w:cs="Arial"/>
          <w:b/>
          <w:i/>
          <w:szCs w:val="24"/>
        </w:rPr>
      </w:pPr>
    </w:p>
    <w:p w14:paraId="34C4BD6F" w14:textId="77777777" w:rsidR="007C5599" w:rsidRPr="00113E9E" w:rsidRDefault="007C5599" w:rsidP="00113E9E">
      <w:pPr>
        <w:pStyle w:val="ListParagraph"/>
        <w:numPr>
          <w:ilvl w:val="1"/>
          <w:numId w:val="44"/>
        </w:numPr>
        <w:autoSpaceDE w:val="0"/>
        <w:autoSpaceDN w:val="0"/>
        <w:adjustRightInd w:val="0"/>
        <w:ind w:left="1134" w:hanging="425"/>
        <w:rPr>
          <w:rFonts w:cs="Arial"/>
          <w:b/>
          <w:i/>
          <w:szCs w:val="24"/>
        </w:rPr>
      </w:pPr>
      <w:r w:rsidRPr="00113E9E">
        <w:rPr>
          <w:rFonts w:cs="Arial"/>
          <w:b/>
          <w:i/>
          <w:szCs w:val="24"/>
        </w:rPr>
        <w:t>Delete clause iii) for Lots 10024 and 9722 Bedbrook Place.</w:t>
      </w:r>
    </w:p>
    <w:p w14:paraId="7AA41D98" w14:textId="77777777" w:rsidR="007C5599" w:rsidRPr="00113E9E" w:rsidRDefault="007C5599" w:rsidP="00113E9E">
      <w:pPr>
        <w:ind w:left="709" w:hanging="425"/>
        <w:jc w:val="both"/>
        <w:rPr>
          <w:rFonts w:cs="Arial"/>
          <w:b/>
          <w:i/>
          <w:szCs w:val="24"/>
        </w:rPr>
      </w:pPr>
    </w:p>
    <w:p w14:paraId="05103AFF" w14:textId="77777777" w:rsidR="007C5599" w:rsidRPr="00113E9E" w:rsidRDefault="007C5599" w:rsidP="00113E9E">
      <w:pPr>
        <w:pStyle w:val="ListParagraph"/>
        <w:numPr>
          <w:ilvl w:val="0"/>
          <w:numId w:val="45"/>
        </w:numPr>
        <w:ind w:left="709" w:hanging="425"/>
        <w:jc w:val="both"/>
        <w:rPr>
          <w:rFonts w:cs="Arial"/>
          <w:b/>
          <w:i/>
          <w:szCs w:val="24"/>
        </w:rPr>
      </w:pPr>
      <w:r w:rsidRPr="00113E9E">
        <w:rPr>
          <w:rFonts w:cs="Arial"/>
          <w:b/>
          <w:i/>
          <w:szCs w:val="24"/>
        </w:rPr>
        <w:t xml:space="preserve">In accordance with Planning and Development (Local Planning Schemes) Regulations 2015 section 35(2) </w:t>
      </w:r>
      <w:proofErr w:type="gramStart"/>
      <w:r w:rsidRPr="00113E9E">
        <w:rPr>
          <w:rFonts w:cs="Arial"/>
          <w:b/>
          <w:i/>
          <w:szCs w:val="24"/>
        </w:rPr>
        <w:t>is of the opinion that</w:t>
      </w:r>
      <w:proofErr w:type="gramEnd"/>
      <w:r w:rsidRPr="00113E9E">
        <w:rPr>
          <w:rFonts w:cs="Arial"/>
          <w:b/>
          <w:i/>
          <w:szCs w:val="24"/>
        </w:rPr>
        <w:t xml:space="preserve"> the amendment is a Complex Amendment for the following reason:</w:t>
      </w:r>
    </w:p>
    <w:p w14:paraId="5AB3F5F8" w14:textId="77777777" w:rsidR="007C5599" w:rsidRPr="00113E9E" w:rsidRDefault="007C5599" w:rsidP="00113E9E">
      <w:pPr>
        <w:ind w:left="284"/>
        <w:jc w:val="both"/>
        <w:rPr>
          <w:rFonts w:cs="Arial"/>
          <w:b/>
          <w:i/>
          <w:szCs w:val="24"/>
        </w:rPr>
      </w:pPr>
    </w:p>
    <w:p w14:paraId="44F000D0" w14:textId="7A0D2FFF" w:rsidR="007C5599" w:rsidRPr="00113E9E" w:rsidRDefault="007C5599" w:rsidP="00113E9E">
      <w:pPr>
        <w:pStyle w:val="ListParagraph"/>
        <w:numPr>
          <w:ilvl w:val="0"/>
          <w:numId w:val="49"/>
        </w:numPr>
        <w:tabs>
          <w:tab w:val="left" w:pos="851"/>
        </w:tabs>
        <w:ind w:left="1134"/>
        <w:jc w:val="both"/>
        <w:rPr>
          <w:rFonts w:cs="Arial"/>
          <w:b/>
          <w:i/>
          <w:szCs w:val="24"/>
        </w:rPr>
      </w:pPr>
      <w:r w:rsidRPr="00113E9E">
        <w:rPr>
          <w:rFonts w:cs="Arial"/>
          <w:b/>
          <w:i/>
          <w:szCs w:val="24"/>
        </w:rPr>
        <w:t>The amendment is not consistent with a local planning strategy for the scheme that has been endorsed by the Commission.</w:t>
      </w:r>
      <w:r w:rsidR="00072A4E">
        <w:rPr>
          <w:rFonts w:cs="Arial"/>
          <w:b/>
          <w:i/>
          <w:szCs w:val="24"/>
        </w:rPr>
        <w:t>”</w:t>
      </w:r>
    </w:p>
    <w:bookmarkEnd w:id="24"/>
    <w:p w14:paraId="465BFD9C" w14:textId="77777777" w:rsidR="007C5599" w:rsidRPr="00E610B0" w:rsidRDefault="007C5599" w:rsidP="007C5599">
      <w:pPr>
        <w:jc w:val="both"/>
      </w:pPr>
    </w:p>
    <w:p w14:paraId="521D1F8A" w14:textId="77777777" w:rsidR="007C5599" w:rsidRPr="00C551BA" w:rsidRDefault="007C5599" w:rsidP="00113E9E">
      <w:pPr>
        <w:pStyle w:val="ListParagraph"/>
        <w:numPr>
          <w:ilvl w:val="0"/>
          <w:numId w:val="5"/>
        </w:numPr>
        <w:ind w:hanging="720"/>
        <w:jc w:val="both"/>
        <w:rPr>
          <w:rFonts w:cs="Arial"/>
          <w:b/>
          <w:color w:val="000000" w:themeColor="text1"/>
          <w:sz w:val="28"/>
          <w:szCs w:val="28"/>
        </w:rPr>
      </w:pPr>
      <w:r w:rsidRPr="00AC504A">
        <w:rPr>
          <w:rFonts w:cs="Arial"/>
          <w:b/>
          <w:sz w:val="28"/>
          <w:szCs w:val="28"/>
        </w:rPr>
        <w:t>Legislation</w:t>
      </w:r>
      <w:r w:rsidRPr="00C551BA">
        <w:rPr>
          <w:rFonts w:cs="Arial"/>
          <w:b/>
          <w:color w:val="000000" w:themeColor="text1"/>
          <w:sz w:val="28"/>
          <w:szCs w:val="28"/>
        </w:rPr>
        <w:t xml:space="preserve"> / Policy </w:t>
      </w:r>
    </w:p>
    <w:p w14:paraId="424FD11E" w14:textId="77777777" w:rsidR="007C5599" w:rsidRPr="00937F82" w:rsidRDefault="007C5599" w:rsidP="007C5599">
      <w:pPr>
        <w:jc w:val="both"/>
        <w:rPr>
          <w:rFonts w:cs="Arial"/>
          <w:b/>
          <w:color w:val="000000" w:themeColor="text1"/>
          <w:szCs w:val="28"/>
        </w:rPr>
      </w:pPr>
    </w:p>
    <w:p w14:paraId="0B163987" w14:textId="77777777" w:rsidR="007C5599" w:rsidRPr="00C551BA" w:rsidRDefault="007C5599" w:rsidP="007C5599">
      <w:pPr>
        <w:pStyle w:val="ListParagraph"/>
        <w:numPr>
          <w:ilvl w:val="0"/>
          <w:numId w:val="7"/>
        </w:numPr>
        <w:ind w:left="284" w:hanging="284"/>
        <w:jc w:val="both"/>
        <w:rPr>
          <w:rFonts w:eastAsia="Times New Roman" w:cs="Arial"/>
          <w:i/>
          <w:szCs w:val="24"/>
        </w:rPr>
      </w:pPr>
      <w:r w:rsidRPr="00C551BA">
        <w:rPr>
          <w:rFonts w:eastAsia="Times New Roman" w:cs="Arial"/>
          <w:i/>
          <w:szCs w:val="24"/>
        </w:rPr>
        <w:t xml:space="preserve">Planning and Development Act 2005 (P&amp;D Act) </w:t>
      </w:r>
    </w:p>
    <w:p w14:paraId="6EA9AA69" w14:textId="77777777" w:rsidR="007C5599" w:rsidRPr="00C551BA" w:rsidRDefault="007C5599" w:rsidP="007C5599">
      <w:pPr>
        <w:pStyle w:val="ListParagraph"/>
        <w:numPr>
          <w:ilvl w:val="0"/>
          <w:numId w:val="7"/>
        </w:numPr>
        <w:ind w:left="284" w:hanging="284"/>
        <w:jc w:val="both"/>
        <w:rPr>
          <w:rFonts w:eastAsia="Times New Roman" w:cs="Arial"/>
          <w:i/>
          <w:szCs w:val="24"/>
        </w:rPr>
      </w:pPr>
      <w:r w:rsidRPr="00C551BA">
        <w:rPr>
          <w:rFonts w:eastAsia="Times New Roman" w:cs="Arial"/>
          <w:i/>
          <w:szCs w:val="24"/>
        </w:rPr>
        <w:t xml:space="preserve">Planning and Development (Local Planning Schemes) Regulations 2015 </w:t>
      </w:r>
    </w:p>
    <w:p w14:paraId="7DFB6B16" w14:textId="77777777" w:rsidR="007C5599" w:rsidRPr="00C551BA" w:rsidRDefault="007C5599" w:rsidP="007C5599">
      <w:pPr>
        <w:pStyle w:val="ListParagraph"/>
        <w:numPr>
          <w:ilvl w:val="0"/>
          <w:numId w:val="7"/>
        </w:numPr>
        <w:ind w:left="284" w:hanging="284"/>
        <w:jc w:val="both"/>
        <w:rPr>
          <w:rFonts w:eastAsia="Times New Roman" w:cs="Arial"/>
          <w:szCs w:val="24"/>
        </w:rPr>
      </w:pPr>
      <w:r w:rsidRPr="00C551BA">
        <w:rPr>
          <w:rFonts w:eastAsia="Times New Roman" w:cs="Arial"/>
          <w:szCs w:val="24"/>
        </w:rPr>
        <w:t>Metropolitan Region Scheme</w:t>
      </w:r>
    </w:p>
    <w:p w14:paraId="31482F64" w14:textId="77777777" w:rsidR="007C5599" w:rsidRPr="00C551BA" w:rsidRDefault="007C5599" w:rsidP="007C5599">
      <w:pPr>
        <w:pStyle w:val="ListParagraph"/>
        <w:numPr>
          <w:ilvl w:val="0"/>
          <w:numId w:val="7"/>
        </w:numPr>
        <w:ind w:left="284" w:hanging="284"/>
        <w:jc w:val="both"/>
        <w:rPr>
          <w:rFonts w:eastAsia="Times New Roman" w:cs="Arial"/>
          <w:szCs w:val="24"/>
        </w:rPr>
      </w:pPr>
      <w:r w:rsidRPr="00C551BA">
        <w:rPr>
          <w:rFonts w:eastAsia="Times New Roman" w:cs="Arial"/>
          <w:szCs w:val="24"/>
        </w:rPr>
        <w:t xml:space="preserve">City of Nedlands Town Planning Scheme No. 2 (TPS2) </w:t>
      </w:r>
    </w:p>
    <w:p w14:paraId="394EE7AB" w14:textId="77777777" w:rsidR="007C5599" w:rsidRPr="00937F82" w:rsidRDefault="007C5599" w:rsidP="007C5599">
      <w:pPr>
        <w:jc w:val="both"/>
        <w:rPr>
          <w:rFonts w:eastAsia="Times New Roman" w:cs="Arial"/>
          <w:szCs w:val="24"/>
        </w:rPr>
      </w:pPr>
    </w:p>
    <w:p w14:paraId="231A6AE2" w14:textId="77777777" w:rsidR="007C5599" w:rsidRPr="00C551BA" w:rsidRDefault="007C5599" w:rsidP="00113E9E">
      <w:pPr>
        <w:pStyle w:val="ListParagraph"/>
        <w:numPr>
          <w:ilvl w:val="0"/>
          <w:numId w:val="5"/>
        </w:numPr>
        <w:ind w:hanging="720"/>
        <w:jc w:val="both"/>
        <w:rPr>
          <w:rFonts w:cs="Arial"/>
          <w:b/>
          <w:color w:val="000000" w:themeColor="text1"/>
          <w:sz w:val="28"/>
          <w:szCs w:val="28"/>
        </w:rPr>
      </w:pPr>
      <w:r w:rsidRPr="00AC504A">
        <w:rPr>
          <w:rFonts w:cs="Arial"/>
          <w:b/>
          <w:sz w:val="28"/>
          <w:szCs w:val="28"/>
        </w:rPr>
        <w:t>Consultation</w:t>
      </w:r>
    </w:p>
    <w:p w14:paraId="478318D2" w14:textId="77777777" w:rsidR="007C5599" w:rsidRPr="00937F82" w:rsidRDefault="007C5599" w:rsidP="007C5599">
      <w:pPr>
        <w:jc w:val="both"/>
        <w:rPr>
          <w:rFonts w:cs="Arial"/>
          <w:color w:val="000000" w:themeColor="text1"/>
          <w:szCs w:val="24"/>
        </w:rPr>
      </w:pPr>
    </w:p>
    <w:p w14:paraId="0B5C1D63" w14:textId="77777777" w:rsidR="007C5599" w:rsidRPr="00B47F8E" w:rsidRDefault="007C5599" w:rsidP="007C5599">
      <w:pPr>
        <w:jc w:val="both"/>
        <w:rPr>
          <w:rFonts w:cs="Arial"/>
          <w:szCs w:val="24"/>
        </w:rPr>
      </w:pPr>
      <w:r w:rsidRPr="00B47F8E">
        <w:rPr>
          <w:rFonts w:cs="Arial"/>
          <w:szCs w:val="24"/>
        </w:rPr>
        <w:t>Required by legislation:</w:t>
      </w:r>
      <w:r w:rsidRPr="00B47F8E">
        <w:rPr>
          <w:rFonts w:cs="Arial"/>
          <w:szCs w:val="24"/>
        </w:rPr>
        <w:tab/>
      </w:r>
      <w:r w:rsidRPr="00B47F8E">
        <w:rPr>
          <w:rFonts w:cs="Arial"/>
          <w:szCs w:val="24"/>
        </w:rPr>
        <w:tab/>
      </w:r>
      <w:r w:rsidRPr="00B47F8E">
        <w:rPr>
          <w:rFonts w:cs="Arial"/>
          <w:szCs w:val="24"/>
        </w:rPr>
        <w:tab/>
        <w:t xml:space="preserve">Yes </w:t>
      </w:r>
      <w:r>
        <w:rPr>
          <w:rFonts w:cs="Arial"/>
          <w:szCs w:val="24"/>
        </w:rPr>
        <w:fldChar w:fldCharType="begin">
          <w:ffData>
            <w:name w:val=""/>
            <w:enabled/>
            <w:calcOnExit w:val="0"/>
            <w:checkBox>
              <w:sizeAuto/>
              <w:default w:val="1"/>
            </w:checkBox>
          </w:ffData>
        </w:fldChar>
      </w:r>
      <w:r>
        <w:rPr>
          <w:rFonts w:cs="Arial"/>
          <w:szCs w:val="24"/>
        </w:rPr>
        <w:instrText xml:space="preserve"> FORMCHECKBOX </w:instrText>
      </w:r>
      <w:r w:rsidR="006B3E82">
        <w:rPr>
          <w:rFonts w:cs="Arial"/>
          <w:szCs w:val="24"/>
        </w:rPr>
      </w:r>
      <w:r w:rsidR="006B3E82">
        <w:rPr>
          <w:rFonts w:cs="Arial"/>
          <w:szCs w:val="24"/>
        </w:rPr>
        <w:fldChar w:fldCharType="separate"/>
      </w:r>
      <w:r>
        <w:rPr>
          <w:rFonts w:cs="Arial"/>
          <w:szCs w:val="24"/>
        </w:rPr>
        <w:fldChar w:fldCharType="end"/>
      </w:r>
      <w:r w:rsidRPr="00B47F8E">
        <w:rPr>
          <w:rFonts w:cs="Arial"/>
          <w:szCs w:val="24"/>
        </w:rPr>
        <w:tab/>
        <w:t xml:space="preserve">No </w:t>
      </w:r>
      <w:r>
        <w:rPr>
          <w:rFonts w:cs="Arial"/>
          <w:szCs w:val="24"/>
        </w:rPr>
        <w:fldChar w:fldCharType="begin">
          <w:ffData>
            <w:name w:val="Check1"/>
            <w:enabled/>
            <w:calcOnExit w:val="0"/>
            <w:checkBox>
              <w:sizeAuto/>
              <w:default w:val="0"/>
            </w:checkBox>
          </w:ffData>
        </w:fldChar>
      </w:r>
      <w:r>
        <w:rPr>
          <w:rFonts w:cs="Arial"/>
          <w:szCs w:val="24"/>
        </w:rPr>
        <w:instrText xml:space="preserve"> FORMCHECKBOX </w:instrText>
      </w:r>
      <w:r w:rsidR="006B3E82">
        <w:rPr>
          <w:rFonts w:cs="Arial"/>
          <w:szCs w:val="24"/>
        </w:rPr>
      </w:r>
      <w:r w:rsidR="006B3E82">
        <w:rPr>
          <w:rFonts w:cs="Arial"/>
          <w:szCs w:val="24"/>
        </w:rPr>
        <w:fldChar w:fldCharType="separate"/>
      </w:r>
      <w:r>
        <w:rPr>
          <w:rFonts w:cs="Arial"/>
          <w:szCs w:val="24"/>
        </w:rPr>
        <w:fldChar w:fldCharType="end"/>
      </w:r>
    </w:p>
    <w:p w14:paraId="67E0246C" w14:textId="77777777" w:rsidR="007C5599" w:rsidRPr="00B47F8E" w:rsidRDefault="007C5599" w:rsidP="007C5599">
      <w:pPr>
        <w:jc w:val="both"/>
        <w:rPr>
          <w:rFonts w:cs="Arial"/>
          <w:szCs w:val="24"/>
        </w:rPr>
      </w:pPr>
      <w:r w:rsidRPr="00B47F8E">
        <w:rPr>
          <w:rFonts w:cs="Arial"/>
          <w:szCs w:val="24"/>
        </w:rPr>
        <w:t xml:space="preserve">Required by City of Nedlands policy: </w:t>
      </w:r>
      <w:r w:rsidRPr="00B47F8E">
        <w:rPr>
          <w:rFonts w:cs="Arial"/>
          <w:szCs w:val="24"/>
        </w:rPr>
        <w:tab/>
        <w:t xml:space="preserve">Yes </w:t>
      </w:r>
      <w:r w:rsidRPr="00B47F8E">
        <w:rPr>
          <w:rFonts w:cs="Arial"/>
          <w:szCs w:val="24"/>
        </w:rPr>
        <w:fldChar w:fldCharType="begin">
          <w:ffData>
            <w:name w:val="Check1"/>
            <w:enabled/>
            <w:calcOnExit w:val="0"/>
            <w:checkBox>
              <w:sizeAuto/>
              <w:default w:val="0"/>
            </w:checkBox>
          </w:ffData>
        </w:fldChar>
      </w:r>
      <w:r w:rsidRPr="00B47F8E">
        <w:rPr>
          <w:rFonts w:cs="Arial"/>
          <w:szCs w:val="24"/>
        </w:rPr>
        <w:instrText xml:space="preserve"> FORMCHECKBOX </w:instrText>
      </w:r>
      <w:r w:rsidR="006B3E82">
        <w:rPr>
          <w:rFonts w:cs="Arial"/>
          <w:szCs w:val="24"/>
        </w:rPr>
      </w:r>
      <w:r w:rsidR="006B3E82">
        <w:rPr>
          <w:rFonts w:cs="Arial"/>
          <w:szCs w:val="24"/>
        </w:rPr>
        <w:fldChar w:fldCharType="separate"/>
      </w:r>
      <w:r w:rsidRPr="00B47F8E">
        <w:rPr>
          <w:rFonts w:cs="Arial"/>
          <w:szCs w:val="24"/>
        </w:rPr>
        <w:fldChar w:fldCharType="end"/>
      </w:r>
      <w:r w:rsidRPr="00B47F8E">
        <w:rPr>
          <w:rFonts w:cs="Arial"/>
          <w:szCs w:val="24"/>
        </w:rPr>
        <w:tab/>
        <w:t xml:space="preserve">No </w:t>
      </w:r>
      <w:r w:rsidRPr="00B47F8E">
        <w:rPr>
          <w:rFonts w:cs="Arial"/>
          <w:szCs w:val="24"/>
        </w:rPr>
        <w:fldChar w:fldCharType="begin">
          <w:ffData>
            <w:name w:val=""/>
            <w:enabled/>
            <w:calcOnExit w:val="0"/>
            <w:checkBox>
              <w:sizeAuto/>
              <w:default w:val="1"/>
            </w:checkBox>
          </w:ffData>
        </w:fldChar>
      </w:r>
      <w:r w:rsidRPr="00B47F8E">
        <w:rPr>
          <w:rFonts w:cs="Arial"/>
          <w:szCs w:val="24"/>
        </w:rPr>
        <w:instrText xml:space="preserve"> FORMCHECKBOX </w:instrText>
      </w:r>
      <w:r w:rsidR="006B3E82">
        <w:rPr>
          <w:rFonts w:cs="Arial"/>
          <w:szCs w:val="24"/>
        </w:rPr>
      </w:r>
      <w:r w:rsidR="006B3E82">
        <w:rPr>
          <w:rFonts w:cs="Arial"/>
          <w:szCs w:val="24"/>
        </w:rPr>
        <w:fldChar w:fldCharType="separate"/>
      </w:r>
      <w:r w:rsidRPr="00B47F8E">
        <w:rPr>
          <w:rFonts w:cs="Arial"/>
          <w:szCs w:val="24"/>
        </w:rPr>
        <w:fldChar w:fldCharType="end"/>
      </w:r>
    </w:p>
    <w:p w14:paraId="1CE22BB0" w14:textId="77777777" w:rsidR="007C5599" w:rsidRDefault="007C5599" w:rsidP="007C5599">
      <w:pPr>
        <w:jc w:val="both"/>
        <w:rPr>
          <w:rFonts w:cs="Arial"/>
          <w:szCs w:val="24"/>
        </w:rPr>
      </w:pPr>
    </w:p>
    <w:p w14:paraId="2BB2BA5B" w14:textId="77777777" w:rsidR="007C5599" w:rsidRDefault="007C5599" w:rsidP="007C5599">
      <w:pPr>
        <w:jc w:val="both"/>
        <w:rPr>
          <w:rFonts w:cs="Arial"/>
          <w:szCs w:val="24"/>
        </w:rPr>
      </w:pPr>
      <w:r>
        <w:rPr>
          <w:rFonts w:cs="Arial"/>
          <w:szCs w:val="24"/>
        </w:rPr>
        <w:t xml:space="preserve">Following Council resolution at the meeting of 26 September 2017, consultation was undertaken for a period of 60 days concluding on Friday 29 June 2018 in accordance with r.38 of the </w:t>
      </w:r>
      <w:r>
        <w:rPr>
          <w:rFonts w:cs="Arial"/>
          <w:i/>
          <w:szCs w:val="24"/>
        </w:rPr>
        <w:t>Planning and Development (Local Planning Schemes) Regulations 2015</w:t>
      </w:r>
      <w:r>
        <w:rPr>
          <w:rFonts w:cs="Arial"/>
          <w:szCs w:val="24"/>
        </w:rPr>
        <w:t>. The Regulations require the following steps to be undertaken as part of the consultation process:</w:t>
      </w:r>
    </w:p>
    <w:p w14:paraId="02A4107A" w14:textId="77777777" w:rsidR="007C5599" w:rsidRDefault="007C5599" w:rsidP="007C5599">
      <w:pPr>
        <w:jc w:val="both"/>
        <w:rPr>
          <w:rFonts w:cs="Arial"/>
          <w:szCs w:val="24"/>
        </w:rPr>
      </w:pPr>
    </w:p>
    <w:p w14:paraId="6B18BC82" w14:textId="77777777" w:rsidR="007C5599" w:rsidRDefault="007C5599" w:rsidP="007C5599">
      <w:pPr>
        <w:pStyle w:val="ListParagraph"/>
        <w:numPr>
          <w:ilvl w:val="0"/>
          <w:numId w:val="46"/>
        </w:numPr>
        <w:jc w:val="both"/>
        <w:rPr>
          <w:rFonts w:cs="Arial"/>
          <w:szCs w:val="24"/>
        </w:rPr>
      </w:pPr>
      <w:r>
        <w:rPr>
          <w:rFonts w:cs="Arial"/>
          <w:szCs w:val="24"/>
        </w:rPr>
        <w:t>Advertising in local newspapers (Post and Western Suburbs Weekly);</w:t>
      </w:r>
    </w:p>
    <w:p w14:paraId="2F04BD2B" w14:textId="77777777" w:rsidR="007C5599" w:rsidRDefault="007C5599" w:rsidP="007C5599">
      <w:pPr>
        <w:pStyle w:val="ListParagraph"/>
        <w:numPr>
          <w:ilvl w:val="0"/>
          <w:numId w:val="46"/>
        </w:numPr>
        <w:jc w:val="both"/>
        <w:rPr>
          <w:rFonts w:cs="Arial"/>
          <w:szCs w:val="24"/>
        </w:rPr>
      </w:pPr>
      <w:r>
        <w:rPr>
          <w:rFonts w:cs="Arial"/>
          <w:szCs w:val="24"/>
        </w:rPr>
        <w:t>Notices displayed in libraries and Administration building;</w:t>
      </w:r>
    </w:p>
    <w:p w14:paraId="63D9E16D" w14:textId="77777777" w:rsidR="007C5599" w:rsidRDefault="007C5599" w:rsidP="007C5599">
      <w:pPr>
        <w:pStyle w:val="ListParagraph"/>
        <w:numPr>
          <w:ilvl w:val="0"/>
          <w:numId w:val="46"/>
        </w:numPr>
        <w:jc w:val="both"/>
        <w:rPr>
          <w:rFonts w:cs="Arial"/>
          <w:szCs w:val="24"/>
        </w:rPr>
      </w:pPr>
      <w:r>
        <w:rPr>
          <w:rFonts w:cs="Arial"/>
          <w:szCs w:val="24"/>
        </w:rPr>
        <w:t>Letters to government organisations and agencies considered affected; and</w:t>
      </w:r>
    </w:p>
    <w:p w14:paraId="38AA0563" w14:textId="77777777" w:rsidR="007C5599" w:rsidRDefault="007C5599" w:rsidP="007C5599">
      <w:pPr>
        <w:pStyle w:val="ListParagraph"/>
        <w:numPr>
          <w:ilvl w:val="0"/>
          <w:numId w:val="46"/>
        </w:numPr>
        <w:jc w:val="both"/>
        <w:rPr>
          <w:rFonts w:cs="Arial"/>
          <w:szCs w:val="24"/>
        </w:rPr>
      </w:pPr>
      <w:r>
        <w:rPr>
          <w:rFonts w:cs="Arial"/>
          <w:szCs w:val="24"/>
        </w:rPr>
        <w:t>Information and copies available for download on the website.</w:t>
      </w:r>
    </w:p>
    <w:p w14:paraId="6D9D8B4B" w14:textId="77777777" w:rsidR="007C5599" w:rsidRPr="005B3D9C" w:rsidRDefault="007C5599" w:rsidP="007C5599">
      <w:pPr>
        <w:jc w:val="both"/>
        <w:rPr>
          <w:rFonts w:cs="Arial"/>
          <w:szCs w:val="24"/>
        </w:rPr>
      </w:pPr>
    </w:p>
    <w:p w14:paraId="4FF59E67" w14:textId="77777777" w:rsidR="007C5599" w:rsidRDefault="007C5599" w:rsidP="007C5599">
      <w:pPr>
        <w:jc w:val="both"/>
        <w:rPr>
          <w:rFonts w:cs="Arial"/>
          <w:szCs w:val="24"/>
        </w:rPr>
      </w:pPr>
      <w:r>
        <w:rPr>
          <w:rFonts w:cs="Arial"/>
          <w:szCs w:val="24"/>
        </w:rPr>
        <w:t xml:space="preserve">A </w:t>
      </w:r>
      <w:r w:rsidRPr="0010378A">
        <w:rPr>
          <w:rFonts w:cs="Arial"/>
          <w:szCs w:val="24"/>
        </w:rPr>
        <w:t xml:space="preserve">total of </w:t>
      </w:r>
      <w:r w:rsidRPr="00813C86">
        <w:rPr>
          <w:rFonts w:cs="Arial"/>
          <w:b/>
          <w:szCs w:val="24"/>
        </w:rPr>
        <w:t>16</w:t>
      </w:r>
      <w:r w:rsidRPr="004F795E">
        <w:rPr>
          <w:rFonts w:cs="Arial"/>
          <w:b/>
          <w:szCs w:val="24"/>
        </w:rPr>
        <w:t xml:space="preserve"> submissions</w:t>
      </w:r>
      <w:r w:rsidRPr="0010378A">
        <w:rPr>
          <w:rFonts w:cs="Arial"/>
          <w:szCs w:val="24"/>
        </w:rPr>
        <w:t xml:space="preserve"> were received</w:t>
      </w:r>
      <w:r>
        <w:rPr>
          <w:rFonts w:cs="Arial"/>
          <w:szCs w:val="24"/>
        </w:rPr>
        <w:t>. A summary schedule of submissions is provided in Attachment 1. The following overview of the submissions is provided as follows.</w:t>
      </w:r>
    </w:p>
    <w:p w14:paraId="1CCAAD76" w14:textId="77777777" w:rsidR="007C5599" w:rsidRDefault="007C5599" w:rsidP="007C5599">
      <w:pPr>
        <w:jc w:val="both"/>
        <w:rPr>
          <w:rFonts w:cs="Arial"/>
          <w:szCs w:val="24"/>
        </w:rPr>
      </w:pPr>
    </w:p>
    <w:p w14:paraId="3BA97313" w14:textId="77777777" w:rsidR="00072A4E" w:rsidRDefault="00072A4E">
      <w:pPr>
        <w:spacing w:after="160" w:line="259" w:lineRule="auto"/>
        <w:contextualSpacing w:val="0"/>
        <w:rPr>
          <w:rFonts w:cs="Arial"/>
          <w:b/>
          <w:szCs w:val="24"/>
        </w:rPr>
      </w:pPr>
      <w:r>
        <w:rPr>
          <w:rFonts w:cs="Arial"/>
          <w:b/>
          <w:szCs w:val="24"/>
        </w:rPr>
        <w:br w:type="page"/>
      </w:r>
    </w:p>
    <w:p w14:paraId="266D4BC1" w14:textId="6EB077F1" w:rsidR="007C5599" w:rsidRDefault="007C5599" w:rsidP="007C5599">
      <w:pPr>
        <w:jc w:val="both"/>
        <w:rPr>
          <w:rFonts w:cs="Arial"/>
          <w:b/>
          <w:szCs w:val="24"/>
        </w:rPr>
      </w:pPr>
      <w:r>
        <w:rPr>
          <w:rFonts w:cs="Arial"/>
          <w:b/>
          <w:szCs w:val="24"/>
        </w:rPr>
        <w:t>Government Agency Submissions</w:t>
      </w:r>
    </w:p>
    <w:p w14:paraId="02F642CE" w14:textId="77777777" w:rsidR="00072A4E" w:rsidRPr="003C3D23" w:rsidRDefault="00072A4E" w:rsidP="007C5599">
      <w:pPr>
        <w:jc w:val="both"/>
        <w:rPr>
          <w:rFonts w:cs="Arial"/>
          <w:b/>
          <w:szCs w:val="24"/>
        </w:rPr>
      </w:pPr>
    </w:p>
    <w:p w14:paraId="49FFF451" w14:textId="77777777" w:rsidR="007C5599" w:rsidRDefault="007C5599" w:rsidP="007C5599">
      <w:pPr>
        <w:pStyle w:val="ListParagraph"/>
        <w:numPr>
          <w:ilvl w:val="0"/>
          <w:numId w:val="46"/>
        </w:numPr>
        <w:jc w:val="both"/>
        <w:rPr>
          <w:rFonts w:cs="Arial"/>
          <w:szCs w:val="24"/>
        </w:rPr>
      </w:pPr>
      <w:r w:rsidRPr="003C3D23">
        <w:rPr>
          <w:rFonts w:cs="Arial"/>
          <w:szCs w:val="24"/>
        </w:rPr>
        <w:t xml:space="preserve">10 of the </w:t>
      </w:r>
      <w:r>
        <w:rPr>
          <w:rFonts w:cs="Arial"/>
          <w:szCs w:val="24"/>
        </w:rPr>
        <w:t xml:space="preserve">16 </w:t>
      </w:r>
      <w:r w:rsidRPr="003C3D23">
        <w:rPr>
          <w:rFonts w:cs="Arial"/>
          <w:szCs w:val="24"/>
        </w:rPr>
        <w:t>submissions were from government agencies.</w:t>
      </w:r>
    </w:p>
    <w:p w14:paraId="7B4CB305" w14:textId="77777777" w:rsidR="007C5599" w:rsidRDefault="007C5599" w:rsidP="007C5599">
      <w:pPr>
        <w:pStyle w:val="ListParagraph"/>
        <w:numPr>
          <w:ilvl w:val="0"/>
          <w:numId w:val="46"/>
        </w:numPr>
        <w:jc w:val="both"/>
        <w:rPr>
          <w:rFonts w:cs="Arial"/>
          <w:szCs w:val="24"/>
        </w:rPr>
      </w:pPr>
      <w:r>
        <w:rPr>
          <w:rFonts w:cs="Arial"/>
          <w:szCs w:val="24"/>
        </w:rPr>
        <w:t>No objections were raised by any of the government agencies.</w:t>
      </w:r>
    </w:p>
    <w:p w14:paraId="487CC0B9" w14:textId="77777777" w:rsidR="007C5599" w:rsidRDefault="007C5599" w:rsidP="007C5599">
      <w:pPr>
        <w:pStyle w:val="ListParagraph"/>
        <w:numPr>
          <w:ilvl w:val="0"/>
          <w:numId w:val="46"/>
        </w:numPr>
        <w:jc w:val="both"/>
        <w:rPr>
          <w:rFonts w:cs="Arial"/>
          <w:szCs w:val="24"/>
        </w:rPr>
      </w:pPr>
      <w:r>
        <w:rPr>
          <w:rFonts w:cs="Arial"/>
          <w:szCs w:val="24"/>
        </w:rPr>
        <w:t>5 of the 10 government agency submissions provided advice and suggested either modifications to the amendment, or further information.</w:t>
      </w:r>
    </w:p>
    <w:p w14:paraId="74FA676C" w14:textId="77777777" w:rsidR="007C5599" w:rsidRDefault="007C5599" w:rsidP="007C5599">
      <w:pPr>
        <w:jc w:val="both"/>
        <w:rPr>
          <w:rFonts w:cs="Arial"/>
          <w:szCs w:val="24"/>
        </w:rPr>
      </w:pPr>
    </w:p>
    <w:p w14:paraId="455EA1DB" w14:textId="77777777" w:rsidR="007C5599" w:rsidRPr="003C3D23" w:rsidRDefault="007C5599" w:rsidP="007C5599">
      <w:pPr>
        <w:jc w:val="both"/>
        <w:rPr>
          <w:rFonts w:cs="Arial"/>
          <w:b/>
          <w:szCs w:val="24"/>
        </w:rPr>
      </w:pPr>
      <w:r w:rsidRPr="003C3D23">
        <w:rPr>
          <w:rFonts w:cs="Arial"/>
          <w:b/>
          <w:szCs w:val="24"/>
        </w:rPr>
        <w:t>Non-Government Agency Submissions</w:t>
      </w:r>
    </w:p>
    <w:p w14:paraId="5A741FB4" w14:textId="77777777" w:rsidR="007C5599" w:rsidRDefault="007C5599" w:rsidP="007C5599">
      <w:pPr>
        <w:jc w:val="both"/>
        <w:rPr>
          <w:rFonts w:cs="Arial"/>
          <w:szCs w:val="24"/>
        </w:rPr>
      </w:pPr>
    </w:p>
    <w:p w14:paraId="33F131BB" w14:textId="77777777" w:rsidR="007C5599" w:rsidRDefault="007C5599" w:rsidP="007C5599">
      <w:pPr>
        <w:pStyle w:val="ListParagraph"/>
        <w:numPr>
          <w:ilvl w:val="0"/>
          <w:numId w:val="46"/>
        </w:numPr>
        <w:jc w:val="both"/>
        <w:rPr>
          <w:rFonts w:cs="Arial"/>
          <w:szCs w:val="24"/>
        </w:rPr>
      </w:pPr>
      <w:r>
        <w:rPr>
          <w:rFonts w:cs="Arial"/>
          <w:szCs w:val="24"/>
        </w:rPr>
        <w:t>6 of the 16 submissions were from individual persons or corporate entities.</w:t>
      </w:r>
    </w:p>
    <w:p w14:paraId="470D97A5" w14:textId="77777777" w:rsidR="007C5599" w:rsidRDefault="007C5599" w:rsidP="007C5599">
      <w:pPr>
        <w:pStyle w:val="ListParagraph"/>
        <w:numPr>
          <w:ilvl w:val="0"/>
          <w:numId w:val="46"/>
        </w:numPr>
        <w:jc w:val="both"/>
        <w:rPr>
          <w:rFonts w:cs="Arial"/>
          <w:szCs w:val="24"/>
        </w:rPr>
      </w:pPr>
      <w:r>
        <w:rPr>
          <w:rFonts w:cs="Arial"/>
          <w:szCs w:val="24"/>
        </w:rPr>
        <w:t>4 of the 6 submissions above were either from or made on behalf of landowners within or adjacent to the amendment area.</w:t>
      </w:r>
    </w:p>
    <w:p w14:paraId="6F7F5E12" w14:textId="77777777" w:rsidR="007C5599" w:rsidRDefault="007C5599" w:rsidP="007C5599">
      <w:pPr>
        <w:pStyle w:val="ListParagraph"/>
        <w:numPr>
          <w:ilvl w:val="0"/>
          <w:numId w:val="46"/>
        </w:numPr>
        <w:jc w:val="both"/>
        <w:rPr>
          <w:rFonts w:cs="Arial"/>
          <w:szCs w:val="24"/>
        </w:rPr>
      </w:pPr>
      <w:r>
        <w:rPr>
          <w:rFonts w:cs="Arial"/>
          <w:szCs w:val="24"/>
        </w:rPr>
        <w:t>2 of the 6 submissions above partially objected to or expressed concerns with the amendment.</w:t>
      </w:r>
    </w:p>
    <w:p w14:paraId="0448BD2C" w14:textId="77777777" w:rsidR="007C5599" w:rsidRPr="003C3D23" w:rsidRDefault="007C5599" w:rsidP="007C5599">
      <w:pPr>
        <w:pStyle w:val="ListParagraph"/>
        <w:numPr>
          <w:ilvl w:val="0"/>
          <w:numId w:val="46"/>
        </w:numPr>
        <w:jc w:val="both"/>
        <w:rPr>
          <w:rFonts w:cs="Arial"/>
          <w:szCs w:val="24"/>
        </w:rPr>
      </w:pPr>
      <w:r>
        <w:rPr>
          <w:rFonts w:cs="Arial"/>
          <w:szCs w:val="24"/>
        </w:rPr>
        <w:t>3 of the 6 submissions above suggested either modifications to the amendment, or further information.</w:t>
      </w:r>
    </w:p>
    <w:p w14:paraId="758DF25C" w14:textId="77777777" w:rsidR="007C5599" w:rsidRPr="005B3D9C" w:rsidRDefault="007C5599" w:rsidP="007C5599">
      <w:pPr>
        <w:jc w:val="both"/>
        <w:rPr>
          <w:rFonts w:cs="Arial"/>
          <w:szCs w:val="28"/>
        </w:rPr>
      </w:pPr>
    </w:p>
    <w:p w14:paraId="6197A829" w14:textId="77777777" w:rsidR="007C5599" w:rsidRDefault="007C5599" w:rsidP="007C5599">
      <w:pPr>
        <w:ind w:left="851" w:hanging="851"/>
        <w:jc w:val="both"/>
        <w:rPr>
          <w:rFonts w:cs="Arial"/>
          <w:b/>
          <w:szCs w:val="28"/>
        </w:rPr>
      </w:pPr>
      <w:r>
        <w:rPr>
          <w:rFonts w:cs="Arial"/>
          <w:b/>
          <w:szCs w:val="28"/>
        </w:rPr>
        <w:t>Key Issues Raised in Submissions</w:t>
      </w:r>
    </w:p>
    <w:p w14:paraId="121B06BD" w14:textId="77777777" w:rsidR="007C5599" w:rsidRPr="00853237" w:rsidRDefault="007C5599" w:rsidP="007C5599">
      <w:pPr>
        <w:jc w:val="both"/>
        <w:rPr>
          <w:rFonts w:cs="Arial"/>
          <w:szCs w:val="28"/>
        </w:rPr>
      </w:pPr>
    </w:p>
    <w:p w14:paraId="31DE2BF8" w14:textId="77777777" w:rsidR="007C5599" w:rsidRDefault="007C5599" w:rsidP="007C5599">
      <w:pPr>
        <w:jc w:val="both"/>
        <w:rPr>
          <w:rFonts w:cs="Arial"/>
          <w:szCs w:val="24"/>
        </w:rPr>
      </w:pPr>
      <w:r>
        <w:rPr>
          <w:rFonts w:cs="Arial"/>
          <w:szCs w:val="24"/>
        </w:rPr>
        <w:t>The key issues raised in the submissions are noted as follows.</w:t>
      </w:r>
    </w:p>
    <w:p w14:paraId="3349A27C" w14:textId="77777777" w:rsidR="007C5599" w:rsidRDefault="007C5599" w:rsidP="007C5599">
      <w:pPr>
        <w:jc w:val="both"/>
        <w:rPr>
          <w:rFonts w:cs="Arial"/>
          <w:szCs w:val="24"/>
        </w:rPr>
      </w:pPr>
    </w:p>
    <w:p w14:paraId="2AEB3D46" w14:textId="77777777" w:rsidR="007C5599" w:rsidRDefault="007C5599" w:rsidP="007C5599">
      <w:pPr>
        <w:pStyle w:val="ListParagraph"/>
        <w:numPr>
          <w:ilvl w:val="0"/>
          <w:numId w:val="46"/>
        </w:numPr>
        <w:jc w:val="both"/>
        <w:rPr>
          <w:rFonts w:cs="Arial"/>
          <w:szCs w:val="24"/>
        </w:rPr>
      </w:pPr>
      <w:r>
        <w:rPr>
          <w:rFonts w:cs="Arial"/>
          <w:szCs w:val="24"/>
        </w:rPr>
        <w:t>Bushfire management</w:t>
      </w:r>
    </w:p>
    <w:p w14:paraId="1D9A722F" w14:textId="77777777" w:rsidR="007C5599" w:rsidRDefault="007C5599" w:rsidP="007C5599">
      <w:pPr>
        <w:pStyle w:val="ListParagraph"/>
        <w:numPr>
          <w:ilvl w:val="0"/>
          <w:numId w:val="46"/>
        </w:numPr>
        <w:jc w:val="both"/>
        <w:rPr>
          <w:rFonts w:cs="Arial"/>
          <w:szCs w:val="24"/>
        </w:rPr>
      </w:pPr>
      <w:r>
        <w:rPr>
          <w:rFonts w:cs="Arial"/>
          <w:szCs w:val="24"/>
        </w:rPr>
        <w:t>Traffic and car parking</w:t>
      </w:r>
    </w:p>
    <w:p w14:paraId="491B410D" w14:textId="77777777" w:rsidR="007C5599" w:rsidRDefault="007C5599" w:rsidP="007C5599">
      <w:pPr>
        <w:pStyle w:val="ListParagraph"/>
        <w:numPr>
          <w:ilvl w:val="0"/>
          <w:numId w:val="46"/>
        </w:numPr>
        <w:jc w:val="both"/>
        <w:rPr>
          <w:rFonts w:cs="Arial"/>
          <w:szCs w:val="24"/>
        </w:rPr>
      </w:pPr>
      <w:r>
        <w:rPr>
          <w:rFonts w:cs="Arial"/>
          <w:szCs w:val="24"/>
        </w:rPr>
        <w:t>Retention of vegetation</w:t>
      </w:r>
    </w:p>
    <w:p w14:paraId="359B709B" w14:textId="77777777" w:rsidR="007C5599" w:rsidRPr="00012605" w:rsidRDefault="007C5599" w:rsidP="007C5599">
      <w:pPr>
        <w:pStyle w:val="ListParagraph"/>
        <w:numPr>
          <w:ilvl w:val="0"/>
          <w:numId w:val="46"/>
        </w:numPr>
        <w:jc w:val="both"/>
        <w:rPr>
          <w:rFonts w:cs="Arial"/>
          <w:szCs w:val="24"/>
        </w:rPr>
      </w:pPr>
      <w:r w:rsidRPr="00012605">
        <w:rPr>
          <w:rFonts w:cs="Arial"/>
          <w:szCs w:val="24"/>
        </w:rPr>
        <w:t>Preparation and approval of a Local Development Plan</w:t>
      </w:r>
      <w:r>
        <w:rPr>
          <w:rFonts w:cs="Arial"/>
          <w:szCs w:val="24"/>
        </w:rPr>
        <w:t xml:space="preserve"> (LDP)</w:t>
      </w:r>
    </w:p>
    <w:p w14:paraId="273BBED4" w14:textId="77777777" w:rsidR="007C5599" w:rsidRDefault="007C5599" w:rsidP="007C5599">
      <w:pPr>
        <w:jc w:val="both"/>
        <w:rPr>
          <w:rFonts w:cs="Arial"/>
          <w:szCs w:val="24"/>
        </w:rPr>
      </w:pPr>
    </w:p>
    <w:p w14:paraId="3A14A0A9" w14:textId="77777777" w:rsidR="007C5599" w:rsidRPr="005F4899" w:rsidRDefault="007C5599" w:rsidP="007C5599">
      <w:pPr>
        <w:jc w:val="both"/>
        <w:rPr>
          <w:rFonts w:cs="Arial"/>
          <w:b/>
          <w:szCs w:val="24"/>
        </w:rPr>
      </w:pPr>
      <w:r>
        <w:rPr>
          <w:rFonts w:cs="Arial"/>
          <w:b/>
          <w:szCs w:val="24"/>
        </w:rPr>
        <w:t>Administration Comment</w:t>
      </w:r>
    </w:p>
    <w:p w14:paraId="44643E79" w14:textId="77777777" w:rsidR="007C5599" w:rsidRDefault="007C5599" w:rsidP="007C5599">
      <w:pPr>
        <w:jc w:val="both"/>
        <w:rPr>
          <w:rFonts w:cs="Arial"/>
          <w:szCs w:val="24"/>
        </w:rPr>
      </w:pPr>
    </w:p>
    <w:p w14:paraId="54BD81F2" w14:textId="77777777" w:rsidR="007C5599" w:rsidRPr="003B0BCE" w:rsidRDefault="007C5599" w:rsidP="007C5599">
      <w:pPr>
        <w:jc w:val="both"/>
        <w:rPr>
          <w:rFonts w:cs="Arial"/>
          <w:i/>
          <w:szCs w:val="24"/>
        </w:rPr>
      </w:pPr>
      <w:r>
        <w:rPr>
          <w:rFonts w:cs="Arial"/>
          <w:i/>
          <w:szCs w:val="24"/>
        </w:rPr>
        <w:t>Bushfire Management</w:t>
      </w:r>
    </w:p>
    <w:p w14:paraId="052F0087" w14:textId="77777777" w:rsidR="007C5599" w:rsidRDefault="007C5599" w:rsidP="007C5599">
      <w:pPr>
        <w:jc w:val="both"/>
        <w:rPr>
          <w:rFonts w:cs="Arial"/>
          <w:szCs w:val="24"/>
        </w:rPr>
      </w:pPr>
    </w:p>
    <w:p w14:paraId="7733E5D3" w14:textId="77777777" w:rsidR="007C5599" w:rsidRDefault="007C5599" w:rsidP="007C5599">
      <w:pPr>
        <w:jc w:val="both"/>
        <w:rPr>
          <w:rFonts w:cs="Arial"/>
          <w:szCs w:val="24"/>
        </w:rPr>
      </w:pPr>
      <w:r>
        <w:rPr>
          <w:rFonts w:cs="Arial"/>
          <w:szCs w:val="24"/>
        </w:rPr>
        <w:t>The amendment area is situated within a designated bushfire prone area. Whilst the amendment does not propose any new development, based on the submission received from the Department of Fire and Emergency Services (DFES), it is considered appropriate to modify the amendment provisions to mandate the requirement for a bushfire management plan (BMP) to be prepared and approved at the next stage of the planning process (LDP).</w:t>
      </w:r>
    </w:p>
    <w:p w14:paraId="1D04C4FE" w14:textId="77777777" w:rsidR="007C5599" w:rsidRDefault="007C5599" w:rsidP="007C5599">
      <w:pPr>
        <w:jc w:val="both"/>
        <w:rPr>
          <w:rFonts w:cs="Arial"/>
          <w:szCs w:val="24"/>
        </w:rPr>
      </w:pPr>
    </w:p>
    <w:p w14:paraId="5B060922" w14:textId="77777777" w:rsidR="007C5599" w:rsidRDefault="007C5599" w:rsidP="007C5599">
      <w:pPr>
        <w:jc w:val="both"/>
        <w:rPr>
          <w:rFonts w:cs="Arial"/>
          <w:szCs w:val="24"/>
        </w:rPr>
      </w:pPr>
      <w:r>
        <w:rPr>
          <w:rFonts w:cs="Arial"/>
          <w:szCs w:val="24"/>
        </w:rPr>
        <w:t>The requirement to prepare a BMP is normally triggered at the time that a subdivision and/or development application is considered in accordance with State Planning Policy 3.7 – Planning in Bushfire Prone Areas.</w:t>
      </w:r>
    </w:p>
    <w:p w14:paraId="1199346C" w14:textId="77777777" w:rsidR="007C5599" w:rsidRDefault="007C5599" w:rsidP="007C5599">
      <w:pPr>
        <w:jc w:val="both"/>
        <w:rPr>
          <w:rFonts w:cs="Arial"/>
          <w:szCs w:val="24"/>
        </w:rPr>
      </w:pPr>
    </w:p>
    <w:p w14:paraId="3D7CC942" w14:textId="77777777" w:rsidR="007C5599" w:rsidRDefault="007C5599" w:rsidP="007C5599">
      <w:pPr>
        <w:jc w:val="both"/>
        <w:rPr>
          <w:rFonts w:cs="Arial"/>
          <w:szCs w:val="24"/>
        </w:rPr>
      </w:pPr>
      <w:r>
        <w:rPr>
          <w:rFonts w:cs="Arial"/>
          <w:szCs w:val="24"/>
        </w:rPr>
        <w:t>Under SPP3.7, a scheme amendment is considered a ‘strategic planning proposal’, and the applicant has complied this element of SPP3.7 by preparing a Bushfire Hazard Level assessment as part of the scheme amendment process.</w:t>
      </w:r>
    </w:p>
    <w:p w14:paraId="7741C164" w14:textId="77777777" w:rsidR="007C5599" w:rsidRDefault="007C5599" w:rsidP="007C5599">
      <w:pPr>
        <w:jc w:val="both"/>
        <w:rPr>
          <w:rFonts w:cs="Arial"/>
          <w:szCs w:val="24"/>
        </w:rPr>
      </w:pPr>
    </w:p>
    <w:p w14:paraId="30A5000E" w14:textId="77777777" w:rsidR="007C5599" w:rsidRDefault="007C5599" w:rsidP="007C5599">
      <w:pPr>
        <w:jc w:val="both"/>
        <w:rPr>
          <w:rFonts w:cs="Arial"/>
          <w:szCs w:val="24"/>
        </w:rPr>
      </w:pPr>
      <w:r>
        <w:rPr>
          <w:rFonts w:cs="Arial"/>
          <w:szCs w:val="24"/>
        </w:rPr>
        <w:t>However, given the potential for vulnerable or high-risk land uses to be considered as part of the permissible range of land uses in the amendment provisions, it is considered appropriate to mandate the requirement for a BMP to be prepared as part of a future LDP in the next stage of the planning process, to ensure that appropriate bushfire management measures are considered and approved prior to the submission of a subdivision and/or development application.</w:t>
      </w:r>
    </w:p>
    <w:p w14:paraId="44FFF420" w14:textId="77777777" w:rsidR="007C5599" w:rsidRDefault="007C5599" w:rsidP="007C5599">
      <w:pPr>
        <w:jc w:val="both"/>
        <w:rPr>
          <w:rFonts w:cs="Arial"/>
          <w:szCs w:val="24"/>
        </w:rPr>
      </w:pPr>
    </w:p>
    <w:p w14:paraId="4F344730" w14:textId="77777777" w:rsidR="00072A4E" w:rsidRDefault="00072A4E">
      <w:pPr>
        <w:spacing w:after="160" w:line="259" w:lineRule="auto"/>
        <w:contextualSpacing w:val="0"/>
        <w:rPr>
          <w:rFonts w:cs="Arial"/>
          <w:i/>
          <w:szCs w:val="24"/>
        </w:rPr>
      </w:pPr>
      <w:r>
        <w:rPr>
          <w:rFonts w:cs="Arial"/>
          <w:i/>
          <w:szCs w:val="24"/>
        </w:rPr>
        <w:br w:type="page"/>
      </w:r>
    </w:p>
    <w:p w14:paraId="2A453DB4" w14:textId="3C6D7BD4" w:rsidR="007C5599" w:rsidRPr="007D6098" w:rsidRDefault="007C5599" w:rsidP="007C5599">
      <w:pPr>
        <w:jc w:val="both"/>
        <w:rPr>
          <w:rFonts w:cs="Arial"/>
          <w:i/>
          <w:szCs w:val="24"/>
        </w:rPr>
      </w:pPr>
      <w:r>
        <w:rPr>
          <w:rFonts w:cs="Arial"/>
          <w:i/>
          <w:szCs w:val="24"/>
        </w:rPr>
        <w:t>Traffic and Car Parking</w:t>
      </w:r>
    </w:p>
    <w:p w14:paraId="3D5CE035" w14:textId="77777777" w:rsidR="007C5599" w:rsidRDefault="007C5599" w:rsidP="007C5599">
      <w:pPr>
        <w:jc w:val="both"/>
        <w:rPr>
          <w:rFonts w:cs="Arial"/>
          <w:szCs w:val="24"/>
        </w:rPr>
      </w:pPr>
    </w:p>
    <w:p w14:paraId="2F12257A" w14:textId="77777777" w:rsidR="007C5599" w:rsidRDefault="007C5599" w:rsidP="007C5599">
      <w:pPr>
        <w:jc w:val="both"/>
        <w:rPr>
          <w:rFonts w:cs="Arial"/>
          <w:szCs w:val="24"/>
        </w:rPr>
      </w:pPr>
      <w:r>
        <w:t xml:space="preserve">Concerns regarding traffic and car parking were raised in one of the submissions. Whilst the width of Bedbrook Place is considered adequate for the purposes of accommodating current and future traffic flows, the road essentially leads to a ‘dead end’ with no through access to the north beyond No. 13 Bedbrook Place. Accordingly, it is considered appropriate to modify the amendment provisions </w:t>
      </w:r>
      <w:r>
        <w:rPr>
          <w:rFonts w:cs="Arial"/>
          <w:szCs w:val="24"/>
        </w:rPr>
        <w:t>to mandate the requirement for an LDP to be prepared and approved and the next stage of the planning process, which will provide the opportunity for traffic issues to be considered in more detail prior to the submission of a subdivision and/or development application.</w:t>
      </w:r>
    </w:p>
    <w:p w14:paraId="66347317" w14:textId="77777777" w:rsidR="007C5599" w:rsidRDefault="007C5599" w:rsidP="007C5599">
      <w:pPr>
        <w:jc w:val="both"/>
        <w:rPr>
          <w:rFonts w:cs="Arial"/>
          <w:szCs w:val="24"/>
        </w:rPr>
      </w:pPr>
    </w:p>
    <w:p w14:paraId="053014EC" w14:textId="77777777" w:rsidR="007C5599" w:rsidRDefault="007C5599" w:rsidP="007C5599">
      <w:pPr>
        <w:jc w:val="both"/>
        <w:rPr>
          <w:rFonts w:cs="Arial"/>
          <w:szCs w:val="24"/>
        </w:rPr>
      </w:pPr>
      <w:r>
        <w:rPr>
          <w:rFonts w:cs="Arial"/>
          <w:szCs w:val="24"/>
        </w:rPr>
        <w:t>In terms of car parking, all developments are required to comply with the TPS2 for the provision of on-site parking.</w:t>
      </w:r>
    </w:p>
    <w:p w14:paraId="209F53DD" w14:textId="77777777" w:rsidR="007C5599" w:rsidRPr="0056122F" w:rsidRDefault="007C5599" w:rsidP="007C5599">
      <w:pPr>
        <w:jc w:val="both"/>
      </w:pPr>
    </w:p>
    <w:p w14:paraId="1B610C9F" w14:textId="77777777" w:rsidR="007C5599" w:rsidRPr="000311C4" w:rsidRDefault="007C5599" w:rsidP="007C5599">
      <w:pPr>
        <w:jc w:val="both"/>
        <w:rPr>
          <w:rFonts w:cs="Arial"/>
          <w:i/>
          <w:szCs w:val="24"/>
        </w:rPr>
      </w:pPr>
      <w:r>
        <w:rPr>
          <w:rFonts w:cs="Arial"/>
          <w:i/>
          <w:szCs w:val="24"/>
        </w:rPr>
        <w:t>Retention of Vegetation</w:t>
      </w:r>
    </w:p>
    <w:p w14:paraId="752DE03D" w14:textId="77777777" w:rsidR="007C5599" w:rsidRDefault="007C5599" w:rsidP="007C5599">
      <w:pPr>
        <w:jc w:val="both"/>
        <w:rPr>
          <w:rFonts w:cs="Arial"/>
          <w:szCs w:val="24"/>
        </w:rPr>
      </w:pPr>
    </w:p>
    <w:p w14:paraId="7C007200" w14:textId="77777777" w:rsidR="007C5599" w:rsidRDefault="007C5599" w:rsidP="007C5599">
      <w:pPr>
        <w:jc w:val="both"/>
        <w:rPr>
          <w:rFonts w:cs="Arial"/>
          <w:szCs w:val="24"/>
        </w:rPr>
      </w:pPr>
      <w:r>
        <w:rPr>
          <w:rFonts w:cs="Arial"/>
          <w:szCs w:val="24"/>
        </w:rPr>
        <w:t xml:space="preserve">Several of the submissions, including advice received from the Environmental Protection Agency (EPA) expressed concerns regarding the conservation and protection of vegetation. </w:t>
      </w:r>
      <w:r>
        <w:t xml:space="preserve">Accordingly, it is considered appropriate to modify the amendment provisions </w:t>
      </w:r>
      <w:r>
        <w:rPr>
          <w:rFonts w:cs="Arial"/>
          <w:szCs w:val="24"/>
        </w:rPr>
        <w:t>to mandate the requirement for an LDP to be prepared and approved and the next stage of the planning process, which will provide the opportunity for vegetation retention to be considered in more detail prior to the submission of a subdivision and/or development application.</w:t>
      </w:r>
    </w:p>
    <w:p w14:paraId="3822754B" w14:textId="77777777" w:rsidR="007C5599" w:rsidRDefault="007C5599" w:rsidP="007C5599">
      <w:pPr>
        <w:jc w:val="both"/>
        <w:rPr>
          <w:rFonts w:cs="Arial"/>
          <w:szCs w:val="24"/>
        </w:rPr>
      </w:pPr>
    </w:p>
    <w:p w14:paraId="1CFA8B80" w14:textId="77777777" w:rsidR="007C5599" w:rsidRPr="00244D5E" w:rsidRDefault="007C5599" w:rsidP="007C5599">
      <w:pPr>
        <w:jc w:val="both"/>
        <w:rPr>
          <w:rFonts w:cs="Arial"/>
          <w:i/>
          <w:szCs w:val="24"/>
        </w:rPr>
      </w:pPr>
      <w:r w:rsidRPr="00244D5E">
        <w:rPr>
          <w:rFonts w:cs="Arial"/>
          <w:i/>
          <w:szCs w:val="24"/>
        </w:rPr>
        <w:t>Preparation and approval of a Local Development Plan</w:t>
      </w:r>
      <w:r>
        <w:rPr>
          <w:rFonts w:cs="Arial"/>
          <w:i/>
          <w:szCs w:val="24"/>
        </w:rPr>
        <w:t xml:space="preserve"> (LDP)</w:t>
      </w:r>
    </w:p>
    <w:p w14:paraId="52C66B64" w14:textId="77777777" w:rsidR="007C5599" w:rsidRDefault="007C5599" w:rsidP="007C5599">
      <w:pPr>
        <w:jc w:val="both"/>
        <w:rPr>
          <w:rFonts w:cs="Arial"/>
          <w:szCs w:val="24"/>
        </w:rPr>
      </w:pPr>
    </w:p>
    <w:p w14:paraId="2112B685" w14:textId="77777777" w:rsidR="007C5599" w:rsidRDefault="007C5599" w:rsidP="007C5599">
      <w:pPr>
        <w:jc w:val="both"/>
        <w:rPr>
          <w:rFonts w:cs="Arial"/>
          <w:szCs w:val="24"/>
        </w:rPr>
      </w:pPr>
      <w:r>
        <w:rPr>
          <w:rFonts w:cs="Arial"/>
          <w:szCs w:val="24"/>
        </w:rPr>
        <w:t>Several of the submissions raised the suggestion that the next stage of the planning process should provide for the consideration and approval of an LDP prior to the consideration of future subdivision and development applications. An LDP provides an appropriate mechanism to consider bushfire, traffic and vegetation retention issues to ensure the orderly future planning of within the amendment area.</w:t>
      </w:r>
    </w:p>
    <w:p w14:paraId="65F0C1F7" w14:textId="77777777" w:rsidR="007C5599" w:rsidRPr="00C551BA" w:rsidRDefault="007C5599" w:rsidP="007C5599">
      <w:pPr>
        <w:jc w:val="both"/>
        <w:rPr>
          <w:rFonts w:cs="Arial"/>
          <w:szCs w:val="24"/>
        </w:rPr>
      </w:pPr>
    </w:p>
    <w:p w14:paraId="604DFCAA" w14:textId="77777777" w:rsidR="007C5599" w:rsidRDefault="007C5599" w:rsidP="00113E9E">
      <w:pPr>
        <w:pStyle w:val="ListParagraph"/>
        <w:numPr>
          <w:ilvl w:val="0"/>
          <w:numId w:val="5"/>
        </w:numPr>
        <w:ind w:hanging="720"/>
        <w:jc w:val="both"/>
        <w:rPr>
          <w:rFonts w:cs="Arial"/>
          <w:b/>
          <w:color w:val="000000" w:themeColor="text1"/>
          <w:sz w:val="28"/>
          <w:szCs w:val="28"/>
        </w:rPr>
      </w:pPr>
      <w:r w:rsidRPr="00A244B2">
        <w:rPr>
          <w:rFonts w:cs="Arial"/>
          <w:b/>
          <w:color w:val="000000" w:themeColor="text1"/>
          <w:sz w:val="28"/>
          <w:szCs w:val="28"/>
        </w:rPr>
        <w:t xml:space="preserve">Risk </w:t>
      </w:r>
      <w:r w:rsidRPr="00113E9E">
        <w:rPr>
          <w:rFonts w:cs="Arial"/>
          <w:b/>
          <w:sz w:val="28"/>
          <w:szCs w:val="28"/>
        </w:rPr>
        <w:t>management</w:t>
      </w:r>
    </w:p>
    <w:p w14:paraId="2AE30117" w14:textId="77777777" w:rsidR="007C5599" w:rsidRPr="00704A43" w:rsidRDefault="007C5599" w:rsidP="007C5599">
      <w:pPr>
        <w:jc w:val="both"/>
        <w:rPr>
          <w:rFonts w:cs="Arial"/>
          <w:color w:val="000000" w:themeColor="text1"/>
          <w:szCs w:val="24"/>
        </w:rPr>
      </w:pPr>
    </w:p>
    <w:p w14:paraId="61ADA872" w14:textId="77777777" w:rsidR="007C5599" w:rsidRDefault="007C5599" w:rsidP="007C5599">
      <w:pPr>
        <w:jc w:val="both"/>
        <w:rPr>
          <w:rFonts w:cs="Arial"/>
          <w:szCs w:val="24"/>
        </w:rPr>
      </w:pPr>
      <w:r>
        <w:rPr>
          <w:rFonts w:cs="Arial"/>
          <w:szCs w:val="24"/>
        </w:rPr>
        <w:t xml:space="preserve">Section 87 of the </w:t>
      </w:r>
      <w:r w:rsidRPr="00B86719">
        <w:rPr>
          <w:rFonts w:cs="Arial"/>
          <w:i/>
          <w:szCs w:val="24"/>
        </w:rPr>
        <w:t>Planning and Development Act 2005</w:t>
      </w:r>
      <w:r>
        <w:rPr>
          <w:rFonts w:cs="Arial"/>
          <w:szCs w:val="24"/>
        </w:rPr>
        <w:t xml:space="preserve"> provides that an amendment to a local planning scheme requires the approval of the Minister for Planning. The Minister has the following powers under the P&amp;D Act:</w:t>
      </w:r>
    </w:p>
    <w:p w14:paraId="5E23F621" w14:textId="77777777" w:rsidR="007C5599" w:rsidRDefault="007C5599" w:rsidP="007C5599">
      <w:pPr>
        <w:jc w:val="both"/>
        <w:rPr>
          <w:rFonts w:cs="Arial"/>
          <w:szCs w:val="24"/>
        </w:rPr>
      </w:pPr>
    </w:p>
    <w:p w14:paraId="24A62C3A" w14:textId="77777777" w:rsidR="007C5599" w:rsidRDefault="007C5599" w:rsidP="007C5599">
      <w:pPr>
        <w:pStyle w:val="ListParagraph"/>
        <w:numPr>
          <w:ilvl w:val="0"/>
          <w:numId w:val="47"/>
        </w:numPr>
        <w:jc w:val="both"/>
        <w:rPr>
          <w:rFonts w:cs="Arial"/>
          <w:szCs w:val="24"/>
        </w:rPr>
      </w:pPr>
      <w:r>
        <w:rPr>
          <w:rFonts w:cs="Arial"/>
          <w:szCs w:val="24"/>
        </w:rPr>
        <w:t>Approve the amendment;</w:t>
      </w:r>
    </w:p>
    <w:p w14:paraId="15FB778D" w14:textId="77777777" w:rsidR="007C5599" w:rsidRDefault="007C5599" w:rsidP="007C5599">
      <w:pPr>
        <w:pStyle w:val="ListParagraph"/>
        <w:numPr>
          <w:ilvl w:val="0"/>
          <w:numId w:val="47"/>
        </w:numPr>
        <w:jc w:val="both"/>
        <w:rPr>
          <w:rFonts w:cs="Arial"/>
          <w:szCs w:val="24"/>
        </w:rPr>
      </w:pPr>
      <w:r>
        <w:rPr>
          <w:rFonts w:cs="Arial"/>
          <w:szCs w:val="24"/>
        </w:rPr>
        <w:t>Require the City to modify the amendment to be resubmitted for the Minister’s approval; or</w:t>
      </w:r>
    </w:p>
    <w:p w14:paraId="6B2624D3" w14:textId="77777777" w:rsidR="007C5599" w:rsidRDefault="007C5599" w:rsidP="007C5599">
      <w:pPr>
        <w:pStyle w:val="ListParagraph"/>
        <w:numPr>
          <w:ilvl w:val="0"/>
          <w:numId w:val="47"/>
        </w:numPr>
        <w:jc w:val="both"/>
        <w:rPr>
          <w:rFonts w:cs="Arial"/>
          <w:szCs w:val="24"/>
        </w:rPr>
      </w:pPr>
      <w:r>
        <w:rPr>
          <w:rFonts w:cs="Arial"/>
          <w:szCs w:val="24"/>
        </w:rPr>
        <w:t>Refuse to approve the amendment.</w:t>
      </w:r>
    </w:p>
    <w:p w14:paraId="315FB33B" w14:textId="77777777" w:rsidR="007C5599" w:rsidRPr="005B3D9C" w:rsidRDefault="007C5599" w:rsidP="007C5599">
      <w:pPr>
        <w:jc w:val="both"/>
        <w:rPr>
          <w:rFonts w:cs="Arial"/>
          <w:szCs w:val="24"/>
        </w:rPr>
      </w:pPr>
    </w:p>
    <w:p w14:paraId="3F6BAC96" w14:textId="77777777" w:rsidR="007C5599" w:rsidRDefault="007C5599" w:rsidP="007C5599">
      <w:pPr>
        <w:jc w:val="both"/>
        <w:rPr>
          <w:rFonts w:cs="Arial"/>
          <w:szCs w:val="24"/>
        </w:rPr>
      </w:pPr>
      <w:r>
        <w:rPr>
          <w:rFonts w:cs="Arial"/>
          <w:szCs w:val="24"/>
        </w:rPr>
        <w:t>If Council resolves not to support the proposed amendment, the Minister for Planning may approve the scheme amendment or instruct the City to modify the amendment for the Minister’s approval.</w:t>
      </w:r>
    </w:p>
    <w:p w14:paraId="20C8BB47" w14:textId="77777777" w:rsidR="007C5599" w:rsidRDefault="007C5599" w:rsidP="007C5599">
      <w:pPr>
        <w:jc w:val="both"/>
        <w:rPr>
          <w:rFonts w:cs="Arial"/>
          <w:szCs w:val="24"/>
        </w:rPr>
      </w:pPr>
    </w:p>
    <w:p w14:paraId="2DBD04DA" w14:textId="77777777" w:rsidR="00072A4E" w:rsidRDefault="00072A4E">
      <w:pPr>
        <w:spacing w:after="160" w:line="259" w:lineRule="auto"/>
        <w:contextualSpacing w:val="0"/>
        <w:rPr>
          <w:rFonts w:cs="Arial"/>
          <w:b/>
          <w:sz w:val="28"/>
          <w:szCs w:val="28"/>
        </w:rPr>
      </w:pPr>
      <w:r>
        <w:rPr>
          <w:rFonts w:cs="Arial"/>
          <w:b/>
          <w:sz w:val="28"/>
          <w:szCs w:val="28"/>
        </w:rPr>
        <w:br w:type="page"/>
      </w:r>
    </w:p>
    <w:p w14:paraId="4FC562E4" w14:textId="239BDEBF" w:rsidR="007C5599" w:rsidRDefault="007C5599" w:rsidP="00113E9E">
      <w:pPr>
        <w:pStyle w:val="ListParagraph"/>
        <w:numPr>
          <w:ilvl w:val="0"/>
          <w:numId w:val="5"/>
        </w:numPr>
        <w:ind w:hanging="720"/>
        <w:jc w:val="both"/>
        <w:rPr>
          <w:rFonts w:cs="Arial"/>
          <w:b/>
          <w:color w:val="000000" w:themeColor="text1"/>
          <w:sz w:val="28"/>
          <w:szCs w:val="28"/>
        </w:rPr>
      </w:pPr>
      <w:r w:rsidRPr="00113E9E">
        <w:rPr>
          <w:rFonts w:cs="Arial"/>
          <w:b/>
          <w:sz w:val="28"/>
          <w:szCs w:val="28"/>
        </w:rPr>
        <w:t>Conclusion</w:t>
      </w:r>
    </w:p>
    <w:p w14:paraId="626FA556" w14:textId="77777777" w:rsidR="007C5599" w:rsidRPr="00704A43" w:rsidRDefault="007C5599" w:rsidP="007C5599">
      <w:pPr>
        <w:jc w:val="both"/>
        <w:rPr>
          <w:rFonts w:cs="Arial"/>
          <w:color w:val="000000" w:themeColor="text1"/>
          <w:szCs w:val="24"/>
        </w:rPr>
      </w:pPr>
    </w:p>
    <w:p w14:paraId="7026AC48" w14:textId="77777777" w:rsidR="007C5599" w:rsidRDefault="007C5599" w:rsidP="007C5599">
      <w:pPr>
        <w:jc w:val="both"/>
        <w:rPr>
          <w:rFonts w:cs="Arial"/>
          <w:szCs w:val="32"/>
        </w:rPr>
      </w:pPr>
      <w:r w:rsidRPr="003B55C6">
        <w:rPr>
          <w:rFonts w:cs="Arial"/>
          <w:szCs w:val="24"/>
        </w:rPr>
        <w:t xml:space="preserve">Scheme Amendment No. 208 to TPS2 proposes to zone properties </w:t>
      </w:r>
      <w:proofErr w:type="gramStart"/>
      <w:r w:rsidRPr="003B55C6">
        <w:rPr>
          <w:rFonts w:cs="Arial"/>
          <w:szCs w:val="24"/>
        </w:rPr>
        <w:t>in the vicinity of</w:t>
      </w:r>
      <w:proofErr w:type="gramEnd"/>
      <w:r w:rsidRPr="003B55C6">
        <w:rPr>
          <w:rFonts w:cs="Arial"/>
          <w:szCs w:val="24"/>
        </w:rPr>
        <w:t xml:space="preserve"> Bedbrook Place, Shenton Park to ‘Special Use’</w:t>
      </w:r>
      <w:r>
        <w:rPr>
          <w:rFonts w:cs="Arial"/>
          <w:szCs w:val="24"/>
        </w:rPr>
        <w:t xml:space="preserve"> to rectify the anomaly of land which currently has no zone applying to it as a result of </w:t>
      </w:r>
      <w:r w:rsidRPr="003B55C6">
        <w:rPr>
          <w:rFonts w:cs="Arial"/>
          <w:szCs w:val="32"/>
        </w:rPr>
        <w:t xml:space="preserve">MRS Amendment </w:t>
      </w:r>
      <w:r w:rsidRPr="00E54377">
        <w:rPr>
          <w:rFonts w:cs="Arial"/>
          <w:szCs w:val="32"/>
        </w:rPr>
        <w:t>1311/57.</w:t>
      </w:r>
    </w:p>
    <w:p w14:paraId="16AC3068" w14:textId="77777777" w:rsidR="007C5599" w:rsidRDefault="007C5599" w:rsidP="007C5599">
      <w:pPr>
        <w:jc w:val="both"/>
        <w:rPr>
          <w:rFonts w:cs="Arial"/>
          <w:szCs w:val="32"/>
        </w:rPr>
      </w:pPr>
    </w:p>
    <w:p w14:paraId="66C9CF22" w14:textId="77777777" w:rsidR="007C5599" w:rsidRDefault="007C5599" w:rsidP="007C5599">
      <w:pPr>
        <w:jc w:val="both"/>
        <w:rPr>
          <w:rFonts w:cs="Arial"/>
          <w:szCs w:val="32"/>
        </w:rPr>
      </w:pPr>
      <w:r>
        <w:rPr>
          <w:rFonts w:cs="Arial"/>
          <w:szCs w:val="32"/>
        </w:rPr>
        <w:t>The introduction of the Special Use zone is imperative to provide certainty for the community with respect to the planning framework that applies to the subject lots, and to coordinate the orderly and proper planning of the area.</w:t>
      </w:r>
    </w:p>
    <w:p w14:paraId="671C44E2" w14:textId="77777777" w:rsidR="007C5599" w:rsidRDefault="007C5599" w:rsidP="007C5599">
      <w:pPr>
        <w:jc w:val="both"/>
        <w:rPr>
          <w:rFonts w:cs="Arial"/>
          <w:szCs w:val="32"/>
        </w:rPr>
      </w:pPr>
    </w:p>
    <w:p w14:paraId="2ACE5EAA" w14:textId="3FA637E3" w:rsidR="00F57087" w:rsidRPr="00236662" w:rsidRDefault="007C5599" w:rsidP="00236662">
      <w:pPr>
        <w:jc w:val="both"/>
        <w:rPr>
          <w:rFonts w:cs="Arial"/>
          <w:szCs w:val="24"/>
        </w:rPr>
      </w:pPr>
      <w:r>
        <w:rPr>
          <w:rFonts w:cs="Arial"/>
          <w:szCs w:val="32"/>
        </w:rPr>
        <w:t>Having regard to the submissions received during the community consultation period, it is recommended that Council supports the scheme amendment with modifications</w:t>
      </w:r>
      <w:r w:rsidR="008B3E40">
        <w:rPr>
          <w:rFonts w:cs="Arial"/>
          <w:szCs w:val="32"/>
        </w:rPr>
        <w:t xml:space="preserve"> as referred to in Attachment 3</w:t>
      </w:r>
      <w:r>
        <w:rPr>
          <w:rFonts w:cs="Arial"/>
          <w:szCs w:val="32"/>
        </w:rPr>
        <w:t>.</w:t>
      </w:r>
    </w:p>
    <w:sectPr w:rsidR="00F57087" w:rsidRPr="00236662" w:rsidSect="00BE6AB0">
      <w:headerReference w:type="default" r:id="rId17"/>
      <w:footerReference w:type="default" r:id="rId18"/>
      <w:pgSz w:w="11906" w:h="16838" w:code="9"/>
      <w:pgMar w:top="993" w:right="1558" w:bottom="709" w:left="1440" w:header="426" w:footer="5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E99CB" w14:textId="77777777" w:rsidR="003F79E7" w:rsidRDefault="003F79E7" w:rsidP="00613C60">
      <w:r>
        <w:separator/>
      </w:r>
    </w:p>
  </w:endnote>
  <w:endnote w:type="continuationSeparator" w:id="0">
    <w:p w14:paraId="1084D530" w14:textId="77777777" w:rsidR="003F79E7" w:rsidRDefault="003F79E7" w:rsidP="0061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462494"/>
      <w:docPartObj>
        <w:docPartGallery w:val="Page Numbers (Bottom of Page)"/>
        <w:docPartUnique/>
      </w:docPartObj>
    </w:sdtPr>
    <w:sdtEndPr>
      <w:rPr>
        <w:rFonts w:cs="Arial"/>
        <w:noProof/>
        <w:szCs w:val="24"/>
      </w:rPr>
    </w:sdtEndPr>
    <w:sdtContent>
      <w:p w14:paraId="0A705B67" w14:textId="77777777" w:rsidR="00EC4A05" w:rsidRPr="00EA308A" w:rsidRDefault="00EC4A05"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68334" w14:textId="77777777" w:rsidR="003F79E7" w:rsidRDefault="003F79E7" w:rsidP="00613C60">
      <w:r>
        <w:separator/>
      </w:r>
    </w:p>
  </w:footnote>
  <w:footnote w:type="continuationSeparator" w:id="0">
    <w:p w14:paraId="08450974" w14:textId="77777777" w:rsidR="003F79E7" w:rsidRDefault="003F79E7" w:rsidP="00613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DA10" w14:textId="3109E00F" w:rsidR="00EC4A05" w:rsidRDefault="00EC4A05" w:rsidP="003B110B">
    <w:pPr>
      <w:pStyle w:val="Header"/>
      <w:jc w:val="right"/>
      <w:rPr>
        <w:rFonts w:cs="Arial"/>
      </w:rPr>
    </w:pPr>
    <w:r>
      <w:rPr>
        <w:rFonts w:cs="Arial"/>
      </w:rPr>
      <w:t>2018 PD Reports – PD43.18 – PD47</w:t>
    </w:r>
    <w:r w:rsidRPr="004F2285">
      <w:rPr>
        <w:rFonts w:cs="Arial"/>
      </w:rPr>
      <w:t>.1</w:t>
    </w:r>
    <w:r>
      <w:rPr>
        <w:rFonts w:cs="Arial"/>
      </w:rPr>
      <w:t>8</w:t>
    </w:r>
    <w:r w:rsidRPr="004F2285">
      <w:rPr>
        <w:rFonts w:cs="Arial"/>
      </w:rPr>
      <w:t xml:space="preserve"> </w:t>
    </w:r>
    <w:r>
      <w:rPr>
        <w:rFonts w:cs="Arial"/>
      </w:rPr>
      <w:t>–</w:t>
    </w:r>
    <w:r w:rsidRPr="004F2285">
      <w:rPr>
        <w:rFonts w:cs="Arial"/>
      </w:rPr>
      <w:t xml:space="preserve"> </w:t>
    </w:r>
    <w:r>
      <w:rPr>
        <w:rFonts w:cs="Arial"/>
      </w:rPr>
      <w:t>25 September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E85E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21168"/>
    <w:multiLevelType w:val="hybridMultilevel"/>
    <w:tmpl w:val="D1F42C8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7179D6"/>
    <w:multiLevelType w:val="hybridMultilevel"/>
    <w:tmpl w:val="35DE08C4"/>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897171"/>
    <w:multiLevelType w:val="hybridMultilevel"/>
    <w:tmpl w:val="7826D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654A2F"/>
    <w:multiLevelType w:val="hybridMultilevel"/>
    <w:tmpl w:val="F1085986"/>
    <w:lvl w:ilvl="0" w:tplc="E4346292">
      <w:start w:val="1"/>
      <w:numFmt w:val="decimal"/>
      <w:lvlText w:val="%1."/>
      <w:lvlJc w:val="left"/>
      <w:pPr>
        <w:ind w:left="720" w:hanging="360"/>
      </w:pPr>
      <w:rPr>
        <w:rFonts w:ascii="Arial" w:hAnsi="Arial" w:cs="Arial" w:hint="default"/>
        <w:b/>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B5646C"/>
    <w:multiLevelType w:val="hybridMultilevel"/>
    <w:tmpl w:val="15BC159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3FA2038"/>
    <w:multiLevelType w:val="hybridMultilevel"/>
    <w:tmpl w:val="EAD80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CA1FE7"/>
    <w:multiLevelType w:val="hybridMultilevel"/>
    <w:tmpl w:val="3CBC6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EC3F83"/>
    <w:multiLevelType w:val="hybridMultilevel"/>
    <w:tmpl w:val="8A16F5D0"/>
    <w:lvl w:ilvl="0" w:tplc="592C7074">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FE5904"/>
    <w:multiLevelType w:val="hybridMultilevel"/>
    <w:tmpl w:val="A828AD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933406"/>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Theme="minorHAns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3F2FED"/>
    <w:multiLevelType w:val="multilevel"/>
    <w:tmpl w:val="23A282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59D7705"/>
    <w:multiLevelType w:val="hybridMultilevel"/>
    <w:tmpl w:val="15D84C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EE4A02"/>
    <w:multiLevelType w:val="hybridMultilevel"/>
    <w:tmpl w:val="C86EDF3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3D0B027A"/>
    <w:multiLevelType w:val="hybridMultilevel"/>
    <w:tmpl w:val="0EA8A4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C44521"/>
    <w:multiLevelType w:val="hybridMultilevel"/>
    <w:tmpl w:val="FFA87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A400C5"/>
    <w:multiLevelType w:val="hybridMultilevel"/>
    <w:tmpl w:val="1DF21B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55306C37"/>
    <w:multiLevelType w:val="hybridMultilevel"/>
    <w:tmpl w:val="C93CB4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1B401E"/>
    <w:multiLevelType w:val="hybridMultilevel"/>
    <w:tmpl w:val="E302710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592F2BC6"/>
    <w:multiLevelType w:val="hybridMultilevel"/>
    <w:tmpl w:val="4C3E45F6"/>
    <w:lvl w:ilvl="0" w:tplc="592C7074">
      <w:numFmt w:val="bullet"/>
      <w:lvlText w:val="•"/>
      <w:lvlJc w:val="left"/>
      <w:pPr>
        <w:ind w:left="360" w:hanging="360"/>
      </w:pPr>
      <w:rPr>
        <w:rFonts w:ascii="Arial" w:eastAsiaTheme="minorHAnsi" w:hAnsi="Arial" w:cs="Arial" w:hint="default"/>
      </w:rPr>
    </w:lvl>
    <w:lvl w:ilvl="1" w:tplc="0C090019">
      <w:start w:val="1"/>
      <w:numFmt w:val="lowerLetter"/>
      <w:lvlText w:val="%2."/>
      <w:lvlJc w:val="left"/>
      <w:pPr>
        <w:ind w:left="1080" w:hanging="360"/>
      </w:pPr>
    </w:lvl>
    <w:lvl w:ilvl="2" w:tplc="592C7074">
      <w:numFmt w:val="bullet"/>
      <w:lvlText w:val="•"/>
      <w:lvlJc w:val="left"/>
      <w:pPr>
        <w:ind w:left="1980" w:hanging="360"/>
      </w:pPr>
      <w:rPr>
        <w:rFonts w:ascii="Arial" w:eastAsiaTheme="minorHAnsi" w:hAnsi="Arial" w:cs="Aria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CE339A6"/>
    <w:multiLevelType w:val="hybridMultilevel"/>
    <w:tmpl w:val="A8207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513F1F"/>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Theme="minorHAns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DD03769"/>
    <w:multiLevelType w:val="hybridMultilevel"/>
    <w:tmpl w:val="CDC0FA7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F174BF9"/>
    <w:multiLevelType w:val="hybridMultilevel"/>
    <w:tmpl w:val="A91058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0016159"/>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05C751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61053BF0"/>
    <w:multiLevelType w:val="hybridMultilevel"/>
    <w:tmpl w:val="A91058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10F5320"/>
    <w:multiLevelType w:val="hybridMultilevel"/>
    <w:tmpl w:val="82882D82"/>
    <w:lvl w:ilvl="0" w:tplc="592C7074">
      <w:numFmt w:val="bullet"/>
      <w:lvlText w:val="•"/>
      <w:lvlJc w:val="left"/>
      <w:pPr>
        <w:ind w:left="360" w:hanging="360"/>
      </w:pPr>
      <w:rPr>
        <w:rFonts w:ascii="Arial" w:eastAsiaTheme="minorHAnsi" w:hAnsi="Arial" w:cs="Arial" w:hint="default"/>
      </w:rPr>
    </w:lvl>
    <w:lvl w:ilvl="1" w:tplc="0C090019">
      <w:start w:val="1"/>
      <w:numFmt w:val="lowerLetter"/>
      <w:lvlText w:val="%2."/>
      <w:lvlJc w:val="left"/>
      <w:pPr>
        <w:ind w:left="1080" w:hanging="360"/>
      </w:pPr>
    </w:lvl>
    <w:lvl w:ilvl="2" w:tplc="0C090001">
      <w:start w:val="1"/>
      <w:numFmt w:val="bullet"/>
      <w:lvlText w:val=""/>
      <w:lvlJc w:val="left"/>
      <w:pPr>
        <w:ind w:left="1800"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13D258D"/>
    <w:multiLevelType w:val="hybridMultilevel"/>
    <w:tmpl w:val="D0364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5641CF"/>
    <w:multiLevelType w:val="hybridMultilevel"/>
    <w:tmpl w:val="D1F42C8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3D655E4"/>
    <w:multiLevelType w:val="hybridMultilevel"/>
    <w:tmpl w:val="8EFE29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59E2DA9"/>
    <w:multiLevelType w:val="hybridMultilevel"/>
    <w:tmpl w:val="384657AE"/>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8166F88"/>
    <w:multiLevelType w:val="hybridMultilevel"/>
    <w:tmpl w:val="F1085986"/>
    <w:lvl w:ilvl="0" w:tplc="E4346292">
      <w:start w:val="1"/>
      <w:numFmt w:val="decimal"/>
      <w:lvlText w:val="%1."/>
      <w:lvlJc w:val="left"/>
      <w:pPr>
        <w:ind w:left="720" w:hanging="360"/>
      </w:pPr>
      <w:rPr>
        <w:rFonts w:ascii="Arial" w:hAnsi="Arial" w:cs="Arial" w:hint="default"/>
        <w:b/>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A632E22"/>
    <w:multiLevelType w:val="hybridMultilevel"/>
    <w:tmpl w:val="6E88DA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DE24802"/>
    <w:multiLevelType w:val="hybridMultilevel"/>
    <w:tmpl w:val="14AC6C4C"/>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E20001E"/>
    <w:multiLevelType w:val="hybridMultilevel"/>
    <w:tmpl w:val="D1F42C8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EDE79F4"/>
    <w:multiLevelType w:val="hybridMultilevel"/>
    <w:tmpl w:val="A3B01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14C49F5"/>
    <w:multiLevelType w:val="hybridMultilevel"/>
    <w:tmpl w:val="D1F42C8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9324009"/>
    <w:multiLevelType w:val="hybridMultilevel"/>
    <w:tmpl w:val="A828AD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A3B76AF"/>
    <w:multiLevelType w:val="hybridMultilevel"/>
    <w:tmpl w:val="D1681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38"/>
  </w:num>
  <w:num w:numId="3">
    <w:abstractNumId w:val="40"/>
  </w:num>
  <w:num w:numId="4">
    <w:abstractNumId w:val="10"/>
  </w:num>
  <w:num w:numId="5">
    <w:abstractNumId w:val="44"/>
  </w:num>
  <w:num w:numId="6">
    <w:abstractNumId w:val="34"/>
  </w:num>
  <w:num w:numId="7">
    <w:abstractNumId w:val="24"/>
  </w:num>
  <w:num w:numId="8">
    <w:abstractNumId w:val="13"/>
  </w:num>
  <w:num w:numId="9">
    <w:abstractNumId w:val="19"/>
  </w:num>
  <w:num w:numId="10">
    <w:abstractNumId w:val="28"/>
  </w:num>
  <w:num w:numId="11">
    <w:abstractNumId w:val="21"/>
  </w:num>
  <w:num w:numId="12">
    <w:abstractNumId w:val="25"/>
  </w:num>
  <w:num w:numId="13">
    <w:abstractNumId w:val="4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 w:numId="25">
    <w:abstractNumId w:val="29"/>
  </w:num>
  <w:num w:numId="26">
    <w:abstractNumId w:val="26"/>
  </w:num>
  <w:num w:numId="27">
    <w:abstractNumId w:val="12"/>
  </w:num>
  <w:num w:numId="28">
    <w:abstractNumId w:val="48"/>
  </w:num>
  <w:num w:numId="29">
    <w:abstractNumId w:val="37"/>
  </w:num>
  <w:num w:numId="30">
    <w:abstractNumId w:val="17"/>
  </w:num>
  <w:num w:numId="31">
    <w:abstractNumId w:val="36"/>
  </w:num>
  <w:num w:numId="32">
    <w:abstractNumId w:val="45"/>
  </w:num>
  <w:num w:numId="33">
    <w:abstractNumId w:val="42"/>
  </w:num>
  <w:num w:numId="34">
    <w:abstractNumId w:val="46"/>
  </w:num>
  <w:num w:numId="35">
    <w:abstractNumId w:val="18"/>
  </w:num>
  <w:num w:numId="36">
    <w:abstractNumId w:val="41"/>
  </w:num>
  <w:num w:numId="37">
    <w:abstractNumId w:val="30"/>
  </w:num>
  <w:num w:numId="38">
    <w:abstractNumId w:val="15"/>
  </w:num>
  <w:num w:numId="39">
    <w:abstractNumId w:val="31"/>
  </w:num>
  <w:num w:numId="40">
    <w:abstractNumId w:val="22"/>
  </w:num>
  <w:num w:numId="41">
    <w:abstractNumId w:val="43"/>
  </w:num>
  <w:num w:numId="42">
    <w:abstractNumId w:val="32"/>
  </w:num>
  <w:num w:numId="43">
    <w:abstractNumId w:val="35"/>
  </w:num>
  <w:num w:numId="44">
    <w:abstractNumId w:val="14"/>
  </w:num>
  <w:num w:numId="45">
    <w:abstractNumId w:val="11"/>
  </w:num>
  <w:num w:numId="46">
    <w:abstractNumId w:val="16"/>
  </w:num>
  <w:num w:numId="47">
    <w:abstractNumId w:val="23"/>
  </w:num>
  <w:num w:numId="48">
    <w:abstractNumId w:val="39"/>
  </w:num>
  <w:num w:numId="49">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D+LxUtSt9IX+/d7yMJDRpT5NwXGywVOuq6RTax1cKasfMay9Nv3fgNoJRfP36zDpBexhPdj69ofaSjVljjl5PQ==" w:salt="I/3A5dVD/UN0UqIqwmAU+w=="/>
  <w:defaultTabStop w:val="720"/>
  <w:doNotShadeFormData/>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F0C"/>
    <w:rsid w:val="00003635"/>
    <w:rsid w:val="00004D31"/>
    <w:rsid w:val="000056B6"/>
    <w:rsid w:val="00005ECC"/>
    <w:rsid w:val="000061E9"/>
    <w:rsid w:val="000075FD"/>
    <w:rsid w:val="0000793A"/>
    <w:rsid w:val="000079FB"/>
    <w:rsid w:val="00011BDF"/>
    <w:rsid w:val="0001359F"/>
    <w:rsid w:val="0001779E"/>
    <w:rsid w:val="00023541"/>
    <w:rsid w:val="00024970"/>
    <w:rsid w:val="000325BD"/>
    <w:rsid w:val="00035D97"/>
    <w:rsid w:val="0003643C"/>
    <w:rsid w:val="0003684B"/>
    <w:rsid w:val="000374FB"/>
    <w:rsid w:val="00040E42"/>
    <w:rsid w:val="00041C9E"/>
    <w:rsid w:val="00042A5E"/>
    <w:rsid w:val="0004403D"/>
    <w:rsid w:val="00044898"/>
    <w:rsid w:val="00044EB9"/>
    <w:rsid w:val="00046CB1"/>
    <w:rsid w:val="0004707F"/>
    <w:rsid w:val="00047BFA"/>
    <w:rsid w:val="00050725"/>
    <w:rsid w:val="000511BC"/>
    <w:rsid w:val="00051636"/>
    <w:rsid w:val="00052A29"/>
    <w:rsid w:val="00052A3E"/>
    <w:rsid w:val="000530E6"/>
    <w:rsid w:val="000532DF"/>
    <w:rsid w:val="000556C6"/>
    <w:rsid w:val="000569ED"/>
    <w:rsid w:val="00057B96"/>
    <w:rsid w:val="0006005F"/>
    <w:rsid w:val="000600CE"/>
    <w:rsid w:val="00061293"/>
    <w:rsid w:val="000622A6"/>
    <w:rsid w:val="00062560"/>
    <w:rsid w:val="0006311D"/>
    <w:rsid w:val="000631E1"/>
    <w:rsid w:val="00063C48"/>
    <w:rsid w:val="00063C50"/>
    <w:rsid w:val="00063D31"/>
    <w:rsid w:val="000651F4"/>
    <w:rsid w:val="0006599C"/>
    <w:rsid w:val="00065B68"/>
    <w:rsid w:val="000661E5"/>
    <w:rsid w:val="00066BFE"/>
    <w:rsid w:val="000701F2"/>
    <w:rsid w:val="00070AD3"/>
    <w:rsid w:val="000721AE"/>
    <w:rsid w:val="00072A4E"/>
    <w:rsid w:val="00072DE7"/>
    <w:rsid w:val="00074BBA"/>
    <w:rsid w:val="00074BD6"/>
    <w:rsid w:val="00074CDF"/>
    <w:rsid w:val="00074EBF"/>
    <w:rsid w:val="00076C03"/>
    <w:rsid w:val="000809F4"/>
    <w:rsid w:val="000814B0"/>
    <w:rsid w:val="00081B4F"/>
    <w:rsid w:val="0008215F"/>
    <w:rsid w:val="000824F6"/>
    <w:rsid w:val="00083820"/>
    <w:rsid w:val="00083946"/>
    <w:rsid w:val="00084970"/>
    <w:rsid w:val="00084AFA"/>
    <w:rsid w:val="00084DC4"/>
    <w:rsid w:val="000867A0"/>
    <w:rsid w:val="00086C17"/>
    <w:rsid w:val="00086E87"/>
    <w:rsid w:val="00090318"/>
    <w:rsid w:val="00090753"/>
    <w:rsid w:val="00090EC8"/>
    <w:rsid w:val="00092B03"/>
    <w:rsid w:val="00094A42"/>
    <w:rsid w:val="00096083"/>
    <w:rsid w:val="0009644E"/>
    <w:rsid w:val="00097E80"/>
    <w:rsid w:val="000A0CBD"/>
    <w:rsid w:val="000A254B"/>
    <w:rsid w:val="000A2918"/>
    <w:rsid w:val="000A345E"/>
    <w:rsid w:val="000A3F34"/>
    <w:rsid w:val="000A468A"/>
    <w:rsid w:val="000A4CA4"/>
    <w:rsid w:val="000A55A8"/>
    <w:rsid w:val="000B0671"/>
    <w:rsid w:val="000B1620"/>
    <w:rsid w:val="000B328D"/>
    <w:rsid w:val="000B5337"/>
    <w:rsid w:val="000C0140"/>
    <w:rsid w:val="000C020D"/>
    <w:rsid w:val="000C2895"/>
    <w:rsid w:val="000C347B"/>
    <w:rsid w:val="000C3B32"/>
    <w:rsid w:val="000C5CE2"/>
    <w:rsid w:val="000D007A"/>
    <w:rsid w:val="000D0F1C"/>
    <w:rsid w:val="000D2182"/>
    <w:rsid w:val="000D28A2"/>
    <w:rsid w:val="000D2BF4"/>
    <w:rsid w:val="000D3359"/>
    <w:rsid w:val="000D4875"/>
    <w:rsid w:val="000D4B33"/>
    <w:rsid w:val="000D577E"/>
    <w:rsid w:val="000D5D19"/>
    <w:rsid w:val="000D6FAC"/>
    <w:rsid w:val="000D71D6"/>
    <w:rsid w:val="000D7AD3"/>
    <w:rsid w:val="000E023C"/>
    <w:rsid w:val="000E18A7"/>
    <w:rsid w:val="000E2A9D"/>
    <w:rsid w:val="000E2B39"/>
    <w:rsid w:val="000E4040"/>
    <w:rsid w:val="000E46CD"/>
    <w:rsid w:val="000E4F94"/>
    <w:rsid w:val="000E5808"/>
    <w:rsid w:val="000E5AB5"/>
    <w:rsid w:val="000E70FB"/>
    <w:rsid w:val="000E72B8"/>
    <w:rsid w:val="000E7A4D"/>
    <w:rsid w:val="000E7D19"/>
    <w:rsid w:val="000F043E"/>
    <w:rsid w:val="000F0B38"/>
    <w:rsid w:val="000F0E62"/>
    <w:rsid w:val="000F171C"/>
    <w:rsid w:val="000F1A5A"/>
    <w:rsid w:val="000F1B34"/>
    <w:rsid w:val="000F1BC3"/>
    <w:rsid w:val="000F416D"/>
    <w:rsid w:val="000F5BCC"/>
    <w:rsid w:val="000F788F"/>
    <w:rsid w:val="001000BD"/>
    <w:rsid w:val="001006C0"/>
    <w:rsid w:val="00101C8E"/>
    <w:rsid w:val="001037AA"/>
    <w:rsid w:val="00103D01"/>
    <w:rsid w:val="0010514F"/>
    <w:rsid w:val="001051F9"/>
    <w:rsid w:val="0010787A"/>
    <w:rsid w:val="001100DB"/>
    <w:rsid w:val="00110A25"/>
    <w:rsid w:val="001113FB"/>
    <w:rsid w:val="001116B2"/>
    <w:rsid w:val="00112577"/>
    <w:rsid w:val="00113E9E"/>
    <w:rsid w:val="00114D3B"/>
    <w:rsid w:val="00116E27"/>
    <w:rsid w:val="001205FA"/>
    <w:rsid w:val="00120DA9"/>
    <w:rsid w:val="00121794"/>
    <w:rsid w:val="00121A87"/>
    <w:rsid w:val="00122A12"/>
    <w:rsid w:val="00122B2A"/>
    <w:rsid w:val="001257B6"/>
    <w:rsid w:val="00125AC9"/>
    <w:rsid w:val="001261B8"/>
    <w:rsid w:val="00132D8D"/>
    <w:rsid w:val="00133896"/>
    <w:rsid w:val="00134152"/>
    <w:rsid w:val="001341B4"/>
    <w:rsid w:val="00134376"/>
    <w:rsid w:val="0013774B"/>
    <w:rsid w:val="00137C1A"/>
    <w:rsid w:val="001435DB"/>
    <w:rsid w:val="00144836"/>
    <w:rsid w:val="00144D36"/>
    <w:rsid w:val="00145CF8"/>
    <w:rsid w:val="00145D8D"/>
    <w:rsid w:val="0014747F"/>
    <w:rsid w:val="00153F8B"/>
    <w:rsid w:val="00156C57"/>
    <w:rsid w:val="0015749A"/>
    <w:rsid w:val="001622EF"/>
    <w:rsid w:val="00162B02"/>
    <w:rsid w:val="00163631"/>
    <w:rsid w:val="00164AFF"/>
    <w:rsid w:val="00166B8A"/>
    <w:rsid w:val="0016702D"/>
    <w:rsid w:val="00171CA7"/>
    <w:rsid w:val="001728AF"/>
    <w:rsid w:val="00174E63"/>
    <w:rsid w:val="001775C8"/>
    <w:rsid w:val="001779D0"/>
    <w:rsid w:val="00177C61"/>
    <w:rsid w:val="00177D65"/>
    <w:rsid w:val="00180400"/>
    <w:rsid w:val="001809D9"/>
    <w:rsid w:val="0018113A"/>
    <w:rsid w:val="001812CE"/>
    <w:rsid w:val="001818A8"/>
    <w:rsid w:val="00181A88"/>
    <w:rsid w:val="00181CC4"/>
    <w:rsid w:val="00181EF6"/>
    <w:rsid w:val="00182148"/>
    <w:rsid w:val="0018768E"/>
    <w:rsid w:val="00191931"/>
    <w:rsid w:val="00191A8E"/>
    <w:rsid w:val="00193E72"/>
    <w:rsid w:val="001940F3"/>
    <w:rsid w:val="00195D3F"/>
    <w:rsid w:val="00196B66"/>
    <w:rsid w:val="0019785F"/>
    <w:rsid w:val="001978C9"/>
    <w:rsid w:val="0019796C"/>
    <w:rsid w:val="00197F26"/>
    <w:rsid w:val="001A1863"/>
    <w:rsid w:val="001A19E7"/>
    <w:rsid w:val="001A1CB2"/>
    <w:rsid w:val="001A2437"/>
    <w:rsid w:val="001A6845"/>
    <w:rsid w:val="001A7C8E"/>
    <w:rsid w:val="001B0166"/>
    <w:rsid w:val="001B0466"/>
    <w:rsid w:val="001B192B"/>
    <w:rsid w:val="001B296E"/>
    <w:rsid w:val="001B297D"/>
    <w:rsid w:val="001B4125"/>
    <w:rsid w:val="001B651E"/>
    <w:rsid w:val="001C0636"/>
    <w:rsid w:val="001C2663"/>
    <w:rsid w:val="001C365C"/>
    <w:rsid w:val="001C5B89"/>
    <w:rsid w:val="001C6B83"/>
    <w:rsid w:val="001C7B70"/>
    <w:rsid w:val="001D06A7"/>
    <w:rsid w:val="001D0D8F"/>
    <w:rsid w:val="001D4C5B"/>
    <w:rsid w:val="001D5830"/>
    <w:rsid w:val="001D5D94"/>
    <w:rsid w:val="001E1556"/>
    <w:rsid w:val="001E2568"/>
    <w:rsid w:val="001E2C96"/>
    <w:rsid w:val="001E3DAE"/>
    <w:rsid w:val="001E6A86"/>
    <w:rsid w:val="001E6D29"/>
    <w:rsid w:val="001F0EE4"/>
    <w:rsid w:val="001F43C6"/>
    <w:rsid w:val="001F6FDA"/>
    <w:rsid w:val="00200393"/>
    <w:rsid w:val="002016F3"/>
    <w:rsid w:val="0020496C"/>
    <w:rsid w:val="00204AFB"/>
    <w:rsid w:val="00205156"/>
    <w:rsid w:val="002053B4"/>
    <w:rsid w:val="0020629D"/>
    <w:rsid w:val="00207234"/>
    <w:rsid w:val="00212185"/>
    <w:rsid w:val="00214283"/>
    <w:rsid w:val="002159C2"/>
    <w:rsid w:val="00215C99"/>
    <w:rsid w:val="00216E0D"/>
    <w:rsid w:val="00216F90"/>
    <w:rsid w:val="00217188"/>
    <w:rsid w:val="00217343"/>
    <w:rsid w:val="002218C8"/>
    <w:rsid w:val="00222906"/>
    <w:rsid w:val="00223498"/>
    <w:rsid w:val="00225423"/>
    <w:rsid w:val="00225AAB"/>
    <w:rsid w:val="002268AC"/>
    <w:rsid w:val="00226B97"/>
    <w:rsid w:val="00230D0D"/>
    <w:rsid w:val="00231A25"/>
    <w:rsid w:val="00233266"/>
    <w:rsid w:val="00234BA8"/>
    <w:rsid w:val="0023586A"/>
    <w:rsid w:val="00236662"/>
    <w:rsid w:val="00236CB4"/>
    <w:rsid w:val="00237347"/>
    <w:rsid w:val="00237436"/>
    <w:rsid w:val="00237874"/>
    <w:rsid w:val="00237B8B"/>
    <w:rsid w:val="002403B3"/>
    <w:rsid w:val="00240FDB"/>
    <w:rsid w:val="00241264"/>
    <w:rsid w:val="00241851"/>
    <w:rsid w:val="00241C2F"/>
    <w:rsid w:val="0024425B"/>
    <w:rsid w:val="00244711"/>
    <w:rsid w:val="00244CD2"/>
    <w:rsid w:val="0024539E"/>
    <w:rsid w:val="00245B6A"/>
    <w:rsid w:val="00246D55"/>
    <w:rsid w:val="00247C20"/>
    <w:rsid w:val="00254878"/>
    <w:rsid w:val="00254CED"/>
    <w:rsid w:val="002579FC"/>
    <w:rsid w:val="00262D95"/>
    <w:rsid w:val="00264E20"/>
    <w:rsid w:val="00265884"/>
    <w:rsid w:val="00266E31"/>
    <w:rsid w:val="00267D84"/>
    <w:rsid w:val="00267E86"/>
    <w:rsid w:val="00270C9E"/>
    <w:rsid w:val="00270F13"/>
    <w:rsid w:val="00270F17"/>
    <w:rsid w:val="002724E5"/>
    <w:rsid w:val="002734D2"/>
    <w:rsid w:val="0027431D"/>
    <w:rsid w:val="00274478"/>
    <w:rsid w:val="00275472"/>
    <w:rsid w:val="00275486"/>
    <w:rsid w:val="00275E02"/>
    <w:rsid w:val="0027607A"/>
    <w:rsid w:val="00277EFB"/>
    <w:rsid w:val="0028027F"/>
    <w:rsid w:val="002811BA"/>
    <w:rsid w:val="00282828"/>
    <w:rsid w:val="00282F3E"/>
    <w:rsid w:val="00284354"/>
    <w:rsid w:val="002902A5"/>
    <w:rsid w:val="00292874"/>
    <w:rsid w:val="00294A4A"/>
    <w:rsid w:val="00295A8C"/>
    <w:rsid w:val="00296234"/>
    <w:rsid w:val="002A02C5"/>
    <w:rsid w:val="002A0534"/>
    <w:rsid w:val="002A23F8"/>
    <w:rsid w:val="002A2EC2"/>
    <w:rsid w:val="002A2EC6"/>
    <w:rsid w:val="002A2FF2"/>
    <w:rsid w:val="002A386B"/>
    <w:rsid w:val="002A3933"/>
    <w:rsid w:val="002A4594"/>
    <w:rsid w:val="002A4D74"/>
    <w:rsid w:val="002A518C"/>
    <w:rsid w:val="002A58EA"/>
    <w:rsid w:val="002A6A7A"/>
    <w:rsid w:val="002A7AF3"/>
    <w:rsid w:val="002A7DC8"/>
    <w:rsid w:val="002B29A6"/>
    <w:rsid w:val="002B46AB"/>
    <w:rsid w:val="002B4DE7"/>
    <w:rsid w:val="002B58BB"/>
    <w:rsid w:val="002B70D8"/>
    <w:rsid w:val="002B7D0B"/>
    <w:rsid w:val="002C24A0"/>
    <w:rsid w:val="002C33E8"/>
    <w:rsid w:val="002C4476"/>
    <w:rsid w:val="002C4805"/>
    <w:rsid w:val="002C5C4F"/>
    <w:rsid w:val="002C6434"/>
    <w:rsid w:val="002D440D"/>
    <w:rsid w:val="002D459D"/>
    <w:rsid w:val="002D4D7D"/>
    <w:rsid w:val="002D4DF5"/>
    <w:rsid w:val="002D59C6"/>
    <w:rsid w:val="002D6910"/>
    <w:rsid w:val="002D780B"/>
    <w:rsid w:val="002D7ED1"/>
    <w:rsid w:val="002E1298"/>
    <w:rsid w:val="002E1421"/>
    <w:rsid w:val="002E181B"/>
    <w:rsid w:val="002E3507"/>
    <w:rsid w:val="002E70CE"/>
    <w:rsid w:val="002F086E"/>
    <w:rsid w:val="002F0FC1"/>
    <w:rsid w:val="002F268B"/>
    <w:rsid w:val="002F51A3"/>
    <w:rsid w:val="002F599D"/>
    <w:rsid w:val="002F78F0"/>
    <w:rsid w:val="002F7E17"/>
    <w:rsid w:val="00301EA8"/>
    <w:rsid w:val="00306390"/>
    <w:rsid w:val="003106CE"/>
    <w:rsid w:val="00310962"/>
    <w:rsid w:val="00312C8A"/>
    <w:rsid w:val="00312D3A"/>
    <w:rsid w:val="0031475F"/>
    <w:rsid w:val="00314A79"/>
    <w:rsid w:val="00322D1E"/>
    <w:rsid w:val="00324878"/>
    <w:rsid w:val="00326A8D"/>
    <w:rsid w:val="00330080"/>
    <w:rsid w:val="00330120"/>
    <w:rsid w:val="00330C9B"/>
    <w:rsid w:val="00330FD2"/>
    <w:rsid w:val="003319A1"/>
    <w:rsid w:val="00332B7B"/>
    <w:rsid w:val="00333718"/>
    <w:rsid w:val="00334615"/>
    <w:rsid w:val="00335B7B"/>
    <w:rsid w:val="0033613A"/>
    <w:rsid w:val="0033636C"/>
    <w:rsid w:val="00336476"/>
    <w:rsid w:val="003366E7"/>
    <w:rsid w:val="0033710F"/>
    <w:rsid w:val="00341F88"/>
    <w:rsid w:val="003424A3"/>
    <w:rsid w:val="00342509"/>
    <w:rsid w:val="00343718"/>
    <w:rsid w:val="003444C1"/>
    <w:rsid w:val="003463B0"/>
    <w:rsid w:val="003475D4"/>
    <w:rsid w:val="00347883"/>
    <w:rsid w:val="003517F8"/>
    <w:rsid w:val="00352760"/>
    <w:rsid w:val="0035662F"/>
    <w:rsid w:val="00357909"/>
    <w:rsid w:val="0036010D"/>
    <w:rsid w:val="00360175"/>
    <w:rsid w:val="00360DE2"/>
    <w:rsid w:val="00363B78"/>
    <w:rsid w:val="00364BCE"/>
    <w:rsid w:val="003655EC"/>
    <w:rsid w:val="003673EF"/>
    <w:rsid w:val="003700D4"/>
    <w:rsid w:val="0037204C"/>
    <w:rsid w:val="003774A2"/>
    <w:rsid w:val="00382567"/>
    <w:rsid w:val="00383D74"/>
    <w:rsid w:val="0038481A"/>
    <w:rsid w:val="00386337"/>
    <w:rsid w:val="00386E1B"/>
    <w:rsid w:val="003932E0"/>
    <w:rsid w:val="003945F1"/>
    <w:rsid w:val="00394BD2"/>
    <w:rsid w:val="003964D7"/>
    <w:rsid w:val="00396F39"/>
    <w:rsid w:val="003A0988"/>
    <w:rsid w:val="003A0E43"/>
    <w:rsid w:val="003A1F23"/>
    <w:rsid w:val="003A21EF"/>
    <w:rsid w:val="003A34C3"/>
    <w:rsid w:val="003A46C0"/>
    <w:rsid w:val="003A48ED"/>
    <w:rsid w:val="003A4C23"/>
    <w:rsid w:val="003A4DE5"/>
    <w:rsid w:val="003A5CFE"/>
    <w:rsid w:val="003B110B"/>
    <w:rsid w:val="003B1168"/>
    <w:rsid w:val="003B26F5"/>
    <w:rsid w:val="003B2C44"/>
    <w:rsid w:val="003B372E"/>
    <w:rsid w:val="003B3876"/>
    <w:rsid w:val="003B3A46"/>
    <w:rsid w:val="003B3D77"/>
    <w:rsid w:val="003B4512"/>
    <w:rsid w:val="003B684E"/>
    <w:rsid w:val="003B6875"/>
    <w:rsid w:val="003B7636"/>
    <w:rsid w:val="003C08A6"/>
    <w:rsid w:val="003C0FBF"/>
    <w:rsid w:val="003C17A1"/>
    <w:rsid w:val="003C1FF6"/>
    <w:rsid w:val="003C20ED"/>
    <w:rsid w:val="003C32DD"/>
    <w:rsid w:val="003C695A"/>
    <w:rsid w:val="003C6C72"/>
    <w:rsid w:val="003C6D07"/>
    <w:rsid w:val="003C7C0D"/>
    <w:rsid w:val="003D0986"/>
    <w:rsid w:val="003D0DD6"/>
    <w:rsid w:val="003D1CBE"/>
    <w:rsid w:val="003D2703"/>
    <w:rsid w:val="003D447F"/>
    <w:rsid w:val="003D5F20"/>
    <w:rsid w:val="003D7336"/>
    <w:rsid w:val="003E0361"/>
    <w:rsid w:val="003E155A"/>
    <w:rsid w:val="003E172C"/>
    <w:rsid w:val="003E2263"/>
    <w:rsid w:val="003E244B"/>
    <w:rsid w:val="003E2E8B"/>
    <w:rsid w:val="003E3966"/>
    <w:rsid w:val="003E424B"/>
    <w:rsid w:val="003F3361"/>
    <w:rsid w:val="003F342D"/>
    <w:rsid w:val="003F53F1"/>
    <w:rsid w:val="003F54FA"/>
    <w:rsid w:val="003F5762"/>
    <w:rsid w:val="003F5BD6"/>
    <w:rsid w:val="003F6E05"/>
    <w:rsid w:val="003F74FC"/>
    <w:rsid w:val="003F79E7"/>
    <w:rsid w:val="00402A24"/>
    <w:rsid w:val="00403725"/>
    <w:rsid w:val="00407CA6"/>
    <w:rsid w:val="00407D2D"/>
    <w:rsid w:val="004111EA"/>
    <w:rsid w:val="00412611"/>
    <w:rsid w:val="0041292B"/>
    <w:rsid w:val="0041385B"/>
    <w:rsid w:val="00413DCB"/>
    <w:rsid w:val="004140DB"/>
    <w:rsid w:val="00415C68"/>
    <w:rsid w:val="0041644B"/>
    <w:rsid w:val="00416AAC"/>
    <w:rsid w:val="004205CA"/>
    <w:rsid w:val="0042087F"/>
    <w:rsid w:val="00420C3E"/>
    <w:rsid w:val="00421983"/>
    <w:rsid w:val="004227FC"/>
    <w:rsid w:val="00422924"/>
    <w:rsid w:val="00424C9E"/>
    <w:rsid w:val="00425918"/>
    <w:rsid w:val="0042593E"/>
    <w:rsid w:val="004274C0"/>
    <w:rsid w:val="004276F2"/>
    <w:rsid w:val="00427A4C"/>
    <w:rsid w:val="004304F8"/>
    <w:rsid w:val="00432A7E"/>
    <w:rsid w:val="00436B8B"/>
    <w:rsid w:val="00436F12"/>
    <w:rsid w:val="00440661"/>
    <w:rsid w:val="004429A2"/>
    <w:rsid w:val="00443032"/>
    <w:rsid w:val="00443E00"/>
    <w:rsid w:val="004447D8"/>
    <w:rsid w:val="0044523C"/>
    <w:rsid w:val="00445F7A"/>
    <w:rsid w:val="004460CB"/>
    <w:rsid w:val="00450128"/>
    <w:rsid w:val="00450AD1"/>
    <w:rsid w:val="00450C4D"/>
    <w:rsid w:val="00453007"/>
    <w:rsid w:val="004555F6"/>
    <w:rsid w:val="00457A0E"/>
    <w:rsid w:val="00457D61"/>
    <w:rsid w:val="00460628"/>
    <w:rsid w:val="0046167B"/>
    <w:rsid w:val="00461993"/>
    <w:rsid w:val="004627F9"/>
    <w:rsid w:val="00463BC3"/>
    <w:rsid w:val="00464468"/>
    <w:rsid w:val="00465EE6"/>
    <w:rsid w:val="00467138"/>
    <w:rsid w:val="004673E5"/>
    <w:rsid w:val="004674A8"/>
    <w:rsid w:val="00467C1D"/>
    <w:rsid w:val="00470ABE"/>
    <w:rsid w:val="00470CFC"/>
    <w:rsid w:val="00470D95"/>
    <w:rsid w:val="00471206"/>
    <w:rsid w:val="004715EC"/>
    <w:rsid w:val="004731FF"/>
    <w:rsid w:val="00473799"/>
    <w:rsid w:val="00474F2A"/>
    <w:rsid w:val="004750AC"/>
    <w:rsid w:val="00475191"/>
    <w:rsid w:val="00475C82"/>
    <w:rsid w:val="00475D86"/>
    <w:rsid w:val="00475FF0"/>
    <w:rsid w:val="00477259"/>
    <w:rsid w:val="004773C9"/>
    <w:rsid w:val="00477D5B"/>
    <w:rsid w:val="004806A7"/>
    <w:rsid w:val="0048262F"/>
    <w:rsid w:val="00486A2C"/>
    <w:rsid w:val="00487A4C"/>
    <w:rsid w:val="00493B49"/>
    <w:rsid w:val="00497210"/>
    <w:rsid w:val="004A0AE0"/>
    <w:rsid w:val="004A0D5C"/>
    <w:rsid w:val="004A1A00"/>
    <w:rsid w:val="004A1D18"/>
    <w:rsid w:val="004A347E"/>
    <w:rsid w:val="004A391B"/>
    <w:rsid w:val="004A44CA"/>
    <w:rsid w:val="004A4942"/>
    <w:rsid w:val="004A5153"/>
    <w:rsid w:val="004B11CB"/>
    <w:rsid w:val="004B12BF"/>
    <w:rsid w:val="004B15D6"/>
    <w:rsid w:val="004B2ABE"/>
    <w:rsid w:val="004B3D48"/>
    <w:rsid w:val="004B4DFE"/>
    <w:rsid w:val="004B7C08"/>
    <w:rsid w:val="004C1973"/>
    <w:rsid w:val="004C4AC4"/>
    <w:rsid w:val="004C4E4C"/>
    <w:rsid w:val="004C5146"/>
    <w:rsid w:val="004C5FC3"/>
    <w:rsid w:val="004D0ECA"/>
    <w:rsid w:val="004D1021"/>
    <w:rsid w:val="004D1040"/>
    <w:rsid w:val="004D1B57"/>
    <w:rsid w:val="004D3482"/>
    <w:rsid w:val="004D55B4"/>
    <w:rsid w:val="004D5912"/>
    <w:rsid w:val="004D70CF"/>
    <w:rsid w:val="004D7BF0"/>
    <w:rsid w:val="004E2BAE"/>
    <w:rsid w:val="004E3BA8"/>
    <w:rsid w:val="004E4474"/>
    <w:rsid w:val="004E673A"/>
    <w:rsid w:val="004E6AE0"/>
    <w:rsid w:val="004E6E30"/>
    <w:rsid w:val="004F0BD2"/>
    <w:rsid w:val="004F0D30"/>
    <w:rsid w:val="004F0FEC"/>
    <w:rsid w:val="004F16E8"/>
    <w:rsid w:val="004F17AB"/>
    <w:rsid w:val="004F1906"/>
    <w:rsid w:val="004F2285"/>
    <w:rsid w:val="004F3DE6"/>
    <w:rsid w:val="004F4274"/>
    <w:rsid w:val="004F46FE"/>
    <w:rsid w:val="004F4741"/>
    <w:rsid w:val="004F5313"/>
    <w:rsid w:val="004F7EB2"/>
    <w:rsid w:val="00500487"/>
    <w:rsid w:val="00500C1D"/>
    <w:rsid w:val="0050155A"/>
    <w:rsid w:val="005035B4"/>
    <w:rsid w:val="00503BD8"/>
    <w:rsid w:val="00505D95"/>
    <w:rsid w:val="005078F5"/>
    <w:rsid w:val="0051011B"/>
    <w:rsid w:val="005103E8"/>
    <w:rsid w:val="00511521"/>
    <w:rsid w:val="00511661"/>
    <w:rsid w:val="0051256F"/>
    <w:rsid w:val="00512A11"/>
    <w:rsid w:val="005134F9"/>
    <w:rsid w:val="00513A6B"/>
    <w:rsid w:val="00513A6C"/>
    <w:rsid w:val="00514CBD"/>
    <w:rsid w:val="00516B9B"/>
    <w:rsid w:val="005178B2"/>
    <w:rsid w:val="00520521"/>
    <w:rsid w:val="005228E2"/>
    <w:rsid w:val="00525F6F"/>
    <w:rsid w:val="0053026D"/>
    <w:rsid w:val="005306FC"/>
    <w:rsid w:val="00532859"/>
    <w:rsid w:val="00532866"/>
    <w:rsid w:val="00534253"/>
    <w:rsid w:val="00534752"/>
    <w:rsid w:val="00536220"/>
    <w:rsid w:val="00537015"/>
    <w:rsid w:val="00537063"/>
    <w:rsid w:val="0053707E"/>
    <w:rsid w:val="00537898"/>
    <w:rsid w:val="00537F22"/>
    <w:rsid w:val="005411C4"/>
    <w:rsid w:val="0054179C"/>
    <w:rsid w:val="005434D2"/>
    <w:rsid w:val="005434E7"/>
    <w:rsid w:val="005438EA"/>
    <w:rsid w:val="00543D9F"/>
    <w:rsid w:val="0054483B"/>
    <w:rsid w:val="005449EF"/>
    <w:rsid w:val="00544EA2"/>
    <w:rsid w:val="00545ADC"/>
    <w:rsid w:val="00546D66"/>
    <w:rsid w:val="00550382"/>
    <w:rsid w:val="00550DBE"/>
    <w:rsid w:val="005516F2"/>
    <w:rsid w:val="005523DA"/>
    <w:rsid w:val="00555ADD"/>
    <w:rsid w:val="005565DF"/>
    <w:rsid w:val="00557E82"/>
    <w:rsid w:val="0056130C"/>
    <w:rsid w:val="00562B5D"/>
    <w:rsid w:val="00562F13"/>
    <w:rsid w:val="005663A7"/>
    <w:rsid w:val="00566526"/>
    <w:rsid w:val="00566E90"/>
    <w:rsid w:val="00570C55"/>
    <w:rsid w:val="005739C3"/>
    <w:rsid w:val="00573F32"/>
    <w:rsid w:val="0057561C"/>
    <w:rsid w:val="00576BAE"/>
    <w:rsid w:val="00581D03"/>
    <w:rsid w:val="0058452C"/>
    <w:rsid w:val="00584C7F"/>
    <w:rsid w:val="00584DCF"/>
    <w:rsid w:val="00585290"/>
    <w:rsid w:val="00585E2C"/>
    <w:rsid w:val="00587B00"/>
    <w:rsid w:val="00591FD8"/>
    <w:rsid w:val="0059329D"/>
    <w:rsid w:val="00594569"/>
    <w:rsid w:val="00594626"/>
    <w:rsid w:val="005949E3"/>
    <w:rsid w:val="00594CDD"/>
    <w:rsid w:val="005951B2"/>
    <w:rsid w:val="005969D1"/>
    <w:rsid w:val="005974BB"/>
    <w:rsid w:val="00597B99"/>
    <w:rsid w:val="005A1514"/>
    <w:rsid w:val="005A2BAF"/>
    <w:rsid w:val="005A2CFF"/>
    <w:rsid w:val="005A3D68"/>
    <w:rsid w:val="005A550A"/>
    <w:rsid w:val="005A656D"/>
    <w:rsid w:val="005A72A0"/>
    <w:rsid w:val="005A76A8"/>
    <w:rsid w:val="005A7AE5"/>
    <w:rsid w:val="005B17B8"/>
    <w:rsid w:val="005B1E45"/>
    <w:rsid w:val="005B2072"/>
    <w:rsid w:val="005B2648"/>
    <w:rsid w:val="005B27AC"/>
    <w:rsid w:val="005B3D9C"/>
    <w:rsid w:val="005B51CE"/>
    <w:rsid w:val="005B52B4"/>
    <w:rsid w:val="005B75BB"/>
    <w:rsid w:val="005C19DB"/>
    <w:rsid w:val="005C20C4"/>
    <w:rsid w:val="005C237A"/>
    <w:rsid w:val="005C28CD"/>
    <w:rsid w:val="005C31B0"/>
    <w:rsid w:val="005C3D83"/>
    <w:rsid w:val="005C4826"/>
    <w:rsid w:val="005C4832"/>
    <w:rsid w:val="005C728F"/>
    <w:rsid w:val="005C7D1B"/>
    <w:rsid w:val="005D09BC"/>
    <w:rsid w:val="005D1A66"/>
    <w:rsid w:val="005D248D"/>
    <w:rsid w:val="005D31E3"/>
    <w:rsid w:val="005D4368"/>
    <w:rsid w:val="005D5E87"/>
    <w:rsid w:val="005D6696"/>
    <w:rsid w:val="005E0450"/>
    <w:rsid w:val="005E0F91"/>
    <w:rsid w:val="005E0FE5"/>
    <w:rsid w:val="005E1DEF"/>
    <w:rsid w:val="005E2461"/>
    <w:rsid w:val="005E29F0"/>
    <w:rsid w:val="005E3164"/>
    <w:rsid w:val="005E428E"/>
    <w:rsid w:val="005E4BB2"/>
    <w:rsid w:val="005E7873"/>
    <w:rsid w:val="005E7B22"/>
    <w:rsid w:val="005F040F"/>
    <w:rsid w:val="005F0700"/>
    <w:rsid w:val="005F2492"/>
    <w:rsid w:val="005F4651"/>
    <w:rsid w:val="005F5FCD"/>
    <w:rsid w:val="005F629F"/>
    <w:rsid w:val="005F695E"/>
    <w:rsid w:val="006030DF"/>
    <w:rsid w:val="00605CCF"/>
    <w:rsid w:val="00606494"/>
    <w:rsid w:val="006067BE"/>
    <w:rsid w:val="00606822"/>
    <w:rsid w:val="00606A78"/>
    <w:rsid w:val="006073A6"/>
    <w:rsid w:val="006106C6"/>
    <w:rsid w:val="00611032"/>
    <w:rsid w:val="0061129F"/>
    <w:rsid w:val="00611EC5"/>
    <w:rsid w:val="006123DE"/>
    <w:rsid w:val="006130D7"/>
    <w:rsid w:val="00613C60"/>
    <w:rsid w:val="0061441B"/>
    <w:rsid w:val="00615366"/>
    <w:rsid w:val="00615C0C"/>
    <w:rsid w:val="00616C9B"/>
    <w:rsid w:val="00620380"/>
    <w:rsid w:val="0062608E"/>
    <w:rsid w:val="0062772B"/>
    <w:rsid w:val="00627ACC"/>
    <w:rsid w:val="00630A14"/>
    <w:rsid w:val="00630A25"/>
    <w:rsid w:val="006314DF"/>
    <w:rsid w:val="006316FD"/>
    <w:rsid w:val="00631C11"/>
    <w:rsid w:val="00632E12"/>
    <w:rsid w:val="00633485"/>
    <w:rsid w:val="00633639"/>
    <w:rsid w:val="00633E1D"/>
    <w:rsid w:val="0063467A"/>
    <w:rsid w:val="0063514C"/>
    <w:rsid w:val="00635811"/>
    <w:rsid w:val="00637259"/>
    <w:rsid w:val="00642410"/>
    <w:rsid w:val="00642684"/>
    <w:rsid w:val="00642795"/>
    <w:rsid w:val="00642C5A"/>
    <w:rsid w:val="006512A2"/>
    <w:rsid w:val="006530BA"/>
    <w:rsid w:val="00653C66"/>
    <w:rsid w:val="00655403"/>
    <w:rsid w:val="00655A45"/>
    <w:rsid w:val="00655DD3"/>
    <w:rsid w:val="0065658A"/>
    <w:rsid w:val="00656BC7"/>
    <w:rsid w:val="00657224"/>
    <w:rsid w:val="00657B6B"/>
    <w:rsid w:val="00657D53"/>
    <w:rsid w:val="0066017C"/>
    <w:rsid w:val="00660CF6"/>
    <w:rsid w:val="0066132F"/>
    <w:rsid w:val="0066226F"/>
    <w:rsid w:val="00662495"/>
    <w:rsid w:val="00662584"/>
    <w:rsid w:val="00662CD4"/>
    <w:rsid w:val="00665551"/>
    <w:rsid w:val="0067191E"/>
    <w:rsid w:val="0067359F"/>
    <w:rsid w:val="006753DD"/>
    <w:rsid w:val="00675415"/>
    <w:rsid w:val="006763EC"/>
    <w:rsid w:val="00676DEA"/>
    <w:rsid w:val="00677D58"/>
    <w:rsid w:val="006800E6"/>
    <w:rsid w:val="0068015F"/>
    <w:rsid w:val="0068077B"/>
    <w:rsid w:val="0068095A"/>
    <w:rsid w:val="00681A27"/>
    <w:rsid w:val="00682717"/>
    <w:rsid w:val="00682A4C"/>
    <w:rsid w:val="00687446"/>
    <w:rsid w:val="00690CD8"/>
    <w:rsid w:val="00690D00"/>
    <w:rsid w:val="006922B2"/>
    <w:rsid w:val="00692ABA"/>
    <w:rsid w:val="00693E4F"/>
    <w:rsid w:val="00694C64"/>
    <w:rsid w:val="00696586"/>
    <w:rsid w:val="006A0DFC"/>
    <w:rsid w:val="006A1F34"/>
    <w:rsid w:val="006A55FD"/>
    <w:rsid w:val="006A58BA"/>
    <w:rsid w:val="006A5A76"/>
    <w:rsid w:val="006B20CD"/>
    <w:rsid w:val="006B3E82"/>
    <w:rsid w:val="006B54F9"/>
    <w:rsid w:val="006B7AD1"/>
    <w:rsid w:val="006C18ED"/>
    <w:rsid w:val="006C3635"/>
    <w:rsid w:val="006C3A93"/>
    <w:rsid w:val="006D18A6"/>
    <w:rsid w:val="006D1B9C"/>
    <w:rsid w:val="006D347E"/>
    <w:rsid w:val="006D5310"/>
    <w:rsid w:val="006E1B37"/>
    <w:rsid w:val="006E1C99"/>
    <w:rsid w:val="006E21A1"/>
    <w:rsid w:val="006E2ADF"/>
    <w:rsid w:val="006E2E24"/>
    <w:rsid w:val="006E35A2"/>
    <w:rsid w:val="006E5B7B"/>
    <w:rsid w:val="006E75A3"/>
    <w:rsid w:val="006F356C"/>
    <w:rsid w:val="006F4649"/>
    <w:rsid w:val="006F55AC"/>
    <w:rsid w:val="006F5F46"/>
    <w:rsid w:val="00700065"/>
    <w:rsid w:val="00701934"/>
    <w:rsid w:val="007022A2"/>
    <w:rsid w:val="00702860"/>
    <w:rsid w:val="00703053"/>
    <w:rsid w:val="00704A43"/>
    <w:rsid w:val="00704FD6"/>
    <w:rsid w:val="00705844"/>
    <w:rsid w:val="0070657F"/>
    <w:rsid w:val="007079F8"/>
    <w:rsid w:val="0071009E"/>
    <w:rsid w:val="007114B2"/>
    <w:rsid w:val="007152B1"/>
    <w:rsid w:val="00715E44"/>
    <w:rsid w:val="007231DD"/>
    <w:rsid w:val="0072358D"/>
    <w:rsid w:val="00723940"/>
    <w:rsid w:val="0072412A"/>
    <w:rsid w:val="00724324"/>
    <w:rsid w:val="007263DB"/>
    <w:rsid w:val="00726E3F"/>
    <w:rsid w:val="007275CA"/>
    <w:rsid w:val="00730155"/>
    <w:rsid w:val="00731285"/>
    <w:rsid w:val="0073209F"/>
    <w:rsid w:val="00732A9C"/>
    <w:rsid w:val="00732CA5"/>
    <w:rsid w:val="00733F4E"/>
    <w:rsid w:val="00734440"/>
    <w:rsid w:val="00734598"/>
    <w:rsid w:val="0073796C"/>
    <w:rsid w:val="00737B6C"/>
    <w:rsid w:val="00740B51"/>
    <w:rsid w:val="00743D19"/>
    <w:rsid w:val="0074555F"/>
    <w:rsid w:val="00745C4E"/>
    <w:rsid w:val="00745FE6"/>
    <w:rsid w:val="00747E01"/>
    <w:rsid w:val="00751C2E"/>
    <w:rsid w:val="00751D1B"/>
    <w:rsid w:val="00755C60"/>
    <w:rsid w:val="007566B6"/>
    <w:rsid w:val="00756E18"/>
    <w:rsid w:val="00757287"/>
    <w:rsid w:val="00760381"/>
    <w:rsid w:val="00761DE5"/>
    <w:rsid w:val="00763665"/>
    <w:rsid w:val="00764022"/>
    <w:rsid w:val="00764956"/>
    <w:rsid w:val="00764E52"/>
    <w:rsid w:val="00765514"/>
    <w:rsid w:val="007665E0"/>
    <w:rsid w:val="007666AA"/>
    <w:rsid w:val="00771D6C"/>
    <w:rsid w:val="00771F68"/>
    <w:rsid w:val="0077246E"/>
    <w:rsid w:val="007724C6"/>
    <w:rsid w:val="007735F8"/>
    <w:rsid w:val="007737F6"/>
    <w:rsid w:val="007758B0"/>
    <w:rsid w:val="00780CBE"/>
    <w:rsid w:val="00780D21"/>
    <w:rsid w:val="0078489A"/>
    <w:rsid w:val="00784A5E"/>
    <w:rsid w:val="00784A88"/>
    <w:rsid w:val="007857D1"/>
    <w:rsid w:val="00785C66"/>
    <w:rsid w:val="00786395"/>
    <w:rsid w:val="007877A1"/>
    <w:rsid w:val="007903DA"/>
    <w:rsid w:val="00790E52"/>
    <w:rsid w:val="00791F97"/>
    <w:rsid w:val="00792D33"/>
    <w:rsid w:val="00793A70"/>
    <w:rsid w:val="0079558F"/>
    <w:rsid w:val="0079738F"/>
    <w:rsid w:val="00797C3E"/>
    <w:rsid w:val="007A1CBF"/>
    <w:rsid w:val="007A3243"/>
    <w:rsid w:val="007A53C8"/>
    <w:rsid w:val="007A7B0B"/>
    <w:rsid w:val="007B2493"/>
    <w:rsid w:val="007B2576"/>
    <w:rsid w:val="007B25C5"/>
    <w:rsid w:val="007B2AE8"/>
    <w:rsid w:val="007B2FBA"/>
    <w:rsid w:val="007B4861"/>
    <w:rsid w:val="007B48E2"/>
    <w:rsid w:val="007B4BEB"/>
    <w:rsid w:val="007B548B"/>
    <w:rsid w:val="007B5A99"/>
    <w:rsid w:val="007B7C6E"/>
    <w:rsid w:val="007C2606"/>
    <w:rsid w:val="007C2968"/>
    <w:rsid w:val="007C3658"/>
    <w:rsid w:val="007C3FFD"/>
    <w:rsid w:val="007C43FB"/>
    <w:rsid w:val="007C492B"/>
    <w:rsid w:val="007C4D0B"/>
    <w:rsid w:val="007C5599"/>
    <w:rsid w:val="007C7BCF"/>
    <w:rsid w:val="007D27B1"/>
    <w:rsid w:val="007D2F1B"/>
    <w:rsid w:val="007D3258"/>
    <w:rsid w:val="007D3ABA"/>
    <w:rsid w:val="007D3B81"/>
    <w:rsid w:val="007D614D"/>
    <w:rsid w:val="007D61DB"/>
    <w:rsid w:val="007D6DAD"/>
    <w:rsid w:val="007D7EA4"/>
    <w:rsid w:val="007E0B71"/>
    <w:rsid w:val="007E16CA"/>
    <w:rsid w:val="007E191C"/>
    <w:rsid w:val="007E1ADD"/>
    <w:rsid w:val="007E216F"/>
    <w:rsid w:val="007E2ADA"/>
    <w:rsid w:val="007E4928"/>
    <w:rsid w:val="007F05E2"/>
    <w:rsid w:val="007F19AE"/>
    <w:rsid w:val="007F37B1"/>
    <w:rsid w:val="007F43D3"/>
    <w:rsid w:val="007F48A8"/>
    <w:rsid w:val="007F79D4"/>
    <w:rsid w:val="008008A8"/>
    <w:rsid w:val="00801B6D"/>
    <w:rsid w:val="00801E93"/>
    <w:rsid w:val="0080344C"/>
    <w:rsid w:val="008048B7"/>
    <w:rsid w:val="00805F33"/>
    <w:rsid w:val="00806939"/>
    <w:rsid w:val="00807B32"/>
    <w:rsid w:val="00812770"/>
    <w:rsid w:val="00812C3D"/>
    <w:rsid w:val="008137A2"/>
    <w:rsid w:val="008137AB"/>
    <w:rsid w:val="00814E95"/>
    <w:rsid w:val="00816169"/>
    <w:rsid w:val="00816E39"/>
    <w:rsid w:val="00821B1A"/>
    <w:rsid w:val="00822D51"/>
    <w:rsid w:val="0082482F"/>
    <w:rsid w:val="00826080"/>
    <w:rsid w:val="00826371"/>
    <w:rsid w:val="00826FA9"/>
    <w:rsid w:val="008273A7"/>
    <w:rsid w:val="0083081D"/>
    <w:rsid w:val="008319C7"/>
    <w:rsid w:val="0083325D"/>
    <w:rsid w:val="00834F65"/>
    <w:rsid w:val="0083507E"/>
    <w:rsid w:val="008369C1"/>
    <w:rsid w:val="00836CFD"/>
    <w:rsid w:val="00840E8E"/>
    <w:rsid w:val="0084110A"/>
    <w:rsid w:val="0085190C"/>
    <w:rsid w:val="00851FEC"/>
    <w:rsid w:val="00853A6B"/>
    <w:rsid w:val="00853D43"/>
    <w:rsid w:val="00853FC0"/>
    <w:rsid w:val="00854B43"/>
    <w:rsid w:val="008556C7"/>
    <w:rsid w:val="008556ED"/>
    <w:rsid w:val="0085709B"/>
    <w:rsid w:val="008579CB"/>
    <w:rsid w:val="008601FA"/>
    <w:rsid w:val="00861024"/>
    <w:rsid w:val="008620B9"/>
    <w:rsid w:val="008630CE"/>
    <w:rsid w:val="00863490"/>
    <w:rsid w:val="00863530"/>
    <w:rsid w:val="0086413A"/>
    <w:rsid w:val="00867426"/>
    <w:rsid w:val="00871BA9"/>
    <w:rsid w:val="00872315"/>
    <w:rsid w:val="00873B6D"/>
    <w:rsid w:val="0087437A"/>
    <w:rsid w:val="008752D5"/>
    <w:rsid w:val="008757EF"/>
    <w:rsid w:val="0087682F"/>
    <w:rsid w:val="00880F24"/>
    <w:rsid w:val="00881052"/>
    <w:rsid w:val="008829EF"/>
    <w:rsid w:val="00882BA7"/>
    <w:rsid w:val="00884262"/>
    <w:rsid w:val="008851DC"/>
    <w:rsid w:val="008856F0"/>
    <w:rsid w:val="00891DC6"/>
    <w:rsid w:val="008921EC"/>
    <w:rsid w:val="00892B63"/>
    <w:rsid w:val="008933A1"/>
    <w:rsid w:val="0089433A"/>
    <w:rsid w:val="00895F1A"/>
    <w:rsid w:val="00895FF2"/>
    <w:rsid w:val="00896066"/>
    <w:rsid w:val="00896391"/>
    <w:rsid w:val="008964A9"/>
    <w:rsid w:val="0089765C"/>
    <w:rsid w:val="008A07FD"/>
    <w:rsid w:val="008A10B3"/>
    <w:rsid w:val="008A15EC"/>
    <w:rsid w:val="008A1A6D"/>
    <w:rsid w:val="008A2179"/>
    <w:rsid w:val="008A3056"/>
    <w:rsid w:val="008A3D97"/>
    <w:rsid w:val="008A3DBB"/>
    <w:rsid w:val="008A69CE"/>
    <w:rsid w:val="008A7960"/>
    <w:rsid w:val="008A7F16"/>
    <w:rsid w:val="008B1F8F"/>
    <w:rsid w:val="008B2234"/>
    <w:rsid w:val="008B2BF2"/>
    <w:rsid w:val="008B3AA4"/>
    <w:rsid w:val="008B3E40"/>
    <w:rsid w:val="008B42A5"/>
    <w:rsid w:val="008B6224"/>
    <w:rsid w:val="008B7562"/>
    <w:rsid w:val="008C1C9E"/>
    <w:rsid w:val="008C35A7"/>
    <w:rsid w:val="008C387C"/>
    <w:rsid w:val="008C68C0"/>
    <w:rsid w:val="008C7113"/>
    <w:rsid w:val="008D0103"/>
    <w:rsid w:val="008D05EA"/>
    <w:rsid w:val="008D121F"/>
    <w:rsid w:val="008D171A"/>
    <w:rsid w:val="008D190E"/>
    <w:rsid w:val="008D1ED0"/>
    <w:rsid w:val="008D2181"/>
    <w:rsid w:val="008D26BB"/>
    <w:rsid w:val="008D4D17"/>
    <w:rsid w:val="008D6B77"/>
    <w:rsid w:val="008E03FD"/>
    <w:rsid w:val="008E3312"/>
    <w:rsid w:val="008E663F"/>
    <w:rsid w:val="008E7388"/>
    <w:rsid w:val="008E7E34"/>
    <w:rsid w:val="008F1D7A"/>
    <w:rsid w:val="008F3EB5"/>
    <w:rsid w:val="008F525C"/>
    <w:rsid w:val="008F52D0"/>
    <w:rsid w:val="008F6A7F"/>
    <w:rsid w:val="008F6E63"/>
    <w:rsid w:val="008F6F23"/>
    <w:rsid w:val="009009BA"/>
    <w:rsid w:val="00900B25"/>
    <w:rsid w:val="009034C4"/>
    <w:rsid w:val="00904E8D"/>
    <w:rsid w:val="00906E45"/>
    <w:rsid w:val="00910A4F"/>
    <w:rsid w:val="00911953"/>
    <w:rsid w:val="009133A1"/>
    <w:rsid w:val="00913A4F"/>
    <w:rsid w:val="00914595"/>
    <w:rsid w:val="00914C35"/>
    <w:rsid w:val="0091508E"/>
    <w:rsid w:val="00916D92"/>
    <w:rsid w:val="009170B3"/>
    <w:rsid w:val="00917176"/>
    <w:rsid w:val="0091781C"/>
    <w:rsid w:val="009218FE"/>
    <w:rsid w:val="0092304B"/>
    <w:rsid w:val="009234B4"/>
    <w:rsid w:val="00923B20"/>
    <w:rsid w:val="00925A07"/>
    <w:rsid w:val="00925D2A"/>
    <w:rsid w:val="00925EF0"/>
    <w:rsid w:val="00926E22"/>
    <w:rsid w:val="009311C4"/>
    <w:rsid w:val="009318BE"/>
    <w:rsid w:val="00931967"/>
    <w:rsid w:val="00934AC0"/>
    <w:rsid w:val="00937605"/>
    <w:rsid w:val="0093778F"/>
    <w:rsid w:val="00937F82"/>
    <w:rsid w:val="00940CCE"/>
    <w:rsid w:val="00940F4E"/>
    <w:rsid w:val="00943DE7"/>
    <w:rsid w:val="00944605"/>
    <w:rsid w:val="009501E7"/>
    <w:rsid w:val="00951E1D"/>
    <w:rsid w:val="0095213E"/>
    <w:rsid w:val="009523B9"/>
    <w:rsid w:val="0095293C"/>
    <w:rsid w:val="00954865"/>
    <w:rsid w:val="0095543F"/>
    <w:rsid w:val="00955ECD"/>
    <w:rsid w:val="009567B7"/>
    <w:rsid w:val="0095704C"/>
    <w:rsid w:val="00957A68"/>
    <w:rsid w:val="00957DB1"/>
    <w:rsid w:val="00962481"/>
    <w:rsid w:val="009629F2"/>
    <w:rsid w:val="00962E87"/>
    <w:rsid w:val="00962F88"/>
    <w:rsid w:val="00964575"/>
    <w:rsid w:val="009651F1"/>
    <w:rsid w:val="00965221"/>
    <w:rsid w:val="00966B67"/>
    <w:rsid w:val="00970E37"/>
    <w:rsid w:val="009729A0"/>
    <w:rsid w:val="00972D31"/>
    <w:rsid w:val="0097509A"/>
    <w:rsid w:val="009765BE"/>
    <w:rsid w:val="0097711D"/>
    <w:rsid w:val="00980C91"/>
    <w:rsid w:val="0098116A"/>
    <w:rsid w:val="00981397"/>
    <w:rsid w:val="009821DD"/>
    <w:rsid w:val="00982684"/>
    <w:rsid w:val="00983CBC"/>
    <w:rsid w:val="00984C2D"/>
    <w:rsid w:val="00985BAF"/>
    <w:rsid w:val="00986D58"/>
    <w:rsid w:val="00990772"/>
    <w:rsid w:val="009908D2"/>
    <w:rsid w:val="00990C7E"/>
    <w:rsid w:val="00992A6D"/>
    <w:rsid w:val="00992B74"/>
    <w:rsid w:val="009943AA"/>
    <w:rsid w:val="0099561C"/>
    <w:rsid w:val="0099574C"/>
    <w:rsid w:val="00997351"/>
    <w:rsid w:val="009A19B3"/>
    <w:rsid w:val="009A1BC9"/>
    <w:rsid w:val="009A1F7A"/>
    <w:rsid w:val="009A202C"/>
    <w:rsid w:val="009A32D0"/>
    <w:rsid w:val="009A4EC4"/>
    <w:rsid w:val="009A5364"/>
    <w:rsid w:val="009A53F3"/>
    <w:rsid w:val="009A6570"/>
    <w:rsid w:val="009A6EBA"/>
    <w:rsid w:val="009A733E"/>
    <w:rsid w:val="009B03FB"/>
    <w:rsid w:val="009B0A76"/>
    <w:rsid w:val="009B2988"/>
    <w:rsid w:val="009B52CD"/>
    <w:rsid w:val="009B6AE0"/>
    <w:rsid w:val="009B6E6E"/>
    <w:rsid w:val="009B7105"/>
    <w:rsid w:val="009B7A2D"/>
    <w:rsid w:val="009C0C18"/>
    <w:rsid w:val="009C172D"/>
    <w:rsid w:val="009C78D5"/>
    <w:rsid w:val="009C7BD3"/>
    <w:rsid w:val="009D0F18"/>
    <w:rsid w:val="009D323E"/>
    <w:rsid w:val="009D4515"/>
    <w:rsid w:val="009D563E"/>
    <w:rsid w:val="009D5D37"/>
    <w:rsid w:val="009D6650"/>
    <w:rsid w:val="009E1CB9"/>
    <w:rsid w:val="009E1DDB"/>
    <w:rsid w:val="009E3FBD"/>
    <w:rsid w:val="009E40EA"/>
    <w:rsid w:val="009E454D"/>
    <w:rsid w:val="009E45BF"/>
    <w:rsid w:val="009E6FC5"/>
    <w:rsid w:val="009F0405"/>
    <w:rsid w:val="009F1B51"/>
    <w:rsid w:val="009F240C"/>
    <w:rsid w:val="009F31E6"/>
    <w:rsid w:val="009F7092"/>
    <w:rsid w:val="009F7FF3"/>
    <w:rsid w:val="00A00301"/>
    <w:rsid w:val="00A00516"/>
    <w:rsid w:val="00A02C3E"/>
    <w:rsid w:val="00A071EB"/>
    <w:rsid w:val="00A0772D"/>
    <w:rsid w:val="00A07EBF"/>
    <w:rsid w:val="00A10B43"/>
    <w:rsid w:val="00A10ECE"/>
    <w:rsid w:val="00A11242"/>
    <w:rsid w:val="00A11636"/>
    <w:rsid w:val="00A11C86"/>
    <w:rsid w:val="00A13EA7"/>
    <w:rsid w:val="00A14BFA"/>
    <w:rsid w:val="00A15808"/>
    <w:rsid w:val="00A1586C"/>
    <w:rsid w:val="00A171A6"/>
    <w:rsid w:val="00A17C4E"/>
    <w:rsid w:val="00A231A3"/>
    <w:rsid w:val="00A23725"/>
    <w:rsid w:val="00A252C4"/>
    <w:rsid w:val="00A26896"/>
    <w:rsid w:val="00A26C79"/>
    <w:rsid w:val="00A27A96"/>
    <w:rsid w:val="00A30713"/>
    <w:rsid w:val="00A30A3A"/>
    <w:rsid w:val="00A324D7"/>
    <w:rsid w:val="00A35F1F"/>
    <w:rsid w:val="00A40CEA"/>
    <w:rsid w:val="00A426EF"/>
    <w:rsid w:val="00A42A73"/>
    <w:rsid w:val="00A43908"/>
    <w:rsid w:val="00A455CA"/>
    <w:rsid w:val="00A45DF9"/>
    <w:rsid w:val="00A51F86"/>
    <w:rsid w:val="00A52453"/>
    <w:rsid w:val="00A53C72"/>
    <w:rsid w:val="00A54D77"/>
    <w:rsid w:val="00A55CE0"/>
    <w:rsid w:val="00A5617A"/>
    <w:rsid w:val="00A56587"/>
    <w:rsid w:val="00A573D7"/>
    <w:rsid w:val="00A575A4"/>
    <w:rsid w:val="00A57C20"/>
    <w:rsid w:val="00A610BA"/>
    <w:rsid w:val="00A611F8"/>
    <w:rsid w:val="00A615FF"/>
    <w:rsid w:val="00A62124"/>
    <w:rsid w:val="00A63124"/>
    <w:rsid w:val="00A637FC"/>
    <w:rsid w:val="00A63939"/>
    <w:rsid w:val="00A65D07"/>
    <w:rsid w:val="00A67C1E"/>
    <w:rsid w:val="00A7239E"/>
    <w:rsid w:val="00A743DA"/>
    <w:rsid w:val="00A745F4"/>
    <w:rsid w:val="00A75CBC"/>
    <w:rsid w:val="00A760C4"/>
    <w:rsid w:val="00A80E90"/>
    <w:rsid w:val="00A8126C"/>
    <w:rsid w:val="00A844B0"/>
    <w:rsid w:val="00A85A80"/>
    <w:rsid w:val="00A85B3A"/>
    <w:rsid w:val="00A86A39"/>
    <w:rsid w:val="00A9070B"/>
    <w:rsid w:val="00A90C98"/>
    <w:rsid w:val="00A90F02"/>
    <w:rsid w:val="00A91967"/>
    <w:rsid w:val="00A97C5D"/>
    <w:rsid w:val="00AA09C6"/>
    <w:rsid w:val="00AA0E2D"/>
    <w:rsid w:val="00AA1D2E"/>
    <w:rsid w:val="00AA4523"/>
    <w:rsid w:val="00AA6263"/>
    <w:rsid w:val="00AA6887"/>
    <w:rsid w:val="00AA6CA6"/>
    <w:rsid w:val="00AB08DA"/>
    <w:rsid w:val="00AB0E28"/>
    <w:rsid w:val="00AB3EB4"/>
    <w:rsid w:val="00AB45FF"/>
    <w:rsid w:val="00AB5A62"/>
    <w:rsid w:val="00AB7A09"/>
    <w:rsid w:val="00AC180C"/>
    <w:rsid w:val="00AC1DAE"/>
    <w:rsid w:val="00AC22D4"/>
    <w:rsid w:val="00AC2540"/>
    <w:rsid w:val="00AC291F"/>
    <w:rsid w:val="00AC494F"/>
    <w:rsid w:val="00AC504A"/>
    <w:rsid w:val="00AD026B"/>
    <w:rsid w:val="00AD0DF6"/>
    <w:rsid w:val="00AD1CBC"/>
    <w:rsid w:val="00AD2E4D"/>
    <w:rsid w:val="00AD2E8F"/>
    <w:rsid w:val="00AD4036"/>
    <w:rsid w:val="00AD4836"/>
    <w:rsid w:val="00AD56DA"/>
    <w:rsid w:val="00AE00CA"/>
    <w:rsid w:val="00AE06AB"/>
    <w:rsid w:val="00AE0741"/>
    <w:rsid w:val="00AE0A09"/>
    <w:rsid w:val="00AE0A7D"/>
    <w:rsid w:val="00AE1203"/>
    <w:rsid w:val="00AE48E0"/>
    <w:rsid w:val="00AE4A72"/>
    <w:rsid w:val="00AE62CB"/>
    <w:rsid w:val="00AF068E"/>
    <w:rsid w:val="00AF0A6B"/>
    <w:rsid w:val="00AF14BD"/>
    <w:rsid w:val="00AF2E37"/>
    <w:rsid w:val="00AF3C60"/>
    <w:rsid w:val="00AF4B7D"/>
    <w:rsid w:val="00AF4EC8"/>
    <w:rsid w:val="00B00744"/>
    <w:rsid w:val="00B014EB"/>
    <w:rsid w:val="00B0166E"/>
    <w:rsid w:val="00B02465"/>
    <w:rsid w:val="00B032D4"/>
    <w:rsid w:val="00B03956"/>
    <w:rsid w:val="00B05798"/>
    <w:rsid w:val="00B078C9"/>
    <w:rsid w:val="00B105AA"/>
    <w:rsid w:val="00B1253D"/>
    <w:rsid w:val="00B13828"/>
    <w:rsid w:val="00B16862"/>
    <w:rsid w:val="00B172C5"/>
    <w:rsid w:val="00B175F2"/>
    <w:rsid w:val="00B17BE5"/>
    <w:rsid w:val="00B200A6"/>
    <w:rsid w:val="00B21F4A"/>
    <w:rsid w:val="00B22F85"/>
    <w:rsid w:val="00B2326E"/>
    <w:rsid w:val="00B23395"/>
    <w:rsid w:val="00B240B0"/>
    <w:rsid w:val="00B301FB"/>
    <w:rsid w:val="00B302D2"/>
    <w:rsid w:val="00B30562"/>
    <w:rsid w:val="00B3087C"/>
    <w:rsid w:val="00B31B63"/>
    <w:rsid w:val="00B31E75"/>
    <w:rsid w:val="00B32319"/>
    <w:rsid w:val="00B32B01"/>
    <w:rsid w:val="00B33120"/>
    <w:rsid w:val="00B3339A"/>
    <w:rsid w:val="00B33E2A"/>
    <w:rsid w:val="00B35612"/>
    <w:rsid w:val="00B356CA"/>
    <w:rsid w:val="00B43EB1"/>
    <w:rsid w:val="00B4408E"/>
    <w:rsid w:val="00B469E2"/>
    <w:rsid w:val="00B46DA3"/>
    <w:rsid w:val="00B500AC"/>
    <w:rsid w:val="00B50210"/>
    <w:rsid w:val="00B50441"/>
    <w:rsid w:val="00B52782"/>
    <w:rsid w:val="00B54026"/>
    <w:rsid w:val="00B57B03"/>
    <w:rsid w:val="00B60069"/>
    <w:rsid w:val="00B60470"/>
    <w:rsid w:val="00B60ED8"/>
    <w:rsid w:val="00B63E82"/>
    <w:rsid w:val="00B64441"/>
    <w:rsid w:val="00B64771"/>
    <w:rsid w:val="00B648F2"/>
    <w:rsid w:val="00B65113"/>
    <w:rsid w:val="00B660CA"/>
    <w:rsid w:val="00B665F2"/>
    <w:rsid w:val="00B66AD0"/>
    <w:rsid w:val="00B66B83"/>
    <w:rsid w:val="00B7231C"/>
    <w:rsid w:val="00B72E5D"/>
    <w:rsid w:val="00B749FA"/>
    <w:rsid w:val="00B7508F"/>
    <w:rsid w:val="00B76F06"/>
    <w:rsid w:val="00B806D5"/>
    <w:rsid w:val="00B80F26"/>
    <w:rsid w:val="00B81479"/>
    <w:rsid w:val="00B82646"/>
    <w:rsid w:val="00B83348"/>
    <w:rsid w:val="00B83662"/>
    <w:rsid w:val="00B85556"/>
    <w:rsid w:val="00B8699C"/>
    <w:rsid w:val="00B86EB9"/>
    <w:rsid w:val="00B86F7E"/>
    <w:rsid w:val="00B9037F"/>
    <w:rsid w:val="00B90E03"/>
    <w:rsid w:val="00B9143B"/>
    <w:rsid w:val="00B93226"/>
    <w:rsid w:val="00B9328B"/>
    <w:rsid w:val="00B935D9"/>
    <w:rsid w:val="00B93B01"/>
    <w:rsid w:val="00B953D0"/>
    <w:rsid w:val="00B96121"/>
    <w:rsid w:val="00B96708"/>
    <w:rsid w:val="00BA1C43"/>
    <w:rsid w:val="00BA2181"/>
    <w:rsid w:val="00BA455B"/>
    <w:rsid w:val="00BA4FF1"/>
    <w:rsid w:val="00BA557F"/>
    <w:rsid w:val="00BA5B26"/>
    <w:rsid w:val="00BA76ED"/>
    <w:rsid w:val="00BB0E6B"/>
    <w:rsid w:val="00BB2B85"/>
    <w:rsid w:val="00BB3292"/>
    <w:rsid w:val="00BB3DCC"/>
    <w:rsid w:val="00BB7AA3"/>
    <w:rsid w:val="00BC03A4"/>
    <w:rsid w:val="00BC0E39"/>
    <w:rsid w:val="00BC167F"/>
    <w:rsid w:val="00BC17B9"/>
    <w:rsid w:val="00BC29C2"/>
    <w:rsid w:val="00BC3C1B"/>
    <w:rsid w:val="00BC3F97"/>
    <w:rsid w:val="00BC595F"/>
    <w:rsid w:val="00BC7AA3"/>
    <w:rsid w:val="00BD518F"/>
    <w:rsid w:val="00BD6A51"/>
    <w:rsid w:val="00BD7F0E"/>
    <w:rsid w:val="00BE02F3"/>
    <w:rsid w:val="00BE12A2"/>
    <w:rsid w:val="00BE27A8"/>
    <w:rsid w:val="00BE3BF8"/>
    <w:rsid w:val="00BE3DF9"/>
    <w:rsid w:val="00BE3FED"/>
    <w:rsid w:val="00BE5F87"/>
    <w:rsid w:val="00BE649D"/>
    <w:rsid w:val="00BE6AB0"/>
    <w:rsid w:val="00BE7192"/>
    <w:rsid w:val="00BE7F18"/>
    <w:rsid w:val="00BE7F82"/>
    <w:rsid w:val="00BF0919"/>
    <w:rsid w:val="00BF23EF"/>
    <w:rsid w:val="00BF5229"/>
    <w:rsid w:val="00BF6251"/>
    <w:rsid w:val="00C0013C"/>
    <w:rsid w:val="00C006EE"/>
    <w:rsid w:val="00C00897"/>
    <w:rsid w:val="00C016FC"/>
    <w:rsid w:val="00C022EA"/>
    <w:rsid w:val="00C02B5B"/>
    <w:rsid w:val="00C07415"/>
    <w:rsid w:val="00C102A5"/>
    <w:rsid w:val="00C10F4C"/>
    <w:rsid w:val="00C1122B"/>
    <w:rsid w:val="00C146B5"/>
    <w:rsid w:val="00C1478E"/>
    <w:rsid w:val="00C16051"/>
    <w:rsid w:val="00C16FC7"/>
    <w:rsid w:val="00C17375"/>
    <w:rsid w:val="00C20F87"/>
    <w:rsid w:val="00C221D8"/>
    <w:rsid w:val="00C223CB"/>
    <w:rsid w:val="00C227F8"/>
    <w:rsid w:val="00C23096"/>
    <w:rsid w:val="00C2430E"/>
    <w:rsid w:val="00C248A9"/>
    <w:rsid w:val="00C24DD5"/>
    <w:rsid w:val="00C24EAD"/>
    <w:rsid w:val="00C27E2B"/>
    <w:rsid w:val="00C30157"/>
    <w:rsid w:val="00C308F0"/>
    <w:rsid w:val="00C34294"/>
    <w:rsid w:val="00C355D3"/>
    <w:rsid w:val="00C35733"/>
    <w:rsid w:val="00C371DD"/>
    <w:rsid w:val="00C41F7E"/>
    <w:rsid w:val="00C429EC"/>
    <w:rsid w:val="00C42A77"/>
    <w:rsid w:val="00C4336A"/>
    <w:rsid w:val="00C43D12"/>
    <w:rsid w:val="00C44D19"/>
    <w:rsid w:val="00C44FB4"/>
    <w:rsid w:val="00C46967"/>
    <w:rsid w:val="00C5005F"/>
    <w:rsid w:val="00C50561"/>
    <w:rsid w:val="00C507AB"/>
    <w:rsid w:val="00C514A2"/>
    <w:rsid w:val="00C516F4"/>
    <w:rsid w:val="00C517E9"/>
    <w:rsid w:val="00C53A88"/>
    <w:rsid w:val="00C561F2"/>
    <w:rsid w:val="00C56DB8"/>
    <w:rsid w:val="00C571D0"/>
    <w:rsid w:val="00C57398"/>
    <w:rsid w:val="00C5769D"/>
    <w:rsid w:val="00C5799B"/>
    <w:rsid w:val="00C579BA"/>
    <w:rsid w:val="00C57C2A"/>
    <w:rsid w:val="00C57CF7"/>
    <w:rsid w:val="00C62255"/>
    <w:rsid w:val="00C64614"/>
    <w:rsid w:val="00C64C95"/>
    <w:rsid w:val="00C64D94"/>
    <w:rsid w:val="00C658BD"/>
    <w:rsid w:val="00C67798"/>
    <w:rsid w:val="00C67A51"/>
    <w:rsid w:val="00C70014"/>
    <w:rsid w:val="00C7134D"/>
    <w:rsid w:val="00C71B28"/>
    <w:rsid w:val="00C72804"/>
    <w:rsid w:val="00C739FF"/>
    <w:rsid w:val="00C74E69"/>
    <w:rsid w:val="00C7578F"/>
    <w:rsid w:val="00C7623E"/>
    <w:rsid w:val="00C8069F"/>
    <w:rsid w:val="00C80784"/>
    <w:rsid w:val="00C81897"/>
    <w:rsid w:val="00C82533"/>
    <w:rsid w:val="00C83E25"/>
    <w:rsid w:val="00C83F58"/>
    <w:rsid w:val="00C8480A"/>
    <w:rsid w:val="00C8507D"/>
    <w:rsid w:val="00C85A05"/>
    <w:rsid w:val="00C86866"/>
    <w:rsid w:val="00C878D8"/>
    <w:rsid w:val="00C91641"/>
    <w:rsid w:val="00C91B9E"/>
    <w:rsid w:val="00C92F49"/>
    <w:rsid w:val="00CA0679"/>
    <w:rsid w:val="00CA078A"/>
    <w:rsid w:val="00CA1D93"/>
    <w:rsid w:val="00CA2275"/>
    <w:rsid w:val="00CA2B3E"/>
    <w:rsid w:val="00CA4BE8"/>
    <w:rsid w:val="00CA51BC"/>
    <w:rsid w:val="00CA5AC8"/>
    <w:rsid w:val="00CB21BA"/>
    <w:rsid w:val="00CB2782"/>
    <w:rsid w:val="00CB2A50"/>
    <w:rsid w:val="00CB359B"/>
    <w:rsid w:val="00CB3A0D"/>
    <w:rsid w:val="00CB52FE"/>
    <w:rsid w:val="00CB5D26"/>
    <w:rsid w:val="00CB6305"/>
    <w:rsid w:val="00CB69EC"/>
    <w:rsid w:val="00CB709F"/>
    <w:rsid w:val="00CB76AE"/>
    <w:rsid w:val="00CB7BF0"/>
    <w:rsid w:val="00CC0D25"/>
    <w:rsid w:val="00CC1630"/>
    <w:rsid w:val="00CC2444"/>
    <w:rsid w:val="00CC3427"/>
    <w:rsid w:val="00CC35AA"/>
    <w:rsid w:val="00CC3863"/>
    <w:rsid w:val="00CC404D"/>
    <w:rsid w:val="00CC6576"/>
    <w:rsid w:val="00CC67E8"/>
    <w:rsid w:val="00CD0278"/>
    <w:rsid w:val="00CD360B"/>
    <w:rsid w:val="00CD3AF9"/>
    <w:rsid w:val="00CD4658"/>
    <w:rsid w:val="00CD4885"/>
    <w:rsid w:val="00CD4D43"/>
    <w:rsid w:val="00CD517E"/>
    <w:rsid w:val="00CD6138"/>
    <w:rsid w:val="00CD6E3C"/>
    <w:rsid w:val="00CE0335"/>
    <w:rsid w:val="00CE0E16"/>
    <w:rsid w:val="00CE1A00"/>
    <w:rsid w:val="00CE3507"/>
    <w:rsid w:val="00CE35A8"/>
    <w:rsid w:val="00CE480B"/>
    <w:rsid w:val="00CE6952"/>
    <w:rsid w:val="00CE750F"/>
    <w:rsid w:val="00CF11C2"/>
    <w:rsid w:val="00CF1D66"/>
    <w:rsid w:val="00CF2129"/>
    <w:rsid w:val="00CF4010"/>
    <w:rsid w:val="00CF50B8"/>
    <w:rsid w:val="00CF5799"/>
    <w:rsid w:val="00CF5D50"/>
    <w:rsid w:val="00CF6108"/>
    <w:rsid w:val="00CF68BC"/>
    <w:rsid w:val="00D01B46"/>
    <w:rsid w:val="00D025D6"/>
    <w:rsid w:val="00D03A90"/>
    <w:rsid w:val="00D041C7"/>
    <w:rsid w:val="00D05128"/>
    <w:rsid w:val="00D073C5"/>
    <w:rsid w:val="00D1140D"/>
    <w:rsid w:val="00D12C95"/>
    <w:rsid w:val="00D1478D"/>
    <w:rsid w:val="00D20789"/>
    <w:rsid w:val="00D208A7"/>
    <w:rsid w:val="00D21945"/>
    <w:rsid w:val="00D230D4"/>
    <w:rsid w:val="00D259E3"/>
    <w:rsid w:val="00D26630"/>
    <w:rsid w:val="00D26D8B"/>
    <w:rsid w:val="00D27634"/>
    <w:rsid w:val="00D3160C"/>
    <w:rsid w:val="00D34B43"/>
    <w:rsid w:val="00D3519B"/>
    <w:rsid w:val="00D415A6"/>
    <w:rsid w:val="00D41D07"/>
    <w:rsid w:val="00D4380D"/>
    <w:rsid w:val="00D44B6F"/>
    <w:rsid w:val="00D5163A"/>
    <w:rsid w:val="00D52993"/>
    <w:rsid w:val="00D534D7"/>
    <w:rsid w:val="00D53904"/>
    <w:rsid w:val="00D53BAE"/>
    <w:rsid w:val="00D54B86"/>
    <w:rsid w:val="00D56B48"/>
    <w:rsid w:val="00D571D8"/>
    <w:rsid w:val="00D5792D"/>
    <w:rsid w:val="00D6056A"/>
    <w:rsid w:val="00D615BB"/>
    <w:rsid w:val="00D62707"/>
    <w:rsid w:val="00D62F73"/>
    <w:rsid w:val="00D63E30"/>
    <w:rsid w:val="00D63F0E"/>
    <w:rsid w:val="00D650E1"/>
    <w:rsid w:val="00D651B8"/>
    <w:rsid w:val="00D65C66"/>
    <w:rsid w:val="00D65D01"/>
    <w:rsid w:val="00D66224"/>
    <w:rsid w:val="00D675E8"/>
    <w:rsid w:val="00D67EFE"/>
    <w:rsid w:val="00D715A3"/>
    <w:rsid w:val="00D728D4"/>
    <w:rsid w:val="00D72E51"/>
    <w:rsid w:val="00D74456"/>
    <w:rsid w:val="00D75539"/>
    <w:rsid w:val="00D766C3"/>
    <w:rsid w:val="00D76E26"/>
    <w:rsid w:val="00D8076A"/>
    <w:rsid w:val="00D80B16"/>
    <w:rsid w:val="00D80F66"/>
    <w:rsid w:val="00D8203C"/>
    <w:rsid w:val="00D83A21"/>
    <w:rsid w:val="00D84A07"/>
    <w:rsid w:val="00D85D82"/>
    <w:rsid w:val="00D861FD"/>
    <w:rsid w:val="00D86626"/>
    <w:rsid w:val="00D8774E"/>
    <w:rsid w:val="00D9013D"/>
    <w:rsid w:val="00D907F9"/>
    <w:rsid w:val="00D92554"/>
    <w:rsid w:val="00D934EA"/>
    <w:rsid w:val="00D94606"/>
    <w:rsid w:val="00D96864"/>
    <w:rsid w:val="00DA1E50"/>
    <w:rsid w:val="00DA3E18"/>
    <w:rsid w:val="00DA62F3"/>
    <w:rsid w:val="00DA7D3B"/>
    <w:rsid w:val="00DB0325"/>
    <w:rsid w:val="00DB0AF6"/>
    <w:rsid w:val="00DB10C9"/>
    <w:rsid w:val="00DB2D18"/>
    <w:rsid w:val="00DB385B"/>
    <w:rsid w:val="00DB4514"/>
    <w:rsid w:val="00DB46D2"/>
    <w:rsid w:val="00DB6F0D"/>
    <w:rsid w:val="00DB72BD"/>
    <w:rsid w:val="00DC1149"/>
    <w:rsid w:val="00DC73FD"/>
    <w:rsid w:val="00DC773B"/>
    <w:rsid w:val="00DD30FC"/>
    <w:rsid w:val="00DD34E4"/>
    <w:rsid w:val="00DD3A82"/>
    <w:rsid w:val="00DD4190"/>
    <w:rsid w:val="00DD50A2"/>
    <w:rsid w:val="00DE0378"/>
    <w:rsid w:val="00DE0763"/>
    <w:rsid w:val="00DE0EF7"/>
    <w:rsid w:val="00DE145D"/>
    <w:rsid w:val="00DE16FA"/>
    <w:rsid w:val="00DE2650"/>
    <w:rsid w:val="00DE3EA5"/>
    <w:rsid w:val="00DE4AA8"/>
    <w:rsid w:val="00DE4D88"/>
    <w:rsid w:val="00DE5D91"/>
    <w:rsid w:val="00DF0FA8"/>
    <w:rsid w:val="00DF1A48"/>
    <w:rsid w:val="00DF2947"/>
    <w:rsid w:val="00DF2CC5"/>
    <w:rsid w:val="00DF3F3C"/>
    <w:rsid w:val="00DF40C3"/>
    <w:rsid w:val="00DF445B"/>
    <w:rsid w:val="00E014C2"/>
    <w:rsid w:val="00E03B0F"/>
    <w:rsid w:val="00E047E9"/>
    <w:rsid w:val="00E04A8D"/>
    <w:rsid w:val="00E073FB"/>
    <w:rsid w:val="00E1013F"/>
    <w:rsid w:val="00E10315"/>
    <w:rsid w:val="00E115F5"/>
    <w:rsid w:val="00E1182C"/>
    <w:rsid w:val="00E11B80"/>
    <w:rsid w:val="00E12BD6"/>
    <w:rsid w:val="00E12F52"/>
    <w:rsid w:val="00E15236"/>
    <w:rsid w:val="00E159A0"/>
    <w:rsid w:val="00E15AF2"/>
    <w:rsid w:val="00E163F5"/>
    <w:rsid w:val="00E209F6"/>
    <w:rsid w:val="00E219C3"/>
    <w:rsid w:val="00E245B7"/>
    <w:rsid w:val="00E24654"/>
    <w:rsid w:val="00E25543"/>
    <w:rsid w:val="00E27CFA"/>
    <w:rsid w:val="00E33507"/>
    <w:rsid w:val="00E341F9"/>
    <w:rsid w:val="00E3422C"/>
    <w:rsid w:val="00E3534D"/>
    <w:rsid w:val="00E35C06"/>
    <w:rsid w:val="00E37563"/>
    <w:rsid w:val="00E4214F"/>
    <w:rsid w:val="00E425AD"/>
    <w:rsid w:val="00E445B0"/>
    <w:rsid w:val="00E45802"/>
    <w:rsid w:val="00E46EF5"/>
    <w:rsid w:val="00E47F8E"/>
    <w:rsid w:val="00E506E7"/>
    <w:rsid w:val="00E53C0B"/>
    <w:rsid w:val="00E5428B"/>
    <w:rsid w:val="00E54C4A"/>
    <w:rsid w:val="00E54DEA"/>
    <w:rsid w:val="00E55BD2"/>
    <w:rsid w:val="00E56840"/>
    <w:rsid w:val="00E5762C"/>
    <w:rsid w:val="00E57B71"/>
    <w:rsid w:val="00E60342"/>
    <w:rsid w:val="00E6584E"/>
    <w:rsid w:val="00E66CED"/>
    <w:rsid w:val="00E670AB"/>
    <w:rsid w:val="00E70AE0"/>
    <w:rsid w:val="00E7217F"/>
    <w:rsid w:val="00E72A5F"/>
    <w:rsid w:val="00E74898"/>
    <w:rsid w:val="00E7729F"/>
    <w:rsid w:val="00E80574"/>
    <w:rsid w:val="00E81718"/>
    <w:rsid w:val="00E826D8"/>
    <w:rsid w:val="00E84E97"/>
    <w:rsid w:val="00E84EC4"/>
    <w:rsid w:val="00E84F09"/>
    <w:rsid w:val="00E86285"/>
    <w:rsid w:val="00E86871"/>
    <w:rsid w:val="00E87025"/>
    <w:rsid w:val="00E87043"/>
    <w:rsid w:val="00E87340"/>
    <w:rsid w:val="00E92E91"/>
    <w:rsid w:val="00E9348A"/>
    <w:rsid w:val="00E94628"/>
    <w:rsid w:val="00E94667"/>
    <w:rsid w:val="00E9526D"/>
    <w:rsid w:val="00E96AA5"/>
    <w:rsid w:val="00EA0678"/>
    <w:rsid w:val="00EA110C"/>
    <w:rsid w:val="00EA21AE"/>
    <w:rsid w:val="00EA233E"/>
    <w:rsid w:val="00EA308A"/>
    <w:rsid w:val="00EA38DA"/>
    <w:rsid w:val="00EA6D6F"/>
    <w:rsid w:val="00EA6FEB"/>
    <w:rsid w:val="00EB29E8"/>
    <w:rsid w:val="00EB35BE"/>
    <w:rsid w:val="00EB6C25"/>
    <w:rsid w:val="00EB7F58"/>
    <w:rsid w:val="00EC0A99"/>
    <w:rsid w:val="00EC2654"/>
    <w:rsid w:val="00EC2A64"/>
    <w:rsid w:val="00EC36AF"/>
    <w:rsid w:val="00EC36E9"/>
    <w:rsid w:val="00EC4A05"/>
    <w:rsid w:val="00EC4A15"/>
    <w:rsid w:val="00EC79AE"/>
    <w:rsid w:val="00ED0064"/>
    <w:rsid w:val="00ED0653"/>
    <w:rsid w:val="00ED06B6"/>
    <w:rsid w:val="00ED09ED"/>
    <w:rsid w:val="00ED15CF"/>
    <w:rsid w:val="00ED191C"/>
    <w:rsid w:val="00ED23A9"/>
    <w:rsid w:val="00ED49D7"/>
    <w:rsid w:val="00ED4B54"/>
    <w:rsid w:val="00ED6EF6"/>
    <w:rsid w:val="00EE0CBC"/>
    <w:rsid w:val="00EE2540"/>
    <w:rsid w:val="00EE27EB"/>
    <w:rsid w:val="00EE404F"/>
    <w:rsid w:val="00EE46FA"/>
    <w:rsid w:val="00EE61E9"/>
    <w:rsid w:val="00EE65FE"/>
    <w:rsid w:val="00EE690D"/>
    <w:rsid w:val="00EE6D7F"/>
    <w:rsid w:val="00EF0008"/>
    <w:rsid w:val="00EF1576"/>
    <w:rsid w:val="00EF1DBC"/>
    <w:rsid w:val="00EF1EE0"/>
    <w:rsid w:val="00EF35D5"/>
    <w:rsid w:val="00EF3CC0"/>
    <w:rsid w:val="00EF45D1"/>
    <w:rsid w:val="00EF565E"/>
    <w:rsid w:val="00EF7D77"/>
    <w:rsid w:val="00F00564"/>
    <w:rsid w:val="00F0067B"/>
    <w:rsid w:val="00F00894"/>
    <w:rsid w:val="00F01418"/>
    <w:rsid w:val="00F0505B"/>
    <w:rsid w:val="00F05289"/>
    <w:rsid w:val="00F05382"/>
    <w:rsid w:val="00F11998"/>
    <w:rsid w:val="00F131CD"/>
    <w:rsid w:val="00F13C9F"/>
    <w:rsid w:val="00F14D47"/>
    <w:rsid w:val="00F150E1"/>
    <w:rsid w:val="00F15B05"/>
    <w:rsid w:val="00F16758"/>
    <w:rsid w:val="00F16831"/>
    <w:rsid w:val="00F1757E"/>
    <w:rsid w:val="00F178F6"/>
    <w:rsid w:val="00F2053C"/>
    <w:rsid w:val="00F22C22"/>
    <w:rsid w:val="00F23AB7"/>
    <w:rsid w:val="00F2474E"/>
    <w:rsid w:val="00F24D83"/>
    <w:rsid w:val="00F26343"/>
    <w:rsid w:val="00F26954"/>
    <w:rsid w:val="00F26DDC"/>
    <w:rsid w:val="00F274BA"/>
    <w:rsid w:val="00F315C2"/>
    <w:rsid w:val="00F315D4"/>
    <w:rsid w:val="00F32C03"/>
    <w:rsid w:val="00F32F93"/>
    <w:rsid w:val="00F33287"/>
    <w:rsid w:val="00F34D07"/>
    <w:rsid w:val="00F34EA4"/>
    <w:rsid w:val="00F350CB"/>
    <w:rsid w:val="00F3658D"/>
    <w:rsid w:val="00F4489B"/>
    <w:rsid w:val="00F462EB"/>
    <w:rsid w:val="00F4690B"/>
    <w:rsid w:val="00F47DC2"/>
    <w:rsid w:val="00F50443"/>
    <w:rsid w:val="00F52003"/>
    <w:rsid w:val="00F52265"/>
    <w:rsid w:val="00F53B25"/>
    <w:rsid w:val="00F54294"/>
    <w:rsid w:val="00F54E2F"/>
    <w:rsid w:val="00F55EF9"/>
    <w:rsid w:val="00F57087"/>
    <w:rsid w:val="00F579E4"/>
    <w:rsid w:val="00F600CB"/>
    <w:rsid w:val="00F61382"/>
    <w:rsid w:val="00F62E55"/>
    <w:rsid w:val="00F63199"/>
    <w:rsid w:val="00F67192"/>
    <w:rsid w:val="00F73CA7"/>
    <w:rsid w:val="00F74A28"/>
    <w:rsid w:val="00F74CFA"/>
    <w:rsid w:val="00F74E11"/>
    <w:rsid w:val="00F75BF5"/>
    <w:rsid w:val="00F76A2A"/>
    <w:rsid w:val="00F82611"/>
    <w:rsid w:val="00F842B3"/>
    <w:rsid w:val="00F90949"/>
    <w:rsid w:val="00F90CF9"/>
    <w:rsid w:val="00F92E84"/>
    <w:rsid w:val="00F94CE5"/>
    <w:rsid w:val="00F95182"/>
    <w:rsid w:val="00F961D6"/>
    <w:rsid w:val="00FA0486"/>
    <w:rsid w:val="00FA0AF0"/>
    <w:rsid w:val="00FA20D3"/>
    <w:rsid w:val="00FA37CC"/>
    <w:rsid w:val="00FA3F36"/>
    <w:rsid w:val="00FA64E0"/>
    <w:rsid w:val="00FB06FA"/>
    <w:rsid w:val="00FB0A3C"/>
    <w:rsid w:val="00FB13AE"/>
    <w:rsid w:val="00FB27B9"/>
    <w:rsid w:val="00FB3765"/>
    <w:rsid w:val="00FB377F"/>
    <w:rsid w:val="00FB473F"/>
    <w:rsid w:val="00FC02FD"/>
    <w:rsid w:val="00FC0ECF"/>
    <w:rsid w:val="00FC1BAA"/>
    <w:rsid w:val="00FC1E63"/>
    <w:rsid w:val="00FC26B1"/>
    <w:rsid w:val="00FC3D07"/>
    <w:rsid w:val="00FC4077"/>
    <w:rsid w:val="00FC4BA1"/>
    <w:rsid w:val="00FC6380"/>
    <w:rsid w:val="00FD387D"/>
    <w:rsid w:val="00FD3B75"/>
    <w:rsid w:val="00FD58B3"/>
    <w:rsid w:val="00FD6896"/>
    <w:rsid w:val="00FE32D1"/>
    <w:rsid w:val="00FE3DEB"/>
    <w:rsid w:val="00FE43AA"/>
    <w:rsid w:val="00FE5517"/>
    <w:rsid w:val="00FE56B2"/>
    <w:rsid w:val="00FE6B5B"/>
    <w:rsid w:val="00FE76B0"/>
    <w:rsid w:val="00FF109C"/>
    <w:rsid w:val="00FF3552"/>
    <w:rsid w:val="00FF4185"/>
    <w:rsid w:val="00FF451D"/>
    <w:rsid w:val="00FF6366"/>
    <w:rsid w:val="00FF6944"/>
    <w:rsid w:val="00FF6D87"/>
    <w:rsid w:val="00FF6DE4"/>
    <w:rsid w:val="00FF7279"/>
    <w:rsid w:val="00FF73FD"/>
    <w:rsid w:val="00FF7432"/>
    <w:rsid w:val="00FF7792"/>
    <w:rsid w:val="00FF7F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F7DE63"/>
  <w15:chartTrackingRefBased/>
  <w15:docId w15:val="{CD7DDB6A-0EE2-4144-820E-4053F0AB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6B2"/>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semiHidden/>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134152"/>
    <w:pPr>
      <w:tabs>
        <w:tab w:val="left" w:pos="1843"/>
        <w:tab w:val="right" w:leader="dot" w:pos="8505"/>
      </w:tabs>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basedOn w:val="Normal"/>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semiHidden/>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semiHidden/>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semiHidden/>
    <w:unhideWhenUsed/>
    <w:rsid w:val="008A1A6D"/>
    <w:pPr>
      <w:spacing w:after="120"/>
      <w:ind w:left="283"/>
    </w:pPr>
  </w:style>
  <w:style w:type="character" w:customStyle="1" w:styleId="BodyTextIndentChar">
    <w:name w:val="Body Text Indent Char"/>
    <w:basedOn w:val="DefaultParagraphFont"/>
    <w:link w:val="BodyTextIndent"/>
    <w:uiPriority w:val="99"/>
    <w:semiHidden/>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semiHidden/>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4"/>
      </w:numPr>
    </w:pPr>
  </w:style>
  <w:style w:type="paragraph" w:styleId="ListBullet2">
    <w:name w:val="List Bullet 2"/>
    <w:basedOn w:val="Normal"/>
    <w:uiPriority w:val="99"/>
    <w:semiHidden/>
    <w:unhideWhenUsed/>
    <w:rsid w:val="008A1A6D"/>
    <w:pPr>
      <w:numPr>
        <w:numId w:val="15"/>
      </w:numPr>
    </w:pPr>
  </w:style>
  <w:style w:type="paragraph" w:styleId="ListBullet3">
    <w:name w:val="List Bullet 3"/>
    <w:basedOn w:val="Normal"/>
    <w:uiPriority w:val="99"/>
    <w:semiHidden/>
    <w:unhideWhenUsed/>
    <w:rsid w:val="008A1A6D"/>
    <w:pPr>
      <w:numPr>
        <w:numId w:val="16"/>
      </w:numPr>
    </w:pPr>
  </w:style>
  <w:style w:type="paragraph" w:styleId="ListBullet4">
    <w:name w:val="List Bullet 4"/>
    <w:basedOn w:val="Normal"/>
    <w:uiPriority w:val="99"/>
    <w:semiHidden/>
    <w:unhideWhenUsed/>
    <w:rsid w:val="008A1A6D"/>
    <w:pPr>
      <w:numPr>
        <w:numId w:val="17"/>
      </w:numPr>
    </w:pPr>
  </w:style>
  <w:style w:type="paragraph" w:styleId="ListBullet5">
    <w:name w:val="List Bullet 5"/>
    <w:basedOn w:val="Normal"/>
    <w:uiPriority w:val="99"/>
    <w:semiHidden/>
    <w:unhideWhenUsed/>
    <w:rsid w:val="008A1A6D"/>
    <w:pPr>
      <w:numPr>
        <w:numId w:val="18"/>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19"/>
      </w:numPr>
    </w:pPr>
  </w:style>
  <w:style w:type="paragraph" w:styleId="ListNumber2">
    <w:name w:val="List Number 2"/>
    <w:basedOn w:val="Normal"/>
    <w:uiPriority w:val="99"/>
    <w:semiHidden/>
    <w:unhideWhenUsed/>
    <w:rsid w:val="008A1A6D"/>
    <w:pPr>
      <w:numPr>
        <w:numId w:val="20"/>
      </w:numPr>
    </w:pPr>
  </w:style>
  <w:style w:type="paragraph" w:styleId="ListNumber3">
    <w:name w:val="List Number 3"/>
    <w:basedOn w:val="Normal"/>
    <w:uiPriority w:val="99"/>
    <w:semiHidden/>
    <w:unhideWhenUsed/>
    <w:rsid w:val="008A1A6D"/>
    <w:pPr>
      <w:numPr>
        <w:numId w:val="21"/>
      </w:numPr>
    </w:pPr>
  </w:style>
  <w:style w:type="paragraph" w:styleId="ListNumber4">
    <w:name w:val="List Number 4"/>
    <w:basedOn w:val="Normal"/>
    <w:uiPriority w:val="99"/>
    <w:semiHidden/>
    <w:unhideWhenUsed/>
    <w:rsid w:val="008A1A6D"/>
    <w:pPr>
      <w:numPr>
        <w:numId w:val="22"/>
      </w:numPr>
    </w:pPr>
  </w:style>
  <w:style w:type="paragraph" w:styleId="ListNumber5">
    <w:name w:val="List Number 5"/>
    <w:basedOn w:val="Normal"/>
    <w:uiPriority w:val="99"/>
    <w:semiHidden/>
    <w:unhideWhenUsed/>
    <w:rsid w:val="008A1A6D"/>
    <w:pPr>
      <w:numPr>
        <w:numId w:val="23"/>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COMP-1921471772-1733</_dlc_DocId>
    <_dlc_DocIdUrl xmlns="02b462e0-950b-4d18-8f56-efe6ec8fd98e">
      <Url>https://nedlands365.sharepoint.com/sites/compliance/management/_layouts/15/DocIdRedir.aspx?ID=COMP-1921471772-1733</Url>
      <Description>COMP-1921471772-1733</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15" ma:contentTypeDescription="" ma:contentTypeScope="" ma:versionID="2dbd04b2a609cbd92d4c899564b8b6b7">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targetNamespace="http://schemas.microsoft.com/office/2006/metadata/properties" ma:root="true" ma:fieldsID="5dc88c49bb1f3120d228bfe048cb81fe" ns2:_="" ns3:_="" ns4:_="" ns5:_="">
    <xsd:import namespace="0c665f16-30b6-4359-a893-1fad0e760a0b"/>
    <xsd:import namespace="02b462e0-950b-4d18-8f56-efe6ec8fd98e"/>
    <xsd:import namespace="82dc8473-40ba-4f11-b935-f34260e482de"/>
    <xsd:import namespace="cd65c3b7-7938-4f03-990b-4a0a9f3f7f13"/>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1EAE0-37B4-4AD7-9EC4-78D8AAB83EE5}">
  <ds:schemaRefs>
    <ds:schemaRef ds:uri="http://schemas.microsoft.com/office/2006/metadata/properties"/>
    <ds:schemaRef ds:uri="http://schemas.microsoft.com/office/infopath/2007/PartnerControls"/>
    <ds:schemaRef ds:uri="02b462e0-950b-4d18-8f56-efe6ec8fd98e"/>
    <ds:schemaRef ds:uri="82dc8473-40ba-4f11-b935-f34260e482de"/>
    <ds:schemaRef ds:uri="0c665f16-30b6-4359-a893-1fad0e760a0b"/>
  </ds:schemaRefs>
</ds:datastoreItem>
</file>

<file path=customXml/itemProps2.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3.xml><?xml version="1.0" encoding="utf-8"?>
<ds:datastoreItem xmlns:ds="http://schemas.openxmlformats.org/officeDocument/2006/customXml" ds:itemID="{4258F944-E721-43F3-972B-623F7DEF4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5.xml><?xml version="1.0" encoding="utf-8"?>
<ds:datastoreItem xmlns:ds="http://schemas.openxmlformats.org/officeDocument/2006/customXml" ds:itemID="{C3A62940-B0A8-40EA-A7E0-EE57ACB00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CD01927F</Template>
  <TotalTime>770</TotalTime>
  <Pages>37</Pages>
  <Words>11862</Words>
  <Characters>64031</Characters>
  <Application>Microsoft Office Word</Application>
  <DocSecurity>8</DocSecurity>
  <Lines>533</Lines>
  <Paragraphs>151</Paragraphs>
  <ScaleCrop>false</ScaleCrop>
  <HeadingPairs>
    <vt:vector size="2" baseType="variant">
      <vt:variant>
        <vt:lpstr>Title</vt:lpstr>
      </vt:variant>
      <vt:variant>
        <vt:i4>1</vt:i4>
      </vt:variant>
    </vt:vector>
  </HeadingPairs>
  <TitlesOfParts>
    <vt:vector size="1" baseType="lpstr">
      <vt:lpstr>2018 PD Reports – PD43.18 – PD47.18 – 25 September</vt:lpstr>
    </vt:vector>
  </TitlesOfParts>
  <Company>City of Nedlands</Company>
  <LinksUpToDate>false</LinksUpToDate>
  <CharactersWithSpaces>75742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PD Reports – PD43.18 – PD47.18 – 25 September</dc:title>
  <dc:subject/>
  <dc:creator>krichards</dc:creator>
  <cp:keywords/>
  <dc:description/>
  <cp:lastModifiedBy>Kimberley Richards</cp:lastModifiedBy>
  <cp:revision>45</cp:revision>
  <cp:lastPrinted>2018-07-30T06:39:00Z</cp:lastPrinted>
  <dcterms:created xsi:type="dcterms:W3CDTF">2018-08-21T02:09:00Z</dcterms:created>
  <dcterms:modified xsi:type="dcterms:W3CDTF">2018-09-03T08:43:00Z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042f5e46-da9c-4af8-9417-3f513841f0b0</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ies>
</file>