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43E1F304"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E57D18">
        <w:rPr>
          <w:rFonts w:cs="Arial"/>
          <w:iCs/>
          <w:sz w:val="28"/>
          <w:szCs w:val="160"/>
          <w:u w:val="none"/>
          <w:lang w:eastAsia="en-GB"/>
        </w:rPr>
        <w:t>15 March</w:t>
      </w:r>
      <w:r w:rsidR="00236155">
        <w:rPr>
          <w:rFonts w:cs="Arial"/>
          <w:iCs/>
          <w:sz w:val="28"/>
          <w:szCs w:val="160"/>
          <w:u w:val="none"/>
          <w:lang w:eastAsia="en-GB"/>
        </w:rPr>
        <w:t xml:space="preserve"> 2019</w:t>
      </w:r>
    </w:p>
    <w:p w14:paraId="713C6071" w14:textId="408E3DBA"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 xml:space="preserve">Council Resolution – </w:t>
      </w:r>
      <w:r w:rsidR="00236155">
        <w:rPr>
          <w:rFonts w:cs="Arial"/>
          <w:iCs/>
          <w:sz w:val="28"/>
          <w:szCs w:val="160"/>
          <w:u w:val="none"/>
          <w:lang w:eastAsia="en-GB"/>
        </w:rPr>
        <w:t xml:space="preserve">26 </w:t>
      </w:r>
      <w:r w:rsidR="00E57D18">
        <w:rPr>
          <w:rFonts w:cs="Arial"/>
          <w:iCs/>
          <w:sz w:val="28"/>
          <w:szCs w:val="160"/>
          <w:u w:val="none"/>
          <w:lang w:eastAsia="en-GB"/>
        </w:rPr>
        <w:t>March</w:t>
      </w:r>
      <w:r w:rsidR="00236155">
        <w:rPr>
          <w:rFonts w:cs="Arial"/>
          <w:iCs/>
          <w:sz w:val="28"/>
          <w:szCs w:val="160"/>
          <w:u w:val="none"/>
          <w:lang w:eastAsia="en-GB"/>
        </w:rPr>
        <w:t xml:space="preserve"> 2019</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rFonts w:ascii="Arial" w:hAnsi="Arial" w:cs="Arial"/>
          <w:b/>
          <w:bCs/>
          <w:noProof/>
          <w:sz w:val="24"/>
          <w:szCs w:val="24"/>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940B70">
          <w:pPr>
            <w:spacing w:after="0" w:line="240" w:lineRule="auto"/>
            <w:rPr>
              <w:rFonts w:ascii="Arial" w:hAnsi="Arial" w:cs="Arial"/>
              <w:sz w:val="24"/>
              <w:szCs w:val="24"/>
              <w:lang w:val="en-US"/>
            </w:rPr>
          </w:pPr>
        </w:p>
        <w:p w14:paraId="543F9E53" w14:textId="5A0D5B4B" w:rsidR="00D15D60" w:rsidRDefault="00940B70">
          <w:pPr>
            <w:pStyle w:val="TOC1"/>
            <w:tabs>
              <w:tab w:val="left" w:pos="1320"/>
              <w:tab w:val="right" w:leader="dot" w:pos="9016"/>
            </w:tabs>
            <w:rPr>
              <w:rFonts w:eastAsiaTheme="minorEastAsia"/>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2858409" w:history="1">
            <w:r w:rsidR="00D15D60" w:rsidRPr="0016102B">
              <w:rPr>
                <w:rStyle w:val="Hyperlink"/>
                <w:rFonts w:ascii="Arial" w:hAnsi="Arial" w:cs="Arial"/>
                <w:noProof/>
                <w:lang w:val="en-AU"/>
              </w:rPr>
              <w:t>CPS04.19</w:t>
            </w:r>
            <w:r w:rsidR="00D15D60">
              <w:rPr>
                <w:rFonts w:eastAsiaTheme="minorEastAsia"/>
                <w:noProof/>
                <w:lang w:val="en-AU" w:eastAsia="en-AU"/>
              </w:rPr>
              <w:tab/>
            </w:r>
            <w:r w:rsidR="00D15D60" w:rsidRPr="0016102B">
              <w:rPr>
                <w:rStyle w:val="Hyperlink"/>
                <w:rFonts w:ascii="Arial" w:hAnsi="Arial" w:cs="Arial"/>
                <w:noProof/>
                <w:lang w:val="en-AU"/>
              </w:rPr>
              <w:t>List of Accounts Paid – January 2019</w:t>
            </w:r>
            <w:r w:rsidR="00D15D60">
              <w:rPr>
                <w:noProof/>
                <w:webHidden/>
              </w:rPr>
              <w:tab/>
            </w:r>
            <w:r w:rsidR="00D15D60">
              <w:rPr>
                <w:noProof/>
                <w:webHidden/>
              </w:rPr>
              <w:fldChar w:fldCharType="begin"/>
            </w:r>
            <w:r w:rsidR="00D15D60">
              <w:rPr>
                <w:noProof/>
                <w:webHidden/>
              </w:rPr>
              <w:instrText xml:space="preserve"> PAGEREF _Toc2858409 \h </w:instrText>
            </w:r>
            <w:r w:rsidR="00D15D60">
              <w:rPr>
                <w:noProof/>
                <w:webHidden/>
              </w:rPr>
            </w:r>
            <w:r w:rsidR="00D15D60">
              <w:rPr>
                <w:noProof/>
                <w:webHidden/>
              </w:rPr>
              <w:fldChar w:fldCharType="separate"/>
            </w:r>
            <w:r w:rsidR="00D15D60">
              <w:rPr>
                <w:noProof/>
                <w:webHidden/>
              </w:rPr>
              <w:t>2</w:t>
            </w:r>
            <w:r w:rsidR="00D15D60">
              <w:rPr>
                <w:noProof/>
                <w:webHidden/>
              </w:rPr>
              <w:fldChar w:fldCharType="end"/>
            </w:r>
          </w:hyperlink>
        </w:p>
        <w:p w14:paraId="27A9B191" w14:textId="68DD0898" w:rsidR="00D15D60" w:rsidRDefault="00291052">
          <w:pPr>
            <w:pStyle w:val="TOC1"/>
            <w:tabs>
              <w:tab w:val="left" w:pos="1320"/>
              <w:tab w:val="right" w:leader="dot" w:pos="9016"/>
            </w:tabs>
            <w:rPr>
              <w:rFonts w:eastAsiaTheme="minorEastAsia"/>
              <w:noProof/>
              <w:lang w:val="en-AU" w:eastAsia="en-AU"/>
            </w:rPr>
          </w:pPr>
          <w:hyperlink w:anchor="_Toc2858410" w:history="1">
            <w:r w:rsidR="00D15D60" w:rsidRPr="0016102B">
              <w:rPr>
                <w:rStyle w:val="Hyperlink"/>
                <w:rFonts w:ascii="Arial" w:hAnsi="Arial" w:cs="Arial"/>
                <w:noProof/>
                <w:lang w:val="en-AU"/>
              </w:rPr>
              <w:t>CPS05.19</w:t>
            </w:r>
            <w:r w:rsidR="00D15D60">
              <w:rPr>
                <w:rFonts w:eastAsiaTheme="minorEastAsia"/>
                <w:noProof/>
                <w:lang w:val="en-AU" w:eastAsia="en-AU"/>
              </w:rPr>
              <w:tab/>
            </w:r>
            <w:r w:rsidR="00D15D60" w:rsidRPr="0016102B">
              <w:rPr>
                <w:rStyle w:val="Hyperlink"/>
                <w:rFonts w:ascii="Arial" w:hAnsi="Arial" w:cs="Arial"/>
                <w:noProof/>
                <w:lang w:val="en-AU"/>
              </w:rPr>
              <w:t>2018 Compliance Audit Return</w:t>
            </w:r>
            <w:r w:rsidR="00D15D60">
              <w:rPr>
                <w:noProof/>
                <w:webHidden/>
              </w:rPr>
              <w:tab/>
            </w:r>
            <w:r w:rsidR="00D15D60">
              <w:rPr>
                <w:noProof/>
                <w:webHidden/>
              </w:rPr>
              <w:fldChar w:fldCharType="begin"/>
            </w:r>
            <w:r w:rsidR="00D15D60">
              <w:rPr>
                <w:noProof/>
                <w:webHidden/>
              </w:rPr>
              <w:instrText xml:space="preserve"> PAGEREF _Toc2858410 \h </w:instrText>
            </w:r>
            <w:r w:rsidR="00D15D60">
              <w:rPr>
                <w:noProof/>
                <w:webHidden/>
              </w:rPr>
            </w:r>
            <w:r w:rsidR="00D15D60">
              <w:rPr>
                <w:noProof/>
                <w:webHidden/>
              </w:rPr>
              <w:fldChar w:fldCharType="separate"/>
            </w:r>
            <w:r w:rsidR="00D15D60">
              <w:rPr>
                <w:noProof/>
                <w:webHidden/>
              </w:rPr>
              <w:t>4</w:t>
            </w:r>
            <w:r w:rsidR="00D15D60">
              <w:rPr>
                <w:noProof/>
                <w:webHidden/>
              </w:rPr>
              <w:fldChar w:fldCharType="end"/>
            </w:r>
          </w:hyperlink>
        </w:p>
        <w:p w14:paraId="340DD23B" w14:textId="138DF2E2" w:rsidR="00D15D60" w:rsidRDefault="00291052">
          <w:pPr>
            <w:pStyle w:val="TOC1"/>
            <w:tabs>
              <w:tab w:val="left" w:pos="1320"/>
              <w:tab w:val="right" w:leader="dot" w:pos="9016"/>
            </w:tabs>
            <w:rPr>
              <w:rFonts w:eastAsiaTheme="minorEastAsia"/>
              <w:noProof/>
              <w:lang w:val="en-AU" w:eastAsia="en-AU"/>
            </w:rPr>
          </w:pPr>
          <w:hyperlink w:anchor="_Toc2858411" w:history="1">
            <w:r w:rsidR="00D15D60" w:rsidRPr="00C14314">
              <w:rPr>
                <w:rStyle w:val="Hyperlink"/>
                <w:rFonts w:ascii="Arial" w:eastAsiaTheme="majorEastAsia" w:hAnsi="Arial" w:cs="Arial"/>
                <w:bCs/>
                <w:noProof/>
                <w:lang w:val="en-AU"/>
              </w:rPr>
              <w:t>CPS06.19</w:t>
            </w:r>
            <w:r w:rsidR="00D15D60" w:rsidRPr="00C14314">
              <w:rPr>
                <w:rFonts w:eastAsiaTheme="minorEastAsia"/>
                <w:noProof/>
                <w:lang w:val="en-AU" w:eastAsia="en-AU"/>
              </w:rPr>
              <w:tab/>
            </w:r>
            <w:r w:rsidR="00D15D60" w:rsidRPr="00C14314">
              <w:rPr>
                <w:rStyle w:val="Hyperlink"/>
                <w:rFonts w:ascii="Arial" w:eastAsiaTheme="majorEastAsia" w:hAnsi="Arial" w:cs="Arial"/>
                <w:bCs/>
                <w:noProof/>
                <w:lang w:val="en-AU"/>
              </w:rPr>
              <w:t>Mid-Year Budget Review – 2018/19</w:t>
            </w:r>
            <w:r w:rsidR="00D15D60">
              <w:rPr>
                <w:noProof/>
                <w:webHidden/>
              </w:rPr>
              <w:tab/>
            </w:r>
            <w:r w:rsidR="00D15D60">
              <w:rPr>
                <w:noProof/>
                <w:webHidden/>
              </w:rPr>
              <w:fldChar w:fldCharType="begin"/>
            </w:r>
            <w:r w:rsidR="00D15D60">
              <w:rPr>
                <w:noProof/>
                <w:webHidden/>
              </w:rPr>
              <w:instrText xml:space="preserve"> PAGEREF _Toc2858411 \h </w:instrText>
            </w:r>
            <w:r w:rsidR="00D15D60">
              <w:rPr>
                <w:noProof/>
                <w:webHidden/>
              </w:rPr>
            </w:r>
            <w:r w:rsidR="00D15D60">
              <w:rPr>
                <w:noProof/>
                <w:webHidden/>
              </w:rPr>
              <w:fldChar w:fldCharType="separate"/>
            </w:r>
            <w:r w:rsidR="00D15D60">
              <w:rPr>
                <w:noProof/>
                <w:webHidden/>
              </w:rPr>
              <w:t>6</w:t>
            </w:r>
            <w:r w:rsidR="00D15D60">
              <w:rPr>
                <w:noProof/>
                <w:webHidden/>
              </w:rPr>
              <w:fldChar w:fldCharType="end"/>
            </w:r>
          </w:hyperlink>
        </w:p>
        <w:p w14:paraId="17722DCC" w14:textId="517D7007" w:rsidR="00940B70" w:rsidRPr="00E070A9" w:rsidRDefault="00940B70" w:rsidP="00940B70">
          <w:pPr>
            <w:spacing w:after="0" w:line="240" w:lineRule="auto"/>
            <w:rPr>
              <w:rFonts w:ascii="Arial" w:hAnsi="Arial" w:cs="Arial"/>
              <w:sz w:val="24"/>
              <w:szCs w:val="24"/>
            </w:rPr>
          </w:pPr>
          <w:r w:rsidRPr="000B11E4">
            <w:rPr>
              <w:rFonts w:ascii="Arial" w:hAnsi="Arial" w:cs="Arial"/>
              <w:b/>
              <w:bCs/>
              <w:noProof/>
              <w:sz w:val="24"/>
              <w:szCs w:val="24"/>
            </w:rPr>
            <w:fldChar w:fldCharType="end"/>
          </w:r>
        </w:p>
      </w:sdtContent>
    </w:sdt>
    <w:p w14:paraId="79B56590" w14:textId="674B4DEE" w:rsidR="000B6C86" w:rsidRPr="00E070A9" w:rsidRDefault="000B6C86">
      <w:pPr>
        <w:rPr>
          <w:rFonts w:ascii="Arial" w:hAnsi="Arial" w:cs="Arial"/>
          <w:sz w:val="24"/>
          <w:szCs w:val="24"/>
        </w:rPr>
      </w:pPr>
    </w:p>
    <w:p w14:paraId="025C9EA2" w14:textId="539EF389" w:rsidR="004C5752" w:rsidRPr="00E070A9" w:rsidRDefault="004C5752" w:rsidP="004C5752">
      <w:pPr>
        <w:tabs>
          <w:tab w:val="left" w:pos="4223"/>
          <w:tab w:val="left" w:pos="4971"/>
        </w:tabs>
        <w:rPr>
          <w:rFonts w:ascii="Arial" w:hAnsi="Arial" w:cs="Arial"/>
          <w:sz w:val="24"/>
          <w:szCs w:val="24"/>
        </w:rPr>
      </w:pPr>
    </w:p>
    <w:p w14:paraId="18935948" w14:textId="7B048558" w:rsidR="004C5752" w:rsidRPr="00E070A9" w:rsidRDefault="004C5752" w:rsidP="004C5752">
      <w:pPr>
        <w:rPr>
          <w:rFonts w:ascii="Arial" w:hAnsi="Arial" w:cs="Arial"/>
          <w:sz w:val="24"/>
          <w:szCs w:val="24"/>
        </w:rPr>
      </w:pPr>
    </w:p>
    <w:p w14:paraId="777C7DDF" w14:textId="3A3A98FE" w:rsidR="00551657" w:rsidRPr="00E070A9" w:rsidRDefault="00551657" w:rsidP="004C5752">
      <w:pPr>
        <w:rPr>
          <w:rFonts w:ascii="Arial" w:hAnsi="Arial" w:cs="Arial"/>
          <w:sz w:val="24"/>
          <w:szCs w:val="24"/>
        </w:rPr>
      </w:pPr>
    </w:p>
    <w:p w14:paraId="03D7BEEA" w14:textId="77777777" w:rsidR="00551657" w:rsidRPr="00E070A9" w:rsidRDefault="00551657" w:rsidP="00551657">
      <w:pPr>
        <w:rPr>
          <w:rFonts w:ascii="Arial" w:hAnsi="Arial" w:cs="Arial"/>
          <w:sz w:val="24"/>
          <w:szCs w:val="24"/>
        </w:rPr>
      </w:pPr>
    </w:p>
    <w:p w14:paraId="1D8FA780" w14:textId="55A82DA9" w:rsidR="007B2CD0" w:rsidRPr="00551657" w:rsidRDefault="007B2CD0"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55D9F7A4"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2858409"/>
            <w:r>
              <w:rPr>
                <w:rFonts w:ascii="Arial" w:hAnsi="Arial" w:cs="Arial"/>
                <w:color w:val="auto"/>
                <w:lang w:val="en-AU"/>
              </w:rPr>
              <w:lastRenderedPageBreak/>
              <w:t>CPS</w:t>
            </w:r>
            <w:r w:rsidR="009D4DA9">
              <w:rPr>
                <w:rFonts w:ascii="Arial" w:hAnsi="Arial" w:cs="Arial"/>
                <w:color w:val="auto"/>
                <w:lang w:val="en-AU"/>
              </w:rPr>
              <w:t>0</w:t>
            </w:r>
            <w:r w:rsidR="00E57D18">
              <w:rPr>
                <w:rFonts w:ascii="Arial" w:hAnsi="Arial" w:cs="Arial"/>
                <w:color w:val="auto"/>
                <w:lang w:val="en-AU"/>
              </w:rPr>
              <w:t>4</w:t>
            </w:r>
            <w:r w:rsidR="000137AA" w:rsidRPr="000137AA">
              <w:rPr>
                <w:rFonts w:ascii="Arial" w:hAnsi="Arial" w:cs="Arial"/>
                <w:color w:val="auto"/>
                <w:lang w:val="en-AU"/>
              </w:rPr>
              <w:t>.1</w:t>
            </w:r>
            <w:r w:rsidR="009D4DA9">
              <w:rPr>
                <w:rFonts w:ascii="Arial" w:hAnsi="Arial" w:cs="Arial"/>
                <w:color w:val="auto"/>
                <w:lang w:val="en-AU"/>
              </w:rPr>
              <w:t>9</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E57D18">
              <w:rPr>
                <w:rFonts w:ascii="Arial" w:hAnsi="Arial" w:cs="Arial"/>
                <w:color w:val="auto"/>
                <w:lang w:val="en-AU"/>
              </w:rPr>
              <w:t>January 2019</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3623804A" w:rsidR="00DD5B71" w:rsidRPr="008A1B93" w:rsidRDefault="009D4DA9" w:rsidP="00C362F3">
            <w:pPr>
              <w:jc w:val="both"/>
              <w:rPr>
                <w:rFonts w:ascii="Arial" w:hAnsi="Arial" w:cs="Arial"/>
                <w:sz w:val="24"/>
                <w:szCs w:val="24"/>
                <w:lang w:val="en-AU"/>
              </w:rPr>
            </w:pPr>
            <w:r>
              <w:rPr>
                <w:rFonts w:ascii="Arial" w:hAnsi="Arial" w:cs="Arial"/>
                <w:sz w:val="24"/>
                <w:szCs w:val="24"/>
                <w:lang w:val="en-AU"/>
              </w:rPr>
              <w:t xml:space="preserve">12 </w:t>
            </w:r>
            <w:r w:rsidR="00545DE2">
              <w:rPr>
                <w:rFonts w:ascii="Arial" w:hAnsi="Arial" w:cs="Arial"/>
                <w:sz w:val="24"/>
                <w:szCs w:val="24"/>
                <w:lang w:val="en-AU"/>
              </w:rPr>
              <w:t>March</w:t>
            </w:r>
            <w:r>
              <w:rPr>
                <w:rFonts w:ascii="Arial" w:hAnsi="Arial" w:cs="Arial"/>
                <w:sz w:val="24"/>
                <w:szCs w:val="24"/>
                <w:lang w:val="en-AU"/>
              </w:rPr>
              <w:t xml:space="preserve"> 2019</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62B2454E" w:rsidR="00DD5B71" w:rsidRPr="008A1B93" w:rsidRDefault="009D4DA9" w:rsidP="00C15984">
            <w:pPr>
              <w:jc w:val="both"/>
              <w:rPr>
                <w:rFonts w:ascii="Arial" w:hAnsi="Arial" w:cs="Arial"/>
                <w:sz w:val="24"/>
                <w:szCs w:val="24"/>
                <w:lang w:val="en-AU"/>
              </w:rPr>
            </w:pPr>
            <w:r>
              <w:rPr>
                <w:rFonts w:ascii="Arial" w:hAnsi="Arial" w:cs="Arial"/>
                <w:sz w:val="24"/>
                <w:szCs w:val="24"/>
                <w:lang w:val="en-AU"/>
              </w:rPr>
              <w:t xml:space="preserve">26 </w:t>
            </w:r>
            <w:r w:rsidR="00545DE2">
              <w:rPr>
                <w:rFonts w:ascii="Arial" w:hAnsi="Arial" w:cs="Arial"/>
                <w:sz w:val="24"/>
                <w:szCs w:val="24"/>
                <w:lang w:val="en-AU"/>
              </w:rPr>
              <w:t>March</w:t>
            </w:r>
            <w:r>
              <w:rPr>
                <w:rFonts w:ascii="Arial" w:hAnsi="Arial" w:cs="Arial"/>
                <w:sz w:val="24"/>
                <w:szCs w:val="24"/>
                <w:lang w:val="en-AU"/>
              </w:rPr>
              <w:t xml:space="preserve"> 2019</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D5B71" w:rsidRPr="008A1B93" w14:paraId="58292947" w14:textId="77777777" w:rsidTr="00836ABE">
        <w:tc>
          <w:tcPr>
            <w:tcW w:w="2357" w:type="dxa"/>
          </w:tcPr>
          <w:p w14:paraId="58292945" w14:textId="77777777" w:rsidR="00DD5B71" w:rsidRPr="00DD5B71" w:rsidRDefault="0049190D" w:rsidP="00C362F3">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58292946" w14:textId="6C8F8C67" w:rsidR="00DD5B71" w:rsidRPr="008A1B93" w:rsidRDefault="00032331" w:rsidP="00C362F3">
            <w:pPr>
              <w:jc w:val="both"/>
              <w:rPr>
                <w:rFonts w:ascii="Arial" w:hAnsi="Arial" w:cs="Arial"/>
                <w:sz w:val="24"/>
                <w:szCs w:val="24"/>
                <w:lang w:val="en-AU"/>
              </w:rPr>
            </w:pPr>
            <w:r>
              <w:rPr>
                <w:rFonts w:ascii="Arial" w:hAnsi="Arial" w:cs="Arial"/>
                <w:sz w:val="24"/>
                <w:szCs w:val="24"/>
                <w:lang w:val="en-AU"/>
              </w:rPr>
              <w:t xml:space="preserve">Vanaja </w:t>
            </w:r>
            <w:r w:rsidRPr="00032331">
              <w:rPr>
                <w:rFonts w:ascii="Arial" w:hAnsi="Arial" w:cs="Arial"/>
                <w:sz w:val="24"/>
                <w:szCs w:val="24"/>
                <w:lang w:val="en-AU"/>
              </w:rPr>
              <w:t>Jayaraman</w:t>
            </w:r>
            <w:r w:rsidR="003D527E">
              <w:rPr>
                <w:rFonts w:ascii="Arial" w:hAnsi="Arial" w:cs="Arial"/>
                <w:sz w:val="24"/>
                <w:szCs w:val="24"/>
                <w:lang w:val="en-AU"/>
              </w:rPr>
              <w:t xml:space="preserve"> – Manager Finance</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112D88BF"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545DE2">
              <w:rPr>
                <w:rFonts w:ascii="Arial" w:hAnsi="Arial" w:cs="Arial"/>
                <w:sz w:val="24"/>
                <w:szCs w:val="32"/>
                <w:lang w:val="en-US"/>
              </w:rPr>
              <w:t>January 2019</w:t>
            </w:r>
          </w:p>
          <w:p w14:paraId="58292952" w14:textId="1639AD58"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545DE2">
              <w:rPr>
                <w:rFonts w:ascii="Arial" w:hAnsi="Arial" w:cs="Arial"/>
                <w:sz w:val="24"/>
                <w:szCs w:val="32"/>
                <w:lang w:val="en-US"/>
              </w:rPr>
              <w:t>January 2019</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AF0CE3">
              <w:rPr>
                <w:rFonts w:ascii="Arial" w:hAnsi="Arial" w:cs="Arial"/>
                <w:sz w:val="24"/>
                <w:szCs w:val="32"/>
                <w:lang w:val="en-US"/>
              </w:rPr>
              <w:t>9</w:t>
            </w:r>
            <w:r w:rsidR="00C07598" w:rsidRPr="00C07598">
              <w:rPr>
                <w:rFonts w:ascii="Arial" w:hAnsi="Arial" w:cs="Arial"/>
                <w:sz w:val="24"/>
                <w:szCs w:val="32"/>
                <w:vertAlign w:val="superscript"/>
                <w:lang w:val="en-US"/>
              </w:rPr>
              <w:t>th</w:t>
            </w:r>
            <w:r w:rsidR="00C07598">
              <w:rPr>
                <w:rFonts w:ascii="Arial" w:hAnsi="Arial" w:cs="Arial"/>
                <w:sz w:val="24"/>
                <w:szCs w:val="32"/>
                <w:lang w:val="en-US"/>
              </w:rPr>
              <w:t xml:space="preserve"> </w:t>
            </w:r>
            <w:r w:rsidR="00545DE2">
              <w:rPr>
                <w:rFonts w:ascii="Arial" w:hAnsi="Arial" w:cs="Arial"/>
                <w:sz w:val="24"/>
                <w:szCs w:val="32"/>
                <w:lang w:val="en-US"/>
              </w:rPr>
              <w:t>December 2018</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28</w:t>
            </w:r>
            <w:r w:rsidR="00F33BF3" w:rsidRPr="00F33BF3">
              <w:rPr>
                <w:rFonts w:ascii="Arial" w:hAnsi="Arial" w:cs="Arial"/>
                <w:sz w:val="24"/>
                <w:szCs w:val="32"/>
                <w:vertAlign w:val="superscript"/>
                <w:lang w:val="en-US"/>
              </w:rPr>
              <w:t>th</w:t>
            </w:r>
            <w:r w:rsidR="00F33BF3">
              <w:rPr>
                <w:rFonts w:ascii="Arial" w:hAnsi="Arial" w:cs="Arial"/>
                <w:sz w:val="24"/>
                <w:szCs w:val="32"/>
                <w:lang w:val="en-US"/>
              </w:rPr>
              <w:t xml:space="preserve"> </w:t>
            </w:r>
            <w:r w:rsidR="00545DE2">
              <w:rPr>
                <w:rFonts w:ascii="Arial" w:hAnsi="Arial" w:cs="Arial"/>
                <w:sz w:val="24"/>
                <w:szCs w:val="32"/>
                <w:lang w:val="en-US"/>
              </w:rPr>
              <w:t>January 2019</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6C5CFB67" w:rsidR="005F3EDC" w:rsidRDefault="005F3EDC" w:rsidP="009030DE">
      <w:pPr>
        <w:spacing w:after="0" w:line="240" w:lineRule="auto"/>
        <w:jc w:val="both"/>
        <w:rPr>
          <w:rFonts w:ascii="Arial" w:hAnsi="Arial" w:cs="Arial"/>
          <w:b/>
          <w:sz w:val="24"/>
          <w:szCs w:val="32"/>
          <w:lang w:val="en-US"/>
        </w:rPr>
      </w:pPr>
    </w:p>
    <w:p w14:paraId="46259388" w14:textId="77777777" w:rsidR="00FF3B98" w:rsidRDefault="00FF3B98"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54BADDBF"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545DE2">
        <w:rPr>
          <w:rFonts w:ascii="Arial" w:hAnsi="Arial" w:cs="Arial"/>
          <w:b/>
          <w:sz w:val="24"/>
          <w:szCs w:val="32"/>
          <w:lang w:val="en-US"/>
        </w:rPr>
        <w:t>January</w:t>
      </w:r>
      <w:r w:rsidR="001C0F2D" w:rsidRPr="001C0F2D">
        <w:rPr>
          <w:rFonts w:ascii="Arial" w:hAnsi="Arial" w:cs="Arial"/>
          <w:b/>
          <w:sz w:val="24"/>
          <w:szCs w:val="24"/>
          <w:lang w:val="en-AU"/>
        </w:rPr>
        <w:t xml:space="preserve"> 201</w:t>
      </w:r>
      <w:r w:rsidR="00545DE2">
        <w:rPr>
          <w:rFonts w:ascii="Arial" w:hAnsi="Arial" w:cs="Arial"/>
          <w:b/>
          <w:sz w:val="24"/>
          <w:szCs w:val="24"/>
          <w:lang w:val="en-AU"/>
        </w:rPr>
        <w:t>9</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2A999EA6" w:rsidR="00916396" w:rsidRDefault="00916396" w:rsidP="009030DE">
      <w:pPr>
        <w:spacing w:after="0" w:line="240" w:lineRule="auto"/>
        <w:jc w:val="both"/>
        <w:rPr>
          <w:rFonts w:ascii="Arial" w:hAnsi="Arial" w:cs="Arial"/>
          <w:b/>
          <w:sz w:val="24"/>
          <w:szCs w:val="32"/>
          <w:lang w:val="en-US"/>
        </w:rPr>
      </w:pPr>
    </w:p>
    <w:p w14:paraId="626822C4" w14:textId="77777777" w:rsidR="00FF3B98" w:rsidRDefault="00FF3B98"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58292972" w14:textId="1469364B"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EAEC112" w14:textId="77777777" w:rsidR="001C0F2D" w:rsidRDefault="001C0F2D">
      <w:pPr>
        <w:rPr>
          <w:rFonts w:ascii="Arial" w:hAnsi="Arial" w:cs="Arial"/>
          <w:b/>
          <w:sz w:val="24"/>
          <w:szCs w:val="32"/>
          <w:lang w:val="en-US"/>
        </w:rPr>
      </w:pPr>
      <w:r>
        <w:rPr>
          <w:rFonts w:ascii="Arial" w:hAnsi="Arial" w:cs="Arial"/>
          <w:b/>
          <w:sz w:val="24"/>
          <w:szCs w:val="32"/>
          <w:lang w:val="en-US"/>
        </w:rPr>
        <w:br w:type="page"/>
      </w: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lastRenderedPageBreak/>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5E543F67"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545DE2">
        <w:rPr>
          <w:rFonts w:ascii="Arial" w:hAnsi="Arial" w:cs="Arial"/>
          <w:sz w:val="24"/>
          <w:szCs w:val="32"/>
          <w:lang w:val="en-US"/>
        </w:rPr>
        <w:t>January 2019</w:t>
      </w:r>
      <w:r>
        <w:rPr>
          <w:rFonts w:ascii="Arial" w:hAnsi="Arial" w:cs="Arial"/>
          <w:sz w:val="24"/>
          <w:szCs w:val="24"/>
          <w:lang w:val="en-AU"/>
        </w:rPr>
        <w:t xml:space="preserve"> complies with the relevant legislation and can be received by Council (see attachments)</w:t>
      </w: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291052">
        <w:rPr>
          <w:rFonts w:ascii="Arial" w:hAnsi="Arial" w:cs="Arial"/>
          <w:sz w:val="24"/>
          <w:szCs w:val="32"/>
          <w:lang w:val="en-US"/>
        </w:rPr>
      </w:r>
      <w:r w:rsidR="00291052">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291052">
        <w:rPr>
          <w:rFonts w:ascii="Arial" w:hAnsi="Arial" w:cs="Arial"/>
          <w:sz w:val="24"/>
          <w:szCs w:val="32"/>
          <w:lang w:val="en-US"/>
        </w:rPr>
      </w:r>
      <w:r w:rsidR="00291052">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291052">
        <w:rPr>
          <w:rFonts w:ascii="Arial" w:hAnsi="Arial" w:cs="Arial"/>
          <w:sz w:val="24"/>
          <w:szCs w:val="32"/>
          <w:lang w:val="en-US"/>
        </w:rPr>
      </w:r>
      <w:r w:rsidR="00291052">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291052">
        <w:rPr>
          <w:rFonts w:ascii="Arial" w:hAnsi="Arial" w:cs="Arial"/>
          <w:sz w:val="24"/>
          <w:szCs w:val="32"/>
          <w:lang w:val="en-US"/>
        </w:rPr>
      </w:r>
      <w:r w:rsidR="00291052">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5A7F01B7" w14:textId="77777777" w:rsidR="009D4DA9" w:rsidRDefault="00E66A8A">
      <w:pPr>
        <w:rPr>
          <w:rFonts w:ascii="Arial" w:hAnsi="Arial" w:cs="Arial"/>
          <w:sz w:val="24"/>
          <w:szCs w:val="32"/>
          <w:lang w:val="en-US"/>
        </w:rPr>
      </w:pPr>
      <w:r>
        <w:rPr>
          <w:rFonts w:ascii="Arial" w:hAnsi="Arial" w:cs="Arial"/>
          <w:sz w:val="24"/>
          <w:szCs w:val="32"/>
          <w:lang w:val="en-US"/>
        </w:rPr>
        <w:br w:type="page"/>
      </w:r>
    </w:p>
    <w:tbl>
      <w:tblPr>
        <w:tblStyle w:val="TableGrid"/>
        <w:tblW w:w="0" w:type="auto"/>
        <w:tblInd w:w="-5" w:type="dxa"/>
        <w:tblLook w:val="04A0" w:firstRow="1" w:lastRow="0" w:firstColumn="1" w:lastColumn="0" w:noHBand="0" w:noVBand="1"/>
      </w:tblPr>
      <w:tblGrid>
        <w:gridCol w:w="9021"/>
      </w:tblGrid>
      <w:tr w:rsidR="009D4DA9" w14:paraId="07EEA049" w14:textId="77777777" w:rsidTr="000D0F77">
        <w:tc>
          <w:tcPr>
            <w:tcW w:w="9021" w:type="dxa"/>
          </w:tcPr>
          <w:p w14:paraId="5571C064" w14:textId="3FC72A32" w:rsidR="009D4DA9" w:rsidRPr="002F2A01" w:rsidRDefault="009D4DA9" w:rsidP="000D0F77">
            <w:pPr>
              <w:pStyle w:val="Heading1"/>
              <w:spacing w:before="0"/>
              <w:ind w:left="2189" w:hanging="2155"/>
              <w:jc w:val="both"/>
              <w:outlineLvl w:val="0"/>
              <w:rPr>
                <w:rFonts w:ascii="Arial" w:hAnsi="Arial" w:cs="Arial"/>
                <w:color w:val="auto"/>
                <w:lang w:val="en-AU"/>
              </w:rPr>
            </w:pPr>
            <w:bookmarkStart w:id="3" w:name="_Toc2858410"/>
            <w:r>
              <w:rPr>
                <w:rFonts w:ascii="Arial" w:hAnsi="Arial" w:cs="Arial"/>
                <w:color w:val="auto"/>
                <w:lang w:val="en-AU"/>
              </w:rPr>
              <w:lastRenderedPageBreak/>
              <w:t>CPS0</w:t>
            </w:r>
            <w:r w:rsidR="00DD7EC9">
              <w:rPr>
                <w:rFonts w:ascii="Arial" w:hAnsi="Arial" w:cs="Arial"/>
                <w:color w:val="auto"/>
                <w:lang w:val="en-AU"/>
              </w:rPr>
              <w:t>5</w:t>
            </w:r>
            <w:r w:rsidRPr="000137AA">
              <w:rPr>
                <w:rFonts w:ascii="Arial" w:hAnsi="Arial" w:cs="Arial"/>
                <w:color w:val="auto"/>
                <w:lang w:val="en-AU"/>
              </w:rPr>
              <w:t>.1</w:t>
            </w:r>
            <w:r>
              <w:rPr>
                <w:rFonts w:ascii="Arial" w:hAnsi="Arial" w:cs="Arial"/>
                <w:color w:val="auto"/>
                <w:lang w:val="en-AU"/>
              </w:rPr>
              <w:t>9</w:t>
            </w:r>
            <w:r w:rsidRPr="000137AA">
              <w:rPr>
                <w:rFonts w:ascii="Arial" w:hAnsi="Arial" w:cs="Arial"/>
                <w:color w:val="auto"/>
                <w:lang w:val="en-AU"/>
              </w:rPr>
              <w:tab/>
            </w:r>
            <w:r w:rsidR="00BE4017">
              <w:rPr>
                <w:rFonts w:ascii="Arial" w:hAnsi="Arial" w:cs="Arial"/>
                <w:color w:val="auto"/>
                <w:lang w:val="en-AU"/>
              </w:rPr>
              <w:t xml:space="preserve">2018 </w:t>
            </w:r>
            <w:r w:rsidR="00DB2AA8">
              <w:rPr>
                <w:rFonts w:ascii="Arial" w:hAnsi="Arial" w:cs="Arial"/>
                <w:color w:val="auto"/>
                <w:lang w:val="en-AU"/>
              </w:rPr>
              <w:t>Compliance Audit Return</w:t>
            </w:r>
            <w:bookmarkEnd w:id="3"/>
          </w:p>
        </w:tc>
      </w:tr>
    </w:tbl>
    <w:p w14:paraId="6887CFD5" w14:textId="77777777" w:rsidR="009D4DA9" w:rsidRPr="00DD5B71" w:rsidRDefault="009D4DA9" w:rsidP="009D4DA9">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9D4DA9" w:rsidRPr="008A1B93" w14:paraId="7A39C79D" w14:textId="77777777" w:rsidTr="000D0F77">
        <w:tc>
          <w:tcPr>
            <w:tcW w:w="2357" w:type="dxa"/>
          </w:tcPr>
          <w:p w14:paraId="3D3D0AE0" w14:textId="77777777" w:rsidR="009D4DA9" w:rsidRPr="00DD5B71" w:rsidRDefault="009D4DA9" w:rsidP="000D0F77">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69D70DD0" w14:textId="34133762" w:rsidR="009D4DA9" w:rsidRPr="008A1B93" w:rsidRDefault="009D4DA9" w:rsidP="000D0F77">
            <w:pPr>
              <w:jc w:val="both"/>
              <w:rPr>
                <w:rFonts w:ascii="Arial" w:hAnsi="Arial" w:cs="Arial"/>
                <w:sz w:val="24"/>
                <w:szCs w:val="24"/>
                <w:lang w:val="en-AU"/>
              </w:rPr>
            </w:pPr>
            <w:r>
              <w:rPr>
                <w:rFonts w:ascii="Arial" w:hAnsi="Arial" w:cs="Arial"/>
                <w:sz w:val="24"/>
                <w:szCs w:val="24"/>
                <w:lang w:val="en-AU"/>
              </w:rPr>
              <w:t xml:space="preserve">12 </w:t>
            </w:r>
            <w:r w:rsidR="00DD7EC9">
              <w:rPr>
                <w:rFonts w:ascii="Arial" w:hAnsi="Arial" w:cs="Arial"/>
                <w:sz w:val="24"/>
                <w:szCs w:val="24"/>
                <w:lang w:val="en-AU"/>
              </w:rPr>
              <w:t>March</w:t>
            </w:r>
            <w:r>
              <w:rPr>
                <w:rFonts w:ascii="Arial" w:hAnsi="Arial" w:cs="Arial"/>
                <w:sz w:val="24"/>
                <w:szCs w:val="24"/>
                <w:lang w:val="en-AU"/>
              </w:rPr>
              <w:t xml:space="preserve"> 2019</w:t>
            </w:r>
          </w:p>
        </w:tc>
      </w:tr>
      <w:tr w:rsidR="009D4DA9" w:rsidRPr="008A1B93" w14:paraId="2EA0D46D" w14:textId="77777777" w:rsidTr="000D0F77">
        <w:tc>
          <w:tcPr>
            <w:tcW w:w="2357" w:type="dxa"/>
          </w:tcPr>
          <w:p w14:paraId="15ABD730" w14:textId="77777777" w:rsidR="009D4DA9" w:rsidRPr="00DD5B71" w:rsidRDefault="009D4DA9" w:rsidP="000D0F77">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7C6AF75E" w14:textId="0B1FBFE8" w:rsidR="009D4DA9" w:rsidRPr="008A1B93" w:rsidRDefault="009D4DA9" w:rsidP="000D0F77">
            <w:pPr>
              <w:jc w:val="both"/>
              <w:rPr>
                <w:rFonts w:ascii="Arial" w:hAnsi="Arial" w:cs="Arial"/>
                <w:sz w:val="24"/>
                <w:szCs w:val="24"/>
                <w:lang w:val="en-AU"/>
              </w:rPr>
            </w:pPr>
            <w:r>
              <w:rPr>
                <w:rFonts w:ascii="Arial" w:hAnsi="Arial" w:cs="Arial"/>
                <w:sz w:val="24"/>
                <w:szCs w:val="24"/>
                <w:lang w:val="en-AU"/>
              </w:rPr>
              <w:t xml:space="preserve">26 </w:t>
            </w:r>
            <w:r w:rsidR="00DD7EC9">
              <w:rPr>
                <w:rFonts w:ascii="Arial" w:hAnsi="Arial" w:cs="Arial"/>
                <w:sz w:val="24"/>
                <w:szCs w:val="24"/>
                <w:lang w:val="en-AU"/>
              </w:rPr>
              <w:t>March</w:t>
            </w:r>
            <w:r>
              <w:rPr>
                <w:rFonts w:ascii="Arial" w:hAnsi="Arial" w:cs="Arial"/>
                <w:sz w:val="24"/>
                <w:szCs w:val="24"/>
                <w:lang w:val="en-AU"/>
              </w:rPr>
              <w:t xml:space="preserve"> 2019</w:t>
            </w:r>
          </w:p>
        </w:tc>
      </w:tr>
      <w:tr w:rsidR="009D4DA9" w:rsidRPr="008A1B93" w14:paraId="2F467AD3" w14:textId="77777777" w:rsidTr="000D0F77">
        <w:tc>
          <w:tcPr>
            <w:tcW w:w="2357" w:type="dxa"/>
          </w:tcPr>
          <w:p w14:paraId="6B021610" w14:textId="77777777" w:rsidR="009D4DA9" w:rsidRPr="00DD5B71" w:rsidRDefault="009D4DA9" w:rsidP="000D0F77">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4A15540E" w14:textId="77777777" w:rsidR="009D4DA9" w:rsidRPr="008A1B93" w:rsidRDefault="009D4DA9" w:rsidP="000D0F77">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9D4DA9" w:rsidRPr="008A1B93" w14:paraId="1C4E00C7" w14:textId="77777777" w:rsidTr="000D0F77">
        <w:tc>
          <w:tcPr>
            <w:tcW w:w="2357" w:type="dxa"/>
          </w:tcPr>
          <w:p w14:paraId="3DE2AD0C" w14:textId="77777777" w:rsidR="009D4DA9" w:rsidRPr="00DD5B71" w:rsidRDefault="009D4DA9" w:rsidP="000D0F77">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3C156845" w14:textId="59B8D70B" w:rsidR="009D4DA9" w:rsidRPr="008A1B93" w:rsidRDefault="00DD7EC9" w:rsidP="000D0F77">
            <w:pPr>
              <w:jc w:val="both"/>
              <w:rPr>
                <w:rFonts w:ascii="Arial" w:hAnsi="Arial" w:cs="Arial"/>
                <w:sz w:val="24"/>
                <w:szCs w:val="24"/>
                <w:lang w:val="en-AU"/>
              </w:rPr>
            </w:pPr>
            <w:r>
              <w:rPr>
                <w:rFonts w:ascii="Arial" w:hAnsi="Arial" w:cs="Arial"/>
                <w:sz w:val="24"/>
                <w:szCs w:val="24"/>
                <w:lang w:val="en-AU"/>
              </w:rPr>
              <w:t>Stacey Gibson – PA to Director Corporate &amp; Strategy</w:t>
            </w:r>
          </w:p>
        </w:tc>
      </w:tr>
      <w:tr w:rsidR="009D4DA9" w:rsidRPr="008A1B93" w14:paraId="2FAD3D93" w14:textId="77777777" w:rsidTr="000D0F77">
        <w:tc>
          <w:tcPr>
            <w:tcW w:w="2357" w:type="dxa"/>
          </w:tcPr>
          <w:p w14:paraId="7780805F" w14:textId="77777777" w:rsidR="009D4DA9" w:rsidRPr="00DD5B71" w:rsidRDefault="009D4DA9" w:rsidP="000D0F77">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17C9B18D" w14:textId="77777777" w:rsidR="009D4DA9" w:rsidRPr="008A1B93" w:rsidRDefault="009D4DA9" w:rsidP="000D0F77">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9D4DA9" w:rsidRPr="008A1B93" w14:paraId="2ED4CC1A" w14:textId="77777777" w:rsidTr="000D0F77">
        <w:tc>
          <w:tcPr>
            <w:tcW w:w="2357" w:type="dxa"/>
          </w:tcPr>
          <w:p w14:paraId="241FF198" w14:textId="77777777" w:rsidR="009D4DA9" w:rsidRPr="00DD5B71" w:rsidRDefault="009D4DA9" w:rsidP="000D0F77">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7C504786" w14:textId="48EAFE6A" w:rsidR="009D4DA9" w:rsidRPr="00DD7EC9" w:rsidRDefault="00DB2AA8" w:rsidP="00DD7EC9">
            <w:pPr>
              <w:numPr>
                <w:ilvl w:val="0"/>
                <w:numId w:val="19"/>
              </w:numPr>
              <w:ind w:left="376" w:hanging="376"/>
              <w:jc w:val="both"/>
              <w:rPr>
                <w:rFonts w:ascii="Arial" w:hAnsi="Arial" w:cs="Arial"/>
                <w:sz w:val="24"/>
                <w:szCs w:val="32"/>
                <w:lang w:val="en-US"/>
              </w:rPr>
            </w:pPr>
            <w:r>
              <w:rPr>
                <w:rFonts w:ascii="Arial" w:hAnsi="Arial" w:cs="Arial"/>
                <w:sz w:val="24"/>
                <w:szCs w:val="32"/>
                <w:lang w:val="en-US"/>
              </w:rPr>
              <w:t>Compliance Audit Return</w:t>
            </w:r>
            <w:r w:rsidR="009D4DA9">
              <w:rPr>
                <w:rFonts w:ascii="Arial" w:hAnsi="Arial" w:cs="Arial"/>
                <w:sz w:val="24"/>
                <w:szCs w:val="32"/>
                <w:lang w:val="en-US"/>
              </w:rPr>
              <w:t xml:space="preserve"> 2018</w:t>
            </w:r>
          </w:p>
        </w:tc>
      </w:tr>
    </w:tbl>
    <w:p w14:paraId="34A6D4FE" w14:textId="77777777" w:rsidR="009D4DA9" w:rsidRDefault="009D4DA9" w:rsidP="009D4DA9">
      <w:pPr>
        <w:spacing w:after="0" w:line="240" w:lineRule="auto"/>
        <w:jc w:val="both"/>
        <w:rPr>
          <w:rFonts w:ascii="Arial" w:hAnsi="Arial" w:cs="Arial"/>
          <w:b/>
          <w:sz w:val="24"/>
          <w:szCs w:val="32"/>
          <w:lang w:val="en-US"/>
        </w:rPr>
      </w:pPr>
    </w:p>
    <w:p w14:paraId="15D25D86" w14:textId="77777777" w:rsidR="004410D5" w:rsidRPr="001376AB" w:rsidRDefault="004410D5" w:rsidP="004410D5">
      <w:pPr>
        <w:spacing w:after="0" w:line="240" w:lineRule="auto"/>
        <w:jc w:val="both"/>
        <w:rPr>
          <w:rFonts w:ascii="Arial" w:hAnsi="Arial" w:cs="Arial"/>
          <w:b/>
          <w:sz w:val="28"/>
          <w:szCs w:val="24"/>
          <w:lang w:val="en-US"/>
        </w:rPr>
      </w:pPr>
      <w:r w:rsidRPr="001376AB">
        <w:rPr>
          <w:rFonts w:ascii="Arial" w:hAnsi="Arial" w:cs="Arial"/>
          <w:b/>
          <w:sz w:val="28"/>
          <w:szCs w:val="24"/>
          <w:lang w:val="en-US"/>
        </w:rPr>
        <w:t>Executive Summary</w:t>
      </w:r>
    </w:p>
    <w:p w14:paraId="425AAC94" w14:textId="77777777" w:rsidR="004410D5" w:rsidRPr="001376AB" w:rsidRDefault="004410D5" w:rsidP="004410D5">
      <w:pPr>
        <w:spacing w:after="0" w:line="240" w:lineRule="auto"/>
        <w:jc w:val="both"/>
        <w:rPr>
          <w:rFonts w:ascii="Arial" w:hAnsi="Arial" w:cs="Arial"/>
          <w:b/>
          <w:sz w:val="24"/>
          <w:szCs w:val="24"/>
          <w:lang w:val="en-US"/>
        </w:rPr>
      </w:pPr>
    </w:p>
    <w:p w14:paraId="2B9B8DDF" w14:textId="77777777" w:rsidR="004410D5" w:rsidRPr="001376AB" w:rsidRDefault="004410D5" w:rsidP="004410D5">
      <w:pPr>
        <w:spacing w:after="0" w:line="240" w:lineRule="auto"/>
        <w:jc w:val="both"/>
        <w:rPr>
          <w:rFonts w:ascii="Arial" w:hAnsi="Arial" w:cs="Arial"/>
          <w:sz w:val="24"/>
          <w:szCs w:val="24"/>
        </w:rPr>
      </w:pPr>
      <w:r w:rsidRPr="001376AB">
        <w:rPr>
          <w:rFonts w:ascii="Arial" w:hAnsi="Arial" w:cs="Arial"/>
          <w:sz w:val="24"/>
          <w:szCs w:val="24"/>
        </w:rPr>
        <w:t>The 2018 Compliance Audit Return is an annual return that is required to be reviewed and adopted by Council prior to submission to the Department of Local Government by 31 March 2019. The Audit and Risk Committee are required to review the return and is to submit results for that review to Council.</w:t>
      </w:r>
    </w:p>
    <w:p w14:paraId="099E7144" w14:textId="500A9896" w:rsidR="004410D5" w:rsidRDefault="004410D5" w:rsidP="004410D5">
      <w:pPr>
        <w:spacing w:after="0" w:line="240" w:lineRule="auto"/>
        <w:jc w:val="both"/>
        <w:rPr>
          <w:rFonts w:ascii="Arial" w:hAnsi="Arial" w:cs="Arial"/>
          <w:sz w:val="24"/>
          <w:szCs w:val="24"/>
        </w:rPr>
      </w:pPr>
    </w:p>
    <w:p w14:paraId="418C9519" w14:textId="77777777" w:rsidR="00FF3B98" w:rsidRPr="001376AB" w:rsidRDefault="00FF3B98" w:rsidP="004410D5">
      <w:pPr>
        <w:spacing w:after="0" w:line="240" w:lineRule="auto"/>
        <w:jc w:val="both"/>
        <w:rPr>
          <w:rFonts w:ascii="Arial" w:hAnsi="Arial" w:cs="Arial"/>
          <w:sz w:val="24"/>
          <w:szCs w:val="24"/>
        </w:rPr>
      </w:pPr>
    </w:p>
    <w:p w14:paraId="2F9FD168" w14:textId="26442C1B" w:rsidR="004410D5" w:rsidRPr="001376AB" w:rsidRDefault="004410D5" w:rsidP="004410D5">
      <w:pPr>
        <w:spacing w:after="0" w:line="240" w:lineRule="auto"/>
        <w:jc w:val="both"/>
        <w:rPr>
          <w:rFonts w:ascii="Arial" w:hAnsi="Arial" w:cs="Arial"/>
          <w:b/>
          <w:sz w:val="28"/>
          <w:szCs w:val="24"/>
        </w:rPr>
      </w:pPr>
      <w:r w:rsidRPr="001376AB">
        <w:rPr>
          <w:rFonts w:ascii="Arial" w:hAnsi="Arial" w:cs="Arial"/>
          <w:b/>
          <w:sz w:val="28"/>
          <w:szCs w:val="24"/>
        </w:rPr>
        <w:t>Recommendation to Committee</w:t>
      </w:r>
    </w:p>
    <w:p w14:paraId="21315ECC" w14:textId="77777777" w:rsidR="004410D5" w:rsidRPr="001376AB" w:rsidRDefault="004410D5" w:rsidP="004410D5">
      <w:pPr>
        <w:spacing w:after="0" w:line="240" w:lineRule="auto"/>
        <w:jc w:val="both"/>
        <w:rPr>
          <w:rFonts w:ascii="Arial" w:hAnsi="Arial" w:cs="Arial"/>
          <w:b/>
          <w:sz w:val="24"/>
          <w:szCs w:val="24"/>
        </w:rPr>
      </w:pPr>
    </w:p>
    <w:p w14:paraId="7E0E6DAE" w14:textId="6E81A285" w:rsidR="004410D5" w:rsidRPr="001376AB" w:rsidRDefault="004410D5" w:rsidP="004410D5">
      <w:pPr>
        <w:spacing w:after="0" w:line="240" w:lineRule="auto"/>
        <w:jc w:val="both"/>
        <w:rPr>
          <w:rFonts w:ascii="Arial" w:hAnsi="Arial" w:cs="Arial"/>
          <w:b/>
          <w:sz w:val="24"/>
          <w:szCs w:val="24"/>
        </w:rPr>
      </w:pPr>
      <w:r w:rsidRPr="001376AB">
        <w:rPr>
          <w:rFonts w:ascii="Arial" w:hAnsi="Arial" w:cs="Arial"/>
          <w:b/>
          <w:sz w:val="24"/>
          <w:szCs w:val="24"/>
        </w:rPr>
        <w:t>Council adopts the 2018 Compliance Audit Return</w:t>
      </w:r>
      <w:r w:rsidR="00515A9E">
        <w:rPr>
          <w:rFonts w:ascii="Arial" w:hAnsi="Arial" w:cs="Arial"/>
          <w:b/>
          <w:sz w:val="24"/>
          <w:szCs w:val="24"/>
        </w:rPr>
        <w:t xml:space="preserve"> as per recommendation by the Audit and Risk Committee</w:t>
      </w:r>
      <w:r w:rsidRPr="001376AB">
        <w:rPr>
          <w:rFonts w:ascii="Arial" w:hAnsi="Arial" w:cs="Arial"/>
          <w:b/>
          <w:sz w:val="24"/>
          <w:szCs w:val="24"/>
        </w:rPr>
        <w:t>.</w:t>
      </w:r>
    </w:p>
    <w:p w14:paraId="0A92A78C" w14:textId="4940BB6B" w:rsidR="004410D5" w:rsidRDefault="004410D5" w:rsidP="004410D5">
      <w:pPr>
        <w:spacing w:after="0" w:line="240" w:lineRule="auto"/>
        <w:jc w:val="both"/>
        <w:rPr>
          <w:rFonts w:ascii="Arial" w:hAnsi="Arial" w:cs="Arial"/>
          <w:b/>
          <w:sz w:val="24"/>
          <w:szCs w:val="24"/>
        </w:rPr>
      </w:pPr>
    </w:p>
    <w:p w14:paraId="5362E1D2" w14:textId="77777777" w:rsidR="00FF3B98" w:rsidRPr="001376AB" w:rsidRDefault="00FF3B98" w:rsidP="004410D5">
      <w:pPr>
        <w:spacing w:after="0" w:line="240" w:lineRule="auto"/>
        <w:jc w:val="both"/>
        <w:rPr>
          <w:rFonts w:ascii="Arial" w:hAnsi="Arial" w:cs="Arial"/>
          <w:b/>
          <w:sz w:val="24"/>
          <w:szCs w:val="24"/>
        </w:rPr>
      </w:pPr>
    </w:p>
    <w:p w14:paraId="21830AF3" w14:textId="77777777" w:rsidR="004410D5" w:rsidRPr="00DE1539" w:rsidRDefault="004410D5" w:rsidP="004410D5">
      <w:pPr>
        <w:spacing w:after="0" w:line="240" w:lineRule="auto"/>
        <w:jc w:val="both"/>
        <w:rPr>
          <w:rFonts w:ascii="Arial" w:hAnsi="Arial" w:cs="Arial"/>
          <w:b/>
          <w:sz w:val="28"/>
          <w:szCs w:val="24"/>
        </w:rPr>
      </w:pPr>
      <w:r w:rsidRPr="00DE1539">
        <w:rPr>
          <w:rFonts w:ascii="Arial" w:hAnsi="Arial" w:cs="Arial"/>
          <w:b/>
          <w:sz w:val="28"/>
          <w:szCs w:val="24"/>
        </w:rPr>
        <w:t>Discussion/Overview</w:t>
      </w:r>
    </w:p>
    <w:p w14:paraId="3B47E046" w14:textId="77777777" w:rsidR="004410D5" w:rsidRPr="001376AB" w:rsidRDefault="004410D5" w:rsidP="004410D5">
      <w:pPr>
        <w:spacing w:after="0" w:line="240" w:lineRule="auto"/>
        <w:jc w:val="both"/>
        <w:rPr>
          <w:rFonts w:ascii="Arial" w:hAnsi="Arial" w:cs="Arial"/>
          <w:sz w:val="24"/>
          <w:szCs w:val="24"/>
        </w:rPr>
      </w:pPr>
    </w:p>
    <w:p w14:paraId="4F73A8A8" w14:textId="13215D25" w:rsidR="004410D5" w:rsidRPr="001376AB" w:rsidRDefault="004410D5" w:rsidP="004410D5">
      <w:pPr>
        <w:spacing w:after="0" w:line="240" w:lineRule="auto"/>
        <w:jc w:val="both"/>
        <w:rPr>
          <w:rFonts w:ascii="Arial" w:hAnsi="Arial" w:cs="Arial"/>
          <w:sz w:val="24"/>
          <w:szCs w:val="24"/>
          <w:lang w:val="en-US"/>
        </w:rPr>
      </w:pPr>
      <w:r w:rsidRPr="001376AB">
        <w:rPr>
          <w:rFonts w:ascii="Arial" w:hAnsi="Arial" w:cs="Arial"/>
          <w:sz w:val="24"/>
          <w:szCs w:val="24"/>
          <w:lang w:val="en-US"/>
        </w:rPr>
        <w:t xml:space="preserve">Local governments are required to complete the annual Compliance Audit Return. The attached return for the City of Nedlands is for the period 1 January 2018 to 31 December 2018. It is required to be considered and adopted by </w:t>
      </w:r>
      <w:r w:rsidR="00231689" w:rsidRPr="001376AB">
        <w:rPr>
          <w:rFonts w:ascii="Arial" w:hAnsi="Arial" w:cs="Arial"/>
          <w:sz w:val="24"/>
          <w:szCs w:val="24"/>
          <w:lang w:val="en-US"/>
        </w:rPr>
        <w:t>Council and</w:t>
      </w:r>
      <w:r w:rsidRPr="001376AB">
        <w:rPr>
          <w:rFonts w:ascii="Arial" w:hAnsi="Arial" w:cs="Arial"/>
          <w:sz w:val="24"/>
          <w:szCs w:val="24"/>
          <w:lang w:val="en-US"/>
        </w:rPr>
        <w:t xml:space="preserve"> submitted to the Department of Local Government by 31 March 2019.  The Audit and Risk Committee is required to review the return and is to submit the results of that review to Council.</w:t>
      </w:r>
    </w:p>
    <w:p w14:paraId="231A1CF5" w14:textId="77777777" w:rsidR="004410D5" w:rsidRPr="001376AB" w:rsidRDefault="004410D5" w:rsidP="004410D5">
      <w:pPr>
        <w:spacing w:after="0" w:line="240" w:lineRule="auto"/>
        <w:jc w:val="both"/>
        <w:rPr>
          <w:rFonts w:ascii="Arial" w:hAnsi="Arial" w:cs="Arial"/>
          <w:sz w:val="24"/>
          <w:szCs w:val="24"/>
          <w:lang w:val="en-US"/>
        </w:rPr>
      </w:pPr>
    </w:p>
    <w:p w14:paraId="115BA069" w14:textId="77777777" w:rsidR="004410D5" w:rsidRPr="001376AB" w:rsidRDefault="004410D5" w:rsidP="004410D5">
      <w:pPr>
        <w:spacing w:after="0" w:line="240" w:lineRule="auto"/>
        <w:jc w:val="both"/>
        <w:rPr>
          <w:rFonts w:ascii="Arial" w:hAnsi="Arial" w:cs="Arial"/>
          <w:sz w:val="24"/>
          <w:szCs w:val="24"/>
          <w:lang w:val="en-US"/>
        </w:rPr>
      </w:pPr>
      <w:r w:rsidRPr="001376AB">
        <w:rPr>
          <w:rFonts w:ascii="Arial" w:hAnsi="Arial" w:cs="Arial"/>
          <w:sz w:val="24"/>
          <w:szCs w:val="24"/>
          <w:lang w:val="en-US"/>
        </w:rPr>
        <w:t>In accordance with Regulation 14 and 15 of the Local Government (Audit) Regulations 1996 the Compliance Audit Return 2018 must be:</w:t>
      </w:r>
    </w:p>
    <w:p w14:paraId="0325A414" w14:textId="77777777" w:rsidR="004410D5" w:rsidRPr="001376AB" w:rsidRDefault="004410D5" w:rsidP="004410D5">
      <w:pPr>
        <w:spacing w:after="0" w:line="240" w:lineRule="auto"/>
        <w:jc w:val="both"/>
        <w:rPr>
          <w:rFonts w:ascii="Arial" w:hAnsi="Arial" w:cs="Arial"/>
          <w:sz w:val="24"/>
          <w:szCs w:val="24"/>
          <w:lang w:val="en-US"/>
        </w:rPr>
      </w:pPr>
    </w:p>
    <w:p w14:paraId="56145520" w14:textId="77777777" w:rsidR="004410D5" w:rsidRPr="001376AB" w:rsidRDefault="004410D5" w:rsidP="004410D5">
      <w:pPr>
        <w:pStyle w:val="ListParagraph"/>
        <w:numPr>
          <w:ilvl w:val="0"/>
          <w:numId w:val="22"/>
        </w:numPr>
        <w:spacing w:after="0" w:line="240" w:lineRule="auto"/>
        <w:ind w:left="567" w:hanging="502"/>
        <w:jc w:val="both"/>
        <w:rPr>
          <w:rFonts w:ascii="Arial" w:hAnsi="Arial" w:cs="Arial"/>
          <w:sz w:val="24"/>
          <w:szCs w:val="24"/>
          <w:lang w:val="en-US"/>
        </w:rPr>
      </w:pPr>
      <w:r w:rsidRPr="001376AB">
        <w:rPr>
          <w:rFonts w:ascii="Arial" w:hAnsi="Arial" w:cs="Arial"/>
          <w:sz w:val="24"/>
          <w:szCs w:val="24"/>
          <w:lang w:val="en-US"/>
        </w:rPr>
        <w:t>Presented to the Audit and Risk Committee for review and then presented to Council;</w:t>
      </w:r>
    </w:p>
    <w:p w14:paraId="65129FDD" w14:textId="77777777" w:rsidR="004410D5" w:rsidRPr="001376AB" w:rsidRDefault="004410D5" w:rsidP="004410D5">
      <w:pPr>
        <w:pStyle w:val="ListParagraph"/>
        <w:numPr>
          <w:ilvl w:val="0"/>
          <w:numId w:val="22"/>
        </w:numPr>
        <w:spacing w:after="0" w:line="240" w:lineRule="auto"/>
        <w:ind w:left="567" w:hanging="502"/>
        <w:jc w:val="both"/>
        <w:rPr>
          <w:rFonts w:ascii="Arial" w:hAnsi="Arial" w:cs="Arial"/>
          <w:sz w:val="24"/>
          <w:szCs w:val="24"/>
          <w:lang w:val="en-US"/>
        </w:rPr>
      </w:pPr>
      <w:r w:rsidRPr="001376AB">
        <w:rPr>
          <w:rFonts w:ascii="Arial" w:hAnsi="Arial" w:cs="Arial"/>
          <w:sz w:val="24"/>
          <w:szCs w:val="24"/>
          <w:lang w:val="en-US"/>
        </w:rPr>
        <w:t>Adopted by Council;</w:t>
      </w:r>
    </w:p>
    <w:p w14:paraId="168BE011" w14:textId="77777777" w:rsidR="004410D5" w:rsidRPr="001376AB" w:rsidRDefault="004410D5" w:rsidP="004410D5">
      <w:pPr>
        <w:pStyle w:val="ListParagraph"/>
        <w:numPr>
          <w:ilvl w:val="0"/>
          <w:numId w:val="22"/>
        </w:numPr>
        <w:spacing w:after="0" w:line="240" w:lineRule="auto"/>
        <w:ind w:left="567" w:hanging="502"/>
        <w:jc w:val="both"/>
        <w:rPr>
          <w:rFonts w:ascii="Arial" w:hAnsi="Arial" w:cs="Arial"/>
          <w:sz w:val="24"/>
          <w:szCs w:val="24"/>
          <w:lang w:val="en-US"/>
        </w:rPr>
      </w:pPr>
      <w:r w:rsidRPr="001376AB">
        <w:rPr>
          <w:rFonts w:ascii="Arial" w:hAnsi="Arial" w:cs="Arial"/>
          <w:sz w:val="24"/>
          <w:szCs w:val="24"/>
          <w:lang w:val="en-US"/>
        </w:rPr>
        <w:t>Recorded in the minutes of the meeting at which it was adopted; and</w:t>
      </w:r>
    </w:p>
    <w:p w14:paraId="0F1FAC8B" w14:textId="77777777" w:rsidR="004410D5" w:rsidRPr="001376AB" w:rsidRDefault="004410D5" w:rsidP="004410D5">
      <w:pPr>
        <w:pStyle w:val="ListParagraph"/>
        <w:numPr>
          <w:ilvl w:val="0"/>
          <w:numId w:val="22"/>
        </w:numPr>
        <w:spacing w:after="0" w:line="240" w:lineRule="auto"/>
        <w:ind w:left="567" w:hanging="502"/>
        <w:jc w:val="both"/>
        <w:rPr>
          <w:rFonts w:ascii="Arial" w:hAnsi="Arial" w:cs="Arial"/>
          <w:sz w:val="24"/>
          <w:szCs w:val="24"/>
          <w:lang w:val="en-US"/>
        </w:rPr>
      </w:pPr>
      <w:r w:rsidRPr="001376AB">
        <w:rPr>
          <w:rFonts w:ascii="Arial" w:hAnsi="Arial" w:cs="Arial"/>
          <w:sz w:val="24"/>
          <w:szCs w:val="24"/>
          <w:lang w:val="en-US"/>
        </w:rPr>
        <w:t>A certified copy of the return, along with a copy of the minutes recording its adoption, to be submitted to the Department of Local Government by 31 March 2019.</w:t>
      </w:r>
    </w:p>
    <w:p w14:paraId="4D2B0518" w14:textId="77777777" w:rsidR="004410D5" w:rsidRPr="001376AB" w:rsidRDefault="004410D5" w:rsidP="004410D5">
      <w:pPr>
        <w:spacing w:after="0" w:line="240" w:lineRule="auto"/>
        <w:jc w:val="both"/>
        <w:rPr>
          <w:rFonts w:ascii="Arial" w:hAnsi="Arial" w:cs="Arial"/>
          <w:sz w:val="24"/>
          <w:szCs w:val="24"/>
          <w:lang w:val="en-US"/>
        </w:rPr>
      </w:pPr>
    </w:p>
    <w:p w14:paraId="066F5731" w14:textId="77777777" w:rsidR="004410D5" w:rsidRPr="001376AB" w:rsidRDefault="004410D5" w:rsidP="004410D5">
      <w:pPr>
        <w:spacing w:after="0" w:line="240" w:lineRule="auto"/>
        <w:rPr>
          <w:rFonts w:ascii="Arial" w:hAnsi="Arial" w:cs="Arial"/>
          <w:sz w:val="24"/>
          <w:szCs w:val="24"/>
          <w:lang w:val="en-US"/>
        </w:rPr>
      </w:pPr>
      <w:r w:rsidRPr="001376AB">
        <w:rPr>
          <w:rFonts w:ascii="Arial" w:hAnsi="Arial" w:cs="Arial"/>
          <w:sz w:val="24"/>
          <w:szCs w:val="24"/>
          <w:lang w:val="en-US"/>
        </w:rPr>
        <w:br w:type="page"/>
      </w:r>
    </w:p>
    <w:p w14:paraId="7870B4BC" w14:textId="08E70E8F" w:rsidR="004410D5" w:rsidRPr="001376AB" w:rsidRDefault="004410D5" w:rsidP="004410D5">
      <w:pPr>
        <w:spacing w:after="0" w:line="240" w:lineRule="auto"/>
        <w:jc w:val="both"/>
        <w:rPr>
          <w:rFonts w:ascii="Arial" w:hAnsi="Arial" w:cs="Arial"/>
          <w:sz w:val="24"/>
          <w:szCs w:val="24"/>
          <w:lang w:val="en-US"/>
        </w:rPr>
      </w:pPr>
      <w:r w:rsidRPr="001376AB">
        <w:rPr>
          <w:rFonts w:ascii="Arial" w:hAnsi="Arial" w:cs="Arial"/>
          <w:sz w:val="24"/>
          <w:szCs w:val="24"/>
          <w:lang w:val="en-US"/>
        </w:rPr>
        <w:lastRenderedPageBreak/>
        <w:t xml:space="preserve">The City’s 2018 Compliance Audit Return was completed in February following a review and </w:t>
      </w:r>
      <w:r w:rsidR="00C503AF" w:rsidRPr="001376AB">
        <w:rPr>
          <w:rFonts w:ascii="Arial" w:hAnsi="Arial" w:cs="Arial"/>
          <w:sz w:val="24"/>
          <w:szCs w:val="24"/>
          <w:lang w:val="en-US"/>
        </w:rPr>
        <w:t>assessment</w:t>
      </w:r>
      <w:r w:rsidRPr="001376AB">
        <w:rPr>
          <w:rFonts w:ascii="Arial" w:hAnsi="Arial" w:cs="Arial"/>
          <w:sz w:val="24"/>
          <w:szCs w:val="24"/>
          <w:lang w:val="en-US"/>
        </w:rPr>
        <w:t xml:space="preserve"> </w:t>
      </w:r>
      <w:r w:rsidR="000D0F77" w:rsidRPr="001376AB">
        <w:rPr>
          <w:rFonts w:ascii="Arial" w:hAnsi="Arial" w:cs="Arial"/>
          <w:sz w:val="24"/>
          <w:szCs w:val="24"/>
          <w:lang w:val="en-US"/>
        </w:rPr>
        <w:t>of:</w:t>
      </w:r>
    </w:p>
    <w:p w14:paraId="16D28A82" w14:textId="77777777" w:rsidR="004410D5" w:rsidRPr="001376AB" w:rsidRDefault="004410D5" w:rsidP="004410D5">
      <w:pPr>
        <w:spacing w:after="0" w:line="240" w:lineRule="auto"/>
        <w:jc w:val="both"/>
        <w:rPr>
          <w:rFonts w:ascii="Arial" w:hAnsi="Arial" w:cs="Arial"/>
          <w:sz w:val="24"/>
          <w:szCs w:val="24"/>
          <w:lang w:val="en-US"/>
        </w:rPr>
      </w:pPr>
    </w:p>
    <w:p w14:paraId="26185A98" w14:textId="77777777" w:rsidR="004410D5" w:rsidRPr="001376AB" w:rsidRDefault="004410D5" w:rsidP="004410D5">
      <w:pPr>
        <w:pStyle w:val="ListParagraph"/>
        <w:numPr>
          <w:ilvl w:val="0"/>
          <w:numId w:val="23"/>
        </w:numPr>
        <w:spacing w:after="0" w:line="240" w:lineRule="auto"/>
        <w:ind w:left="567" w:hanging="567"/>
        <w:jc w:val="both"/>
        <w:rPr>
          <w:rFonts w:ascii="Arial" w:hAnsi="Arial" w:cs="Arial"/>
          <w:sz w:val="24"/>
          <w:szCs w:val="24"/>
          <w:lang w:val="en-US"/>
        </w:rPr>
      </w:pPr>
      <w:r w:rsidRPr="001376AB">
        <w:rPr>
          <w:rFonts w:ascii="Arial" w:hAnsi="Arial" w:cs="Arial"/>
          <w:sz w:val="24"/>
          <w:szCs w:val="24"/>
          <w:lang w:val="en-US"/>
        </w:rPr>
        <w:t>Council meeting agendas and minutes;</w:t>
      </w:r>
    </w:p>
    <w:p w14:paraId="0F5849FF" w14:textId="77777777" w:rsidR="004410D5" w:rsidRPr="001376AB" w:rsidRDefault="004410D5" w:rsidP="004410D5">
      <w:pPr>
        <w:pStyle w:val="ListParagraph"/>
        <w:numPr>
          <w:ilvl w:val="0"/>
          <w:numId w:val="23"/>
        </w:numPr>
        <w:spacing w:after="0" w:line="240" w:lineRule="auto"/>
        <w:ind w:left="567" w:hanging="567"/>
        <w:jc w:val="both"/>
        <w:rPr>
          <w:rFonts w:ascii="Arial" w:hAnsi="Arial" w:cs="Arial"/>
          <w:sz w:val="24"/>
          <w:szCs w:val="24"/>
          <w:lang w:val="en-US"/>
        </w:rPr>
      </w:pPr>
      <w:r w:rsidRPr="001376AB">
        <w:rPr>
          <w:rFonts w:ascii="Arial" w:hAnsi="Arial" w:cs="Arial"/>
          <w:sz w:val="24"/>
          <w:szCs w:val="24"/>
          <w:lang w:val="en-US"/>
        </w:rPr>
        <w:t>Performance</w:t>
      </w:r>
      <w:r w:rsidRPr="001376AB">
        <w:rPr>
          <w:rFonts w:ascii="Arial" w:hAnsi="Arial" w:cs="Arial"/>
          <w:sz w:val="24"/>
          <w:szCs w:val="24"/>
          <w:lang w:val="en-US"/>
        </w:rPr>
        <w:tab/>
        <w:t>plans, media</w:t>
      </w:r>
      <w:r w:rsidRPr="001376AB">
        <w:rPr>
          <w:rFonts w:ascii="Arial" w:hAnsi="Arial" w:cs="Arial"/>
          <w:sz w:val="24"/>
          <w:szCs w:val="24"/>
          <w:lang w:val="en-US"/>
        </w:rPr>
        <w:tab/>
        <w:t xml:space="preserve"> advertisements, procedures and policies, registers, delegation records, local laws; and</w:t>
      </w:r>
    </w:p>
    <w:p w14:paraId="491B67C5" w14:textId="77777777" w:rsidR="004410D5" w:rsidRPr="001376AB" w:rsidRDefault="004410D5" w:rsidP="004410D5">
      <w:pPr>
        <w:pStyle w:val="ListParagraph"/>
        <w:numPr>
          <w:ilvl w:val="0"/>
          <w:numId w:val="23"/>
        </w:numPr>
        <w:spacing w:after="0" w:line="240" w:lineRule="auto"/>
        <w:ind w:left="567" w:hanging="567"/>
        <w:jc w:val="both"/>
        <w:rPr>
          <w:rFonts w:ascii="Arial" w:hAnsi="Arial" w:cs="Arial"/>
          <w:sz w:val="24"/>
          <w:szCs w:val="24"/>
          <w:lang w:val="en-US"/>
        </w:rPr>
      </w:pPr>
      <w:r w:rsidRPr="001376AB">
        <w:rPr>
          <w:rFonts w:ascii="Arial" w:hAnsi="Arial" w:cs="Arial"/>
          <w:sz w:val="24"/>
          <w:szCs w:val="24"/>
          <w:lang w:val="en-US"/>
        </w:rPr>
        <w:t>Interviews with responsible officers.</w:t>
      </w:r>
    </w:p>
    <w:p w14:paraId="3B68C9E2" w14:textId="77777777" w:rsidR="004410D5" w:rsidRPr="001376AB" w:rsidRDefault="004410D5" w:rsidP="004410D5">
      <w:pPr>
        <w:spacing w:after="0" w:line="240" w:lineRule="auto"/>
        <w:jc w:val="both"/>
        <w:rPr>
          <w:rFonts w:ascii="Arial" w:hAnsi="Arial" w:cs="Arial"/>
          <w:sz w:val="24"/>
          <w:szCs w:val="24"/>
          <w:lang w:val="en-US"/>
        </w:rPr>
      </w:pPr>
    </w:p>
    <w:p w14:paraId="3E15AA5C" w14:textId="77777777" w:rsidR="004410D5" w:rsidRPr="001376AB" w:rsidRDefault="004410D5" w:rsidP="004410D5">
      <w:pPr>
        <w:spacing w:after="0" w:line="240" w:lineRule="auto"/>
        <w:jc w:val="both"/>
        <w:rPr>
          <w:rFonts w:ascii="Arial" w:hAnsi="Arial" w:cs="Arial"/>
          <w:b/>
          <w:sz w:val="24"/>
          <w:szCs w:val="24"/>
          <w:lang w:val="en-US"/>
        </w:rPr>
      </w:pPr>
      <w:r w:rsidRPr="001376AB">
        <w:rPr>
          <w:rFonts w:ascii="Arial" w:hAnsi="Arial" w:cs="Arial"/>
          <w:b/>
          <w:sz w:val="24"/>
          <w:szCs w:val="24"/>
          <w:lang w:val="en-US"/>
        </w:rPr>
        <w:t>Key Relevant Previous Council Decisions:</w:t>
      </w:r>
    </w:p>
    <w:p w14:paraId="60355B4B" w14:textId="77777777" w:rsidR="004410D5" w:rsidRPr="001376AB" w:rsidRDefault="004410D5" w:rsidP="004410D5">
      <w:pPr>
        <w:spacing w:after="0" w:line="240" w:lineRule="auto"/>
        <w:jc w:val="both"/>
        <w:rPr>
          <w:rFonts w:ascii="Arial" w:hAnsi="Arial" w:cs="Arial"/>
          <w:sz w:val="24"/>
          <w:szCs w:val="24"/>
          <w:lang w:val="en-US"/>
        </w:rPr>
      </w:pPr>
    </w:p>
    <w:p w14:paraId="79FC3E35" w14:textId="77777777" w:rsidR="004410D5" w:rsidRPr="001376AB" w:rsidRDefault="004410D5" w:rsidP="004410D5">
      <w:pPr>
        <w:spacing w:after="0" w:line="240" w:lineRule="auto"/>
        <w:jc w:val="both"/>
        <w:rPr>
          <w:rFonts w:ascii="Arial" w:hAnsi="Arial" w:cs="Arial"/>
          <w:sz w:val="24"/>
          <w:szCs w:val="24"/>
          <w:lang w:val="en-US"/>
        </w:rPr>
      </w:pPr>
      <w:r w:rsidRPr="001376AB">
        <w:rPr>
          <w:rFonts w:ascii="Arial" w:hAnsi="Arial" w:cs="Arial"/>
          <w:sz w:val="24"/>
          <w:szCs w:val="24"/>
          <w:lang w:val="en-US"/>
        </w:rPr>
        <w:t>Not applicable.</w:t>
      </w:r>
    </w:p>
    <w:p w14:paraId="51E7E2F1" w14:textId="77777777" w:rsidR="004410D5" w:rsidRPr="001376AB" w:rsidRDefault="004410D5" w:rsidP="004410D5">
      <w:pPr>
        <w:spacing w:after="0" w:line="240" w:lineRule="auto"/>
        <w:jc w:val="both"/>
        <w:rPr>
          <w:rFonts w:ascii="Arial" w:hAnsi="Arial" w:cs="Arial"/>
          <w:sz w:val="24"/>
          <w:szCs w:val="24"/>
          <w:lang w:val="en-US"/>
        </w:rPr>
      </w:pPr>
    </w:p>
    <w:p w14:paraId="47FA0B52" w14:textId="77777777" w:rsidR="004410D5" w:rsidRPr="00DE1539" w:rsidRDefault="004410D5" w:rsidP="004410D5">
      <w:pPr>
        <w:spacing w:after="0" w:line="240" w:lineRule="auto"/>
        <w:jc w:val="both"/>
        <w:rPr>
          <w:rFonts w:ascii="Arial" w:hAnsi="Arial" w:cs="Arial"/>
          <w:b/>
          <w:sz w:val="28"/>
          <w:szCs w:val="24"/>
          <w:lang w:val="en-US"/>
        </w:rPr>
      </w:pPr>
      <w:r w:rsidRPr="00DE1539">
        <w:rPr>
          <w:rFonts w:ascii="Arial" w:hAnsi="Arial" w:cs="Arial"/>
          <w:b/>
          <w:sz w:val="28"/>
          <w:szCs w:val="24"/>
          <w:lang w:val="en-US"/>
        </w:rPr>
        <w:t>Consultation</w:t>
      </w:r>
    </w:p>
    <w:p w14:paraId="5E912579" w14:textId="77777777" w:rsidR="004410D5" w:rsidRPr="001376AB" w:rsidRDefault="004410D5" w:rsidP="004410D5">
      <w:pPr>
        <w:spacing w:after="0" w:line="240" w:lineRule="auto"/>
        <w:jc w:val="both"/>
        <w:rPr>
          <w:rFonts w:ascii="Arial" w:hAnsi="Arial" w:cs="Arial"/>
          <w:sz w:val="24"/>
          <w:szCs w:val="24"/>
          <w:lang w:val="en-US"/>
        </w:rPr>
      </w:pPr>
    </w:p>
    <w:p w14:paraId="01578740" w14:textId="77777777" w:rsidR="004410D5" w:rsidRPr="001376AB" w:rsidRDefault="004410D5" w:rsidP="004410D5">
      <w:pPr>
        <w:spacing w:after="0" w:line="240" w:lineRule="auto"/>
        <w:jc w:val="both"/>
        <w:rPr>
          <w:rFonts w:ascii="Arial" w:hAnsi="Arial" w:cs="Arial"/>
          <w:sz w:val="24"/>
          <w:szCs w:val="24"/>
          <w:lang w:val="en-US"/>
        </w:rPr>
      </w:pPr>
      <w:r w:rsidRPr="001376AB">
        <w:rPr>
          <w:rFonts w:ascii="Arial" w:hAnsi="Arial" w:cs="Arial"/>
          <w:sz w:val="24"/>
          <w:szCs w:val="24"/>
          <w:lang w:val="en-US"/>
        </w:rPr>
        <w:t>The Audit and Risk Committee is required to review the return and is to submit the results of that review to Council.</w:t>
      </w:r>
    </w:p>
    <w:p w14:paraId="15EC5222" w14:textId="77777777" w:rsidR="004410D5" w:rsidRPr="001376AB" w:rsidRDefault="004410D5" w:rsidP="004410D5">
      <w:pPr>
        <w:spacing w:after="0" w:line="240" w:lineRule="auto"/>
        <w:jc w:val="both"/>
        <w:rPr>
          <w:rFonts w:ascii="Arial" w:hAnsi="Arial" w:cs="Arial"/>
          <w:sz w:val="24"/>
          <w:szCs w:val="24"/>
          <w:lang w:val="en-US"/>
        </w:rPr>
      </w:pPr>
    </w:p>
    <w:p w14:paraId="72405EA9" w14:textId="77777777" w:rsidR="004410D5" w:rsidRPr="00DE1539" w:rsidRDefault="004410D5" w:rsidP="004410D5">
      <w:pPr>
        <w:spacing w:after="0" w:line="240" w:lineRule="auto"/>
        <w:jc w:val="both"/>
        <w:rPr>
          <w:rFonts w:ascii="Arial" w:hAnsi="Arial" w:cs="Arial"/>
          <w:b/>
          <w:sz w:val="28"/>
          <w:szCs w:val="24"/>
          <w:lang w:val="en-US"/>
        </w:rPr>
      </w:pPr>
      <w:r w:rsidRPr="00DE1539">
        <w:rPr>
          <w:rFonts w:ascii="Arial" w:hAnsi="Arial" w:cs="Arial"/>
          <w:b/>
          <w:sz w:val="28"/>
          <w:szCs w:val="24"/>
          <w:lang w:val="en-US"/>
        </w:rPr>
        <w:t>Budget/Financial Implications</w:t>
      </w:r>
    </w:p>
    <w:p w14:paraId="2A7C6AA6" w14:textId="77777777" w:rsidR="004410D5" w:rsidRPr="001376AB" w:rsidRDefault="004410D5" w:rsidP="004410D5">
      <w:pPr>
        <w:spacing w:after="0" w:line="240" w:lineRule="auto"/>
        <w:jc w:val="both"/>
        <w:rPr>
          <w:rFonts w:ascii="Arial" w:hAnsi="Arial" w:cs="Arial"/>
          <w:b/>
          <w:sz w:val="24"/>
          <w:szCs w:val="24"/>
          <w:lang w:val="en-US"/>
        </w:rPr>
      </w:pPr>
    </w:p>
    <w:p w14:paraId="02143E19" w14:textId="77777777" w:rsidR="004410D5" w:rsidRPr="001376AB" w:rsidRDefault="004410D5" w:rsidP="004410D5">
      <w:pPr>
        <w:spacing w:after="0" w:line="240" w:lineRule="auto"/>
        <w:jc w:val="both"/>
        <w:rPr>
          <w:rFonts w:ascii="Arial" w:hAnsi="Arial" w:cs="Arial"/>
          <w:sz w:val="24"/>
          <w:szCs w:val="24"/>
          <w:lang w:val="en-US"/>
        </w:rPr>
      </w:pPr>
      <w:r w:rsidRPr="001376AB">
        <w:rPr>
          <w:rFonts w:ascii="Arial" w:hAnsi="Arial" w:cs="Arial"/>
          <w:sz w:val="24"/>
          <w:szCs w:val="24"/>
          <w:lang w:val="en-US"/>
        </w:rPr>
        <w:t>The 2018 Compliance Audit Return has been conducted using internal resources and there are no other financial impacts.</w:t>
      </w:r>
    </w:p>
    <w:p w14:paraId="1A3FB2C1" w14:textId="01FFA4BD" w:rsidR="00E66A8A" w:rsidRDefault="00E66A8A">
      <w:pPr>
        <w:rPr>
          <w:rFonts w:ascii="Arial" w:hAnsi="Arial" w:cs="Arial"/>
          <w:sz w:val="24"/>
          <w:szCs w:val="32"/>
          <w:lang w:val="en-US"/>
        </w:rPr>
      </w:pPr>
    </w:p>
    <w:p w14:paraId="475FA706" w14:textId="14B3C995" w:rsidR="00CF7D09" w:rsidRDefault="00CF7D09">
      <w:pPr>
        <w:rPr>
          <w:rFonts w:ascii="Arial" w:hAnsi="Arial" w:cs="Arial"/>
          <w:sz w:val="24"/>
          <w:szCs w:val="32"/>
          <w:lang w:val="en-US"/>
        </w:rPr>
      </w:pPr>
    </w:p>
    <w:p w14:paraId="5049216F" w14:textId="20948408" w:rsidR="00B661D9" w:rsidRDefault="00B661D9">
      <w:pPr>
        <w:rPr>
          <w:rFonts w:ascii="Arial" w:hAnsi="Arial" w:cs="Arial"/>
          <w:sz w:val="24"/>
          <w:szCs w:val="32"/>
          <w:lang w:val="en-US"/>
        </w:rPr>
      </w:pPr>
    </w:p>
    <w:p w14:paraId="7C99DF2D" w14:textId="3613AAFF" w:rsidR="00B661D9" w:rsidRDefault="00B661D9">
      <w:pPr>
        <w:rPr>
          <w:rFonts w:ascii="Arial" w:hAnsi="Arial" w:cs="Arial"/>
          <w:sz w:val="24"/>
          <w:szCs w:val="32"/>
          <w:lang w:val="en-US"/>
        </w:rPr>
      </w:pPr>
    </w:p>
    <w:p w14:paraId="2B93D6F9" w14:textId="61AADC3B" w:rsidR="00B661D9" w:rsidRDefault="00B661D9">
      <w:pPr>
        <w:rPr>
          <w:rFonts w:ascii="Arial" w:hAnsi="Arial" w:cs="Arial"/>
          <w:sz w:val="24"/>
          <w:szCs w:val="32"/>
          <w:lang w:val="en-US"/>
        </w:rPr>
      </w:pPr>
    </w:p>
    <w:p w14:paraId="72CFB21A" w14:textId="24F07427" w:rsidR="00B661D9" w:rsidRDefault="00B661D9">
      <w:pPr>
        <w:rPr>
          <w:rFonts w:ascii="Arial" w:hAnsi="Arial" w:cs="Arial"/>
          <w:sz w:val="24"/>
          <w:szCs w:val="32"/>
          <w:lang w:val="en-US"/>
        </w:rPr>
      </w:pPr>
    </w:p>
    <w:p w14:paraId="37A4B471" w14:textId="44AB1656" w:rsidR="00B661D9" w:rsidRDefault="00B661D9">
      <w:pPr>
        <w:rPr>
          <w:rFonts w:ascii="Arial" w:hAnsi="Arial" w:cs="Arial"/>
          <w:sz w:val="24"/>
          <w:szCs w:val="32"/>
          <w:lang w:val="en-US"/>
        </w:rPr>
      </w:pPr>
    </w:p>
    <w:p w14:paraId="7284BF6D" w14:textId="69B09ECC" w:rsidR="00B661D9" w:rsidRDefault="00B661D9">
      <w:pPr>
        <w:rPr>
          <w:rFonts w:ascii="Arial" w:hAnsi="Arial" w:cs="Arial"/>
          <w:sz w:val="24"/>
          <w:szCs w:val="32"/>
          <w:lang w:val="en-US"/>
        </w:rPr>
      </w:pPr>
    </w:p>
    <w:p w14:paraId="37C8EF05" w14:textId="328676C6" w:rsidR="00B661D9" w:rsidRDefault="00B661D9">
      <w:pPr>
        <w:rPr>
          <w:rFonts w:ascii="Arial" w:hAnsi="Arial" w:cs="Arial"/>
          <w:sz w:val="24"/>
          <w:szCs w:val="32"/>
          <w:lang w:val="en-US"/>
        </w:rPr>
      </w:pPr>
    </w:p>
    <w:p w14:paraId="6B87493E" w14:textId="4011BC05" w:rsidR="00B661D9" w:rsidRDefault="00B661D9">
      <w:pPr>
        <w:rPr>
          <w:rFonts w:ascii="Arial" w:hAnsi="Arial" w:cs="Arial"/>
          <w:sz w:val="24"/>
          <w:szCs w:val="32"/>
          <w:lang w:val="en-US"/>
        </w:rPr>
      </w:pPr>
    </w:p>
    <w:p w14:paraId="0366E642" w14:textId="1D9C2EAC" w:rsidR="00B661D9" w:rsidRDefault="00B661D9">
      <w:pPr>
        <w:rPr>
          <w:rFonts w:ascii="Arial" w:hAnsi="Arial" w:cs="Arial"/>
          <w:sz w:val="24"/>
          <w:szCs w:val="32"/>
          <w:lang w:val="en-US"/>
        </w:rPr>
      </w:pPr>
    </w:p>
    <w:p w14:paraId="0BB734E9" w14:textId="0E757982" w:rsidR="00B661D9" w:rsidRDefault="00B661D9">
      <w:pPr>
        <w:rPr>
          <w:rFonts w:ascii="Arial" w:hAnsi="Arial" w:cs="Arial"/>
          <w:sz w:val="24"/>
          <w:szCs w:val="32"/>
          <w:lang w:val="en-US"/>
        </w:rPr>
      </w:pPr>
    </w:p>
    <w:p w14:paraId="4BC31FCE" w14:textId="17A808CA" w:rsidR="00B661D9" w:rsidRDefault="00B661D9">
      <w:pPr>
        <w:rPr>
          <w:rFonts w:ascii="Arial" w:hAnsi="Arial" w:cs="Arial"/>
          <w:sz w:val="24"/>
          <w:szCs w:val="32"/>
          <w:lang w:val="en-US"/>
        </w:rPr>
      </w:pPr>
    </w:p>
    <w:p w14:paraId="2465F6E4" w14:textId="76BD4392" w:rsidR="00B661D9" w:rsidRDefault="00B661D9">
      <w:pPr>
        <w:rPr>
          <w:rFonts w:ascii="Arial" w:hAnsi="Arial" w:cs="Arial"/>
          <w:sz w:val="24"/>
          <w:szCs w:val="32"/>
          <w:lang w:val="en-US"/>
        </w:rPr>
      </w:pPr>
    </w:p>
    <w:p w14:paraId="55D62176" w14:textId="12CE9B97" w:rsidR="00B661D9" w:rsidRDefault="00B661D9">
      <w:pPr>
        <w:rPr>
          <w:rFonts w:ascii="Arial" w:hAnsi="Arial" w:cs="Arial"/>
          <w:sz w:val="24"/>
          <w:szCs w:val="32"/>
          <w:lang w:val="en-US"/>
        </w:rPr>
      </w:pPr>
    </w:p>
    <w:tbl>
      <w:tblPr>
        <w:tblStyle w:val="TableGrid"/>
        <w:tblW w:w="0" w:type="auto"/>
        <w:tblInd w:w="-5" w:type="dxa"/>
        <w:tblLook w:val="04A0" w:firstRow="1" w:lastRow="0" w:firstColumn="1" w:lastColumn="0" w:noHBand="0" w:noVBand="1"/>
      </w:tblPr>
      <w:tblGrid>
        <w:gridCol w:w="9021"/>
      </w:tblGrid>
      <w:tr w:rsidR="0058193B" w:rsidRPr="0058193B" w14:paraId="2F447A1B" w14:textId="77777777" w:rsidTr="00E27DC9">
        <w:tc>
          <w:tcPr>
            <w:tcW w:w="9021" w:type="dxa"/>
          </w:tcPr>
          <w:p w14:paraId="4EF1D9FC" w14:textId="3AD3B90C" w:rsidR="0058193B" w:rsidRPr="0058193B" w:rsidRDefault="0058193B" w:rsidP="0058193B">
            <w:pPr>
              <w:keepNext/>
              <w:keepLines/>
              <w:tabs>
                <w:tab w:val="center" w:pos="4513"/>
                <w:tab w:val="right" w:pos="9026"/>
              </w:tabs>
              <w:ind w:left="2189" w:hanging="2155"/>
              <w:jc w:val="both"/>
              <w:outlineLvl w:val="0"/>
              <w:rPr>
                <w:rFonts w:ascii="Arial" w:eastAsiaTheme="majorEastAsia" w:hAnsi="Arial" w:cs="Arial"/>
                <w:b/>
                <w:bCs/>
                <w:sz w:val="28"/>
                <w:szCs w:val="28"/>
                <w:lang w:val="en-AU"/>
              </w:rPr>
            </w:pPr>
            <w:bookmarkStart w:id="4" w:name="_Toc507749750"/>
            <w:bookmarkStart w:id="5" w:name="_Toc2858411"/>
            <w:r w:rsidRPr="0058193B">
              <w:rPr>
                <w:rFonts w:ascii="Arial" w:eastAsiaTheme="majorEastAsia" w:hAnsi="Arial" w:cs="Arial"/>
                <w:b/>
                <w:bCs/>
                <w:sz w:val="28"/>
                <w:szCs w:val="28"/>
                <w:lang w:val="en-AU"/>
              </w:rPr>
              <w:lastRenderedPageBreak/>
              <w:t>CPS</w:t>
            </w:r>
            <w:r w:rsidR="00F032ED">
              <w:rPr>
                <w:rFonts w:ascii="Arial" w:eastAsiaTheme="majorEastAsia" w:hAnsi="Arial" w:cs="Arial"/>
                <w:b/>
                <w:bCs/>
                <w:sz w:val="28"/>
                <w:szCs w:val="28"/>
                <w:lang w:val="en-AU"/>
              </w:rPr>
              <w:t>06.19</w:t>
            </w:r>
            <w:r w:rsidRPr="0058193B">
              <w:rPr>
                <w:rFonts w:ascii="Arial" w:eastAsiaTheme="majorEastAsia" w:hAnsi="Arial" w:cs="Arial"/>
                <w:b/>
                <w:bCs/>
                <w:sz w:val="28"/>
                <w:szCs w:val="28"/>
                <w:lang w:val="en-AU"/>
              </w:rPr>
              <w:tab/>
              <w:t>Mid-Year Budget Review – 2018/1</w:t>
            </w:r>
            <w:bookmarkEnd w:id="4"/>
            <w:r w:rsidRPr="0058193B">
              <w:rPr>
                <w:rFonts w:ascii="Arial" w:eastAsiaTheme="majorEastAsia" w:hAnsi="Arial" w:cs="Arial"/>
                <w:b/>
                <w:bCs/>
                <w:sz w:val="28"/>
                <w:szCs w:val="28"/>
                <w:lang w:val="en-AU"/>
              </w:rPr>
              <w:t>9</w:t>
            </w:r>
            <w:bookmarkEnd w:id="5"/>
          </w:p>
        </w:tc>
      </w:tr>
    </w:tbl>
    <w:p w14:paraId="710D2450" w14:textId="77777777" w:rsidR="0058193B" w:rsidRPr="0058193B" w:rsidRDefault="0058193B" w:rsidP="0058193B">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58193B" w:rsidRPr="0058193B" w14:paraId="31D22D88" w14:textId="77777777" w:rsidTr="00E27DC9">
        <w:tc>
          <w:tcPr>
            <w:tcW w:w="2357" w:type="dxa"/>
          </w:tcPr>
          <w:p w14:paraId="20370E58" w14:textId="77777777" w:rsidR="0058193B" w:rsidRPr="0058193B" w:rsidRDefault="0058193B" w:rsidP="0058193B">
            <w:pPr>
              <w:tabs>
                <w:tab w:val="center" w:pos="4513"/>
                <w:tab w:val="right" w:pos="9026"/>
              </w:tabs>
              <w:jc w:val="both"/>
              <w:rPr>
                <w:rFonts w:ascii="Arial" w:hAnsi="Arial" w:cs="Arial"/>
                <w:b/>
                <w:sz w:val="24"/>
                <w:szCs w:val="24"/>
                <w:lang w:val="en-AU"/>
              </w:rPr>
            </w:pPr>
            <w:r w:rsidRPr="0058193B">
              <w:rPr>
                <w:rFonts w:ascii="Arial" w:hAnsi="Arial" w:cs="Arial"/>
                <w:b/>
                <w:sz w:val="24"/>
                <w:szCs w:val="24"/>
                <w:lang w:val="en-AU"/>
              </w:rPr>
              <w:t>Committee</w:t>
            </w:r>
          </w:p>
        </w:tc>
        <w:tc>
          <w:tcPr>
            <w:tcW w:w="6664" w:type="dxa"/>
          </w:tcPr>
          <w:p w14:paraId="7B2E146A" w14:textId="77777777" w:rsidR="0058193B" w:rsidRPr="0058193B" w:rsidRDefault="0058193B" w:rsidP="0058193B">
            <w:pPr>
              <w:tabs>
                <w:tab w:val="center" w:pos="4513"/>
                <w:tab w:val="right" w:pos="9026"/>
              </w:tabs>
              <w:jc w:val="both"/>
              <w:rPr>
                <w:rFonts w:ascii="Arial" w:hAnsi="Arial" w:cs="Arial"/>
                <w:sz w:val="24"/>
                <w:szCs w:val="24"/>
                <w:lang w:val="en-AU"/>
              </w:rPr>
            </w:pPr>
            <w:r w:rsidRPr="0058193B">
              <w:rPr>
                <w:rFonts w:ascii="Arial" w:hAnsi="Arial" w:cs="Arial"/>
                <w:sz w:val="24"/>
                <w:szCs w:val="24"/>
                <w:lang w:val="en-AU"/>
              </w:rPr>
              <w:t>12 March 2019</w:t>
            </w:r>
          </w:p>
        </w:tc>
      </w:tr>
      <w:tr w:rsidR="0058193B" w:rsidRPr="0058193B" w14:paraId="76358363" w14:textId="77777777" w:rsidTr="00E27DC9">
        <w:tc>
          <w:tcPr>
            <w:tcW w:w="2357" w:type="dxa"/>
          </w:tcPr>
          <w:p w14:paraId="67297A2B" w14:textId="77777777" w:rsidR="0058193B" w:rsidRPr="0058193B" w:rsidRDefault="0058193B" w:rsidP="0058193B">
            <w:pPr>
              <w:tabs>
                <w:tab w:val="center" w:pos="4513"/>
                <w:tab w:val="right" w:pos="9026"/>
              </w:tabs>
              <w:jc w:val="both"/>
              <w:rPr>
                <w:rFonts w:ascii="Arial" w:hAnsi="Arial" w:cs="Arial"/>
                <w:b/>
                <w:sz w:val="24"/>
                <w:szCs w:val="24"/>
                <w:lang w:val="en-AU"/>
              </w:rPr>
            </w:pPr>
            <w:r w:rsidRPr="0058193B">
              <w:rPr>
                <w:rFonts w:ascii="Arial" w:hAnsi="Arial" w:cs="Arial"/>
                <w:b/>
                <w:sz w:val="24"/>
                <w:szCs w:val="24"/>
                <w:lang w:val="en-AU"/>
              </w:rPr>
              <w:t>Council</w:t>
            </w:r>
          </w:p>
        </w:tc>
        <w:tc>
          <w:tcPr>
            <w:tcW w:w="6664" w:type="dxa"/>
          </w:tcPr>
          <w:p w14:paraId="3D40B390" w14:textId="77777777" w:rsidR="0058193B" w:rsidRPr="0058193B" w:rsidRDefault="0058193B" w:rsidP="0058193B">
            <w:pPr>
              <w:tabs>
                <w:tab w:val="center" w:pos="4513"/>
                <w:tab w:val="right" w:pos="9026"/>
              </w:tabs>
              <w:jc w:val="both"/>
              <w:rPr>
                <w:rFonts w:ascii="Arial" w:hAnsi="Arial" w:cs="Arial"/>
                <w:sz w:val="24"/>
                <w:szCs w:val="24"/>
                <w:lang w:val="en-AU"/>
              </w:rPr>
            </w:pPr>
            <w:r w:rsidRPr="0058193B">
              <w:rPr>
                <w:rFonts w:ascii="Arial" w:hAnsi="Arial" w:cs="Arial"/>
                <w:sz w:val="24"/>
                <w:szCs w:val="24"/>
                <w:lang w:val="en-AU"/>
              </w:rPr>
              <w:t>26 March 2019</w:t>
            </w:r>
          </w:p>
        </w:tc>
      </w:tr>
      <w:tr w:rsidR="0058193B" w:rsidRPr="0058193B" w14:paraId="3E8783F6" w14:textId="77777777" w:rsidTr="00E27DC9">
        <w:tc>
          <w:tcPr>
            <w:tcW w:w="2357" w:type="dxa"/>
          </w:tcPr>
          <w:p w14:paraId="7DFE5244" w14:textId="77777777" w:rsidR="0058193B" w:rsidRPr="0058193B" w:rsidRDefault="0058193B" w:rsidP="0058193B">
            <w:pPr>
              <w:tabs>
                <w:tab w:val="center" w:pos="4513"/>
                <w:tab w:val="right" w:pos="9026"/>
              </w:tabs>
              <w:jc w:val="both"/>
              <w:rPr>
                <w:rFonts w:ascii="Arial" w:hAnsi="Arial" w:cs="Arial"/>
                <w:b/>
                <w:sz w:val="24"/>
                <w:szCs w:val="24"/>
                <w:lang w:val="en-AU"/>
              </w:rPr>
            </w:pPr>
            <w:r w:rsidRPr="0058193B">
              <w:rPr>
                <w:rFonts w:ascii="Arial" w:hAnsi="Arial" w:cs="Arial"/>
                <w:b/>
                <w:sz w:val="24"/>
                <w:szCs w:val="24"/>
                <w:lang w:val="en-AU"/>
              </w:rPr>
              <w:t>Applicant</w:t>
            </w:r>
          </w:p>
        </w:tc>
        <w:tc>
          <w:tcPr>
            <w:tcW w:w="6664" w:type="dxa"/>
          </w:tcPr>
          <w:p w14:paraId="20A6EAB9" w14:textId="77777777" w:rsidR="0058193B" w:rsidRPr="0058193B" w:rsidRDefault="0058193B" w:rsidP="0058193B">
            <w:pPr>
              <w:tabs>
                <w:tab w:val="center" w:pos="4513"/>
                <w:tab w:val="right" w:pos="9026"/>
              </w:tabs>
              <w:jc w:val="both"/>
              <w:rPr>
                <w:rFonts w:ascii="Arial" w:hAnsi="Arial" w:cs="Arial"/>
                <w:sz w:val="24"/>
                <w:szCs w:val="24"/>
                <w:lang w:val="en-AU"/>
              </w:rPr>
            </w:pPr>
            <w:r w:rsidRPr="0058193B">
              <w:rPr>
                <w:rFonts w:ascii="Arial" w:hAnsi="Arial" w:cs="Arial"/>
                <w:sz w:val="24"/>
                <w:szCs w:val="24"/>
                <w:lang w:val="en-AU"/>
              </w:rPr>
              <w:t xml:space="preserve">City of Nedlands </w:t>
            </w:r>
          </w:p>
        </w:tc>
      </w:tr>
      <w:tr w:rsidR="0058193B" w:rsidRPr="0058193B" w14:paraId="54378367" w14:textId="77777777" w:rsidTr="00E27DC9">
        <w:tc>
          <w:tcPr>
            <w:tcW w:w="2357" w:type="dxa"/>
          </w:tcPr>
          <w:p w14:paraId="1A3FE13D" w14:textId="77777777" w:rsidR="0058193B" w:rsidRPr="0058193B" w:rsidRDefault="0058193B" w:rsidP="0058193B">
            <w:pPr>
              <w:tabs>
                <w:tab w:val="center" w:pos="4513"/>
                <w:tab w:val="right" w:pos="9026"/>
              </w:tabs>
              <w:jc w:val="both"/>
              <w:rPr>
                <w:rFonts w:ascii="Arial" w:hAnsi="Arial" w:cs="Arial"/>
                <w:b/>
                <w:sz w:val="24"/>
                <w:szCs w:val="24"/>
                <w:lang w:val="en-AU"/>
              </w:rPr>
            </w:pPr>
            <w:r w:rsidRPr="0058193B">
              <w:rPr>
                <w:rFonts w:ascii="Arial" w:hAnsi="Arial" w:cs="Arial"/>
                <w:b/>
                <w:sz w:val="24"/>
                <w:szCs w:val="24"/>
                <w:lang w:val="en-AU"/>
              </w:rPr>
              <w:t>Director</w:t>
            </w:r>
          </w:p>
        </w:tc>
        <w:tc>
          <w:tcPr>
            <w:tcW w:w="6664" w:type="dxa"/>
          </w:tcPr>
          <w:p w14:paraId="1FB09457" w14:textId="77777777" w:rsidR="0058193B" w:rsidRPr="0058193B" w:rsidRDefault="0058193B" w:rsidP="0058193B">
            <w:pPr>
              <w:tabs>
                <w:tab w:val="center" w:pos="4513"/>
                <w:tab w:val="right" w:pos="9026"/>
              </w:tabs>
              <w:jc w:val="both"/>
              <w:rPr>
                <w:rFonts w:ascii="Arial" w:hAnsi="Arial" w:cs="Arial"/>
                <w:sz w:val="24"/>
                <w:szCs w:val="24"/>
                <w:lang w:val="en-AU"/>
              </w:rPr>
            </w:pPr>
            <w:r w:rsidRPr="0058193B">
              <w:rPr>
                <w:rFonts w:ascii="Arial" w:hAnsi="Arial" w:cs="Arial"/>
                <w:sz w:val="24"/>
                <w:szCs w:val="24"/>
                <w:lang w:val="en-AU"/>
              </w:rPr>
              <w:t>Vanaja Jayaraman – Acting Director Corporate &amp; Strategy</w:t>
            </w:r>
          </w:p>
        </w:tc>
      </w:tr>
      <w:tr w:rsidR="0058193B" w:rsidRPr="0058193B" w14:paraId="6D32128C" w14:textId="77777777" w:rsidTr="00E27DC9">
        <w:tc>
          <w:tcPr>
            <w:tcW w:w="2357" w:type="dxa"/>
          </w:tcPr>
          <w:p w14:paraId="70B8F04A" w14:textId="77777777" w:rsidR="0058193B" w:rsidRPr="0058193B" w:rsidRDefault="0058193B" w:rsidP="0058193B">
            <w:pPr>
              <w:tabs>
                <w:tab w:val="center" w:pos="4513"/>
                <w:tab w:val="right" w:pos="9026"/>
              </w:tabs>
              <w:jc w:val="both"/>
              <w:rPr>
                <w:rFonts w:ascii="Arial" w:hAnsi="Arial" w:cs="Arial"/>
                <w:b/>
                <w:sz w:val="24"/>
                <w:szCs w:val="24"/>
                <w:lang w:val="en-AU"/>
              </w:rPr>
            </w:pPr>
            <w:r w:rsidRPr="0058193B">
              <w:rPr>
                <w:rFonts w:ascii="Arial" w:hAnsi="Arial" w:cs="Arial"/>
                <w:b/>
                <w:sz w:val="24"/>
                <w:szCs w:val="24"/>
                <w:lang w:val="en-AU"/>
              </w:rPr>
              <w:t>Attachments</w:t>
            </w:r>
          </w:p>
        </w:tc>
        <w:tc>
          <w:tcPr>
            <w:tcW w:w="6664" w:type="dxa"/>
          </w:tcPr>
          <w:p w14:paraId="01E739FA" w14:textId="77777777" w:rsidR="0058193B" w:rsidRPr="0058193B" w:rsidRDefault="0058193B" w:rsidP="0058193B">
            <w:pPr>
              <w:numPr>
                <w:ilvl w:val="0"/>
                <w:numId w:val="27"/>
              </w:numPr>
              <w:tabs>
                <w:tab w:val="center" w:pos="4513"/>
                <w:tab w:val="right" w:pos="9026"/>
              </w:tabs>
              <w:ind w:left="371"/>
              <w:contextualSpacing/>
              <w:jc w:val="both"/>
              <w:rPr>
                <w:rFonts w:ascii="Arial" w:hAnsi="Arial" w:cs="Arial"/>
                <w:sz w:val="24"/>
                <w:szCs w:val="32"/>
                <w:lang w:val="en-US"/>
              </w:rPr>
            </w:pPr>
            <w:r w:rsidRPr="0058193B">
              <w:rPr>
                <w:rFonts w:ascii="Arial" w:hAnsi="Arial" w:cs="Arial"/>
                <w:sz w:val="24"/>
                <w:szCs w:val="32"/>
                <w:lang w:val="en-US"/>
              </w:rPr>
              <w:t>Revised Rate Setting Statement for the year ending 30 June 2019;</w:t>
            </w:r>
          </w:p>
          <w:p w14:paraId="1EA7DF4C" w14:textId="77777777" w:rsidR="0058193B" w:rsidRPr="0058193B" w:rsidRDefault="0058193B" w:rsidP="0058193B">
            <w:pPr>
              <w:numPr>
                <w:ilvl w:val="0"/>
                <w:numId w:val="27"/>
              </w:numPr>
              <w:tabs>
                <w:tab w:val="center" w:pos="4513"/>
                <w:tab w:val="right" w:pos="9026"/>
              </w:tabs>
              <w:ind w:left="371"/>
              <w:contextualSpacing/>
              <w:jc w:val="both"/>
              <w:rPr>
                <w:rFonts w:ascii="Arial" w:hAnsi="Arial" w:cs="Arial"/>
                <w:sz w:val="24"/>
                <w:szCs w:val="32"/>
                <w:lang w:val="en-US"/>
              </w:rPr>
            </w:pPr>
            <w:r w:rsidRPr="0058193B">
              <w:rPr>
                <w:rFonts w:ascii="Arial" w:hAnsi="Arial" w:cs="Arial"/>
                <w:sz w:val="24"/>
                <w:szCs w:val="32"/>
                <w:lang w:val="en-US"/>
              </w:rPr>
              <w:t>List of Changes Required to the Revised Operating Budget 2018/19; and</w:t>
            </w:r>
          </w:p>
          <w:p w14:paraId="292E3849" w14:textId="760283D5" w:rsidR="0058193B" w:rsidRPr="0058193B" w:rsidRDefault="0058193B" w:rsidP="0058193B">
            <w:pPr>
              <w:numPr>
                <w:ilvl w:val="0"/>
                <w:numId w:val="27"/>
              </w:numPr>
              <w:tabs>
                <w:tab w:val="center" w:pos="4513"/>
                <w:tab w:val="right" w:pos="9026"/>
              </w:tabs>
              <w:ind w:left="371"/>
              <w:contextualSpacing/>
              <w:jc w:val="both"/>
              <w:rPr>
                <w:rFonts w:ascii="Arial" w:hAnsi="Arial" w:cs="Arial"/>
                <w:sz w:val="24"/>
                <w:szCs w:val="32"/>
                <w:lang w:val="en-US"/>
              </w:rPr>
            </w:pPr>
            <w:r w:rsidRPr="0058193B">
              <w:rPr>
                <w:rFonts w:ascii="Arial" w:hAnsi="Arial" w:cs="Arial"/>
                <w:sz w:val="24"/>
                <w:szCs w:val="32"/>
                <w:lang w:val="en-US"/>
              </w:rPr>
              <w:t xml:space="preserve">List of Changes Required to the Revised Capital Works &amp; </w:t>
            </w:r>
            <w:r w:rsidR="00605DA7" w:rsidRPr="0058193B">
              <w:rPr>
                <w:rFonts w:ascii="Arial" w:hAnsi="Arial" w:cs="Arial"/>
                <w:sz w:val="24"/>
                <w:szCs w:val="32"/>
                <w:lang w:val="en-US"/>
              </w:rPr>
              <w:t>Acquisition</w:t>
            </w:r>
            <w:r w:rsidRPr="0058193B">
              <w:rPr>
                <w:rFonts w:ascii="Arial" w:hAnsi="Arial" w:cs="Arial"/>
                <w:sz w:val="24"/>
                <w:szCs w:val="32"/>
                <w:lang w:val="en-US"/>
              </w:rPr>
              <w:t xml:space="preserve"> Program Budget 2018/19</w:t>
            </w:r>
          </w:p>
        </w:tc>
      </w:tr>
    </w:tbl>
    <w:p w14:paraId="34FE7062" w14:textId="77777777" w:rsidR="0058193B" w:rsidRPr="0058193B" w:rsidRDefault="0058193B" w:rsidP="0058193B">
      <w:pPr>
        <w:spacing w:after="0" w:line="240" w:lineRule="auto"/>
        <w:rPr>
          <w:rFonts w:ascii="Arial" w:hAnsi="Arial" w:cs="Arial"/>
          <w:b/>
          <w:sz w:val="24"/>
          <w:szCs w:val="32"/>
          <w:lang w:val="en-US"/>
        </w:rPr>
      </w:pPr>
    </w:p>
    <w:p w14:paraId="202A2C41" w14:textId="77777777" w:rsidR="0058193B" w:rsidRPr="0058193B" w:rsidRDefault="0058193B" w:rsidP="0058193B">
      <w:pPr>
        <w:spacing w:after="0" w:line="240" w:lineRule="auto"/>
        <w:jc w:val="both"/>
        <w:rPr>
          <w:rFonts w:ascii="Arial" w:hAnsi="Arial" w:cs="Arial"/>
          <w:b/>
          <w:sz w:val="28"/>
          <w:szCs w:val="32"/>
          <w:lang w:val="en-US"/>
        </w:rPr>
      </w:pPr>
      <w:r w:rsidRPr="0058193B">
        <w:rPr>
          <w:rFonts w:ascii="Arial" w:hAnsi="Arial" w:cs="Arial"/>
          <w:b/>
          <w:sz w:val="28"/>
          <w:szCs w:val="32"/>
          <w:lang w:val="en-US"/>
        </w:rPr>
        <w:t>Executive Summary</w:t>
      </w:r>
    </w:p>
    <w:p w14:paraId="0CF08C7D" w14:textId="77777777" w:rsidR="0058193B" w:rsidRPr="0058193B" w:rsidRDefault="0058193B" w:rsidP="0058193B">
      <w:pPr>
        <w:spacing w:after="0" w:line="240" w:lineRule="auto"/>
        <w:rPr>
          <w:rFonts w:ascii="Arial" w:hAnsi="Arial" w:cs="Arial"/>
          <w:lang w:val="en-US"/>
        </w:rPr>
      </w:pPr>
    </w:p>
    <w:p w14:paraId="034A46D8" w14:textId="77777777" w:rsidR="0058193B" w:rsidRPr="0058193B" w:rsidRDefault="0058193B" w:rsidP="0058193B">
      <w:pPr>
        <w:spacing w:after="0" w:line="240" w:lineRule="auto"/>
        <w:jc w:val="both"/>
        <w:rPr>
          <w:rFonts w:ascii="Arial" w:hAnsi="Arial" w:cs="Arial"/>
          <w:i/>
          <w:sz w:val="24"/>
          <w:szCs w:val="32"/>
          <w:lang w:val="en-AU"/>
        </w:rPr>
      </w:pPr>
      <w:r w:rsidRPr="0058193B">
        <w:rPr>
          <w:rFonts w:ascii="Arial" w:hAnsi="Arial" w:cs="Arial"/>
          <w:sz w:val="24"/>
          <w:szCs w:val="32"/>
          <w:lang w:val="en-AU"/>
        </w:rPr>
        <w:t>Between 1 January and 31 March in each financial year a local government is to carry out a review of its annual budget for that year, as per Local Government (Financial Management) Regulations 1996. Management carried out this review in February 2019, and the recommendation for changes to the current Budget are submitted for consideration and adoption by Council.</w:t>
      </w:r>
    </w:p>
    <w:p w14:paraId="538C7F1F" w14:textId="137E08FD" w:rsidR="0058193B" w:rsidRDefault="0058193B" w:rsidP="0058193B">
      <w:pPr>
        <w:spacing w:after="0" w:line="240" w:lineRule="auto"/>
        <w:jc w:val="both"/>
        <w:rPr>
          <w:rFonts w:ascii="Arial" w:hAnsi="Arial" w:cs="Arial"/>
          <w:lang w:val="en-AU"/>
        </w:rPr>
      </w:pPr>
    </w:p>
    <w:p w14:paraId="652B8143" w14:textId="77777777" w:rsidR="00FF3B98" w:rsidRPr="0058193B" w:rsidRDefault="00FF3B98" w:rsidP="0058193B">
      <w:pPr>
        <w:spacing w:after="0" w:line="240" w:lineRule="auto"/>
        <w:jc w:val="both"/>
        <w:rPr>
          <w:rFonts w:ascii="Arial" w:hAnsi="Arial" w:cs="Arial"/>
          <w:lang w:val="en-AU"/>
        </w:rPr>
      </w:pPr>
    </w:p>
    <w:p w14:paraId="4FF59A03" w14:textId="77777777" w:rsidR="0058193B" w:rsidRPr="0058193B" w:rsidRDefault="0058193B" w:rsidP="0058193B">
      <w:pPr>
        <w:spacing w:after="0" w:line="240" w:lineRule="auto"/>
        <w:jc w:val="both"/>
        <w:rPr>
          <w:rFonts w:ascii="Arial" w:hAnsi="Arial" w:cs="Arial"/>
          <w:b/>
          <w:sz w:val="28"/>
          <w:szCs w:val="32"/>
          <w:lang w:val="en-US"/>
        </w:rPr>
      </w:pPr>
      <w:r w:rsidRPr="0058193B">
        <w:rPr>
          <w:rFonts w:ascii="Arial" w:hAnsi="Arial" w:cs="Arial"/>
          <w:b/>
          <w:sz w:val="28"/>
          <w:szCs w:val="32"/>
          <w:lang w:val="en-US"/>
        </w:rPr>
        <w:t>Recommendation to Committee</w:t>
      </w:r>
    </w:p>
    <w:p w14:paraId="1C223617" w14:textId="77777777" w:rsidR="0058193B" w:rsidRPr="0058193B" w:rsidRDefault="0058193B" w:rsidP="0058193B">
      <w:pPr>
        <w:spacing w:after="0" w:line="240" w:lineRule="auto"/>
        <w:jc w:val="both"/>
        <w:rPr>
          <w:rFonts w:ascii="Arial" w:hAnsi="Arial" w:cs="Arial"/>
          <w:lang w:val="en-US"/>
        </w:rPr>
      </w:pPr>
    </w:p>
    <w:p w14:paraId="6781D164" w14:textId="510ADFC0" w:rsidR="0058193B" w:rsidRDefault="0058193B" w:rsidP="0058193B">
      <w:pPr>
        <w:spacing w:after="0" w:line="240" w:lineRule="auto"/>
        <w:jc w:val="both"/>
        <w:rPr>
          <w:rFonts w:ascii="Arial" w:eastAsia="Times New Roman" w:hAnsi="Arial" w:cs="Arial"/>
          <w:b/>
          <w:sz w:val="24"/>
          <w:szCs w:val="24"/>
        </w:rPr>
      </w:pPr>
      <w:r w:rsidRPr="0058193B">
        <w:rPr>
          <w:rFonts w:ascii="Arial" w:eastAsia="Times New Roman" w:hAnsi="Arial" w:cs="Arial"/>
          <w:b/>
          <w:sz w:val="24"/>
          <w:szCs w:val="24"/>
        </w:rPr>
        <w:t>Council:</w:t>
      </w:r>
    </w:p>
    <w:p w14:paraId="29369E9F" w14:textId="77777777" w:rsidR="00FF3B98" w:rsidRPr="0058193B" w:rsidRDefault="00FF3B98" w:rsidP="0058193B">
      <w:pPr>
        <w:spacing w:after="0" w:line="240" w:lineRule="auto"/>
        <w:jc w:val="both"/>
        <w:rPr>
          <w:rFonts w:ascii="Arial" w:eastAsia="Times New Roman" w:hAnsi="Arial" w:cs="Arial"/>
          <w:b/>
          <w:sz w:val="24"/>
          <w:szCs w:val="24"/>
        </w:rPr>
      </w:pPr>
    </w:p>
    <w:p w14:paraId="7A4ADCA4" w14:textId="77777777" w:rsidR="0058193B" w:rsidRPr="0058193B" w:rsidRDefault="0058193B" w:rsidP="0058193B">
      <w:pPr>
        <w:numPr>
          <w:ilvl w:val="0"/>
          <w:numId w:val="24"/>
        </w:numPr>
        <w:spacing w:after="0" w:line="240" w:lineRule="auto"/>
        <w:ind w:left="567" w:hanging="567"/>
        <w:jc w:val="both"/>
        <w:rPr>
          <w:rFonts w:ascii="Arial" w:eastAsia="Times New Roman" w:hAnsi="Arial" w:cs="Arial"/>
          <w:b/>
          <w:sz w:val="24"/>
          <w:szCs w:val="24"/>
        </w:rPr>
      </w:pPr>
      <w:r w:rsidRPr="0058193B">
        <w:rPr>
          <w:rFonts w:ascii="Arial" w:eastAsia="Times New Roman" w:hAnsi="Arial" w:cs="Arial"/>
          <w:b/>
          <w:sz w:val="24"/>
          <w:szCs w:val="24"/>
        </w:rPr>
        <w:t>receives and adopts, in accordance with Regulation 33A of the Local Government (Financial Management) Regulations 1996, the mid-year budget review and the revised Rate Setting Statement for the year ending 30 June 2019;</w:t>
      </w:r>
    </w:p>
    <w:p w14:paraId="24FF6E53" w14:textId="77777777" w:rsidR="0058193B" w:rsidRPr="0058193B" w:rsidRDefault="0058193B" w:rsidP="0058193B">
      <w:pPr>
        <w:spacing w:after="0" w:line="240" w:lineRule="auto"/>
        <w:ind w:left="567"/>
        <w:jc w:val="both"/>
        <w:rPr>
          <w:rFonts w:ascii="Arial" w:eastAsia="Times New Roman" w:hAnsi="Arial" w:cs="Arial"/>
          <w:b/>
          <w:sz w:val="24"/>
          <w:szCs w:val="24"/>
        </w:rPr>
      </w:pPr>
    </w:p>
    <w:p w14:paraId="76382B9C" w14:textId="77777777" w:rsidR="0058193B" w:rsidRPr="0058193B" w:rsidRDefault="0058193B" w:rsidP="0058193B">
      <w:pPr>
        <w:numPr>
          <w:ilvl w:val="0"/>
          <w:numId w:val="24"/>
        </w:numPr>
        <w:spacing w:after="0" w:line="240" w:lineRule="auto"/>
        <w:ind w:left="567" w:hanging="567"/>
        <w:jc w:val="both"/>
        <w:rPr>
          <w:rFonts w:ascii="Arial" w:eastAsia="Times New Roman" w:hAnsi="Arial" w:cs="Arial"/>
          <w:b/>
          <w:sz w:val="24"/>
          <w:szCs w:val="24"/>
          <w:lang w:val="en-AU"/>
        </w:rPr>
      </w:pPr>
      <w:r w:rsidRPr="0058193B">
        <w:rPr>
          <w:rFonts w:ascii="Arial" w:eastAsia="Times New Roman" w:hAnsi="Arial" w:cs="Arial"/>
          <w:b/>
          <w:sz w:val="24"/>
          <w:szCs w:val="24"/>
        </w:rPr>
        <w:t>notes the brought forward surplus from 2017/2018 Financial Year of $2,201,756;</w:t>
      </w:r>
    </w:p>
    <w:p w14:paraId="63EDE81F" w14:textId="77777777" w:rsidR="0058193B" w:rsidRPr="0058193B" w:rsidRDefault="0058193B" w:rsidP="0058193B">
      <w:pPr>
        <w:spacing w:after="0" w:line="240" w:lineRule="auto"/>
        <w:ind w:left="567"/>
        <w:jc w:val="both"/>
        <w:rPr>
          <w:lang w:val="en-AU"/>
        </w:rPr>
      </w:pPr>
    </w:p>
    <w:p w14:paraId="38EECF32" w14:textId="77777777" w:rsidR="0058193B" w:rsidRPr="0058193B" w:rsidRDefault="0058193B" w:rsidP="0058193B">
      <w:pPr>
        <w:numPr>
          <w:ilvl w:val="0"/>
          <w:numId w:val="24"/>
        </w:numPr>
        <w:spacing w:after="0" w:line="240" w:lineRule="auto"/>
        <w:ind w:left="567" w:hanging="567"/>
        <w:jc w:val="both"/>
        <w:rPr>
          <w:rFonts w:ascii="Arial" w:eastAsia="Times New Roman" w:hAnsi="Arial" w:cs="Arial"/>
          <w:b/>
          <w:sz w:val="24"/>
          <w:szCs w:val="24"/>
        </w:rPr>
      </w:pPr>
      <w:r w:rsidRPr="0058193B">
        <w:rPr>
          <w:rFonts w:ascii="Arial" w:eastAsia="Times New Roman" w:hAnsi="Arial" w:cs="Arial"/>
          <w:b/>
          <w:sz w:val="24"/>
          <w:szCs w:val="24"/>
        </w:rPr>
        <w:t xml:space="preserve">notes the requested changes to the current 2018/19 Annual Budget listed in Attachments 2 and 3, and summarised in this report; </w:t>
      </w:r>
    </w:p>
    <w:p w14:paraId="3C8F7427" w14:textId="77777777" w:rsidR="0058193B" w:rsidRPr="0058193B" w:rsidRDefault="0058193B" w:rsidP="0058193B">
      <w:pPr>
        <w:spacing w:after="0" w:line="240" w:lineRule="auto"/>
        <w:ind w:left="567"/>
        <w:jc w:val="both"/>
        <w:rPr>
          <w:rFonts w:ascii="Arial" w:eastAsia="Times New Roman" w:hAnsi="Arial" w:cs="Arial"/>
          <w:b/>
          <w:sz w:val="24"/>
          <w:szCs w:val="24"/>
        </w:rPr>
      </w:pPr>
    </w:p>
    <w:p w14:paraId="6667BE7A" w14:textId="6041B951" w:rsidR="0058193B" w:rsidRPr="0058193B" w:rsidRDefault="00FF3B98" w:rsidP="0058193B">
      <w:pPr>
        <w:numPr>
          <w:ilvl w:val="0"/>
          <w:numId w:val="24"/>
        </w:num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a</w:t>
      </w:r>
      <w:r w:rsidR="0058193B" w:rsidRPr="0058193B">
        <w:rPr>
          <w:rFonts w:ascii="Arial" w:eastAsia="Times New Roman" w:hAnsi="Arial" w:cs="Arial"/>
          <w:b/>
          <w:sz w:val="24"/>
          <w:szCs w:val="24"/>
        </w:rPr>
        <w:t xml:space="preserve">pproves the reduced borrowings by a total of $2,011,275 comprising $1,661,275 for the underground power project and $350,000 for capital works </w:t>
      </w:r>
      <w:r w:rsidR="00D52E82" w:rsidRPr="0058193B">
        <w:rPr>
          <w:rFonts w:ascii="Arial" w:eastAsia="Times New Roman" w:hAnsi="Arial" w:cs="Arial"/>
          <w:b/>
          <w:sz w:val="24"/>
          <w:szCs w:val="24"/>
        </w:rPr>
        <w:t>program</w:t>
      </w:r>
      <w:r w:rsidR="00D52E82">
        <w:rPr>
          <w:rFonts w:ascii="Arial" w:eastAsia="Times New Roman" w:hAnsi="Arial" w:cs="Arial"/>
          <w:b/>
          <w:sz w:val="24"/>
          <w:szCs w:val="24"/>
        </w:rPr>
        <w:t>s</w:t>
      </w:r>
      <w:r w:rsidR="0058193B" w:rsidRPr="0058193B">
        <w:rPr>
          <w:rFonts w:ascii="Arial" w:eastAsia="Times New Roman" w:hAnsi="Arial" w:cs="Arial"/>
          <w:b/>
          <w:sz w:val="24"/>
          <w:szCs w:val="24"/>
        </w:rPr>
        <w:t xml:space="preserve">. The revised total borrowings </w:t>
      </w:r>
      <w:proofErr w:type="gramStart"/>
      <w:r w:rsidR="0058193B" w:rsidRPr="0058193B">
        <w:rPr>
          <w:rFonts w:ascii="Arial" w:eastAsia="Times New Roman" w:hAnsi="Arial" w:cs="Arial"/>
          <w:b/>
          <w:sz w:val="24"/>
          <w:szCs w:val="24"/>
        </w:rPr>
        <w:t>is</w:t>
      </w:r>
      <w:proofErr w:type="gramEnd"/>
      <w:r w:rsidR="0058193B" w:rsidRPr="0058193B">
        <w:rPr>
          <w:rFonts w:ascii="Arial" w:eastAsia="Times New Roman" w:hAnsi="Arial" w:cs="Arial"/>
          <w:b/>
          <w:sz w:val="24"/>
          <w:szCs w:val="24"/>
        </w:rPr>
        <w:t xml:space="preserve"> $2,407,286 compared to $4,418,561 as per the adopted budget.</w:t>
      </w:r>
    </w:p>
    <w:p w14:paraId="35034502" w14:textId="77777777" w:rsidR="0058193B" w:rsidRPr="0058193B" w:rsidRDefault="0058193B" w:rsidP="0058193B">
      <w:pPr>
        <w:ind w:left="720"/>
        <w:contextualSpacing/>
        <w:rPr>
          <w:rFonts w:ascii="Arial" w:eastAsia="Times New Roman" w:hAnsi="Arial" w:cs="Arial"/>
          <w:b/>
          <w:sz w:val="24"/>
          <w:szCs w:val="24"/>
        </w:rPr>
      </w:pPr>
    </w:p>
    <w:p w14:paraId="597B2CC6" w14:textId="4D4EF9AE" w:rsidR="0058193B" w:rsidRPr="0058193B" w:rsidRDefault="00FF3B98" w:rsidP="0058193B">
      <w:pPr>
        <w:numPr>
          <w:ilvl w:val="0"/>
          <w:numId w:val="24"/>
        </w:num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a</w:t>
      </w:r>
      <w:r w:rsidR="0058193B" w:rsidRPr="0058193B">
        <w:rPr>
          <w:rFonts w:ascii="Arial" w:eastAsia="Times New Roman" w:hAnsi="Arial" w:cs="Arial"/>
          <w:b/>
          <w:sz w:val="24"/>
          <w:szCs w:val="24"/>
        </w:rPr>
        <w:t>pproves the decrease in transfers to reserves of $2,758,000 and transfers from reserves of $587,500. The revised total transfer to reserves is $1,708,816 compared to $4,466,816 as per the adopted budget. The revised total transfer from reserves is $2,658,005 compared to $3,245,505 as per the adopted budget.</w:t>
      </w:r>
    </w:p>
    <w:p w14:paraId="657199F8" w14:textId="77777777" w:rsidR="0058193B" w:rsidRPr="0058193B" w:rsidRDefault="0058193B" w:rsidP="0058193B">
      <w:pPr>
        <w:spacing w:after="0" w:line="240" w:lineRule="auto"/>
        <w:ind w:left="567"/>
        <w:jc w:val="both"/>
      </w:pPr>
    </w:p>
    <w:p w14:paraId="522CAA77" w14:textId="77777777" w:rsidR="0058193B" w:rsidRPr="0058193B" w:rsidRDefault="0058193B" w:rsidP="0058193B">
      <w:pPr>
        <w:numPr>
          <w:ilvl w:val="0"/>
          <w:numId w:val="24"/>
        </w:numPr>
        <w:spacing w:after="0" w:line="240" w:lineRule="auto"/>
        <w:ind w:left="567" w:hanging="567"/>
        <w:jc w:val="both"/>
        <w:rPr>
          <w:rFonts w:ascii="Arial" w:hAnsi="Arial" w:cs="Arial"/>
          <w:b/>
          <w:sz w:val="24"/>
          <w:szCs w:val="32"/>
          <w:lang w:val="en-US"/>
        </w:rPr>
      </w:pPr>
      <w:r w:rsidRPr="0058193B">
        <w:rPr>
          <w:rFonts w:ascii="Arial" w:eastAsia="Times New Roman" w:hAnsi="Arial" w:cs="Arial"/>
          <w:b/>
          <w:sz w:val="24"/>
          <w:szCs w:val="24"/>
        </w:rPr>
        <w:lastRenderedPageBreak/>
        <w:t>Approves the Revised Budget incorporating all the changes listed in Attachments 2 and 3 of this report, providing an estimated net deficit of $255,322 (Attachment 1).</w:t>
      </w:r>
    </w:p>
    <w:p w14:paraId="16947C3D" w14:textId="77777777" w:rsidR="0058193B" w:rsidRPr="0058193B" w:rsidRDefault="0058193B" w:rsidP="0058193B">
      <w:pPr>
        <w:spacing w:after="0" w:line="240" w:lineRule="auto"/>
        <w:jc w:val="both"/>
        <w:rPr>
          <w:rFonts w:ascii="Arial" w:hAnsi="Arial" w:cs="Arial"/>
          <w:b/>
          <w:sz w:val="24"/>
          <w:szCs w:val="32"/>
          <w:lang w:val="en-US"/>
        </w:rPr>
      </w:pPr>
    </w:p>
    <w:p w14:paraId="596EDDF1" w14:textId="77777777" w:rsidR="0058193B" w:rsidRPr="0058193B" w:rsidRDefault="0058193B" w:rsidP="0058193B">
      <w:pPr>
        <w:spacing w:after="0" w:line="240" w:lineRule="auto"/>
        <w:jc w:val="right"/>
        <w:rPr>
          <w:rFonts w:ascii="Arial" w:hAnsi="Arial" w:cs="Arial"/>
          <w:b/>
          <w:sz w:val="24"/>
          <w:szCs w:val="24"/>
          <w:lang w:val="en-US"/>
        </w:rPr>
      </w:pPr>
      <w:r w:rsidRPr="0058193B">
        <w:rPr>
          <w:rFonts w:ascii="Arial" w:hAnsi="Arial" w:cs="Arial"/>
          <w:b/>
          <w:sz w:val="24"/>
          <w:szCs w:val="24"/>
          <w:lang w:val="en-US"/>
        </w:rPr>
        <w:t>ABSOLUTE MAJORITY REQUIRED</w:t>
      </w:r>
    </w:p>
    <w:p w14:paraId="0D453FB8" w14:textId="77777777" w:rsidR="0058193B" w:rsidRPr="0058193B" w:rsidRDefault="0058193B" w:rsidP="0058193B">
      <w:pPr>
        <w:spacing w:after="0" w:line="240" w:lineRule="auto"/>
        <w:jc w:val="both"/>
        <w:rPr>
          <w:rFonts w:ascii="Arial" w:hAnsi="Arial" w:cs="Arial"/>
          <w:b/>
          <w:sz w:val="24"/>
          <w:szCs w:val="24"/>
          <w:lang w:val="en-US"/>
        </w:rPr>
      </w:pPr>
    </w:p>
    <w:p w14:paraId="34AA2F2A" w14:textId="77777777" w:rsidR="0058193B" w:rsidRPr="0058193B" w:rsidRDefault="0058193B" w:rsidP="0058193B">
      <w:pPr>
        <w:spacing w:after="0" w:line="240" w:lineRule="auto"/>
        <w:jc w:val="both"/>
        <w:rPr>
          <w:rFonts w:ascii="Arial" w:hAnsi="Arial" w:cs="Arial"/>
          <w:b/>
          <w:sz w:val="24"/>
          <w:szCs w:val="32"/>
          <w:lang w:val="en-AU"/>
        </w:rPr>
      </w:pPr>
    </w:p>
    <w:p w14:paraId="7FE0365F" w14:textId="77777777" w:rsidR="0058193B" w:rsidRPr="0058193B" w:rsidRDefault="0058193B" w:rsidP="0058193B">
      <w:pPr>
        <w:jc w:val="both"/>
        <w:rPr>
          <w:rFonts w:ascii="Arial" w:hAnsi="Arial" w:cs="Arial"/>
          <w:b/>
          <w:sz w:val="28"/>
          <w:szCs w:val="32"/>
          <w:lang w:val="en-US"/>
        </w:rPr>
      </w:pPr>
      <w:r w:rsidRPr="0058193B">
        <w:rPr>
          <w:rFonts w:ascii="Arial" w:hAnsi="Arial" w:cs="Arial"/>
          <w:b/>
          <w:sz w:val="28"/>
          <w:szCs w:val="32"/>
          <w:lang w:val="en-US"/>
        </w:rPr>
        <w:t>Discussion/Overview</w:t>
      </w:r>
    </w:p>
    <w:p w14:paraId="5792CBBA" w14:textId="77777777" w:rsidR="0058193B" w:rsidRPr="0058193B" w:rsidRDefault="0058193B" w:rsidP="0058193B">
      <w:pPr>
        <w:spacing w:after="0" w:line="240" w:lineRule="auto"/>
        <w:jc w:val="both"/>
        <w:rPr>
          <w:rFonts w:ascii="Arial" w:hAnsi="Arial" w:cs="Arial"/>
          <w:b/>
          <w:sz w:val="28"/>
          <w:szCs w:val="32"/>
          <w:lang w:val="en-US"/>
        </w:rPr>
      </w:pPr>
    </w:p>
    <w:p w14:paraId="359E8A18" w14:textId="77777777" w:rsidR="0058193B" w:rsidRPr="0058193B" w:rsidRDefault="0058193B" w:rsidP="0058193B">
      <w:pPr>
        <w:spacing w:after="0" w:line="240" w:lineRule="auto"/>
        <w:jc w:val="both"/>
        <w:rPr>
          <w:rFonts w:ascii="Arial" w:hAnsi="Arial" w:cs="Arial"/>
          <w:b/>
          <w:sz w:val="24"/>
          <w:szCs w:val="32"/>
          <w:lang w:val="en-US"/>
        </w:rPr>
      </w:pPr>
      <w:r w:rsidRPr="0058193B">
        <w:rPr>
          <w:rFonts w:ascii="Arial" w:hAnsi="Arial" w:cs="Arial"/>
          <w:b/>
          <w:sz w:val="24"/>
          <w:szCs w:val="32"/>
          <w:lang w:val="en-US"/>
        </w:rPr>
        <w:t>Background</w:t>
      </w:r>
    </w:p>
    <w:p w14:paraId="1E24874C" w14:textId="77777777" w:rsidR="0058193B" w:rsidRPr="0058193B" w:rsidRDefault="0058193B" w:rsidP="0058193B">
      <w:pPr>
        <w:spacing w:after="0" w:line="240" w:lineRule="auto"/>
        <w:jc w:val="both"/>
        <w:rPr>
          <w:rFonts w:ascii="Arial" w:hAnsi="Arial" w:cs="Arial"/>
          <w:b/>
          <w:sz w:val="24"/>
          <w:szCs w:val="32"/>
          <w:lang w:val="en-AU"/>
        </w:rPr>
      </w:pPr>
    </w:p>
    <w:p w14:paraId="7A673A82" w14:textId="2F6FF362" w:rsidR="0058193B" w:rsidRPr="00FF3B98" w:rsidRDefault="0058193B" w:rsidP="0058193B">
      <w:pPr>
        <w:spacing w:after="0" w:line="240" w:lineRule="auto"/>
        <w:jc w:val="both"/>
        <w:rPr>
          <w:rFonts w:ascii="Arial" w:eastAsia="Times New Roman" w:hAnsi="Arial" w:cs="Arial"/>
          <w:sz w:val="24"/>
          <w:szCs w:val="24"/>
        </w:rPr>
      </w:pPr>
      <w:r w:rsidRPr="00FF3B98">
        <w:rPr>
          <w:rFonts w:ascii="Arial" w:eastAsia="Times New Roman" w:hAnsi="Arial" w:cs="Arial"/>
          <w:sz w:val="24"/>
          <w:szCs w:val="24"/>
        </w:rPr>
        <w:t>Regulation 33A of the Local Government (Financial Management) Regulations 1996 requires as follows:</w:t>
      </w:r>
    </w:p>
    <w:p w14:paraId="74D8C439" w14:textId="77777777" w:rsidR="00FF3B98" w:rsidRPr="00FF3B98" w:rsidRDefault="00FF3B98" w:rsidP="0058193B">
      <w:pPr>
        <w:spacing w:after="0" w:line="240" w:lineRule="auto"/>
        <w:jc w:val="both"/>
        <w:rPr>
          <w:rFonts w:ascii="Arial" w:eastAsia="Times New Roman" w:hAnsi="Arial" w:cs="Arial"/>
          <w:sz w:val="24"/>
          <w:szCs w:val="24"/>
        </w:rPr>
      </w:pPr>
    </w:p>
    <w:p w14:paraId="653C8D80" w14:textId="77777777" w:rsidR="0058193B" w:rsidRPr="00FF3B98" w:rsidRDefault="0058193B" w:rsidP="0058193B">
      <w:pPr>
        <w:numPr>
          <w:ilvl w:val="1"/>
          <w:numId w:val="26"/>
        </w:numPr>
        <w:spacing w:after="0" w:line="240" w:lineRule="auto"/>
        <w:ind w:left="567" w:hanging="567"/>
        <w:jc w:val="both"/>
        <w:rPr>
          <w:rFonts w:ascii="Arial" w:eastAsia="Times New Roman" w:hAnsi="Arial" w:cs="Arial"/>
          <w:sz w:val="24"/>
          <w:szCs w:val="24"/>
        </w:rPr>
      </w:pPr>
      <w:r w:rsidRPr="00FF3B98">
        <w:rPr>
          <w:rFonts w:ascii="Arial" w:eastAsia="Times New Roman" w:hAnsi="Arial" w:cs="Arial"/>
          <w:sz w:val="24"/>
          <w:szCs w:val="24"/>
        </w:rPr>
        <w:t>Between 1 January and 31 March in each year a local government is to carry out a review of its annual budget for that year.</w:t>
      </w:r>
    </w:p>
    <w:p w14:paraId="5F0D6680" w14:textId="77777777" w:rsidR="0058193B" w:rsidRPr="00FF3B98" w:rsidRDefault="0058193B" w:rsidP="0058193B">
      <w:pPr>
        <w:spacing w:after="0" w:line="240" w:lineRule="auto"/>
        <w:ind w:left="567"/>
        <w:jc w:val="both"/>
      </w:pPr>
    </w:p>
    <w:p w14:paraId="20223822" w14:textId="77777777" w:rsidR="0058193B" w:rsidRPr="00FF3B98" w:rsidRDefault="0058193B" w:rsidP="0058193B">
      <w:pPr>
        <w:numPr>
          <w:ilvl w:val="1"/>
          <w:numId w:val="26"/>
        </w:numPr>
        <w:spacing w:after="0" w:line="240" w:lineRule="auto"/>
        <w:ind w:left="567" w:hanging="567"/>
        <w:jc w:val="both"/>
        <w:rPr>
          <w:rFonts w:ascii="Arial" w:eastAsia="Times New Roman" w:hAnsi="Arial" w:cs="Arial"/>
          <w:sz w:val="24"/>
          <w:szCs w:val="24"/>
        </w:rPr>
      </w:pPr>
      <w:r w:rsidRPr="00FF3B98">
        <w:rPr>
          <w:rFonts w:ascii="Arial" w:eastAsia="Times New Roman" w:hAnsi="Arial" w:cs="Arial"/>
          <w:sz w:val="24"/>
          <w:szCs w:val="24"/>
        </w:rPr>
        <w:t>Within 30 days after a review of the annual budget of a local government is carried out it is to be submitted to the council.</w:t>
      </w:r>
    </w:p>
    <w:p w14:paraId="5BD03EF3" w14:textId="77777777" w:rsidR="0058193B" w:rsidRPr="00FF3B98" w:rsidRDefault="0058193B" w:rsidP="0058193B">
      <w:pPr>
        <w:spacing w:after="0" w:line="240" w:lineRule="auto"/>
        <w:ind w:left="567"/>
        <w:jc w:val="both"/>
      </w:pPr>
    </w:p>
    <w:p w14:paraId="5F0BDEDF" w14:textId="77777777" w:rsidR="0058193B" w:rsidRPr="00FF3B98" w:rsidRDefault="0058193B" w:rsidP="0058193B">
      <w:pPr>
        <w:numPr>
          <w:ilvl w:val="1"/>
          <w:numId w:val="26"/>
        </w:numPr>
        <w:spacing w:after="0" w:line="240" w:lineRule="auto"/>
        <w:ind w:left="567" w:hanging="567"/>
        <w:jc w:val="both"/>
        <w:rPr>
          <w:rFonts w:ascii="Arial" w:eastAsia="Times New Roman" w:hAnsi="Arial" w:cs="Arial"/>
          <w:sz w:val="24"/>
          <w:szCs w:val="24"/>
        </w:rPr>
      </w:pPr>
      <w:r w:rsidRPr="00FF3B98">
        <w:rPr>
          <w:rFonts w:ascii="Arial" w:eastAsia="Times New Roman" w:hAnsi="Arial" w:cs="Arial"/>
          <w:sz w:val="24"/>
          <w:szCs w:val="24"/>
        </w:rPr>
        <w:t>A council is to consider a review submitted to it and is to determine* whether or not to adopt the review, any parts of the review or any recommendations made in the review.</w:t>
      </w:r>
    </w:p>
    <w:p w14:paraId="6571EEBF" w14:textId="77777777" w:rsidR="0058193B" w:rsidRPr="00FF3B98" w:rsidRDefault="0058193B" w:rsidP="0058193B">
      <w:pPr>
        <w:spacing w:after="0" w:line="240" w:lineRule="auto"/>
        <w:ind w:left="567"/>
        <w:jc w:val="both"/>
      </w:pPr>
    </w:p>
    <w:p w14:paraId="5EE0F824" w14:textId="77777777" w:rsidR="0058193B" w:rsidRPr="00FF3B98" w:rsidRDefault="0058193B" w:rsidP="0058193B">
      <w:pPr>
        <w:numPr>
          <w:ilvl w:val="1"/>
          <w:numId w:val="26"/>
        </w:numPr>
        <w:spacing w:after="0" w:line="240" w:lineRule="auto"/>
        <w:ind w:left="567" w:hanging="567"/>
        <w:jc w:val="both"/>
        <w:rPr>
          <w:rFonts w:ascii="Arial" w:eastAsia="Times New Roman" w:hAnsi="Arial" w:cs="Arial"/>
          <w:sz w:val="24"/>
          <w:szCs w:val="24"/>
        </w:rPr>
      </w:pPr>
      <w:r w:rsidRPr="00FF3B98">
        <w:rPr>
          <w:rFonts w:ascii="Arial" w:eastAsia="Times New Roman" w:hAnsi="Arial" w:cs="Arial"/>
          <w:sz w:val="24"/>
          <w:szCs w:val="24"/>
        </w:rPr>
        <w:t xml:space="preserve">Within 30 days after a council has </w:t>
      </w:r>
      <w:proofErr w:type="gramStart"/>
      <w:r w:rsidRPr="00FF3B98">
        <w:rPr>
          <w:rFonts w:ascii="Arial" w:eastAsia="Times New Roman" w:hAnsi="Arial" w:cs="Arial"/>
          <w:sz w:val="24"/>
          <w:szCs w:val="24"/>
        </w:rPr>
        <w:t>made a determination</w:t>
      </w:r>
      <w:proofErr w:type="gramEnd"/>
      <w:r w:rsidRPr="00FF3B98">
        <w:rPr>
          <w:rFonts w:ascii="Arial" w:eastAsia="Times New Roman" w:hAnsi="Arial" w:cs="Arial"/>
          <w:sz w:val="24"/>
          <w:szCs w:val="24"/>
        </w:rPr>
        <w:t>, a copy of the review and determination is to be provided to the Department.</w:t>
      </w:r>
    </w:p>
    <w:p w14:paraId="779C6659" w14:textId="77777777" w:rsidR="0058193B" w:rsidRPr="00FF3B98" w:rsidRDefault="0058193B" w:rsidP="0058193B">
      <w:pPr>
        <w:spacing w:after="0" w:line="240" w:lineRule="auto"/>
        <w:jc w:val="both"/>
      </w:pPr>
    </w:p>
    <w:p w14:paraId="460F6C67" w14:textId="77777777" w:rsidR="0058193B" w:rsidRPr="00FF3B98" w:rsidRDefault="0058193B" w:rsidP="0058193B">
      <w:pPr>
        <w:spacing w:after="0" w:line="240" w:lineRule="auto"/>
        <w:jc w:val="both"/>
        <w:rPr>
          <w:rFonts w:ascii="Arial" w:eastAsia="Times New Roman" w:hAnsi="Arial" w:cs="Arial"/>
          <w:sz w:val="24"/>
          <w:szCs w:val="24"/>
        </w:rPr>
      </w:pPr>
      <w:r w:rsidRPr="00FF3B98">
        <w:rPr>
          <w:rFonts w:ascii="Arial" w:eastAsia="Times New Roman" w:hAnsi="Arial" w:cs="Arial"/>
          <w:sz w:val="24"/>
          <w:szCs w:val="24"/>
        </w:rPr>
        <w:t>*Absolute majority required.</w:t>
      </w:r>
    </w:p>
    <w:p w14:paraId="58BE7FDC" w14:textId="77777777" w:rsidR="0058193B" w:rsidRPr="0058193B" w:rsidRDefault="0058193B" w:rsidP="0058193B">
      <w:pPr>
        <w:spacing w:after="0" w:line="240" w:lineRule="auto"/>
        <w:jc w:val="both"/>
        <w:rPr>
          <w:rFonts w:ascii="Arial" w:eastAsia="Times New Roman" w:hAnsi="Arial" w:cs="Arial"/>
          <w:i/>
          <w:sz w:val="24"/>
          <w:szCs w:val="24"/>
        </w:rPr>
      </w:pPr>
    </w:p>
    <w:p w14:paraId="1F3C0FF6" w14:textId="77777777" w:rsidR="0058193B" w:rsidRPr="0058193B" w:rsidRDefault="0058193B" w:rsidP="0058193B">
      <w:pPr>
        <w:spacing w:after="0" w:line="240" w:lineRule="auto"/>
        <w:jc w:val="both"/>
        <w:rPr>
          <w:rFonts w:ascii="Arial" w:hAnsi="Arial" w:cs="Arial"/>
          <w:b/>
          <w:sz w:val="28"/>
          <w:szCs w:val="32"/>
          <w:lang w:val="en-US"/>
        </w:rPr>
      </w:pPr>
      <w:r w:rsidRPr="0058193B">
        <w:rPr>
          <w:rFonts w:ascii="Arial" w:hAnsi="Arial" w:cs="Arial"/>
          <w:b/>
          <w:sz w:val="28"/>
          <w:szCs w:val="32"/>
          <w:lang w:val="en-US"/>
        </w:rPr>
        <w:t>Consultation</w:t>
      </w:r>
    </w:p>
    <w:p w14:paraId="5E3D1F91" w14:textId="77777777" w:rsidR="0058193B" w:rsidRPr="0058193B" w:rsidRDefault="0058193B" w:rsidP="0058193B">
      <w:pPr>
        <w:spacing w:after="0" w:line="240" w:lineRule="auto"/>
        <w:jc w:val="both"/>
        <w:rPr>
          <w:rFonts w:ascii="Arial" w:hAnsi="Arial" w:cs="Arial"/>
          <w:b/>
          <w:sz w:val="24"/>
          <w:szCs w:val="32"/>
          <w:lang w:val="en-US"/>
        </w:rPr>
      </w:pPr>
    </w:p>
    <w:p w14:paraId="69F0D74A" w14:textId="77777777" w:rsidR="0058193B" w:rsidRPr="0058193B" w:rsidRDefault="0058193B" w:rsidP="0058193B">
      <w:pPr>
        <w:spacing w:after="0" w:line="240" w:lineRule="auto"/>
        <w:jc w:val="both"/>
        <w:rPr>
          <w:rFonts w:ascii="Arial" w:hAnsi="Arial" w:cs="Arial"/>
          <w:sz w:val="24"/>
          <w:szCs w:val="32"/>
          <w:lang w:val="en-US"/>
        </w:rPr>
      </w:pPr>
      <w:r w:rsidRPr="0058193B">
        <w:rPr>
          <w:rFonts w:ascii="Arial" w:hAnsi="Arial" w:cs="Arial"/>
          <w:sz w:val="24"/>
          <w:szCs w:val="32"/>
          <w:lang w:val="en-US"/>
        </w:rPr>
        <w:t>Required by legislation:</w:t>
      </w:r>
      <w:r w:rsidRPr="0058193B">
        <w:rPr>
          <w:rFonts w:ascii="Arial" w:hAnsi="Arial" w:cs="Arial"/>
          <w:sz w:val="24"/>
          <w:szCs w:val="32"/>
          <w:lang w:val="en-US"/>
        </w:rPr>
        <w:tab/>
      </w:r>
      <w:r w:rsidRPr="0058193B">
        <w:rPr>
          <w:rFonts w:ascii="Arial" w:hAnsi="Arial" w:cs="Arial"/>
          <w:sz w:val="24"/>
          <w:szCs w:val="32"/>
          <w:lang w:val="en-US"/>
        </w:rPr>
        <w:tab/>
      </w:r>
      <w:r w:rsidRPr="0058193B">
        <w:rPr>
          <w:rFonts w:ascii="Arial" w:hAnsi="Arial" w:cs="Arial"/>
          <w:sz w:val="24"/>
          <w:szCs w:val="32"/>
          <w:lang w:val="en-US"/>
        </w:rPr>
        <w:tab/>
      </w:r>
      <w:r w:rsidRPr="0058193B">
        <w:rPr>
          <w:rFonts w:ascii="Arial" w:hAnsi="Arial" w:cs="Arial"/>
          <w:sz w:val="24"/>
          <w:szCs w:val="32"/>
          <w:lang w:val="en-US"/>
        </w:rPr>
        <w:tab/>
        <w:t xml:space="preserve">Yes </w:t>
      </w:r>
      <w:r w:rsidRPr="0058193B">
        <w:rPr>
          <w:rFonts w:ascii="Arial" w:hAnsi="Arial" w:cs="Arial"/>
          <w:sz w:val="24"/>
          <w:szCs w:val="32"/>
          <w:lang w:val="en-US"/>
        </w:rPr>
        <w:fldChar w:fldCharType="begin">
          <w:ffData>
            <w:name w:val=""/>
            <w:enabled/>
            <w:calcOnExit w:val="0"/>
            <w:checkBox>
              <w:sizeAuto/>
              <w:default w:val="0"/>
            </w:checkBox>
          </w:ffData>
        </w:fldChar>
      </w:r>
      <w:r w:rsidRPr="0058193B">
        <w:rPr>
          <w:rFonts w:ascii="Arial" w:hAnsi="Arial" w:cs="Arial"/>
          <w:sz w:val="24"/>
          <w:szCs w:val="32"/>
          <w:lang w:val="en-US"/>
        </w:rPr>
        <w:instrText xml:space="preserve"> FORMCHECKBOX </w:instrText>
      </w:r>
      <w:r w:rsidR="00291052">
        <w:rPr>
          <w:rFonts w:ascii="Arial" w:hAnsi="Arial" w:cs="Arial"/>
          <w:sz w:val="24"/>
          <w:szCs w:val="32"/>
          <w:lang w:val="en-US"/>
        </w:rPr>
      </w:r>
      <w:r w:rsidR="00291052">
        <w:rPr>
          <w:rFonts w:ascii="Arial" w:hAnsi="Arial" w:cs="Arial"/>
          <w:sz w:val="24"/>
          <w:szCs w:val="32"/>
          <w:lang w:val="en-US"/>
        </w:rPr>
        <w:fldChar w:fldCharType="separate"/>
      </w:r>
      <w:r w:rsidRPr="0058193B">
        <w:rPr>
          <w:rFonts w:ascii="Arial" w:hAnsi="Arial" w:cs="Arial"/>
          <w:sz w:val="24"/>
          <w:szCs w:val="32"/>
          <w:lang w:val="en-US"/>
        </w:rPr>
        <w:fldChar w:fldCharType="end"/>
      </w:r>
      <w:r w:rsidRPr="0058193B">
        <w:rPr>
          <w:rFonts w:ascii="Arial" w:hAnsi="Arial" w:cs="Arial"/>
          <w:sz w:val="24"/>
          <w:szCs w:val="32"/>
          <w:lang w:val="en-US"/>
        </w:rPr>
        <w:tab/>
        <w:t xml:space="preserve">No </w:t>
      </w:r>
      <w:r w:rsidRPr="0058193B">
        <w:rPr>
          <w:rFonts w:ascii="Arial" w:hAnsi="Arial" w:cs="Arial"/>
          <w:sz w:val="24"/>
          <w:szCs w:val="32"/>
          <w:lang w:val="en-US"/>
        </w:rPr>
        <w:fldChar w:fldCharType="begin">
          <w:ffData>
            <w:name w:val=""/>
            <w:enabled/>
            <w:calcOnExit w:val="0"/>
            <w:checkBox>
              <w:sizeAuto/>
              <w:default w:val="1"/>
            </w:checkBox>
          </w:ffData>
        </w:fldChar>
      </w:r>
      <w:r w:rsidRPr="0058193B">
        <w:rPr>
          <w:rFonts w:ascii="Arial" w:hAnsi="Arial" w:cs="Arial"/>
          <w:sz w:val="24"/>
          <w:szCs w:val="32"/>
          <w:lang w:val="en-US"/>
        </w:rPr>
        <w:instrText xml:space="preserve"> FORMCHECKBOX </w:instrText>
      </w:r>
      <w:r w:rsidR="00291052">
        <w:rPr>
          <w:rFonts w:ascii="Arial" w:hAnsi="Arial" w:cs="Arial"/>
          <w:sz w:val="24"/>
          <w:szCs w:val="32"/>
          <w:lang w:val="en-US"/>
        </w:rPr>
      </w:r>
      <w:r w:rsidR="00291052">
        <w:rPr>
          <w:rFonts w:ascii="Arial" w:hAnsi="Arial" w:cs="Arial"/>
          <w:sz w:val="24"/>
          <w:szCs w:val="32"/>
          <w:lang w:val="en-US"/>
        </w:rPr>
        <w:fldChar w:fldCharType="separate"/>
      </w:r>
      <w:r w:rsidRPr="0058193B">
        <w:rPr>
          <w:rFonts w:ascii="Arial" w:hAnsi="Arial" w:cs="Arial"/>
          <w:sz w:val="24"/>
          <w:szCs w:val="32"/>
          <w:lang w:val="en-US"/>
        </w:rPr>
        <w:fldChar w:fldCharType="end"/>
      </w:r>
    </w:p>
    <w:p w14:paraId="57801503" w14:textId="77777777" w:rsidR="0058193B" w:rsidRPr="0058193B" w:rsidRDefault="0058193B" w:rsidP="0058193B">
      <w:pPr>
        <w:spacing w:after="0" w:line="240" w:lineRule="auto"/>
        <w:jc w:val="both"/>
        <w:rPr>
          <w:rFonts w:ascii="Arial" w:hAnsi="Arial" w:cs="Arial"/>
          <w:b/>
          <w:sz w:val="24"/>
          <w:szCs w:val="32"/>
          <w:lang w:val="en-US"/>
        </w:rPr>
      </w:pPr>
      <w:r w:rsidRPr="0058193B">
        <w:rPr>
          <w:rFonts w:ascii="Arial" w:hAnsi="Arial" w:cs="Arial"/>
          <w:sz w:val="24"/>
          <w:szCs w:val="32"/>
          <w:lang w:val="en-US"/>
        </w:rPr>
        <w:t xml:space="preserve">Required by City of Nedlands policy: </w:t>
      </w:r>
      <w:r w:rsidRPr="0058193B">
        <w:rPr>
          <w:rFonts w:ascii="Arial" w:hAnsi="Arial" w:cs="Arial"/>
          <w:sz w:val="24"/>
          <w:szCs w:val="32"/>
          <w:lang w:val="en-US"/>
        </w:rPr>
        <w:tab/>
      </w:r>
      <w:r w:rsidRPr="0058193B">
        <w:rPr>
          <w:rFonts w:ascii="Arial" w:hAnsi="Arial" w:cs="Arial"/>
          <w:sz w:val="24"/>
          <w:szCs w:val="32"/>
          <w:lang w:val="en-US"/>
        </w:rPr>
        <w:tab/>
        <w:t xml:space="preserve">Yes </w:t>
      </w:r>
      <w:r w:rsidRPr="0058193B">
        <w:rPr>
          <w:rFonts w:ascii="Arial" w:hAnsi="Arial" w:cs="Arial"/>
          <w:sz w:val="24"/>
          <w:szCs w:val="32"/>
          <w:lang w:val="en-US"/>
        </w:rPr>
        <w:fldChar w:fldCharType="begin">
          <w:ffData>
            <w:name w:val="Check1"/>
            <w:enabled/>
            <w:calcOnExit w:val="0"/>
            <w:checkBox>
              <w:sizeAuto/>
              <w:default w:val="0"/>
            </w:checkBox>
          </w:ffData>
        </w:fldChar>
      </w:r>
      <w:r w:rsidRPr="0058193B">
        <w:rPr>
          <w:rFonts w:ascii="Arial" w:hAnsi="Arial" w:cs="Arial"/>
          <w:sz w:val="24"/>
          <w:szCs w:val="32"/>
          <w:lang w:val="en-US"/>
        </w:rPr>
        <w:instrText xml:space="preserve"> FORMCHECKBOX </w:instrText>
      </w:r>
      <w:r w:rsidR="00291052">
        <w:rPr>
          <w:rFonts w:ascii="Arial" w:hAnsi="Arial" w:cs="Arial"/>
          <w:sz w:val="24"/>
          <w:szCs w:val="32"/>
          <w:lang w:val="en-US"/>
        </w:rPr>
      </w:r>
      <w:r w:rsidR="00291052">
        <w:rPr>
          <w:rFonts w:ascii="Arial" w:hAnsi="Arial" w:cs="Arial"/>
          <w:sz w:val="24"/>
          <w:szCs w:val="32"/>
          <w:lang w:val="en-US"/>
        </w:rPr>
        <w:fldChar w:fldCharType="separate"/>
      </w:r>
      <w:r w:rsidRPr="0058193B">
        <w:rPr>
          <w:rFonts w:ascii="Arial" w:hAnsi="Arial" w:cs="Arial"/>
          <w:sz w:val="24"/>
          <w:szCs w:val="32"/>
          <w:lang w:val="en-US"/>
        </w:rPr>
        <w:fldChar w:fldCharType="end"/>
      </w:r>
      <w:r w:rsidRPr="0058193B">
        <w:rPr>
          <w:rFonts w:ascii="Arial" w:hAnsi="Arial" w:cs="Arial"/>
          <w:sz w:val="24"/>
          <w:szCs w:val="32"/>
          <w:lang w:val="en-US"/>
        </w:rPr>
        <w:tab/>
        <w:t xml:space="preserve">No </w:t>
      </w:r>
      <w:r w:rsidRPr="0058193B">
        <w:rPr>
          <w:rFonts w:ascii="Arial" w:hAnsi="Arial" w:cs="Arial"/>
          <w:sz w:val="24"/>
          <w:szCs w:val="32"/>
          <w:lang w:val="en-US"/>
        </w:rPr>
        <w:fldChar w:fldCharType="begin">
          <w:ffData>
            <w:name w:val=""/>
            <w:enabled/>
            <w:calcOnExit w:val="0"/>
            <w:checkBox>
              <w:sizeAuto/>
              <w:default w:val="1"/>
            </w:checkBox>
          </w:ffData>
        </w:fldChar>
      </w:r>
      <w:r w:rsidRPr="0058193B">
        <w:rPr>
          <w:rFonts w:ascii="Arial" w:hAnsi="Arial" w:cs="Arial"/>
          <w:sz w:val="24"/>
          <w:szCs w:val="32"/>
          <w:lang w:val="en-US"/>
        </w:rPr>
        <w:instrText xml:space="preserve"> FORMCHECKBOX </w:instrText>
      </w:r>
      <w:r w:rsidR="00291052">
        <w:rPr>
          <w:rFonts w:ascii="Arial" w:hAnsi="Arial" w:cs="Arial"/>
          <w:sz w:val="24"/>
          <w:szCs w:val="32"/>
          <w:lang w:val="en-US"/>
        </w:rPr>
      </w:r>
      <w:r w:rsidR="00291052">
        <w:rPr>
          <w:rFonts w:ascii="Arial" w:hAnsi="Arial" w:cs="Arial"/>
          <w:sz w:val="24"/>
          <w:szCs w:val="32"/>
          <w:lang w:val="en-US"/>
        </w:rPr>
        <w:fldChar w:fldCharType="separate"/>
      </w:r>
      <w:r w:rsidRPr="0058193B">
        <w:rPr>
          <w:rFonts w:ascii="Arial" w:hAnsi="Arial" w:cs="Arial"/>
          <w:sz w:val="24"/>
          <w:szCs w:val="32"/>
          <w:lang w:val="en-US"/>
        </w:rPr>
        <w:fldChar w:fldCharType="end"/>
      </w:r>
    </w:p>
    <w:p w14:paraId="67B2F9D7" w14:textId="77777777" w:rsidR="0058193B" w:rsidRPr="0058193B" w:rsidRDefault="0058193B" w:rsidP="0058193B">
      <w:pPr>
        <w:spacing w:after="0" w:line="240" w:lineRule="auto"/>
        <w:jc w:val="both"/>
        <w:rPr>
          <w:rFonts w:ascii="Arial" w:hAnsi="Arial" w:cs="Arial"/>
          <w:sz w:val="24"/>
          <w:szCs w:val="32"/>
          <w:lang w:val="en-US"/>
        </w:rPr>
      </w:pPr>
    </w:p>
    <w:p w14:paraId="5827A092" w14:textId="77777777" w:rsidR="0058193B" w:rsidRPr="0058193B" w:rsidRDefault="0058193B" w:rsidP="0058193B">
      <w:pPr>
        <w:spacing w:after="0" w:line="240" w:lineRule="auto"/>
        <w:jc w:val="both"/>
        <w:rPr>
          <w:rFonts w:ascii="Arial" w:hAnsi="Arial" w:cs="Arial"/>
          <w:b/>
          <w:sz w:val="28"/>
          <w:szCs w:val="32"/>
          <w:lang w:val="en-US"/>
        </w:rPr>
      </w:pPr>
      <w:r w:rsidRPr="0058193B">
        <w:rPr>
          <w:rFonts w:ascii="Arial" w:hAnsi="Arial" w:cs="Arial"/>
          <w:b/>
          <w:sz w:val="28"/>
          <w:szCs w:val="32"/>
          <w:lang w:val="en-US"/>
        </w:rPr>
        <w:t>Budget/Financial Implications</w:t>
      </w:r>
    </w:p>
    <w:p w14:paraId="0347D75C" w14:textId="77777777" w:rsidR="0058193B" w:rsidRPr="0058193B" w:rsidRDefault="0058193B" w:rsidP="0058193B">
      <w:pPr>
        <w:spacing w:after="0" w:line="240" w:lineRule="auto"/>
        <w:jc w:val="both"/>
        <w:rPr>
          <w:rFonts w:ascii="Arial" w:hAnsi="Arial" w:cs="Arial"/>
          <w:b/>
          <w:sz w:val="24"/>
          <w:szCs w:val="32"/>
          <w:lang w:val="en-US"/>
        </w:rPr>
      </w:pPr>
    </w:p>
    <w:p w14:paraId="761DA17C" w14:textId="77777777" w:rsidR="0058193B" w:rsidRPr="0058193B" w:rsidRDefault="0058193B" w:rsidP="0058193B">
      <w:pPr>
        <w:spacing w:after="0" w:line="240" w:lineRule="auto"/>
        <w:jc w:val="both"/>
        <w:rPr>
          <w:rFonts w:ascii="Arial" w:hAnsi="Arial" w:cs="Arial"/>
          <w:sz w:val="24"/>
          <w:szCs w:val="32"/>
          <w:lang w:val="en-US"/>
        </w:rPr>
      </w:pPr>
      <w:r w:rsidRPr="0058193B">
        <w:rPr>
          <w:rFonts w:ascii="Arial" w:hAnsi="Arial" w:cs="Arial"/>
          <w:sz w:val="24"/>
          <w:szCs w:val="32"/>
          <w:lang w:val="en-US"/>
        </w:rPr>
        <w:t xml:space="preserve">As outlined in this report. </w:t>
      </w:r>
    </w:p>
    <w:p w14:paraId="69C913AC" w14:textId="77777777" w:rsidR="0058193B" w:rsidRPr="0058193B" w:rsidRDefault="0058193B" w:rsidP="0058193B">
      <w:pPr>
        <w:spacing w:after="0" w:line="240" w:lineRule="auto"/>
        <w:jc w:val="both"/>
        <w:rPr>
          <w:rFonts w:ascii="Arial" w:eastAsia="Times New Roman" w:hAnsi="Arial" w:cs="Arial"/>
          <w:sz w:val="24"/>
          <w:szCs w:val="24"/>
        </w:rPr>
      </w:pPr>
    </w:p>
    <w:p w14:paraId="6204A78A" w14:textId="77777777" w:rsidR="0058193B" w:rsidRPr="0058193B" w:rsidRDefault="0058193B" w:rsidP="0058193B">
      <w:pPr>
        <w:spacing w:after="0" w:line="240" w:lineRule="auto"/>
        <w:jc w:val="both"/>
        <w:rPr>
          <w:rFonts w:ascii="Arial" w:hAnsi="Arial" w:cs="Arial"/>
          <w:b/>
          <w:sz w:val="28"/>
          <w:szCs w:val="32"/>
          <w:lang w:val="en-US"/>
        </w:rPr>
      </w:pPr>
      <w:r w:rsidRPr="0058193B">
        <w:rPr>
          <w:rFonts w:ascii="Arial" w:hAnsi="Arial" w:cs="Arial"/>
          <w:b/>
          <w:sz w:val="28"/>
          <w:szCs w:val="32"/>
          <w:lang w:val="en-US"/>
        </w:rPr>
        <w:t>Discussion</w:t>
      </w:r>
    </w:p>
    <w:p w14:paraId="679C5536" w14:textId="77777777" w:rsidR="0058193B" w:rsidRPr="0058193B" w:rsidRDefault="0058193B" w:rsidP="0058193B">
      <w:pPr>
        <w:spacing w:after="0" w:line="240" w:lineRule="auto"/>
        <w:jc w:val="both"/>
        <w:rPr>
          <w:lang w:val="en-US"/>
        </w:rPr>
      </w:pPr>
    </w:p>
    <w:p w14:paraId="737DF106"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Accounts which are anticipated to vary from the adopted Budget are identified and submitted for the Budget adjustment. These submissions are reviewed by the respective directors and submitted for Council approval (Attachment 1, 2 &amp; 3 to this Report).</w:t>
      </w:r>
    </w:p>
    <w:p w14:paraId="41946F69" w14:textId="0D9312EB" w:rsidR="0058193B" w:rsidRDefault="0058193B" w:rsidP="0058193B">
      <w:pPr>
        <w:spacing w:after="0" w:line="240" w:lineRule="auto"/>
        <w:jc w:val="both"/>
        <w:rPr>
          <w:rFonts w:ascii="Arial" w:eastAsia="Times New Roman" w:hAnsi="Arial" w:cs="Arial"/>
          <w:sz w:val="24"/>
          <w:szCs w:val="24"/>
        </w:rPr>
      </w:pPr>
    </w:p>
    <w:p w14:paraId="5E4981CF" w14:textId="4505C421" w:rsidR="00FF3B98" w:rsidRDefault="00FF3B98" w:rsidP="0058193B">
      <w:pPr>
        <w:spacing w:after="0" w:line="240" w:lineRule="auto"/>
        <w:jc w:val="both"/>
        <w:rPr>
          <w:rFonts w:ascii="Arial" w:eastAsia="Times New Roman" w:hAnsi="Arial" w:cs="Arial"/>
          <w:sz w:val="24"/>
          <w:szCs w:val="24"/>
        </w:rPr>
      </w:pPr>
    </w:p>
    <w:p w14:paraId="09420F57" w14:textId="46C93D63" w:rsidR="00FF3B98" w:rsidRPr="0058193B" w:rsidRDefault="00FF3B98" w:rsidP="0058193B">
      <w:pPr>
        <w:spacing w:after="0" w:line="240" w:lineRule="auto"/>
        <w:jc w:val="both"/>
        <w:rPr>
          <w:rFonts w:ascii="Arial" w:eastAsia="Times New Roman" w:hAnsi="Arial" w:cs="Arial"/>
          <w:sz w:val="24"/>
          <w:szCs w:val="24"/>
        </w:rPr>
      </w:pPr>
    </w:p>
    <w:p w14:paraId="7682EF46"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lastRenderedPageBreak/>
        <w:t>Any variance between the carried forward surplus from 2017/2018 financial year estimated during the Budget process and actual surplus following the audit of the Annual Financial Statements is also considered as part of this Mid-Year Budget Review.</w:t>
      </w:r>
    </w:p>
    <w:p w14:paraId="1822525C" w14:textId="77777777" w:rsidR="0058193B" w:rsidRPr="0058193B" w:rsidRDefault="0058193B" w:rsidP="0058193B">
      <w:pPr>
        <w:spacing w:after="0" w:line="240" w:lineRule="auto"/>
        <w:jc w:val="both"/>
        <w:rPr>
          <w:rFonts w:ascii="Arial" w:eastAsia="Times New Roman" w:hAnsi="Arial" w:cs="Arial"/>
          <w:sz w:val="24"/>
          <w:szCs w:val="24"/>
        </w:rPr>
      </w:pPr>
    </w:p>
    <w:p w14:paraId="77BE45B2"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 xml:space="preserve">A Revised Rate Setting Statement incorporating the budget changes requested and the variance in the estimated surplus brought forward is also submitted for Council approval (Attachment 1). It is noted that the net impact of the changes is an estimated deficit to be carried forward at the end of this financial year of $255,322. </w:t>
      </w:r>
    </w:p>
    <w:p w14:paraId="5984B94B" w14:textId="77777777" w:rsidR="0058193B" w:rsidRPr="0058193B" w:rsidRDefault="0058193B" w:rsidP="0058193B">
      <w:pPr>
        <w:spacing w:after="0" w:line="240" w:lineRule="auto"/>
        <w:jc w:val="both"/>
        <w:rPr>
          <w:rFonts w:ascii="Arial" w:eastAsia="Times New Roman" w:hAnsi="Arial" w:cs="Arial"/>
          <w:sz w:val="24"/>
          <w:szCs w:val="24"/>
        </w:rPr>
      </w:pPr>
    </w:p>
    <w:p w14:paraId="53C5675C" w14:textId="77777777" w:rsidR="0058193B" w:rsidRPr="0058193B" w:rsidRDefault="0058193B" w:rsidP="0058193B">
      <w:pPr>
        <w:jc w:val="both"/>
        <w:rPr>
          <w:rFonts w:ascii="Arial" w:eastAsia="Times New Roman" w:hAnsi="Arial" w:cs="Arial"/>
          <w:sz w:val="24"/>
          <w:szCs w:val="24"/>
        </w:rPr>
      </w:pPr>
      <w:r w:rsidRPr="0058193B">
        <w:rPr>
          <w:rFonts w:ascii="Arial" w:eastAsia="Times New Roman" w:hAnsi="Arial" w:cs="Arial"/>
          <w:sz w:val="24"/>
          <w:szCs w:val="24"/>
        </w:rPr>
        <w:t>This Mid-Year Budget Review deals mainly with the amendments to the Operating Budget deemed necessary due to changes in the assumptions that were used in developing the Operating Budget towards June of last year. Amendments to the Capital Budget are also requested as some projects have to be deferred due to factors outside the control of the Administration, re-scoped due to additional information available or completed under/over the budget.</w:t>
      </w:r>
    </w:p>
    <w:p w14:paraId="571B0A97" w14:textId="77777777" w:rsidR="0058193B" w:rsidRPr="0058193B" w:rsidRDefault="0058193B" w:rsidP="0058193B">
      <w:pPr>
        <w:spacing w:after="0" w:line="240" w:lineRule="auto"/>
        <w:jc w:val="both"/>
        <w:rPr>
          <w:rFonts w:ascii="Arial" w:eastAsia="Times New Roman" w:hAnsi="Arial" w:cs="Arial"/>
          <w:sz w:val="24"/>
          <w:szCs w:val="24"/>
        </w:rPr>
      </w:pPr>
    </w:p>
    <w:p w14:paraId="43721859" w14:textId="77777777" w:rsidR="0058193B" w:rsidRPr="0058193B" w:rsidRDefault="0058193B" w:rsidP="0058193B">
      <w:pPr>
        <w:spacing w:after="0" w:line="240" w:lineRule="auto"/>
        <w:jc w:val="both"/>
        <w:rPr>
          <w:rFonts w:ascii="Arial" w:eastAsia="Times New Roman" w:hAnsi="Arial" w:cs="Arial"/>
          <w:b/>
          <w:sz w:val="24"/>
          <w:szCs w:val="24"/>
        </w:rPr>
      </w:pPr>
      <w:r w:rsidRPr="0058193B">
        <w:rPr>
          <w:rFonts w:ascii="Arial" w:eastAsia="Times New Roman" w:hAnsi="Arial" w:cs="Arial"/>
          <w:b/>
          <w:sz w:val="24"/>
          <w:szCs w:val="24"/>
        </w:rPr>
        <w:t>Operating Revenue (excluding Rates)</w:t>
      </w:r>
    </w:p>
    <w:p w14:paraId="0B1CF1D7" w14:textId="77777777" w:rsidR="0058193B" w:rsidRPr="0058193B" w:rsidRDefault="0058193B" w:rsidP="0058193B">
      <w:pPr>
        <w:spacing w:after="0" w:line="240" w:lineRule="auto"/>
        <w:jc w:val="both"/>
        <w:rPr>
          <w:rFonts w:ascii="Arial" w:eastAsia="Times New Roman" w:hAnsi="Arial" w:cs="Arial"/>
          <w:b/>
          <w:sz w:val="24"/>
          <w:szCs w:val="24"/>
        </w:rPr>
      </w:pPr>
    </w:p>
    <w:p w14:paraId="707680F8"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2018/19 Adopted Budget</w:t>
      </w:r>
      <w:r w:rsidRPr="0058193B">
        <w:rPr>
          <w:rFonts w:ascii="Arial" w:eastAsia="Times New Roman" w:hAnsi="Arial" w:cs="Arial"/>
          <w:sz w:val="24"/>
          <w:szCs w:val="24"/>
        </w:rPr>
        <w:tab/>
        <w:t>$10,568,349</w:t>
      </w:r>
    </w:p>
    <w:p w14:paraId="0D3EAF52"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2018/19 Post Audit Budget</w:t>
      </w:r>
      <w:r w:rsidRPr="0058193B">
        <w:rPr>
          <w:rFonts w:ascii="Arial" w:eastAsia="Times New Roman" w:hAnsi="Arial" w:cs="Arial"/>
          <w:sz w:val="24"/>
          <w:szCs w:val="24"/>
        </w:rPr>
        <w:tab/>
        <w:t>$12,257,149</w:t>
      </w:r>
    </w:p>
    <w:p w14:paraId="38D88EC4"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 xml:space="preserve">2018/19,Mid-Year Revised Budget </w:t>
      </w:r>
      <w:r w:rsidRPr="0058193B">
        <w:rPr>
          <w:rFonts w:ascii="Arial" w:eastAsia="Times New Roman" w:hAnsi="Arial" w:cs="Arial"/>
          <w:sz w:val="24"/>
          <w:szCs w:val="24"/>
        </w:rPr>
        <w:tab/>
        <w:t>$12,384,931</w:t>
      </w:r>
    </w:p>
    <w:p w14:paraId="66E9D4F6" w14:textId="3D8DDD3B"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Accumulated Variance (Favourable)</w:t>
      </w:r>
      <w:r w:rsidR="005F43BD">
        <w:rPr>
          <w:rFonts w:ascii="Arial" w:eastAsia="Times New Roman" w:hAnsi="Arial" w:cs="Arial"/>
          <w:sz w:val="24"/>
          <w:szCs w:val="24"/>
        </w:rPr>
        <w:tab/>
      </w:r>
      <w:r w:rsidRPr="0058193B">
        <w:rPr>
          <w:rFonts w:ascii="Arial" w:eastAsia="Times New Roman" w:hAnsi="Arial" w:cs="Arial"/>
          <w:sz w:val="24"/>
          <w:szCs w:val="24"/>
        </w:rPr>
        <w:t>$1,816,582</w:t>
      </w:r>
    </w:p>
    <w:p w14:paraId="339BC074"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p>
    <w:p w14:paraId="7932E8DF" w14:textId="3AECC5CE" w:rsid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Significant factors contributing to this increased income include:</w:t>
      </w:r>
    </w:p>
    <w:p w14:paraId="286D367F" w14:textId="77777777" w:rsidR="00FF3B98" w:rsidRPr="0058193B" w:rsidRDefault="00FF3B98" w:rsidP="0058193B">
      <w:pPr>
        <w:spacing w:after="0" w:line="240" w:lineRule="auto"/>
        <w:jc w:val="both"/>
        <w:rPr>
          <w:rFonts w:ascii="Arial" w:eastAsia="Times New Roman" w:hAnsi="Arial" w:cs="Arial"/>
          <w:sz w:val="24"/>
          <w:szCs w:val="24"/>
        </w:rPr>
      </w:pPr>
    </w:p>
    <w:p w14:paraId="311C9ED6"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Favourable – Increase of $1,695,590 in service charge rated on the single payment option for the underground power project which is approximately 76% of affected rate payers compared to the budget of 25%.</w:t>
      </w:r>
    </w:p>
    <w:p w14:paraId="320639E8"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Unfavourable – Decrease in building services sundry income of $98,000 due to lower applications</w:t>
      </w:r>
    </w:p>
    <w:p w14:paraId="33E83BAB"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Favourable – Increase in fees and charges for PRCC of $35,000 based on increased number of children at centre</w:t>
      </w:r>
    </w:p>
    <w:p w14:paraId="6F45E669"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Favourable – Increase in fees and charges for development applications of $47,000 due to increase in applications</w:t>
      </w:r>
    </w:p>
    <w:p w14:paraId="67A53B6F"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 xml:space="preserve">Favourable – Increase in course fees at </w:t>
      </w:r>
      <w:proofErr w:type="spellStart"/>
      <w:r w:rsidRPr="0058193B">
        <w:rPr>
          <w:rFonts w:ascii="Arial" w:eastAsia="Times New Roman" w:hAnsi="Arial" w:cs="Arial"/>
          <w:sz w:val="24"/>
          <w:szCs w:val="24"/>
        </w:rPr>
        <w:t>Tresillian</w:t>
      </w:r>
      <w:proofErr w:type="spellEnd"/>
      <w:r w:rsidRPr="0058193B">
        <w:rPr>
          <w:rFonts w:ascii="Arial" w:eastAsia="Times New Roman" w:hAnsi="Arial" w:cs="Arial"/>
          <w:sz w:val="24"/>
          <w:szCs w:val="24"/>
        </w:rPr>
        <w:t xml:space="preserve"> of $20,000 due to higher number of participants</w:t>
      </w:r>
    </w:p>
    <w:p w14:paraId="48E603BD" w14:textId="77777777" w:rsidR="0058193B" w:rsidRPr="0058193B" w:rsidRDefault="0058193B" w:rsidP="0058193B">
      <w:pPr>
        <w:spacing w:after="0" w:line="240" w:lineRule="auto"/>
        <w:jc w:val="both"/>
        <w:rPr>
          <w:rFonts w:ascii="Arial" w:eastAsia="Times New Roman" w:hAnsi="Arial" w:cs="Arial"/>
          <w:sz w:val="24"/>
          <w:szCs w:val="24"/>
        </w:rPr>
      </w:pPr>
    </w:p>
    <w:p w14:paraId="3B2A5183" w14:textId="77777777" w:rsidR="0058193B" w:rsidRPr="0058193B" w:rsidRDefault="0058193B" w:rsidP="0058193B">
      <w:pPr>
        <w:spacing w:after="0" w:line="240" w:lineRule="auto"/>
        <w:jc w:val="both"/>
        <w:rPr>
          <w:rFonts w:ascii="Arial" w:eastAsia="Times New Roman" w:hAnsi="Arial" w:cs="Arial"/>
          <w:b/>
          <w:sz w:val="24"/>
          <w:szCs w:val="24"/>
        </w:rPr>
      </w:pPr>
      <w:r w:rsidRPr="0058193B">
        <w:rPr>
          <w:rFonts w:ascii="Arial" w:eastAsia="Times New Roman" w:hAnsi="Arial" w:cs="Arial"/>
          <w:b/>
          <w:sz w:val="24"/>
          <w:szCs w:val="24"/>
        </w:rPr>
        <w:t>Operating Expenditure</w:t>
      </w:r>
    </w:p>
    <w:p w14:paraId="6185DEFC" w14:textId="77777777" w:rsidR="0058193B" w:rsidRPr="0058193B" w:rsidRDefault="0058193B" w:rsidP="0058193B">
      <w:pPr>
        <w:spacing w:after="0" w:line="240" w:lineRule="auto"/>
        <w:jc w:val="both"/>
        <w:rPr>
          <w:rFonts w:ascii="Arial" w:eastAsia="Times New Roman" w:hAnsi="Arial" w:cs="Arial"/>
          <w:b/>
          <w:sz w:val="24"/>
          <w:szCs w:val="24"/>
        </w:rPr>
      </w:pPr>
    </w:p>
    <w:p w14:paraId="67C865ED"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bookmarkStart w:id="6" w:name="_Hlk2849562"/>
      <w:r w:rsidRPr="0058193B">
        <w:rPr>
          <w:rFonts w:ascii="Arial" w:eastAsia="Times New Roman" w:hAnsi="Arial" w:cs="Arial"/>
          <w:sz w:val="24"/>
          <w:szCs w:val="24"/>
        </w:rPr>
        <w:t>2018/19 Adopted Budget</w:t>
      </w:r>
      <w:r w:rsidRPr="0058193B">
        <w:rPr>
          <w:rFonts w:ascii="Arial" w:eastAsia="Times New Roman" w:hAnsi="Arial" w:cs="Arial"/>
          <w:sz w:val="24"/>
          <w:szCs w:val="24"/>
        </w:rPr>
        <w:tab/>
        <w:t>$34,877,022</w:t>
      </w:r>
    </w:p>
    <w:p w14:paraId="0DFB2305"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2018/19 Post Audit Budget</w:t>
      </w:r>
      <w:r w:rsidRPr="0058193B">
        <w:rPr>
          <w:rFonts w:ascii="Arial" w:eastAsia="Times New Roman" w:hAnsi="Arial" w:cs="Arial"/>
          <w:sz w:val="24"/>
          <w:szCs w:val="24"/>
        </w:rPr>
        <w:tab/>
        <w:t>$34,945,102</w:t>
      </w:r>
    </w:p>
    <w:p w14:paraId="767B3C32"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 xml:space="preserve">2018/19,Mid-Year Revised Budget </w:t>
      </w:r>
      <w:r w:rsidRPr="0058193B">
        <w:rPr>
          <w:rFonts w:ascii="Arial" w:eastAsia="Times New Roman" w:hAnsi="Arial" w:cs="Arial"/>
          <w:sz w:val="24"/>
          <w:szCs w:val="24"/>
        </w:rPr>
        <w:tab/>
        <w:t>$31,659,466</w:t>
      </w:r>
    </w:p>
    <w:p w14:paraId="70C15202"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Accumulated Variance (Favourable)</w:t>
      </w:r>
      <w:r w:rsidRPr="0058193B">
        <w:rPr>
          <w:rFonts w:ascii="Arial" w:eastAsia="Times New Roman" w:hAnsi="Arial" w:cs="Arial"/>
          <w:sz w:val="24"/>
          <w:szCs w:val="24"/>
        </w:rPr>
        <w:tab/>
        <w:t>$3,217,556</w:t>
      </w:r>
    </w:p>
    <w:bookmarkEnd w:id="6"/>
    <w:p w14:paraId="4373FCB4"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p>
    <w:p w14:paraId="53B26779" w14:textId="00D064A2" w:rsidR="0058193B" w:rsidRDefault="0058193B" w:rsidP="0058193B">
      <w:pPr>
        <w:tabs>
          <w:tab w:val="right" w:pos="538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Significant factors contributing to this reduced expenditure include:</w:t>
      </w:r>
    </w:p>
    <w:p w14:paraId="55B13AB2" w14:textId="77777777" w:rsidR="00FF3B98" w:rsidRPr="0058193B" w:rsidRDefault="00FF3B98" w:rsidP="0058193B">
      <w:pPr>
        <w:tabs>
          <w:tab w:val="right" w:pos="5387"/>
        </w:tabs>
        <w:spacing w:after="0" w:line="240" w:lineRule="auto"/>
        <w:jc w:val="both"/>
        <w:rPr>
          <w:rFonts w:ascii="Arial" w:eastAsia="Times New Roman" w:hAnsi="Arial" w:cs="Arial"/>
          <w:sz w:val="24"/>
          <w:szCs w:val="24"/>
        </w:rPr>
      </w:pPr>
    </w:p>
    <w:p w14:paraId="7E385DE0"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lastRenderedPageBreak/>
        <w:t>Favourable – Decrease in depreciation on non-current assets of $2,765,900 mainly arising from revaluation of infrastructure performed as at 30 June 2018 which saw a decrease in the valuation.</w:t>
      </w:r>
    </w:p>
    <w:p w14:paraId="5376612C"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Favourable – Decrease in salaries of $186,100 across various departments due to delay in back-filling vacancies.</w:t>
      </w:r>
    </w:p>
    <w:p w14:paraId="7F7AA621"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 xml:space="preserve">Favourable – Decrease in ICT expenditure of $92,700 arising from efficiencies identified and some projects being postponed to the next financial year. </w:t>
      </w:r>
    </w:p>
    <w:p w14:paraId="1F443554"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Favourable – Decrease in footpath maintenance and sustainability project works of $79,400 arising from efficiencies identifies.</w:t>
      </w:r>
    </w:p>
    <w:p w14:paraId="16BE9C61" w14:textId="77777777"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Favourable – Decrease in interest expense of $51,720 due to lower level of borrowings.</w:t>
      </w:r>
    </w:p>
    <w:p w14:paraId="2981E5F2" w14:textId="3CE051C6" w:rsidR="0058193B" w:rsidRPr="0058193B" w:rsidRDefault="0058193B" w:rsidP="0058193B">
      <w:pPr>
        <w:numPr>
          <w:ilvl w:val="0"/>
          <w:numId w:val="25"/>
        </w:numPr>
        <w:spacing w:after="0" w:line="240" w:lineRule="auto"/>
        <w:ind w:left="567" w:hanging="567"/>
        <w:jc w:val="both"/>
        <w:rPr>
          <w:rFonts w:ascii="Arial" w:eastAsia="Times New Roman" w:hAnsi="Arial" w:cs="Arial"/>
          <w:sz w:val="24"/>
          <w:szCs w:val="24"/>
        </w:rPr>
      </w:pPr>
      <w:r w:rsidRPr="0058193B">
        <w:rPr>
          <w:rFonts w:ascii="Arial" w:eastAsia="Times New Roman" w:hAnsi="Arial" w:cs="Arial"/>
          <w:sz w:val="24"/>
          <w:szCs w:val="24"/>
        </w:rPr>
        <w:t>Favourable – Decrease in donations for community development of $17,000.</w:t>
      </w:r>
    </w:p>
    <w:p w14:paraId="775F2AEF" w14:textId="77777777" w:rsidR="0058193B" w:rsidRPr="0058193B" w:rsidRDefault="0058193B" w:rsidP="0058193B">
      <w:pPr>
        <w:spacing w:after="0" w:line="240" w:lineRule="auto"/>
        <w:jc w:val="both"/>
        <w:rPr>
          <w:rFonts w:ascii="Arial" w:eastAsia="Times New Roman" w:hAnsi="Arial" w:cs="Arial"/>
          <w:sz w:val="24"/>
          <w:szCs w:val="24"/>
          <w:u w:val="single"/>
        </w:rPr>
      </w:pPr>
    </w:p>
    <w:p w14:paraId="0C5327AD" w14:textId="3D7ABCF0" w:rsidR="0058193B" w:rsidRPr="0058193B" w:rsidRDefault="0058193B" w:rsidP="0058193B">
      <w:pPr>
        <w:jc w:val="both"/>
        <w:rPr>
          <w:rFonts w:ascii="Arial" w:eastAsia="Times New Roman" w:hAnsi="Arial" w:cs="Arial"/>
          <w:b/>
          <w:sz w:val="24"/>
          <w:szCs w:val="24"/>
        </w:rPr>
      </w:pPr>
      <w:r w:rsidRPr="0058193B">
        <w:rPr>
          <w:rFonts w:ascii="Arial" w:eastAsia="Times New Roman" w:hAnsi="Arial" w:cs="Arial"/>
          <w:b/>
          <w:sz w:val="24"/>
          <w:szCs w:val="24"/>
        </w:rPr>
        <w:t>Capital Expenditur</w:t>
      </w:r>
      <w:r w:rsidR="00FF3B98">
        <w:rPr>
          <w:rFonts w:ascii="Arial" w:eastAsia="Times New Roman" w:hAnsi="Arial" w:cs="Arial"/>
          <w:b/>
          <w:sz w:val="24"/>
          <w:szCs w:val="24"/>
        </w:rPr>
        <w:t>e</w:t>
      </w:r>
    </w:p>
    <w:p w14:paraId="5E211EE2"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2018/19 Adopted Budget</w:t>
      </w:r>
      <w:r w:rsidRPr="0058193B">
        <w:rPr>
          <w:rFonts w:ascii="Arial" w:eastAsia="Times New Roman" w:hAnsi="Arial" w:cs="Arial"/>
          <w:sz w:val="24"/>
          <w:szCs w:val="24"/>
        </w:rPr>
        <w:tab/>
        <w:t>$13,885,100</w:t>
      </w:r>
    </w:p>
    <w:p w14:paraId="37AAAC7A"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2018/19 Post Audit Budget</w:t>
      </w:r>
      <w:r w:rsidRPr="0058193B">
        <w:rPr>
          <w:rFonts w:ascii="Arial" w:eastAsia="Times New Roman" w:hAnsi="Arial" w:cs="Arial"/>
          <w:sz w:val="24"/>
          <w:szCs w:val="24"/>
        </w:rPr>
        <w:tab/>
        <w:t>$14,374,887</w:t>
      </w:r>
    </w:p>
    <w:p w14:paraId="29A79F23" w14:textId="203BC1C2"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2018/19</w:t>
      </w:r>
      <w:r w:rsidR="00D90961">
        <w:rPr>
          <w:rFonts w:ascii="Arial" w:eastAsia="Times New Roman" w:hAnsi="Arial" w:cs="Arial"/>
          <w:sz w:val="24"/>
          <w:szCs w:val="24"/>
        </w:rPr>
        <w:t xml:space="preserve"> </w:t>
      </w:r>
      <w:r w:rsidRPr="0058193B">
        <w:rPr>
          <w:rFonts w:ascii="Arial" w:eastAsia="Times New Roman" w:hAnsi="Arial" w:cs="Arial"/>
          <w:sz w:val="24"/>
          <w:szCs w:val="24"/>
        </w:rPr>
        <w:t xml:space="preserve">Mid-Year Revised Budget </w:t>
      </w:r>
      <w:r w:rsidRPr="0058193B">
        <w:rPr>
          <w:rFonts w:ascii="Arial" w:eastAsia="Times New Roman" w:hAnsi="Arial" w:cs="Arial"/>
          <w:sz w:val="24"/>
          <w:szCs w:val="24"/>
        </w:rPr>
        <w:tab/>
        <w:t>$13,606,630</w:t>
      </w:r>
    </w:p>
    <w:p w14:paraId="1E90BAE3"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Accumulated Variance (Favourable)</w:t>
      </w:r>
      <w:r w:rsidRPr="0058193B">
        <w:rPr>
          <w:rFonts w:ascii="Arial" w:eastAsia="Times New Roman" w:hAnsi="Arial" w:cs="Arial"/>
          <w:sz w:val="24"/>
          <w:szCs w:val="24"/>
        </w:rPr>
        <w:tab/>
        <w:t>$278,470</w:t>
      </w:r>
    </w:p>
    <w:p w14:paraId="315E60A5" w14:textId="77777777" w:rsidR="0058193B" w:rsidRPr="0058193B" w:rsidRDefault="0058193B" w:rsidP="0058193B">
      <w:pPr>
        <w:tabs>
          <w:tab w:val="right" w:pos="6237"/>
        </w:tabs>
        <w:spacing w:after="0" w:line="240" w:lineRule="auto"/>
        <w:jc w:val="both"/>
        <w:rPr>
          <w:rFonts w:ascii="Arial" w:eastAsia="Times New Roman" w:hAnsi="Arial" w:cs="Arial"/>
          <w:sz w:val="24"/>
          <w:szCs w:val="24"/>
        </w:rPr>
      </w:pPr>
    </w:p>
    <w:p w14:paraId="0CAE6D0A"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The City’s 2018/19 capital works budget was developed to align with the four-year priorities within the Strategic Community Plan. The capital works program is on track to deliver almost all of the infrastructure and building works planned for the 2017/18 financial year.</w:t>
      </w:r>
    </w:p>
    <w:p w14:paraId="1A99DCF8" w14:textId="77777777" w:rsidR="0058193B" w:rsidRPr="0058193B" w:rsidRDefault="0058193B" w:rsidP="0058193B">
      <w:pPr>
        <w:spacing w:after="0" w:line="240" w:lineRule="auto"/>
        <w:jc w:val="both"/>
        <w:rPr>
          <w:rFonts w:ascii="Arial" w:eastAsia="Times New Roman" w:hAnsi="Arial" w:cs="Arial"/>
          <w:sz w:val="24"/>
          <w:szCs w:val="24"/>
        </w:rPr>
      </w:pPr>
    </w:p>
    <w:p w14:paraId="1BBEE2BF"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Significant factors contributing to the decreased expenditure arises from some projects being postponed, completed under-budget and off-set by some completed over-budget and some additional projects to be included in the capital works programme for the year. Major changes in projects include:</w:t>
      </w:r>
    </w:p>
    <w:p w14:paraId="050D8C43" w14:textId="77777777" w:rsidR="0058193B" w:rsidRPr="0058193B" w:rsidRDefault="0058193B" w:rsidP="0058193B">
      <w:pPr>
        <w:spacing w:after="0" w:line="240" w:lineRule="auto"/>
        <w:jc w:val="both"/>
        <w:rPr>
          <w:rFonts w:ascii="Arial" w:eastAsia="Times New Roman" w:hAnsi="Arial" w:cs="Arial"/>
          <w:sz w:val="24"/>
          <w:szCs w:val="24"/>
        </w:rPr>
      </w:pPr>
    </w:p>
    <w:p w14:paraId="73CA95C4" w14:textId="77777777" w:rsidR="0058193B" w:rsidRPr="0058193B" w:rsidRDefault="0058193B" w:rsidP="0058193B">
      <w:pPr>
        <w:numPr>
          <w:ilvl w:val="0"/>
          <w:numId w:val="28"/>
        </w:numPr>
        <w:spacing w:after="0" w:line="240" w:lineRule="auto"/>
        <w:ind w:left="426"/>
        <w:contextualSpacing/>
        <w:jc w:val="both"/>
        <w:rPr>
          <w:rFonts w:ascii="Arial" w:eastAsia="Times New Roman" w:hAnsi="Arial" w:cs="Arial"/>
          <w:sz w:val="24"/>
          <w:szCs w:val="24"/>
        </w:rPr>
      </w:pPr>
      <w:r w:rsidRPr="0058193B">
        <w:rPr>
          <w:rFonts w:ascii="Arial" w:eastAsia="Times New Roman" w:hAnsi="Arial" w:cs="Arial"/>
          <w:sz w:val="24"/>
          <w:szCs w:val="24"/>
        </w:rPr>
        <w:t>Intersection Smyth Road/Monash Avenue – increase in expenditure by $250,000 due to increased scope</w:t>
      </w:r>
    </w:p>
    <w:p w14:paraId="3DE07F95" w14:textId="77777777" w:rsidR="0058193B" w:rsidRPr="0058193B" w:rsidRDefault="0058193B" w:rsidP="0058193B">
      <w:pPr>
        <w:numPr>
          <w:ilvl w:val="0"/>
          <w:numId w:val="28"/>
        </w:numPr>
        <w:spacing w:after="0" w:line="240" w:lineRule="auto"/>
        <w:ind w:left="426"/>
        <w:contextualSpacing/>
        <w:jc w:val="both"/>
        <w:rPr>
          <w:rFonts w:ascii="Arial" w:eastAsia="Times New Roman" w:hAnsi="Arial" w:cs="Arial"/>
          <w:sz w:val="24"/>
          <w:szCs w:val="24"/>
        </w:rPr>
      </w:pPr>
      <w:r w:rsidRPr="0058193B">
        <w:rPr>
          <w:rFonts w:ascii="Arial" w:eastAsia="Times New Roman" w:hAnsi="Arial" w:cs="Arial"/>
          <w:sz w:val="24"/>
          <w:szCs w:val="24"/>
        </w:rPr>
        <w:t>Drabble House – added on as capital works for $190,000</w:t>
      </w:r>
    </w:p>
    <w:p w14:paraId="688B48E0" w14:textId="77777777" w:rsidR="0058193B" w:rsidRPr="0058193B" w:rsidRDefault="0058193B" w:rsidP="0058193B">
      <w:pPr>
        <w:numPr>
          <w:ilvl w:val="0"/>
          <w:numId w:val="28"/>
        </w:numPr>
        <w:spacing w:after="0" w:line="240" w:lineRule="auto"/>
        <w:ind w:left="426"/>
        <w:contextualSpacing/>
        <w:jc w:val="both"/>
        <w:rPr>
          <w:rFonts w:ascii="Arial" w:eastAsia="Times New Roman" w:hAnsi="Arial" w:cs="Arial"/>
          <w:sz w:val="24"/>
          <w:szCs w:val="24"/>
        </w:rPr>
      </w:pPr>
      <w:r w:rsidRPr="0058193B">
        <w:rPr>
          <w:rFonts w:ascii="Arial" w:eastAsia="Times New Roman" w:hAnsi="Arial" w:cs="Arial"/>
          <w:sz w:val="24"/>
          <w:szCs w:val="24"/>
        </w:rPr>
        <w:t>Maisonettes – decrease is expenditure of $114,200 due to reduced scope of works</w:t>
      </w:r>
    </w:p>
    <w:p w14:paraId="427799BC" w14:textId="77777777" w:rsidR="0058193B" w:rsidRPr="0058193B" w:rsidRDefault="0058193B" w:rsidP="0058193B">
      <w:pPr>
        <w:numPr>
          <w:ilvl w:val="0"/>
          <w:numId w:val="28"/>
        </w:numPr>
        <w:spacing w:after="0" w:line="240" w:lineRule="auto"/>
        <w:ind w:left="426"/>
        <w:contextualSpacing/>
        <w:jc w:val="both"/>
        <w:rPr>
          <w:rFonts w:ascii="Arial" w:eastAsia="Times New Roman" w:hAnsi="Arial" w:cs="Arial"/>
          <w:sz w:val="24"/>
          <w:szCs w:val="24"/>
        </w:rPr>
      </w:pPr>
      <w:r w:rsidRPr="0058193B">
        <w:rPr>
          <w:rFonts w:ascii="Arial" w:eastAsia="Times New Roman" w:hAnsi="Arial" w:cs="Arial"/>
          <w:sz w:val="24"/>
          <w:szCs w:val="24"/>
        </w:rPr>
        <w:t>College Park Family Centre – decrease in expenditure of $210,000 due to reduced scope of works</w:t>
      </w:r>
    </w:p>
    <w:p w14:paraId="01518B68" w14:textId="77777777" w:rsidR="0058193B" w:rsidRPr="0058193B" w:rsidRDefault="0058193B" w:rsidP="0058193B">
      <w:pPr>
        <w:numPr>
          <w:ilvl w:val="0"/>
          <w:numId w:val="28"/>
        </w:numPr>
        <w:spacing w:after="0" w:line="240" w:lineRule="auto"/>
        <w:ind w:left="426"/>
        <w:contextualSpacing/>
        <w:jc w:val="both"/>
        <w:rPr>
          <w:rFonts w:ascii="Arial" w:eastAsia="Times New Roman" w:hAnsi="Arial" w:cs="Arial"/>
          <w:sz w:val="24"/>
          <w:szCs w:val="24"/>
        </w:rPr>
      </w:pPr>
      <w:r w:rsidRPr="0058193B">
        <w:rPr>
          <w:rFonts w:ascii="Arial" w:eastAsia="Times New Roman" w:hAnsi="Arial" w:cs="Arial"/>
          <w:sz w:val="24"/>
          <w:szCs w:val="24"/>
        </w:rPr>
        <w:t>College Park UG Irrigation system – decrease in expenditure of $412,480 due to change in project</w:t>
      </w:r>
    </w:p>
    <w:p w14:paraId="305DBA8C" w14:textId="77777777" w:rsidR="0058193B" w:rsidRPr="0058193B" w:rsidRDefault="0058193B" w:rsidP="0058193B">
      <w:pPr>
        <w:numPr>
          <w:ilvl w:val="0"/>
          <w:numId w:val="28"/>
        </w:numPr>
        <w:spacing w:after="0" w:line="240" w:lineRule="auto"/>
        <w:ind w:left="426"/>
        <w:contextualSpacing/>
        <w:jc w:val="both"/>
        <w:rPr>
          <w:rFonts w:ascii="Arial" w:eastAsia="Times New Roman" w:hAnsi="Arial" w:cs="Arial"/>
          <w:sz w:val="24"/>
          <w:szCs w:val="24"/>
        </w:rPr>
      </w:pPr>
      <w:r w:rsidRPr="0058193B">
        <w:rPr>
          <w:rFonts w:ascii="Arial" w:eastAsia="Times New Roman" w:hAnsi="Arial" w:cs="Arial"/>
          <w:sz w:val="24"/>
          <w:szCs w:val="24"/>
        </w:rPr>
        <w:t xml:space="preserve">Point Resolution Construct DUP – added capital works of $113,650 </w:t>
      </w:r>
    </w:p>
    <w:p w14:paraId="16CA5552" w14:textId="77777777" w:rsidR="0058193B" w:rsidRPr="0058193B" w:rsidRDefault="0058193B" w:rsidP="0058193B">
      <w:pPr>
        <w:numPr>
          <w:ilvl w:val="0"/>
          <w:numId w:val="28"/>
        </w:numPr>
        <w:spacing w:after="0" w:line="240" w:lineRule="auto"/>
        <w:ind w:left="426"/>
        <w:contextualSpacing/>
        <w:jc w:val="both"/>
        <w:rPr>
          <w:rFonts w:ascii="Arial" w:eastAsia="Times New Roman" w:hAnsi="Arial" w:cs="Arial"/>
          <w:sz w:val="24"/>
          <w:szCs w:val="24"/>
        </w:rPr>
      </w:pPr>
      <w:r w:rsidRPr="0058193B">
        <w:rPr>
          <w:rFonts w:ascii="Arial" w:eastAsia="Times New Roman" w:hAnsi="Arial" w:cs="Arial"/>
          <w:sz w:val="24"/>
          <w:szCs w:val="24"/>
        </w:rPr>
        <w:t>Allen Park Floodlights – increase by $111,682 due to additional requirements</w:t>
      </w:r>
    </w:p>
    <w:p w14:paraId="6B37DC34" w14:textId="77777777" w:rsidR="0058193B" w:rsidRPr="0058193B" w:rsidRDefault="0058193B" w:rsidP="0058193B">
      <w:pPr>
        <w:spacing w:after="0" w:line="240" w:lineRule="auto"/>
        <w:jc w:val="both"/>
        <w:rPr>
          <w:rFonts w:ascii="Arial" w:eastAsia="Times New Roman" w:hAnsi="Arial" w:cs="Arial"/>
          <w:sz w:val="24"/>
          <w:szCs w:val="24"/>
        </w:rPr>
      </w:pPr>
    </w:p>
    <w:p w14:paraId="59079BEE"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 xml:space="preserve">In consideration of the above as well as adjustments across the program (identified during the design and construction processes) the capital works program approved is recommended to be decreased by an accumulated amount of $278,470. </w:t>
      </w:r>
    </w:p>
    <w:p w14:paraId="13F5E463" w14:textId="77777777" w:rsidR="0058193B" w:rsidRPr="0058193B" w:rsidRDefault="0058193B" w:rsidP="0058193B">
      <w:pPr>
        <w:spacing w:after="0" w:line="240" w:lineRule="auto"/>
        <w:jc w:val="both"/>
        <w:rPr>
          <w:rFonts w:ascii="Arial" w:eastAsia="Times New Roman" w:hAnsi="Arial" w:cs="Arial"/>
          <w:sz w:val="24"/>
          <w:szCs w:val="24"/>
        </w:rPr>
      </w:pPr>
    </w:p>
    <w:p w14:paraId="5B476528"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The detail of the proposed changes to the program are presented in table form in attachment 3.</w:t>
      </w:r>
    </w:p>
    <w:p w14:paraId="5D009C67" w14:textId="77777777" w:rsidR="0058193B" w:rsidRPr="0058193B" w:rsidRDefault="0058193B" w:rsidP="0058193B">
      <w:pPr>
        <w:spacing w:after="0" w:line="240" w:lineRule="auto"/>
        <w:jc w:val="both"/>
        <w:rPr>
          <w:rFonts w:ascii="Arial" w:eastAsia="Times New Roman" w:hAnsi="Arial" w:cs="Arial"/>
          <w:sz w:val="24"/>
          <w:szCs w:val="24"/>
        </w:rPr>
      </w:pPr>
    </w:p>
    <w:p w14:paraId="6091EBDE" w14:textId="77777777" w:rsidR="00FF3B98" w:rsidRDefault="00FF3B98" w:rsidP="0058193B">
      <w:pPr>
        <w:spacing w:after="0" w:line="240" w:lineRule="auto"/>
        <w:jc w:val="both"/>
        <w:rPr>
          <w:rFonts w:ascii="Arial" w:eastAsia="Times New Roman" w:hAnsi="Arial" w:cs="Arial"/>
          <w:b/>
          <w:sz w:val="24"/>
          <w:szCs w:val="24"/>
        </w:rPr>
      </w:pPr>
    </w:p>
    <w:p w14:paraId="3A4FFD70" w14:textId="77777777" w:rsidR="00FF3B98" w:rsidRDefault="00FF3B98" w:rsidP="0058193B">
      <w:pPr>
        <w:spacing w:after="0" w:line="240" w:lineRule="auto"/>
        <w:jc w:val="both"/>
        <w:rPr>
          <w:rFonts w:ascii="Arial" w:eastAsia="Times New Roman" w:hAnsi="Arial" w:cs="Arial"/>
          <w:b/>
          <w:sz w:val="24"/>
          <w:szCs w:val="24"/>
        </w:rPr>
      </w:pPr>
    </w:p>
    <w:p w14:paraId="742B8FDA" w14:textId="77777777" w:rsidR="00FF3B98" w:rsidRDefault="00FF3B98" w:rsidP="0058193B">
      <w:pPr>
        <w:spacing w:after="0" w:line="240" w:lineRule="auto"/>
        <w:jc w:val="both"/>
        <w:rPr>
          <w:rFonts w:ascii="Arial" w:eastAsia="Times New Roman" w:hAnsi="Arial" w:cs="Arial"/>
          <w:b/>
          <w:sz w:val="24"/>
          <w:szCs w:val="24"/>
        </w:rPr>
      </w:pPr>
    </w:p>
    <w:p w14:paraId="4E8E66D3" w14:textId="77777777" w:rsidR="00FF3B98" w:rsidRDefault="00FF3B98" w:rsidP="0058193B">
      <w:pPr>
        <w:spacing w:after="0" w:line="240" w:lineRule="auto"/>
        <w:jc w:val="both"/>
        <w:rPr>
          <w:rFonts w:ascii="Arial" w:eastAsia="Times New Roman" w:hAnsi="Arial" w:cs="Arial"/>
          <w:b/>
          <w:sz w:val="24"/>
          <w:szCs w:val="24"/>
        </w:rPr>
      </w:pPr>
    </w:p>
    <w:p w14:paraId="7BC651DE" w14:textId="77777777" w:rsidR="00FF3B98" w:rsidRDefault="00FF3B98" w:rsidP="0058193B">
      <w:pPr>
        <w:spacing w:after="0" w:line="240" w:lineRule="auto"/>
        <w:jc w:val="both"/>
        <w:rPr>
          <w:rFonts w:ascii="Arial" w:eastAsia="Times New Roman" w:hAnsi="Arial" w:cs="Arial"/>
          <w:b/>
          <w:sz w:val="24"/>
          <w:szCs w:val="24"/>
        </w:rPr>
      </w:pPr>
    </w:p>
    <w:p w14:paraId="7B7CF255" w14:textId="480B7CFA" w:rsidR="0058193B" w:rsidRPr="0058193B" w:rsidRDefault="0058193B" w:rsidP="0058193B">
      <w:pPr>
        <w:spacing w:after="0" w:line="240" w:lineRule="auto"/>
        <w:jc w:val="both"/>
        <w:rPr>
          <w:rFonts w:ascii="Arial" w:eastAsia="Times New Roman" w:hAnsi="Arial" w:cs="Arial"/>
          <w:b/>
          <w:sz w:val="24"/>
          <w:szCs w:val="24"/>
        </w:rPr>
      </w:pPr>
      <w:r w:rsidRPr="0058193B">
        <w:rPr>
          <w:rFonts w:ascii="Arial" w:eastAsia="Times New Roman" w:hAnsi="Arial" w:cs="Arial"/>
          <w:b/>
          <w:sz w:val="24"/>
          <w:szCs w:val="24"/>
        </w:rPr>
        <w:t>Transfer to Reserves</w:t>
      </w:r>
    </w:p>
    <w:p w14:paraId="03699BB2" w14:textId="77777777" w:rsidR="0058193B" w:rsidRPr="0058193B" w:rsidRDefault="0058193B" w:rsidP="0058193B">
      <w:pPr>
        <w:spacing w:after="0" w:line="240" w:lineRule="auto"/>
        <w:jc w:val="both"/>
        <w:rPr>
          <w:rFonts w:ascii="Arial" w:eastAsia="Times New Roman" w:hAnsi="Arial" w:cs="Arial"/>
          <w:b/>
          <w:sz w:val="24"/>
          <w:szCs w:val="24"/>
        </w:rPr>
      </w:pPr>
    </w:p>
    <w:p w14:paraId="0586B609"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There is an overall reduction of $2,758,000 in the transfer to reserves. The budgeted sale of a property is not expected to proceed which reduced the transfer to reserves by $3,339,000 and additional transfers to reserves for projects postponed to the next financial year of $547,000 and transfer of $34,000 to the plant reserve.</w:t>
      </w:r>
    </w:p>
    <w:p w14:paraId="1C023DDB" w14:textId="77777777" w:rsidR="0058193B" w:rsidRPr="0058193B" w:rsidRDefault="0058193B" w:rsidP="0058193B">
      <w:pPr>
        <w:spacing w:after="0" w:line="240" w:lineRule="auto"/>
        <w:jc w:val="both"/>
        <w:rPr>
          <w:rFonts w:ascii="Arial" w:hAnsi="Arial" w:cs="Arial"/>
          <w:b/>
          <w:sz w:val="28"/>
          <w:szCs w:val="32"/>
          <w:lang w:val="en-US"/>
        </w:rPr>
      </w:pPr>
    </w:p>
    <w:p w14:paraId="1D0BB215" w14:textId="77777777" w:rsidR="0058193B" w:rsidRPr="0058193B" w:rsidRDefault="0058193B" w:rsidP="0058193B">
      <w:pPr>
        <w:spacing w:after="0" w:line="240" w:lineRule="auto"/>
        <w:jc w:val="both"/>
        <w:rPr>
          <w:rFonts w:ascii="Arial" w:eastAsia="Times New Roman" w:hAnsi="Arial" w:cs="Arial"/>
          <w:b/>
          <w:sz w:val="24"/>
          <w:szCs w:val="24"/>
        </w:rPr>
      </w:pPr>
      <w:r w:rsidRPr="0058193B">
        <w:rPr>
          <w:rFonts w:ascii="Arial" w:eastAsia="Times New Roman" w:hAnsi="Arial" w:cs="Arial"/>
          <w:b/>
          <w:sz w:val="24"/>
          <w:szCs w:val="24"/>
        </w:rPr>
        <w:t>Transfer from Reserves</w:t>
      </w:r>
    </w:p>
    <w:p w14:paraId="64BB99F5" w14:textId="77777777" w:rsidR="0058193B" w:rsidRPr="0058193B" w:rsidRDefault="0058193B" w:rsidP="0058193B">
      <w:pPr>
        <w:spacing w:after="0" w:line="240" w:lineRule="auto"/>
        <w:jc w:val="both"/>
        <w:rPr>
          <w:rFonts w:ascii="Arial" w:eastAsia="Times New Roman" w:hAnsi="Arial" w:cs="Arial"/>
          <w:b/>
          <w:sz w:val="24"/>
          <w:szCs w:val="24"/>
        </w:rPr>
      </w:pPr>
    </w:p>
    <w:p w14:paraId="0C0E2D0A"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There is an overall reduction of $587,000 in the transfer from reserves due to reduced scope of capital works for some projects.</w:t>
      </w:r>
    </w:p>
    <w:p w14:paraId="16E294BA" w14:textId="77777777" w:rsidR="0058193B" w:rsidRPr="0058193B" w:rsidRDefault="0058193B" w:rsidP="0058193B">
      <w:pPr>
        <w:spacing w:after="0" w:line="240" w:lineRule="auto"/>
        <w:jc w:val="both"/>
        <w:rPr>
          <w:lang w:val="en-US"/>
        </w:rPr>
      </w:pPr>
    </w:p>
    <w:p w14:paraId="0D7070FA" w14:textId="77777777" w:rsidR="0058193B" w:rsidRPr="0058193B" w:rsidRDefault="0058193B" w:rsidP="0058193B">
      <w:pPr>
        <w:spacing w:after="0" w:line="240" w:lineRule="auto"/>
        <w:jc w:val="both"/>
        <w:rPr>
          <w:rFonts w:ascii="Arial" w:hAnsi="Arial" w:cs="Arial"/>
          <w:b/>
          <w:sz w:val="28"/>
          <w:szCs w:val="32"/>
          <w:lang w:val="en-US"/>
        </w:rPr>
      </w:pPr>
      <w:r w:rsidRPr="0058193B">
        <w:rPr>
          <w:rFonts w:ascii="Arial" w:hAnsi="Arial" w:cs="Arial"/>
          <w:b/>
          <w:sz w:val="28"/>
          <w:szCs w:val="32"/>
          <w:lang w:val="en-US"/>
        </w:rPr>
        <w:t>Risk Management</w:t>
      </w:r>
    </w:p>
    <w:p w14:paraId="2DAACC49" w14:textId="77777777" w:rsidR="0058193B" w:rsidRPr="0058193B" w:rsidRDefault="0058193B" w:rsidP="0058193B">
      <w:pPr>
        <w:spacing w:after="0" w:line="240" w:lineRule="auto"/>
        <w:jc w:val="both"/>
        <w:rPr>
          <w:lang w:val="en-US"/>
        </w:rPr>
      </w:pPr>
    </w:p>
    <w:p w14:paraId="0C6BDF78"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Extensive consultation has been performed within the organisation as part of the review process to minimise any significant variation from the Original Budget. Management will continue to monitor and report to Council on a monthly basis variance between the Revised Budget and actual financial performance for the period.</w:t>
      </w:r>
    </w:p>
    <w:p w14:paraId="2168B4FE" w14:textId="77777777" w:rsidR="0058193B" w:rsidRPr="0058193B" w:rsidRDefault="0058193B" w:rsidP="0058193B">
      <w:pPr>
        <w:spacing w:after="0" w:line="240" w:lineRule="auto"/>
        <w:jc w:val="both"/>
        <w:rPr>
          <w:rFonts w:ascii="Arial" w:eastAsia="Times New Roman" w:hAnsi="Arial" w:cs="Arial"/>
          <w:sz w:val="24"/>
          <w:szCs w:val="24"/>
        </w:rPr>
      </w:pPr>
    </w:p>
    <w:p w14:paraId="48F4492B" w14:textId="5E778275" w:rsidR="0058193B" w:rsidRPr="0058193B" w:rsidRDefault="0058193B" w:rsidP="0058193B">
      <w:pPr>
        <w:jc w:val="both"/>
        <w:rPr>
          <w:rFonts w:ascii="Arial" w:hAnsi="Arial" w:cs="Arial"/>
          <w:b/>
          <w:sz w:val="24"/>
          <w:szCs w:val="24"/>
          <w:lang w:val="en-US"/>
        </w:rPr>
      </w:pPr>
      <w:r w:rsidRPr="0058193B">
        <w:rPr>
          <w:rFonts w:ascii="Arial" w:hAnsi="Arial" w:cs="Arial"/>
          <w:b/>
          <w:sz w:val="24"/>
          <w:szCs w:val="24"/>
          <w:lang w:val="en-US"/>
        </w:rPr>
        <w:t>Conclusi</w:t>
      </w:r>
      <w:r w:rsidR="00FF3B98">
        <w:rPr>
          <w:rFonts w:ascii="Arial" w:hAnsi="Arial" w:cs="Arial"/>
          <w:b/>
          <w:sz w:val="24"/>
          <w:szCs w:val="24"/>
          <w:lang w:val="en-US"/>
        </w:rPr>
        <w:t>o</w:t>
      </w:r>
      <w:r w:rsidRPr="0058193B">
        <w:rPr>
          <w:rFonts w:ascii="Arial" w:hAnsi="Arial" w:cs="Arial"/>
          <w:b/>
          <w:sz w:val="24"/>
          <w:szCs w:val="24"/>
          <w:lang w:val="en-US"/>
        </w:rPr>
        <w:t>n</w:t>
      </w:r>
    </w:p>
    <w:p w14:paraId="65CCFDDC"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 xml:space="preserve">The outcome of the Budget Review shows an estimated end of year deficit of $255,322, compared with the deficit of $122,494 in the Post Audit Budget, and a deficit of $594,370 in the Annual Budget adopted in June 2018. </w:t>
      </w:r>
    </w:p>
    <w:p w14:paraId="0433BCCA" w14:textId="77777777" w:rsidR="0058193B" w:rsidRPr="0058193B" w:rsidRDefault="0058193B" w:rsidP="0058193B">
      <w:pPr>
        <w:spacing w:after="0" w:line="240" w:lineRule="auto"/>
        <w:jc w:val="both"/>
        <w:rPr>
          <w:rFonts w:ascii="Arial" w:eastAsia="Times New Roman" w:hAnsi="Arial" w:cs="Arial"/>
          <w:sz w:val="24"/>
          <w:szCs w:val="24"/>
        </w:rPr>
      </w:pPr>
    </w:p>
    <w:p w14:paraId="4FDE3905"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 xml:space="preserve">While there are several individual variations this is not unusual in a rapidly changing landscape in Local Government industry, and the Budget Review process was instituted under Local Government (Financial Management) Regulations 1996 to enable local governments to </w:t>
      </w:r>
      <w:proofErr w:type="gramStart"/>
      <w:r w:rsidRPr="0058193B">
        <w:rPr>
          <w:rFonts w:ascii="Arial" w:eastAsia="Times New Roman" w:hAnsi="Arial" w:cs="Arial"/>
          <w:sz w:val="24"/>
          <w:szCs w:val="24"/>
        </w:rPr>
        <w:t>take into account</w:t>
      </w:r>
      <w:proofErr w:type="gramEnd"/>
      <w:r w:rsidRPr="0058193B">
        <w:rPr>
          <w:rFonts w:ascii="Arial" w:eastAsia="Times New Roman" w:hAnsi="Arial" w:cs="Arial"/>
          <w:sz w:val="24"/>
          <w:szCs w:val="24"/>
        </w:rPr>
        <w:t xml:space="preserve"> the changes.</w:t>
      </w:r>
    </w:p>
    <w:p w14:paraId="1B3E5208" w14:textId="77777777" w:rsidR="0058193B" w:rsidRPr="0058193B" w:rsidRDefault="0058193B" w:rsidP="0058193B">
      <w:pPr>
        <w:spacing w:after="0" w:line="240" w:lineRule="auto"/>
        <w:jc w:val="both"/>
        <w:rPr>
          <w:rFonts w:ascii="Arial" w:eastAsia="Times New Roman" w:hAnsi="Arial" w:cs="Arial"/>
          <w:sz w:val="24"/>
          <w:szCs w:val="24"/>
        </w:rPr>
      </w:pPr>
    </w:p>
    <w:p w14:paraId="40DDAEE2" w14:textId="77777777" w:rsidR="0058193B" w:rsidRPr="0058193B" w:rsidRDefault="0058193B" w:rsidP="0058193B">
      <w:pPr>
        <w:spacing w:after="0" w:line="240" w:lineRule="auto"/>
        <w:jc w:val="both"/>
        <w:rPr>
          <w:rFonts w:ascii="Arial" w:eastAsia="Times New Roman" w:hAnsi="Arial" w:cs="Arial"/>
          <w:sz w:val="24"/>
          <w:szCs w:val="24"/>
        </w:rPr>
      </w:pPr>
      <w:r w:rsidRPr="0058193B">
        <w:rPr>
          <w:rFonts w:ascii="Arial" w:eastAsia="Times New Roman" w:hAnsi="Arial" w:cs="Arial"/>
          <w:sz w:val="24"/>
          <w:szCs w:val="24"/>
        </w:rPr>
        <w:t>The Budget Review is recommended for adoption and for the above adjustments to be approved.</w:t>
      </w:r>
    </w:p>
    <w:p w14:paraId="138AF3DD" w14:textId="77777777" w:rsidR="0058193B" w:rsidRPr="0058193B" w:rsidRDefault="0058193B" w:rsidP="0058193B">
      <w:pPr>
        <w:rPr>
          <w:rFonts w:ascii="Arial" w:hAnsi="Arial" w:cs="Arial"/>
          <w:b/>
          <w:sz w:val="24"/>
          <w:szCs w:val="32"/>
          <w:lang w:val="en-US"/>
        </w:rPr>
      </w:pPr>
    </w:p>
    <w:p w14:paraId="7FE5BB57" w14:textId="77777777" w:rsidR="00B661D9" w:rsidRDefault="00B661D9">
      <w:pPr>
        <w:rPr>
          <w:rFonts w:ascii="Arial" w:hAnsi="Arial" w:cs="Arial"/>
          <w:sz w:val="24"/>
          <w:szCs w:val="32"/>
          <w:lang w:val="en-US"/>
        </w:rPr>
      </w:pPr>
    </w:p>
    <w:sectPr w:rsidR="00B661D9"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CB76" w14:textId="77777777" w:rsidR="0003300B" w:rsidRDefault="0003300B" w:rsidP="00A1654F">
      <w:pPr>
        <w:spacing w:after="0" w:line="240" w:lineRule="auto"/>
      </w:pPr>
      <w:r>
        <w:separator/>
      </w:r>
    </w:p>
  </w:endnote>
  <w:endnote w:type="continuationSeparator" w:id="0">
    <w:p w14:paraId="13CAF87E" w14:textId="77777777" w:rsidR="0003300B" w:rsidRDefault="0003300B" w:rsidP="00A1654F">
      <w:pPr>
        <w:spacing w:after="0" w:line="240" w:lineRule="auto"/>
      </w:pPr>
      <w:r>
        <w:continuationSeparator/>
      </w:r>
    </w:p>
  </w:endnote>
  <w:endnote w:type="continuationNotice" w:id="1">
    <w:p w14:paraId="12DCEE02" w14:textId="77777777" w:rsidR="0003300B" w:rsidRDefault="00033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C20FCF" w:rsidRPr="007B2CD0" w:rsidRDefault="00C20FCF">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C20FCF" w:rsidRDefault="00C20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C20FCF" w:rsidRDefault="00291052">
        <w:pPr>
          <w:pStyle w:val="Footer"/>
          <w:jc w:val="right"/>
        </w:pPr>
      </w:p>
    </w:sdtContent>
  </w:sdt>
  <w:p w14:paraId="0A5DB427" w14:textId="77777777" w:rsidR="00C20FCF" w:rsidRDefault="00C2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ABD7" w14:textId="77777777" w:rsidR="0003300B" w:rsidRDefault="0003300B" w:rsidP="00A1654F">
      <w:pPr>
        <w:spacing w:after="0" w:line="240" w:lineRule="auto"/>
      </w:pPr>
      <w:r>
        <w:separator/>
      </w:r>
    </w:p>
  </w:footnote>
  <w:footnote w:type="continuationSeparator" w:id="0">
    <w:p w14:paraId="4A0B5F40" w14:textId="77777777" w:rsidR="0003300B" w:rsidRDefault="0003300B" w:rsidP="00A1654F">
      <w:pPr>
        <w:spacing w:after="0" w:line="240" w:lineRule="auto"/>
      </w:pPr>
      <w:r>
        <w:continuationSeparator/>
      </w:r>
    </w:p>
  </w:footnote>
  <w:footnote w:type="continuationNotice" w:id="1">
    <w:p w14:paraId="2E789A43" w14:textId="77777777" w:rsidR="0003300B" w:rsidRDefault="00033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317E5197" w:rsidR="00C20FCF" w:rsidRDefault="00C20FCF" w:rsidP="007B2CD0">
    <w:pPr>
      <w:pStyle w:val="Header"/>
      <w:jc w:val="right"/>
      <w:rPr>
        <w:rFonts w:ascii="Arial" w:hAnsi="Arial" w:cs="Arial"/>
        <w:sz w:val="24"/>
      </w:rPr>
    </w:pPr>
    <w:r w:rsidRPr="007B2CD0">
      <w:rPr>
        <w:rFonts w:ascii="Arial" w:hAnsi="Arial" w:cs="Arial"/>
        <w:sz w:val="24"/>
      </w:rPr>
      <w:t>201</w:t>
    </w:r>
    <w:r w:rsidR="00236155">
      <w:rPr>
        <w:rFonts w:ascii="Arial" w:hAnsi="Arial" w:cs="Arial"/>
        <w:sz w:val="24"/>
      </w:rPr>
      <w:t>9</w:t>
    </w:r>
    <w:r w:rsidRPr="007B2CD0">
      <w:rPr>
        <w:rFonts w:ascii="Arial" w:hAnsi="Arial" w:cs="Arial"/>
        <w:sz w:val="24"/>
      </w:rPr>
      <w:t xml:space="preserve"> CPS </w:t>
    </w:r>
    <w:r>
      <w:rPr>
        <w:rFonts w:ascii="Arial" w:hAnsi="Arial" w:cs="Arial"/>
        <w:sz w:val="24"/>
      </w:rPr>
      <w:t>Report – CPS</w:t>
    </w:r>
    <w:r w:rsidR="00236155">
      <w:rPr>
        <w:rFonts w:ascii="Arial" w:hAnsi="Arial" w:cs="Arial"/>
        <w:sz w:val="24"/>
      </w:rPr>
      <w:t>0</w:t>
    </w:r>
    <w:r w:rsidR="00DD7EC9">
      <w:rPr>
        <w:rFonts w:ascii="Arial" w:hAnsi="Arial" w:cs="Arial"/>
        <w:sz w:val="24"/>
      </w:rPr>
      <w:t>4</w:t>
    </w:r>
    <w:r>
      <w:rPr>
        <w:rFonts w:ascii="Arial" w:hAnsi="Arial" w:cs="Arial"/>
        <w:sz w:val="24"/>
      </w:rPr>
      <w:t>.1</w:t>
    </w:r>
    <w:r w:rsidR="00236155">
      <w:rPr>
        <w:rFonts w:ascii="Arial" w:hAnsi="Arial" w:cs="Arial"/>
        <w:sz w:val="24"/>
      </w:rPr>
      <w:t>9</w:t>
    </w:r>
    <w:r>
      <w:rPr>
        <w:rFonts w:ascii="Arial" w:hAnsi="Arial" w:cs="Arial"/>
        <w:sz w:val="24"/>
      </w:rPr>
      <w:t xml:space="preserve"> – CPS</w:t>
    </w:r>
    <w:r w:rsidR="00236155">
      <w:rPr>
        <w:rFonts w:ascii="Arial" w:hAnsi="Arial" w:cs="Arial"/>
        <w:sz w:val="24"/>
      </w:rPr>
      <w:t>0</w:t>
    </w:r>
    <w:r w:rsidR="00C64342">
      <w:rPr>
        <w:rFonts w:ascii="Arial" w:hAnsi="Arial" w:cs="Arial"/>
        <w:sz w:val="24"/>
      </w:rPr>
      <w:t>6</w:t>
    </w:r>
    <w:r>
      <w:rPr>
        <w:rFonts w:ascii="Arial" w:hAnsi="Arial" w:cs="Arial"/>
        <w:sz w:val="24"/>
      </w:rPr>
      <w:t>.1</w:t>
    </w:r>
    <w:r w:rsidR="00236155">
      <w:rPr>
        <w:rFonts w:ascii="Arial" w:hAnsi="Arial" w:cs="Arial"/>
        <w:sz w:val="24"/>
      </w:rPr>
      <w:t>9</w:t>
    </w:r>
    <w:r>
      <w:rPr>
        <w:rFonts w:ascii="Arial" w:hAnsi="Arial" w:cs="Arial"/>
        <w:sz w:val="24"/>
      </w:rPr>
      <w:t xml:space="preserve"> – </w:t>
    </w:r>
    <w:r w:rsidR="009D4DA9">
      <w:rPr>
        <w:rFonts w:ascii="Arial" w:hAnsi="Arial" w:cs="Arial"/>
        <w:sz w:val="24"/>
      </w:rPr>
      <w:t>26 February</w:t>
    </w:r>
  </w:p>
  <w:p w14:paraId="358A1008" w14:textId="77777777" w:rsidR="00C20FCF" w:rsidRPr="007B2CD0" w:rsidRDefault="00C20FCF"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C20FCF" w:rsidRPr="007B2CD0" w:rsidRDefault="00C20FCF"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6A9"/>
    <w:multiLevelType w:val="hybridMultilevel"/>
    <w:tmpl w:val="65784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858A8"/>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F55D2F"/>
    <w:multiLevelType w:val="hybridMultilevel"/>
    <w:tmpl w:val="94925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D6363"/>
    <w:multiLevelType w:val="hybridMultilevel"/>
    <w:tmpl w:val="39DE80B2"/>
    <w:lvl w:ilvl="0" w:tplc="1472D6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D06B36"/>
    <w:multiLevelType w:val="hybridMultilevel"/>
    <w:tmpl w:val="7204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A16C2"/>
    <w:multiLevelType w:val="hybridMultilevel"/>
    <w:tmpl w:val="83D4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410935"/>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14964"/>
    <w:multiLevelType w:val="hybridMultilevel"/>
    <w:tmpl w:val="FF68C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808CA"/>
    <w:multiLevelType w:val="hybridMultilevel"/>
    <w:tmpl w:val="F6BC5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8E1A04"/>
    <w:multiLevelType w:val="hybridMultilevel"/>
    <w:tmpl w:val="401E41C6"/>
    <w:lvl w:ilvl="0" w:tplc="0C09000F">
      <w:start w:val="1"/>
      <w:numFmt w:val="decimal"/>
      <w:lvlText w:val="%1."/>
      <w:lvlJc w:val="left"/>
      <w:pPr>
        <w:ind w:left="720" w:hanging="360"/>
      </w:p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4C668A"/>
    <w:multiLevelType w:val="hybridMultilevel"/>
    <w:tmpl w:val="9EE68A9C"/>
    <w:lvl w:ilvl="0" w:tplc="F8A0B54A">
      <w:start w:val="1"/>
      <w:numFmt w:val="decimal"/>
      <w:lvlText w:val="%1."/>
      <w:lvlJc w:val="left"/>
      <w:pPr>
        <w:tabs>
          <w:tab w:val="num" w:pos="2487"/>
        </w:tabs>
        <w:ind w:left="2487" w:hanging="360"/>
      </w:pPr>
      <w:rPr>
        <w:rFonts w:ascii="Times New Roman" w:eastAsia="Times New Roman" w:hAnsi="Times New Roman" w:cs="Times New Roman"/>
      </w:rPr>
    </w:lvl>
    <w:lvl w:ilvl="1" w:tplc="8F6450CE">
      <w:start w:val="1"/>
      <w:numFmt w:val="decimal"/>
      <w:lvlText w:val="(%2)"/>
      <w:lvlJc w:val="left"/>
      <w:pPr>
        <w:tabs>
          <w:tab w:val="num" w:pos="3402"/>
        </w:tabs>
        <w:ind w:left="3402" w:hanging="555"/>
      </w:pPr>
    </w:lvl>
    <w:lvl w:ilvl="2" w:tplc="0409001B">
      <w:start w:val="1"/>
      <w:numFmt w:val="lowerRoman"/>
      <w:lvlText w:val="%3."/>
      <w:lvlJc w:val="right"/>
      <w:pPr>
        <w:tabs>
          <w:tab w:val="num" w:pos="3927"/>
        </w:tabs>
        <w:ind w:left="3927" w:hanging="180"/>
      </w:pPr>
    </w:lvl>
    <w:lvl w:ilvl="3" w:tplc="0409000F">
      <w:start w:val="1"/>
      <w:numFmt w:val="decimal"/>
      <w:lvlText w:val="%4."/>
      <w:lvlJc w:val="left"/>
      <w:pPr>
        <w:tabs>
          <w:tab w:val="num" w:pos="4647"/>
        </w:tabs>
        <w:ind w:left="4647" w:hanging="360"/>
      </w:pPr>
    </w:lvl>
    <w:lvl w:ilvl="4" w:tplc="04090019">
      <w:start w:val="1"/>
      <w:numFmt w:val="lowerLetter"/>
      <w:lvlText w:val="%5."/>
      <w:lvlJc w:val="left"/>
      <w:pPr>
        <w:tabs>
          <w:tab w:val="num" w:pos="5367"/>
        </w:tabs>
        <w:ind w:left="5367" w:hanging="360"/>
      </w:pPr>
    </w:lvl>
    <w:lvl w:ilvl="5" w:tplc="0409001B">
      <w:start w:val="1"/>
      <w:numFmt w:val="lowerRoman"/>
      <w:lvlText w:val="%6."/>
      <w:lvlJc w:val="right"/>
      <w:pPr>
        <w:tabs>
          <w:tab w:val="num" w:pos="6087"/>
        </w:tabs>
        <w:ind w:left="6087" w:hanging="180"/>
      </w:pPr>
    </w:lvl>
    <w:lvl w:ilvl="6" w:tplc="0409000F">
      <w:start w:val="1"/>
      <w:numFmt w:val="decimal"/>
      <w:lvlText w:val="%7."/>
      <w:lvlJc w:val="left"/>
      <w:pPr>
        <w:tabs>
          <w:tab w:val="num" w:pos="6807"/>
        </w:tabs>
        <w:ind w:left="6807" w:hanging="360"/>
      </w:pPr>
    </w:lvl>
    <w:lvl w:ilvl="7" w:tplc="04090019">
      <w:start w:val="1"/>
      <w:numFmt w:val="lowerLetter"/>
      <w:lvlText w:val="%8."/>
      <w:lvlJc w:val="left"/>
      <w:pPr>
        <w:tabs>
          <w:tab w:val="num" w:pos="7527"/>
        </w:tabs>
        <w:ind w:left="7527" w:hanging="360"/>
      </w:pPr>
    </w:lvl>
    <w:lvl w:ilvl="8" w:tplc="0409001B">
      <w:start w:val="1"/>
      <w:numFmt w:val="lowerRoman"/>
      <w:lvlText w:val="%9."/>
      <w:lvlJc w:val="right"/>
      <w:pPr>
        <w:tabs>
          <w:tab w:val="num" w:pos="8247"/>
        </w:tabs>
        <w:ind w:left="8247" w:hanging="180"/>
      </w:pPr>
    </w:lvl>
  </w:abstractNum>
  <w:abstractNum w:abstractNumId="18"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10926"/>
    <w:multiLevelType w:val="hybridMultilevel"/>
    <w:tmpl w:val="3296EA62"/>
    <w:lvl w:ilvl="0" w:tplc="04090001">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BA0F7A"/>
    <w:multiLevelType w:val="hybridMultilevel"/>
    <w:tmpl w:val="C4601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2"/>
  </w:num>
  <w:num w:numId="3">
    <w:abstractNumId w:val="23"/>
  </w:num>
  <w:num w:numId="4">
    <w:abstractNumId w:val="22"/>
  </w:num>
  <w:num w:numId="5">
    <w:abstractNumId w:val="2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9"/>
  </w:num>
  <w:num w:numId="10">
    <w:abstractNumId w:val="18"/>
  </w:num>
  <w:num w:numId="11">
    <w:abstractNumId w:val="25"/>
  </w:num>
  <w:num w:numId="12">
    <w:abstractNumId w:val="8"/>
  </w:num>
  <w:num w:numId="13">
    <w:abstractNumId w:val="14"/>
  </w:num>
  <w:num w:numId="14">
    <w:abstractNumId w:val="1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0"/>
  </w:num>
  <w:num w:numId="20">
    <w:abstractNumId w:val="2"/>
  </w:num>
  <w:num w:numId="21">
    <w:abstractNumId w:val="13"/>
  </w:num>
  <w:num w:numId="22">
    <w:abstractNumId w:val="7"/>
  </w:num>
  <w:num w:numId="23">
    <w:abstractNumId w:val="4"/>
  </w:num>
  <w:num w:numId="24">
    <w:abstractNumId w:val="16"/>
  </w:num>
  <w:num w:numId="25">
    <w:abstractNumId w:val="21"/>
  </w:num>
  <w:num w:numId="26">
    <w:abstractNumId w:val="17"/>
  </w:num>
  <w:num w:numId="27">
    <w:abstractNumId w:val="0"/>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ocumentProtection w:edit="readOnly" w:enforcement="1" w:cryptProviderType="rsaAES" w:cryptAlgorithmClass="hash" w:cryptAlgorithmType="typeAny" w:cryptAlgorithmSid="14" w:cryptSpinCount="100000" w:hash="D5/GWi5LZYQXFdm3H3HQoxS6gXrN1KqYcuJwOKEKV8Mi4FKSztoQAOO+swskN5ryExAXf/b95qAmzFr2WDP7qg==" w:salt="+CBJ7W2aNrBLV4rmqz3T5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300B"/>
    <w:rsid w:val="00036420"/>
    <w:rsid w:val="00040092"/>
    <w:rsid w:val="00040380"/>
    <w:rsid w:val="000606CD"/>
    <w:rsid w:val="00065359"/>
    <w:rsid w:val="00080076"/>
    <w:rsid w:val="000901F9"/>
    <w:rsid w:val="00090F31"/>
    <w:rsid w:val="00091187"/>
    <w:rsid w:val="000951ED"/>
    <w:rsid w:val="000A3E5E"/>
    <w:rsid w:val="000B11E4"/>
    <w:rsid w:val="000B6C86"/>
    <w:rsid w:val="000D0F77"/>
    <w:rsid w:val="000D1BD2"/>
    <w:rsid w:val="000F4ECA"/>
    <w:rsid w:val="000F774A"/>
    <w:rsid w:val="0010020C"/>
    <w:rsid w:val="0010051F"/>
    <w:rsid w:val="00114D2D"/>
    <w:rsid w:val="00114E6A"/>
    <w:rsid w:val="001159B2"/>
    <w:rsid w:val="00130D56"/>
    <w:rsid w:val="00131BC5"/>
    <w:rsid w:val="0013308E"/>
    <w:rsid w:val="0013692C"/>
    <w:rsid w:val="001376AB"/>
    <w:rsid w:val="001434FA"/>
    <w:rsid w:val="00145DFD"/>
    <w:rsid w:val="00146DA5"/>
    <w:rsid w:val="00147EB5"/>
    <w:rsid w:val="00155392"/>
    <w:rsid w:val="00157AE5"/>
    <w:rsid w:val="00165F22"/>
    <w:rsid w:val="00170983"/>
    <w:rsid w:val="001722AA"/>
    <w:rsid w:val="001759E2"/>
    <w:rsid w:val="00181038"/>
    <w:rsid w:val="00193BCD"/>
    <w:rsid w:val="00196BFB"/>
    <w:rsid w:val="001A16E4"/>
    <w:rsid w:val="001B3098"/>
    <w:rsid w:val="001B6BEF"/>
    <w:rsid w:val="001C0F2D"/>
    <w:rsid w:val="001C72AF"/>
    <w:rsid w:val="001D10A3"/>
    <w:rsid w:val="001D12FF"/>
    <w:rsid w:val="001E51E0"/>
    <w:rsid w:val="001F10AF"/>
    <w:rsid w:val="00204B43"/>
    <w:rsid w:val="00212F89"/>
    <w:rsid w:val="00227628"/>
    <w:rsid w:val="00231689"/>
    <w:rsid w:val="00236155"/>
    <w:rsid w:val="002402D1"/>
    <w:rsid w:val="002548CC"/>
    <w:rsid w:val="00282114"/>
    <w:rsid w:val="0028243A"/>
    <w:rsid w:val="00291052"/>
    <w:rsid w:val="002A03D2"/>
    <w:rsid w:val="002A29E0"/>
    <w:rsid w:val="002A52F1"/>
    <w:rsid w:val="002A7660"/>
    <w:rsid w:val="002B43B0"/>
    <w:rsid w:val="002C271E"/>
    <w:rsid w:val="002C50EB"/>
    <w:rsid w:val="002D1EF8"/>
    <w:rsid w:val="002D25FB"/>
    <w:rsid w:val="002D3EE0"/>
    <w:rsid w:val="002D42F4"/>
    <w:rsid w:val="002D5EED"/>
    <w:rsid w:val="002E71E3"/>
    <w:rsid w:val="002F0631"/>
    <w:rsid w:val="002F2A01"/>
    <w:rsid w:val="003042E4"/>
    <w:rsid w:val="00337F6C"/>
    <w:rsid w:val="0034160C"/>
    <w:rsid w:val="00343A26"/>
    <w:rsid w:val="00350DA1"/>
    <w:rsid w:val="00353306"/>
    <w:rsid w:val="00362A92"/>
    <w:rsid w:val="0037391A"/>
    <w:rsid w:val="00392D51"/>
    <w:rsid w:val="003949D6"/>
    <w:rsid w:val="003A0205"/>
    <w:rsid w:val="003C1E2B"/>
    <w:rsid w:val="003D527E"/>
    <w:rsid w:val="003E4AEF"/>
    <w:rsid w:val="003F0C1C"/>
    <w:rsid w:val="003F3CC6"/>
    <w:rsid w:val="00410393"/>
    <w:rsid w:val="004109D5"/>
    <w:rsid w:val="004121F5"/>
    <w:rsid w:val="00413585"/>
    <w:rsid w:val="00420B3F"/>
    <w:rsid w:val="00422EEE"/>
    <w:rsid w:val="0043524D"/>
    <w:rsid w:val="004410D5"/>
    <w:rsid w:val="00443460"/>
    <w:rsid w:val="00471575"/>
    <w:rsid w:val="00490D42"/>
    <w:rsid w:val="0049190D"/>
    <w:rsid w:val="00491DFC"/>
    <w:rsid w:val="004923B5"/>
    <w:rsid w:val="00497621"/>
    <w:rsid w:val="004A539B"/>
    <w:rsid w:val="004B055E"/>
    <w:rsid w:val="004B631C"/>
    <w:rsid w:val="004C5752"/>
    <w:rsid w:val="004D5401"/>
    <w:rsid w:val="004E1187"/>
    <w:rsid w:val="0050188B"/>
    <w:rsid w:val="00505163"/>
    <w:rsid w:val="00515A9E"/>
    <w:rsid w:val="00515AC6"/>
    <w:rsid w:val="005249B2"/>
    <w:rsid w:val="00530BD7"/>
    <w:rsid w:val="00545DE2"/>
    <w:rsid w:val="00551657"/>
    <w:rsid w:val="00551D49"/>
    <w:rsid w:val="00552C8B"/>
    <w:rsid w:val="00572A34"/>
    <w:rsid w:val="00575433"/>
    <w:rsid w:val="00577D47"/>
    <w:rsid w:val="0058193B"/>
    <w:rsid w:val="005819D9"/>
    <w:rsid w:val="00583EA4"/>
    <w:rsid w:val="005857F0"/>
    <w:rsid w:val="005922FC"/>
    <w:rsid w:val="00597C89"/>
    <w:rsid w:val="005C06A6"/>
    <w:rsid w:val="005E0AAC"/>
    <w:rsid w:val="005E565B"/>
    <w:rsid w:val="005E611E"/>
    <w:rsid w:val="005F3EDC"/>
    <w:rsid w:val="005F43BD"/>
    <w:rsid w:val="00605239"/>
    <w:rsid w:val="00605945"/>
    <w:rsid w:val="00605DA7"/>
    <w:rsid w:val="006132F0"/>
    <w:rsid w:val="00627D22"/>
    <w:rsid w:val="006371E9"/>
    <w:rsid w:val="006511FF"/>
    <w:rsid w:val="00660252"/>
    <w:rsid w:val="0066039D"/>
    <w:rsid w:val="006747D6"/>
    <w:rsid w:val="006778A1"/>
    <w:rsid w:val="00687F3F"/>
    <w:rsid w:val="00687FD1"/>
    <w:rsid w:val="00691575"/>
    <w:rsid w:val="0069747E"/>
    <w:rsid w:val="006A373A"/>
    <w:rsid w:val="006A4A37"/>
    <w:rsid w:val="006B30CB"/>
    <w:rsid w:val="006C15BC"/>
    <w:rsid w:val="006E6B3C"/>
    <w:rsid w:val="006F176B"/>
    <w:rsid w:val="007012A3"/>
    <w:rsid w:val="007152CC"/>
    <w:rsid w:val="00720733"/>
    <w:rsid w:val="007217AE"/>
    <w:rsid w:val="00721FE8"/>
    <w:rsid w:val="00727A5F"/>
    <w:rsid w:val="00745F7D"/>
    <w:rsid w:val="007462DA"/>
    <w:rsid w:val="0074705E"/>
    <w:rsid w:val="00753358"/>
    <w:rsid w:val="0075471E"/>
    <w:rsid w:val="00754A01"/>
    <w:rsid w:val="00760725"/>
    <w:rsid w:val="00767D5D"/>
    <w:rsid w:val="0077007A"/>
    <w:rsid w:val="00785C90"/>
    <w:rsid w:val="00787D8F"/>
    <w:rsid w:val="00793151"/>
    <w:rsid w:val="007A75DE"/>
    <w:rsid w:val="007B2CD0"/>
    <w:rsid w:val="007C0504"/>
    <w:rsid w:val="007D4CBD"/>
    <w:rsid w:val="007E21B6"/>
    <w:rsid w:val="007E24C7"/>
    <w:rsid w:val="007E5EC7"/>
    <w:rsid w:val="007F45B4"/>
    <w:rsid w:val="007F5C56"/>
    <w:rsid w:val="00803B69"/>
    <w:rsid w:val="00812D02"/>
    <w:rsid w:val="00817F21"/>
    <w:rsid w:val="00833A7B"/>
    <w:rsid w:val="00836ABE"/>
    <w:rsid w:val="0083713F"/>
    <w:rsid w:val="008372FD"/>
    <w:rsid w:val="00843948"/>
    <w:rsid w:val="00844134"/>
    <w:rsid w:val="00845420"/>
    <w:rsid w:val="00847045"/>
    <w:rsid w:val="008478D2"/>
    <w:rsid w:val="008511C2"/>
    <w:rsid w:val="008564A1"/>
    <w:rsid w:val="00862046"/>
    <w:rsid w:val="00881A71"/>
    <w:rsid w:val="008864BE"/>
    <w:rsid w:val="00886761"/>
    <w:rsid w:val="008949EA"/>
    <w:rsid w:val="008958C2"/>
    <w:rsid w:val="008A4B75"/>
    <w:rsid w:val="008A700F"/>
    <w:rsid w:val="008B0093"/>
    <w:rsid w:val="008B6A77"/>
    <w:rsid w:val="008C7892"/>
    <w:rsid w:val="008E2DCF"/>
    <w:rsid w:val="008E4EBA"/>
    <w:rsid w:val="008E6C02"/>
    <w:rsid w:val="008E70DB"/>
    <w:rsid w:val="008F1DA6"/>
    <w:rsid w:val="008F4F87"/>
    <w:rsid w:val="00902BD8"/>
    <w:rsid w:val="009030DE"/>
    <w:rsid w:val="00916396"/>
    <w:rsid w:val="009177E4"/>
    <w:rsid w:val="00917CD0"/>
    <w:rsid w:val="00925865"/>
    <w:rsid w:val="00940A80"/>
    <w:rsid w:val="00940B70"/>
    <w:rsid w:val="0094115A"/>
    <w:rsid w:val="00946105"/>
    <w:rsid w:val="00954E85"/>
    <w:rsid w:val="00960F7C"/>
    <w:rsid w:val="00990019"/>
    <w:rsid w:val="009A20F3"/>
    <w:rsid w:val="009D4DA9"/>
    <w:rsid w:val="009E0BA3"/>
    <w:rsid w:val="009E695C"/>
    <w:rsid w:val="00A009C5"/>
    <w:rsid w:val="00A01C5C"/>
    <w:rsid w:val="00A0796D"/>
    <w:rsid w:val="00A1654F"/>
    <w:rsid w:val="00A27288"/>
    <w:rsid w:val="00A445A7"/>
    <w:rsid w:val="00A461FA"/>
    <w:rsid w:val="00A515EA"/>
    <w:rsid w:val="00A51AE4"/>
    <w:rsid w:val="00A70250"/>
    <w:rsid w:val="00A7235A"/>
    <w:rsid w:val="00A73E89"/>
    <w:rsid w:val="00AA5E37"/>
    <w:rsid w:val="00AA7A8D"/>
    <w:rsid w:val="00AA7D56"/>
    <w:rsid w:val="00AB28C6"/>
    <w:rsid w:val="00AB3933"/>
    <w:rsid w:val="00AB447F"/>
    <w:rsid w:val="00AC5AD2"/>
    <w:rsid w:val="00AD2A18"/>
    <w:rsid w:val="00AD3983"/>
    <w:rsid w:val="00AD5C09"/>
    <w:rsid w:val="00AD73CC"/>
    <w:rsid w:val="00AF0CE3"/>
    <w:rsid w:val="00AF2D7F"/>
    <w:rsid w:val="00B14AA2"/>
    <w:rsid w:val="00B15EDA"/>
    <w:rsid w:val="00B17145"/>
    <w:rsid w:val="00B248BF"/>
    <w:rsid w:val="00B3271B"/>
    <w:rsid w:val="00B32BD2"/>
    <w:rsid w:val="00B37EFA"/>
    <w:rsid w:val="00B41432"/>
    <w:rsid w:val="00B424F9"/>
    <w:rsid w:val="00B46A49"/>
    <w:rsid w:val="00B56407"/>
    <w:rsid w:val="00B6198B"/>
    <w:rsid w:val="00B62563"/>
    <w:rsid w:val="00B661D9"/>
    <w:rsid w:val="00B863B8"/>
    <w:rsid w:val="00B95A11"/>
    <w:rsid w:val="00BC2D63"/>
    <w:rsid w:val="00BD02BC"/>
    <w:rsid w:val="00BD0E76"/>
    <w:rsid w:val="00BD4EB2"/>
    <w:rsid w:val="00BE4017"/>
    <w:rsid w:val="00BF0F6C"/>
    <w:rsid w:val="00C07598"/>
    <w:rsid w:val="00C14314"/>
    <w:rsid w:val="00C15984"/>
    <w:rsid w:val="00C20FCF"/>
    <w:rsid w:val="00C26909"/>
    <w:rsid w:val="00C26D54"/>
    <w:rsid w:val="00C33DD7"/>
    <w:rsid w:val="00C3418D"/>
    <w:rsid w:val="00C36195"/>
    <w:rsid w:val="00C362F3"/>
    <w:rsid w:val="00C423F6"/>
    <w:rsid w:val="00C503AF"/>
    <w:rsid w:val="00C526E7"/>
    <w:rsid w:val="00C541B7"/>
    <w:rsid w:val="00C62F76"/>
    <w:rsid w:val="00C64342"/>
    <w:rsid w:val="00C72182"/>
    <w:rsid w:val="00C84A14"/>
    <w:rsid w:val="00C9021A"/>
    <w:rsid w:val="00CD2139"/>
    <w:rsid w:val="00CD2F54"/>
    <w:rsid w:val="00CD74F6"/>
    <w:rsid w:val="00CD79C8"/>
    <w:rsid w:val="00CF7D09"/>
    <w:rsid w:val="00D06EEB"/>
    <w:rsid w:val="00D15D60"/>
    <w:rsid w:val="00D21703"/>
    <w:rsid w:val="00D24D35"/>
    <w:rsid w:val="00D3092C"/>
    <w:rsid w:val="00D41CBC"/>
    <w:rsid w:val="00D52E82"/>
    <w:rsid w:val="00D608AF"/>
    <w:rsid w:val="00D60D21"/>
    <w:rsid w:val="00D63214"/>
    <w:rsid w:val="00D639FC"/>
    <w:rsid w:val="00D7778B"/>
    <w:rsid w:val="00D80FF6"/>
    <w:rsid w:val="00D852D4"/>
    <w:rsid w:val="00D8598E"/>
    <w:rsid w:val="00D87A19"/>
    <w:rsid w:val="00D90961"/>
    <w:rsid w:val="00D9356B"/>
    <w:rsid w:val="00DA28D8"/>
    <w:rsid w:val="00DA7E3A"/>
    <w:rsid w:val="00DB2AA8"/>
    <w:rsid w:val="00DC2729"/>
    <w:rsid w:val="00DC44F0"/>
    <w:rsid w:val="00DC7A11"/>
    <w:rsid w:val="00DD2C0C"/>
    <w:rsid w:val="00DD5B71"/>
    <w:rsid w:val="00DD7EC9"/>
    <w:rsid w:val="00DE1539"/>
    <w:rsid w:val="00E022B2"/>
    <w:rsid w:val="00E0376F"/>
    <w:rsid w:val="00E05CDD"/>
    <w:rsid w:val="00E070A9"/>
    <w:rsid w:val="00E26456"/>
    <w:rsid w:val="00E303E8"/>
    <w:rsid w:val="00E4602A"/>
    <w:rsid w:val="00E50AC5"/>
    <w:rsid w:val="00E5300C"/>
    <w:rsid w:val="00E57D18"/>
    <w:rsid w:val="00E62015"/>
    <w:rsid w:val="00E64260"/>
    <w:rsid w:val="00E66A8A"/>
    <w:rsid w:val="00EA4A90"/>
    <w:rsid w:val="00EB44D2"/>
    <w:rsid w:val="00EB4B4D"/>
    <w:rsid w:val="00EC2B14"/>
    <w:rsid w:val="00ED3D1A"/>
    <w:rsid w:val="00EE0F63"/>
    <w:rsid w:val="00EE55F5"/>
    <w:rsid w:val="00EE663B"/>
    <w:rsid w:val="00EF4377"/>
    <w:rsid w:val="00EF48A3"/>
    <w:rsid w:val="00EF5801"/>
    <w:rsid w:val="00F00D56"/>
    <w:rsid w:val="00F032ED"/>
    <w:rsid w:val="00F05254"/>
    <w:rsid w:val="00F116AD"/>
    <w:rsid w:val="00F33BF3"/>
    <w:rsid w:val="00F360C0"/>
    <w:rsid w:val="00F543F5"/>
    <w:rsid w:val="00F654A5"/>
    <w:rsid w:val="00F66B23"/>
    <w:rsid w:val="00F75CFC"/>
    <w:rsid w:val="00F7770B"/>
    <w:rsid w:val="00F842ED"/>
    <w:rsid w:val="00F92966"/>
    <w:rsid w:val="00F95533"/>
    <w:rsid w:val="00F956B1"/>
    <w:rsid w:val="00FA0781"/>
    <w:rsid w:val="00FD2AB8"/>
    <w:rsid w:val="00FE4EE1"/>
    <w:rsid w:val="00FF3B98"/>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2939"/>
  <w15:docId w15:val="{C8DFADA7-1CBD-4765-9EF0-465BD0FF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873">
      <w:bodyDiv w:val="1"/>
      <w:marLeft w:val="0"/>
      <w:marRight w:val="0"/>
      <w:marTop w:val="0"/>
      <w:marBottom w:val="0"/>
      <w:divBdr>
        <w:top w:val="none" w:sz="0" w:space="0" w:color="auto"/>
        <w:left w:val="none" w:sz="0" w:space="0" w:color="auto"/>
        <w:bottom w:val="none" w:sz="0" w:space="0" w:color="auto"/>
        <w:right w:val="none" w:sz="0" w:space="0" w:color="auto"/>
      </w:divBdr>
    </w:div>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633049391">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CORP-485380098-573</_dlc_DocId>
    <_dlc_DocIdUrl xmlns="02b462e0-950b-4d18-8f56-efe6ec8fd98e">
      <Url>https://nedlands365.sharepoint.com/sites/corporate/corporate_management/_layouts/15/DocIdRedir.aspx?ID=CORP-485380098-573</Url>
      <Description>CORP-485380098-573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9" ma:contentTypeDescription="" ma:contentTypeScope="" ma:versionID="65b52b316ec69757fe70b691c9413318">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targetNamespace="http://schemas.microsoft.com/office/2006/metadata/properties" ma:root="true" ma:fieldsID="a7e788b4ba9cfd030b3247124294d3bf"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2.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3.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02b462e0-950b-4d18-8f56-efe6ec8fd98e"/>
    <ds:schemaRef ds:uri="a4569545-3f5c-4d76-b5ef-e21c01e673e6"/>
    <ds:schemaRef ds:uri="82457e9d-6579-4551-9e64-e538bbcdc87d"/>
    <ds:schemaRef ds:uri="http://schemas.microsoft.com/sharepoint/v3"/>
    <ds:schemaRef ds:uri="82dc8473-40ba-4f11-b935-f34260e482de"/>
  </ds:schemaRefs>
</ds:datastoreItem>
</file>

<file path=customXml/itemProps4.xml><?xml version="1.0" encoding="utf-8"?>
<ds:datastoreItem xmlns:ds="http://schemas.openxmlformats.org/officeDocument/2006/customXml" ds:itemID="{1D02A58D-7377-42B3-A271-03BCD933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A8DB65-71E3-43A1-A4EE-5F75E1EA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B4F119A4</Template>
  <TotalTime>128</TotalTime>
  <Pages>10</Pages>
  <Words>2100</Words>
  <Characters>11972</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14044</CharactersWithSpaces>
  <SharedDoc>false</SharedDoc>
  <HLinks>
    <vt:vector size="12" baseType="variant">
      <vt:variant>
        <vt:i4>2228225</vt:i4>
      </vt:variant>
      <vt:variant>
        <vt:i4>8</vt:i4>
      </vt:variant>
      <vt:variant>
        <vt:i4>0</vt:i4>
      </vt:variant>
      <vt:variant>
        <vt:i4>5</vt:i4>
      </vt:variant>
      <vt:variant>
        <vt:lpwstr/>
      </vt:variant>
      <vt:variant>
        <vt:lpwstr>_Toc1975794</vt:lpwstr>
      </vt:variant>
      <vt:variant>
        <vt:i4>2228225</vt:i4>
      </vt:variant>
      <vt:variant>
        <vt:i4>2</vt:i4>
      </vt:variant>
      <vt:variant>
        <vt:i4>0</vt:i4>
      </vt:variant>
      <vt:variant>
        <vt:i4>5</vt:i4>
      </vt:variant>
      <vt:variant>
        <vt:lpwstr/>
      </vt:variant>
      <vt:variant>
        <vt:lpwstr>_Toc1975793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Nicole Ceric</cp:lastModifiedBy>
  <cp:revision>51</cp:revision>
  <cp:lastPrinted>2019-02-25T07:19:00Z</cp:lastPrinted>
  <dcterms:created xsi:type="dcterms:W3CDTF">2018-11-28T23:44:00Z</dcterms:created>
  <dcterms:modified xsi:type="dcterms:W3CDTF">2019-03-07T07:12:00Z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9e8d4eb3-0474-41ed-9880-b988fac47020</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y fmtid="{D5CDD505-2E9C-101B-9397-08002B2CF9AE}" pid="11" name="AuthorIds_UIVersion_2">
    <vt:lpwstr>38</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6">
    <vt:lpwstr>75</vt:lpwstr>
  </property>
  <property fmtid="{D5CDD505-2E9C-101B-9397-08002B2CF9AE}" pid="15" name="AuthorIds_UIVersion_8">
    <vt:lpwstr>34</vt:lpwstr>
  </property>
</Properties>
</file>